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b/>
          <w:sz w:val="44"/>
          <w:szCs w:val="44"/>
          <w:lang w:val="en-US"/>
        </w:rPr>
      </w:pPr>
      <w:r>
        <w:rPr>
          <w:rFonts w:hint="eastAsia" w:asciiTheme="minorEastAsia" w:hAnsiTheme="minorEastAsia"/>
          <w:b/>
          <w:sz w:val="44"/>
          <w:szCs w:val="44"/>
          <w:lang w:val="en-US" w:eastAsia="zh-CN"/>
        </w:rPr>
        <w:t>洛阳市偃师</w:t>
      </w:r>
      <w:r>
        <w:rPr>
          <w:rFonts w:hint="eastAsia" w:asciiTheme="minorEastAsia" w:hAnsiTheme="minorEastAsia"/>
          <w:b/>
          <w:sz w:val="44"/>
          <w:szCs w:val="44"/>
        </w:rPr>
        <w:t>区</w:t>
      </w:r>
      <w:r>
        <w:rPr>
          <w:rFonts w:hint="eastAsia" w:asciiTheme="minorEastAsia" w:hAnsiTheme="minorEastAsia"/>
          <w:b/>
          <w:sz w:val="44"/>
          <w:szCs w:val="44"/>
          <w:lang w:val="en-US" w:eastAsia="zh-CN"/>
        </w:rPr>
        <w:t>积极推进</w:t>
      </w:r>
      <w:r>
        <w:rPr>
          <w:rFonts w:hint="eastAsia" w:asciiTheme="minorEastAsia" w:hAnsiTheme="minorEastAsia"/>
          <w:b/>
          <w:sz w:val="44"/>
          <w:szCs w:val="44"/>
          <w:lang w:eastAsia="zh-CN"/>
        </w:rPr>
        <w:t>“</w:t>
      </w:r>
      <w:r>
        <w:rPr>
          <w:rFonts w:hint="eastAsia" w:asciiTheme="minorEastAsia" w:hAnsiTheme="minorEastAsia"/>
          <w:b/>
          <w:sz w:val="44"/>
          <w:szCs w:val="44"/>
          <w:lang w:val="en-US" w:eastAsia="zh-CN"/>
        </w:rPr>
        <w:t>证照分离</w:t>
      </w:r>
      <w:r>
        <w:rPr>
          <w:rFonts w:hint="eastAsia" w:asciiTheme="minorEastAsia" w:hAnsiTheme="minorEastAsia"/>
          <w:b/>
          <w:sz w:val="44"/>
          <w:szCs w:val="44"/>
          <w:lang w:eastAsia="zh-CN"/>
        </w:rPr>
        <w:t>”</w:t>
      </w:r>
      <w:r>
        <w:rPr>
          <w:rFonts w:hint="eastAsia" w:asciiTheme="minorEastAsia" w:hAnsiTheme="minorEastAsia"/>
          <w:b/>
          <w:sz w:val="44"/>
          <w:szCs w:val="44"/>
          <w:lang w:val="en-US" w:eastAsia="zh-CN"/>
        </w:rPr>
        <w:t>改革，助力营商环境持续优化</w:t>
      </w:r>
    </w:p>
    <w:p>
      <w:pPr>
        <w:keepNext w:val="0"/>
        <w:keepLines w:val="0"/>
        <w:widowControl/>
        <w:suppressLineNumbers w:val="0"/>
        <w:ind w:firstLine="640" w:firstLineChars="200"/>
        <w:jc w:val="left"/>
        <w:rPr>
          <w:rFonts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default" w:eastAsia="仿宋"/>
          <w:lang w:val="en-US" w:eastAsia="zh-CN"/>
        </w:rPr>
      </w:pPr>
      <w:r>
        <w:rPr>
          <w:rFonts w:ascii="仿宋_GB2312" w:hAnsi="宋体" w:eastAsia="仿宋_GB2312" w:cs="仿宋_GB2312"/>
          <w:color w:val="000000"/>
          <w:kern w:val="0"/>
          <w:sz w:val="32"/>
          <w:szCs w:val="32"/>
          <w:lang w:val="en-US" w:eastAsia="zh-CN" w:bidi="ar"/>
        </w:rPr>
        <w:t>为贯彻落实《国务院关于深化“证照分离”改革进一步激发</w:t>
      </w:r>
      <w:r>
        <w:rPr>
          <w:rFonts w:hint="eastAsia" w:ascii="仿宋_GB2312" w:hAnsi="宋体" w:eastAsia="仿宋_GB2312" w:cs="仿宋_GB2312"/>
          <w:color w:val="000000"/>
          <w:kern w:val="0"/>
          <w:sz w:val="32"/>
          <w:szCs w:val="32"/>
          <w:lang w:val="en-US" w:eastAsia="zh-CN" w:bidi="ar"/>
        </w:rPr>
        <w:t>市场主体发展活力的通知》及《河南省人民政府办公厅关于印发河南省“证照分离”改革全覆盖实施方案的通知》精神，进一步破解“准入不准营”问题，激发市场主体发展活力，</w:t>
      </w:r>
      <w:r>
        <w:rPr>
          <w:rFonts w:hint="eastAsia" w:ascii="仿宋" w:hAnsi="仿宋" w:eastAsia="仿宋"/>
          <w:sz w:val="32"/>
          <w:szCs w:val="32"/>
        </w:rPr>
        <w:t>12月</w:t>
      </w:r>
      <w:r>
        <w:rPr>
          <w:rFonts w:hint="eastAsia" w:ascii="仿宋" w:hAnsi="仿宋" w:eastAsia="仿宋"/>
          <w:sz w:val="32"/>
          <w:szCs w:val="32"/>
          <w:lang w:val="en-US" w:eastAsia="zh-CN"/>
        </w:rPr>
        <w:t>29</w:t>
      </w:r>
      <w:r>
        <w:rPr>
          <w:rFonts w:hint="eastAsia" w:ascii="仿宋" w:hAnsi="仿宋" w:eastAsia="仿宋"/>
          <w:sz w:val="32"/>
          <w:szCs w:val="32"/>
        </w:rPr>
        <w:t>日</w:t>
      </w:r>
      <w:r>
        <w:rPr>
          <w:rFonts w:hint="eastAsia" w:ascii="仿宋" w:hAnsi="仿宋" w:eastAsia="仿宋"/>
          <w:sz w:val="32"/>
          <w:szCs w:val="32"/>
          <w:lang w:val="en-US" w:eastAsia="zh-CN"/>
        </w:rPr>
        <w:t>下</w:t>
      </w:r>
      <w:r>
        <w:rPr>
          <w:rFonts w:hint="eastAsia" w:ascii="仿宋" w:hAnsi="仿宋" w:eastAsia="仿宋"/>
          <w:sz w:val="32"/>
          <w:szCs w:val="32"/>
        </w:rPr>
        <w:t>午，</w:t>
      </w:r>
      <w:r>
        <w:rPr>
          <w:rFonts w:hint="eastAsia" w:ascii="仿宋" w:hAnsi="仿宋" w:eastAsia="仿宋"/>
          <w:sz w:val="32"/>
          <w:szCs w:val="32"/>
          <w:lang w:val="en-US" w:eastAsia="zh-CN"/>
        </w:rPr>
        <w:t>偃师区副区长苏敬彪与</w:t>
      </w:r>
      <w:r>
        <w:rPr>
          <w:rFonts w:ascii="仿宋_GB2312" w:hAnsi="宋体" w:eastAsia="仿宋_GB2312" w:cs="仿宋_GB2312"/>
          <w:color w:val="000000"/>
          <w:kern w:val="0"/>
          <w:sz w:val="32"/>
          <w:szCs w:val="32"/>
          <w:lang w:val="en-US" w:eastAsia="zh-CN" w:bidi="ar"/>
        </w:rPr>
        <w:t>“证照分离”改革</w:t>
      </w:r>
      <w:r>
        <w:rPr>
          <w:rFonts w:hint="eastAsia" w:ascii="仿宋" w:hAnsi="仿宋" w:eastAsia="仿宋"/>
          <w:sz w:val="32"/>
          <w:szCs w:val="32"/>
          <w:lang w:val="en-US" w:eastAsia="zh-CN"/>
        </w:rPr>
        <w:t>小组各单位</w:t>
      </w:r>
      <w:r>
        <w:rPr>
          <w:rFonts w:hint="eastAsia" w:ascii="仿宋_GB2312" w:hAnsi="宋体" w:eastAsia="仿宋_GB2312" w:cs="仿宋_GB2312"/>
          <w:color w:val="000000"/>
          <w:kern w:val="0"/>
          <w:sz w:val="32"/>
          <w:szCs w:val="32"/>
          <w:lang w:val="en-US" w:eastAsia="zh-CN" w:bidi="ar"/>
        </w:rPr>
        <w:t>成员</w:t>
      </w:r>
      <w:r>
        <w:rPr>
          <w:rFonts w:hint="eastAsia" w:ascii="仿宋" w:hAnsi="仿宋" w:eastAsia="仿宋"/>
          <w:sz w:val="32"/>
          <w:szCs w:val="32"/>
          <w:lang w:val="en-US" w:eastAsia="zh-CN"/>
        </w:rPr>
        <w:t>的主要负责人和分管领导在市场监管局分会场参加了洛阳市“证照分离”改革全覆盖工作推进会。</w:t>
      </w:r>
    </w:p>
    <w:p>
      <w:pPr>
        <w:keepNext w:val="0"/>
        <w:keepLines w:val="0"/>
        <w:widowControl/>
        <w:suppressLineNumbers w:val="0"/>
        <w:jc w:val="left"/>
        <w:rPr>
          <w:rFonts w:hint="default" w:ascii="仿宋" w:hAnsi="仿宋" w:eastAsia="仿宋"/>
          <w:sz w:val="32"/>
          <w:szCs w:val="32"/>
          <w:lang w:val="en-US"/>
        </w:rPr>
      </w:pPr>
      <w:r>
        <w:rPr>
          <w:rFonts w:hint="eastAsia" w:ascii="仿宋" w:hAnsi="仿宋" w:eastAsia="仿宋"/>
          <w:sz w:val="32"/>
          <w:szCs w:val="32"/>
          <w:lang w:eastAsia="zh-CN"/>
        </w:rPr>
        <w:drawing>
          <wp:anchor distT="0" distB="0" distL="114300" distR="114300" simplePos="0" relativeHeight="251658240" behindDoc="0" locked="0" layoutInCell="1" allowOverlap="1">
            <wp:simplePos x="0" y="0"/>
            <wp:positionH relativeFrom="column">
              <wp:posOffset>28575</wp:posOffset>
            </wp:positionH>
            <wp:positionV relativeFrom="paragraph">
              <wp:posOffset>142875</wp:posOffset>
            </wp:positionV>
            <wp:extent cx="5254625" cy="3611245"/>
            <wp:effectExtent l="0" t="0" r="3175" b="8255"/>
            <wp:wrapTopAndBottom/>
            <wp:docPr id="4" name="图片 4" descr="56ce6eab8816826e2b8935294e62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ce6eab8816826e2b8935294e62d81"/>
                    <pic:cNvPicPr>
                      <a:picLocks noChangeAspect="1"/>
                    </pic:cNvPicPr>
                  </pic:nvPicPr>
                  <pic:blipFill>
                    <a:blip r:embed="rId4"/>
                    <a:stretch>
                      <a:fillRect/>
                    </a:stretch>
                  </pic:blipFill>
                  <pic:spPr>
                    <a:xfrm>
                      <a:off x="0" y="0"/>
                      <a:ext cx="5254625" cy="3611245"/>
                    </a:xfrm>
                    <a:prstGeom prst="rect">
                      <a:avLst/>
                    </a:prstGeom>
                  </pic:spPr>
                </pic:pic>
              </a:graphicData>
            </a:graphic>
          </wp:anchor>
        </w:drawing>
      </w:r>
      <w:r>
        <w:rPr>
          <w:rFonts w:hint="eastAsia" w:ascii="仿宋" w:hAnsi="仿宋" w:eastAsia="仿宋"/>
          <w:sz w:val="32"/>
          <w:szCs w:val="32"/>
          <w:lang w:val="en-US" w:eastAsia="zh-CN"/>
        </w:rPr>
        <w:t>图为：“证照分离”改革全覆盖工作推进会分会场  宋绍鹏摄</w:t>
      </w:r>
    </w:p>
    <w:p>
      <w:pPr>
        <w:keepNext w:val="0"/>
        <w:keepLines w:val="0"/>
        <w:widowControl/>
        <w:suppressLineNumbers w:val="0"/>
        <w:ind w:firstLine="640" w:firstLineChars="200"/>
        <w:jc w:val="left"/>
      </w:pPr>
      <w:r>
        <w:rPr>
          <w:rFonts w:hint="eastAsia" w:ascii="仿宋" w:hAnsi="仿宋" w:eastAsia="仿宋"/>
          <w:sz w:val="32"/>
          <w:szCs w:val="32"/>
        </w:rPr>
        <w:t>会议</w:t>
      </w:r>
      <w:r>
        <w:rPr>
          <w:rFonts w:hint="eastAsia" w:ascii="仿宋" w:hAnsi="仿宋" w:eastAsia="仿宋"/>
          <w:sz w:val="32"/>
          <w:szCs w:val="32"/>
          <w:lang w:eastAsia="zh-CN"/>
        </w:rPr>
        <w:t>要求各成员单位要</w:t>
      </w:r>
      <w:r>
        <w:rPr>
          <w:rFonts w:hint="eastAsia" w:ascii="仿宋" w:hAnsi="仿宋" w:eastAsia="仿宋"/>
          <w:sz w:val="32"/>
          <w:szCs w:val="32"/>
          <w:lang w:val="en-US" w:eastAsia="zh-CN"/>
        </w:rPr>
        <w:t>高度重视“证照分离”改革工作，提高政治站位，严格</w:t>
      </w:r>
      <w:r>
        <w:rPr>
          <w:rFonts w:ascii="仿宋_GB2312" w:hAnsi="宋体" w:eastAsia="仿宋_GB2312" w:cs="仿宋_GB2312"/>
          <w:color w:val="000000"/>
          <w:kern w:val="0"/>
          <w:sz w:val="32"/>
          <w:szCs w:val="32"/>
          <w:lang w:val="en-US" w:eastAsia="zh-CN" w:bidi="ar"/>
        </w:rPr>
        <w:t>按照直接</w:t>
      </w:r>
      <w:r>
        <w:rPr>
          <w:rFonts w:hint="eastAsia" w:ascii="仿宋_GB2312" w:hAnsi="宋体" w:eastAsia="仿宋_GB2312" w:cs="仿宋_GB2312"/>
          <w:color w:val="000000"/>
          <w:kern w:val="0"/>
          <w:sz w:val="32"/>
          <w:szCs w:val="32"/>
          <w:lang w:val="en-US" w:eastAsia="zh-CN" w:bidi="ar"/>
        </w:rPr>
        <w:t>取消审批、审批改为备案、实行告知承诺、优化审批服务等四种方式在全市范围内实施涉企经营许可事项全覆盖清单管理；要</w:t>
      </w:r>
      <w:r>
        <w:rPr>
          <w:rFonts w:hint="eastAsia" w:ascii="仿宋" w:hAnsi="仿宋" w:eastAsia="仿宋"/>
          <w:sz w:val="32"/>
          <w:szCs w:val="32"/>
          <w:lang w:val="en-US" w:eastAsia="zh-CN"/>
        </w:rPr>
        <w:t>抓好落实工作，确保改革政策落地，同时要及时总结推广好的经验做法，</w:t>
      </w:r>
      <w:r>
        <w:rPr>
          <w:rFonts w:hint="eastAsia" w:ascii="仿宋_GB2312" w:hAnsi="宋体" w:eastAsia="仿宋_GB2312" w:cs="仿宋_GB2312"/>
          <w:color w:val="000000"/>
          <w:kern w:val="0"/>
          <w:sz w:val="32"/>
          <w:szCs w:val="32"/>
          <w:lang w:val="en-US" w:eastAsia="zh-CN" w:bidi="ar"/>
        </w:rPr>
        <w:t xml:space="preserve">力争 2022 年底前，建立简约高效、公正透明、宽进严管的行业准营规则，大幅提高市场主体办事的便利度和可预期性。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该区副区长苏敬彪</w:t>
      </w:r>
      <w:r>
        <w:rPr>
          <w:rFonts w:hint="eastAsia" w:ascii="仿宋" w:hAnsi="仿宋" w:eastAsia="仿宋"/>
          <w:sz w:val="32"/>
          <w:szCs w:val="32"/>
          <w:lang w:eastAsia="zh-CN"/>
        </w:rPr>
        <w:t>听取了</w:t>
      </w:r>
      <w:r>
        <w:rPr>
          <w:rFonts w:hint="eastAsia" w:ascii="仿宋" w:hAnsi="仿宋" w:eastAsia="仿宋"/>
          <w:sz w:val="32"/>
          <w:szCs w:val="32"/>
          <w:lang w:val="en-US" w:eastAsia="zh-CN"/>
        </w:rPr>
        <w:t>“证照分离”改革小组</w:t>
      </w:r>
      <w:r>
        <w:rPr>
          <w:rFonts w:hint="eastAsia" w:ascii="仿宋" w:hAnsi="仿宋" w:eastAsia="仿宋"/>
          <w:sz w:val="32"/>
          <w:szCs w:val="32"/>
          <w:lang w:eastAsia="zh-CN"/>
        </w:rPr>
        <w:t>各成员单位的工作进展情况</w:t>
      </w:r>
      <w:r>
        <w:rPr>
          <w:rFonts w:hint="eastAsia" w:ascii="仿宋" w:hAnsi="仿宋" w:eastAsia="仿宋"/>
          <w:sz w:val="32"/>
          <w:szCs w:val="32"/>
          <w:lang w:val="en-US" w:eastAsia="zh-CN"/>
        </w:rPr>
        <w:t>汇报</w:t>
      </w:r>
      <w:r>
        <w:rPr>
          <w:rFonts w:hint="eastAsia" w:ascii="仿宋" w:hAnsi="仿宋" w:eastAsia="仿宋"/>
          <w:sz w:val="32"/>
          <w:szCs w:val="32"/>
          <w:lang w:eastAsia="zh-CN"/>
        </w:rPr>
        <w:t>，要求“</w:t>
      </w:r>
      <w:r>
        <w:rPr>
          <w:rFonts w:hint="eastAsia" w:ascii="仿宋" w:hAnsi="仿宋" w:eastAsia="仿宋"/>
          <w:sz w:val="32"/>
          <w:szCs w:val="32"/>
          <w:lang w:val="en-US" w:eastAsia="zh-CN"/>
        </w:rPr>
        <w:t>证照分离”改革领导小组要</w:t>
      </w:r>
      <w:r>
        <w:rPr>
          <w:rFonts w:hint="eastAsia" w:ascii="仿宋" w:hAnsi="仿宋" w:eastAsia="仿宋"/>
          <w:sz w:val="32"/>
          <w:szCs w:val="32"/>
          <w:lang w:eastAsia="zh-CN"/>
        </w:rPr>
        <w:t>建立例会制度、督导机制、通报制度，强化工作任务，推进工作落实，提高工作效率，确保</w:t>
      </w:r>
      <w:r>
        <w:rPr>
          <w:rFonts w:hint="eastAsia" w:ascii="仿宋" w:hAnsi="仿宋" w:eastAsia="仿宋"/>
          <w:sz w:val="32"/>
          <w:szCs w:val="32"/>
          <w:lang w:val="en-US" w:eastAsia="zh-CN"/>
        </w:rPr>
        <w:t>我区在2022年9月30日之前做好“证照分离”改革工作的全面落实</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确保改革措施全面落</w:t>
      </w:r>
      <w:r>
        <w:rPr>
          <w:rFonts w:hint="eastAsia" w:ascii="仿宋" w:hAnsi="仿宋" w:eastAsia="仿宋"/>
          <w:sz w:val="32"/>
          <w:szCs w:val="32"/>
          <w:lang w:val="en-US" w:eastAsia="zh-CN"/>
        </w:rPr>
        <w:t>地</w:t>
      </w:r>
      <w:r>
        <w:rPr>
          <w:rFonts w:hint="eastAsia" w:ascii="仿宋" w:hAnsi="仿宋" w:eastAsia="仿宋"/>
          <w:sz w:val="32"/>
          <w:szCs w:val="32"/>
          <w:lang w:eastAsia="zh-CN"/>
        </w:rPr>
        <w:t>、企业充分享受改革红利，</w:t>
      </w:r>
      <w:r>
        <w:rPr>
          <w:rFonts w:hint="eastAsia" w:ascii="仿宋" w:hAnsi="仿宋" w:eastAsia="仿宋"/>
          <w:sz w:val="32"/>
          <w:szCs w:val="32"/>
          <w:lang w:val="en-US" w:eastAsia="zh-CN"/>
        </w:rPr>
        <w:t>助力全区</w:t>
      </w:r>
      <w:bookmarkStart w:id="0" w:name="_GoBack"/>
      <w:bookmarkEnd w:id="0"/>
      <w:r>
        <w:rPr>
          <w:rFonts w:hint="eastAsia" w:ascii="仿宋" w:hAnsi="仿宋" w:eastAsia="仿宋"/>
          <w:sz w:val="32"/>
          <w:szCs w:val="32"/>
          <w:lang w:val="en-US" w:eastAsia="zh-CN"/>
        </w:rPr>
        <w:t>营商环境持续优化</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宋绍鹏、牛永涛</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4785" cy="3947160"/>
            <wp:effectExtent l="0" t="0" r="12065" b="15240"/>
            <wp:docPr id="6" name="图片 6" descr="4da547695d7acb216f095375478a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a547695d7acb216f095375478acb4"/>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3"/>
    <w:rsid w:val="008773BD"/>
    <w:rsid w:val="00B318AF"/>
    <w:rsid w:val="00BA55A1"/>
    <w:rsid w:val="00DF0A63"/>
    <w:rsid w:val="03811A39"/>
    <w:rsid w:val="11A749AB"/>
    <w:rsid w:val="185358F5"/>
    <w:rsid w:val="1E2A546C"/>
    <w:rsid w:val="27FA0855"/>
    <w:rsid w:val="48BD44FA"/>
    <w:rsid w:val="4C5B6074"/>
    <w:rsid w:val="5C6409FF"/>
    <w:rsid w:val="694113CC"/>
    <w:rsid w:val="6AA55D29"/>
    <w:rsid w:val="6DD46E55"/>
    <w:rsid w:val="7344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253</Characters>
  <Lines>2</Lines>
  <Paragraphs>1</Paragraphs>
  <TotalTime>0</TotalTime>
  <ScaleCrop>false</ScaleCrop>
  <LinksUpToDate>false</LinksUpToDate>
  <CharactersWithSpaces>296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2021-12-10T03:23:00Z</dcterms:created>
  <dc:creator>xb21cn</dc:creator>
  <cp:lastModifiedBy>hp</cp:lastModifiedBy>
  <dcterms:modified xsi:type="dcterms:W3CDTF">2021-12-30T02:46:24Z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65B44ADB448C44C1BCD5BE5AFF6C1E1E</vt:lpwstr>
  </property>
</Properties>
</file>