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仿宋_GB2312" w:cs="Times New Roman"/>
          <w:sz w:val="32"/>
          <w:szCs w:val="32"/>
          <w:lang w:val="en" w:eastAsia="zh-CN"/>
        </w:rPr>
      </w:pPr>
      <w:r>
        <w:rPr>
          <w:rFonts w:hint="default" w:ascii="Times New Roman" w:hAnsi="Times New Roman" w:eastAsia="仿宋_GB2312" w:cs="Times New Roman"/>
          <w:sz w:val="32"/>
          <w:szCs w:val="32"/>
          <w:lang w:val="en" w:eastAsia="zh-CN"/>
        </w:rPr>
        <w:t>附件1</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_GB2312" w:cs="Times New Roman"/>
          <w:sz w:val="32"/>
          <w:szCs w:val="32"/>
          <w:lang w:val="en" w:eastAsia="zh-CN"/>
        </w:rPr>
      </w:pPr>
    </w:p>
    <w:p>
      <w:pPr>
        <w:pStyle w:val="2"/>
        <w:rPr>
          <w:rFonts w:hint="default" w:ascii="Times New Roman" w:hAnsi="Times New Roman" w:cs="Times New Roman"/>
          <w:lang w:val="en"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黑体_GBK" w:cs="Times New Roman"/>
          <w:sz w:val="44"/>
          <w:szCs w:val="44"/>
          <w:lang w:val="en" w:eastAsia="zh-CN"/>
        </w:rPr>
      </w:pPr>
      <w:r>
        <w:rPr>
          <w:rFonts w:hint="default" w:ascii="Times New Roman" w:hAnsi="Times New Roman" w:eastAsia="方正黑体_GBK" w:cs="Times New Roman"/>
          <w:sz w:val="44"/>
          <w:szCs w:val="44"/>
          <w:lang w:val="en" w:eastAsia="zh-CN"/>
        </w:rPr>
        <w:t>关于开展</w:t>
      </w:r>
      <w:bookmarkStart w:id="0" w:name="_GoBack"/>
      <w:r>
        <w:rPr>
          <w:rFonts w:hint="default" w:ascii="Times New Roman" w:hAnsi="Times New Roman" w:eastAsia="方正黑体_GBK" w:cs="Times New Roman"/>
          <w:sz w:val="44"/>
          <w:szCs w:val="44"/>
          <w:lang w:val="en" w:eastAsia="zh-CN"/>
        </w:rPr>
        <w:t>2023年省级制造业高质量发展专项资金技改示范类项目申报</w:t>
      </w:r>
      <w:bookmarkEnd w:id="0"/>
      <w:r>
        <w:rPr>
          <w:rFonts w:hint="default" w:ascii="Times New Roman" w:hAnsi="Times New Roman" w:eastAsia="方正黑体_GBK" w:cs="Times New Roman"/>
          <w:sz w:val="44"/>
          <w:szCs w:val="44"/>
          <w:lang w:val="en" w:eastAsia="zh-CN"/>
        </w:rPr>
        <w:t>工作的通知</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_GB2312" w:cs="Times New Roman"/>
          <w:sz w:val="32"/>
          <w:szCs w:val="32"/>
          <w:lang w:val="en" w:eastAsia="zh-CN"/>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仿宋_GB2312" w:cs="Times New Roman"/>
          <w:sz w:val="32"/>
          <w:szCs w:val="32"/>
          <w:lang w:val="en" w:eastAsia="zh-CN"/>
        </w:rPr>
      </w:pPr>
      <w:r>
        <w:rPr>
          <w:rFonts w:hint="default" w:ascii="Times New Roman" w:hAnsi="Times New Roman" w:eastAsia="仿宋_GB2312" w:cs="Times New Roman"/>
          <w:sz w:val="32"/>
          <w:szCs w:val="32"/>
          <w:lang w:val="en" w:eastAsia="zh-CN"/>
        </w:rPr>
        <w:t>各县区工业和信息化主管部门，财政部门：</w:t>
      </w:r>
    </w:p>
    <w:p>
      <w:pPr>
        <w:adjustRightInd w:val="0"/>
        <w:snapToGrid w:val="0"/>
        <w:spacing w:line="600" w:lineRule="exact"/>
        <w:ind w:firstLine="640" w:firstLineChars="200"/>
        <w:rPr>
          <w:rFonts w:hint="default" w:ascii="Times New Roman" w:hAnsi="Times New Roman" w:eastAsia="仿宋_GB2312" w:cs="Times New Roman"/>
          <w:kern w:val="0"/>
          <w:sz w:val="32"/>
          <w:szCs w:val="20"/>
          <w:lang w:val="en-US" w:eastAsia="zh-CN" w:bidi="ar-SA"/>
        </w:rPr>
      </w:pPr>
      <w:r>
        <w:rPr>
          <w:rFonts w:hint="default" w:ascii="Times New Roman" w:hAnsi="Times New Roman" w:eastAsia="仿宋_GB2312" w:cs="Times New Roman"/>
          <w:sz w:val="32"/>
          <w:szCs w:val="32"/>
          <w:lang w:val="en" w:eastAsia="zh-CN"/>
        </w:rPr>
        <w:t>为贯彻落实省委、省政府关于制造业高质量发展的重大决策部署，进一步做好我省企业技术改造工作，根据《河南省人民政府办公厅关于印发河南省加快传统产业提质发展行动方案等三个方案的通知》（豫政办</w:t>
      </w:r>
      <w:r>
        <w:rPr>
          <w:rFonts w:hint="default" w:ascii="Times New Roman" w:hAnsi="Times New Roman" w:eastAsia="仿宋_GB2312" w:cs="Times New Roman"/>
          <w:kern w:val="0"/>
          <w:sz w:val="32"/>
          <w:szCs w:val="20"/>
          <w:lang w:val="en-US" w:eastAsia="zh-CN" w:bidi="ar-SA"/>
        </w:rPr>
        <w:t>〔2022〕</w:t>
      </w:r>
      <w:r>
        <w:rPr>
          <w:rFonts w:hint="default" w:ascii="Times New Roman" w:hAnsi="Times New Roman" w:eastAsia="仿宋_GB2312" w:cs="Times New Roman"/>
          <w:sz w:val="32"/>
          <w:szCs w:val="32"/>
          <w:lang w:val="en" w:eastAsia="zh-CN"/>
        </w:rPr>
        <w:t>4号）、《河南省人民政府办公厅关于开展企业技术改造提升行动促进制造业高质量发展的实施意见》（豫政办</w:t>
      </w:r>
      <w:r>
        <w:rPr>
          <w:rFonts w:hint="default" w:ascii="Times New Roman" w:hAnsi="Times New Roman" w:eastAsia="仿宋_GB2312" w:cs="Times New Roman"/>
          <w:kern w:val="0"/>
          <w:sz w:val="32"/>
          <w:szCs w:val="20"/>
          <w:lang w:val="en-US" w:eastAsia="zh-CN" w:bidi="ar-SA"/>
        </w:rPr>
        <w:t>〔2022〕</w:t>
      </w:r>
      <w:r>
        <w:rPr>
          <w:rFonts w:hint="default" w:ascii="Times New Roman" w:hAnsi="Times New Roman" w:eastAsia="仿宋_GB2312" w:cs="Times New Roman"/>
          <w:sz w:val="32"/>
          <w:szCs w:val="32"/>
          <w:lang w:val="en" w:eastAsia="zh-CN"/>
        </w:rPr>
        <w:t>8号）、《河南省财政厅</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val="en" w:eastAsia="zh-CN"/>
        </w:rPr>
        <w:t>河南省工业和信息化厅关于印发河南省省级制造业高质量发展专项资金管理办法的通知》（豫财企</w:t>
      </w:r>
      <w:r>
        <w:rPr>
          <w:rFonts w:hint="default" w:ascii="Times New Roman" w:hAnsi="Times New Roman" w:eastAsia="仿宋_GB2312" w:cs="Times New Roman"/>
          <w:kern w:val="0"/>
          <w:sz w:val="32"/>
          <w:szCs w:val="20"/>
          <w:lang w:val="en-US" w:eastAsia="zh-CN" w:bidi="ar-SA"/>
        </w:rPr>
        <w:t>〔2021〕</w:t>
      </w:r>
      <w:r>
        <w:rPr>
          <w:rFonts w:hint="default" w:ascii="Times New Roman" w:hAnsi="Times New Roman" w:eastAsia="仿宋_GB2312" w:cs="Times New Roman"/>
          <w:sz w:val="32"/>
          <w:szCs w:val="32"/>
          <w:lang w:val="en" w:eastAsia="zh-CN"/>
        </w:rPr>
        <w:t>62号）等文件规定，结合工作实际，省工业和信息化厅、省财政厅决定组织开展2023年省级制造业高质量发展专项资金技改示范类项目申报工作。</w:t>
      </w:r>
      <w:r>
        <w:rPr>
          <w:rFonts w:hint="default" w:ascii="Times New Roman" w:hAnsi="Times New Roman" w:eastAsia="仿宋_GB2312" w:cs="Times New Roman"/>
          <w:kern w:val="0"/>
          <w:sz w:val="32"/>
          <w:szCs w:val="20"/>
          <w:lang w:val="en-US" w:eastAsia="zh-CN" w:bidi="ar-SA"/>
        </w:rPr>
        <w:t>为做好我市</w:t>
      </w:r>
      <w:r>
        <w:rPr>
          <w:rFonts w:hint="default" w:ascii="Times New Roman" w:hAnsi="Times New Roman" w:eastAsia="仿宋_GB2312" w:cs="Times New Roman"/>
          <w:sz w:val="32"/>
          <w:szCs w:val="32"/>
          <w:lang w:val="en" w:eastAsia="zh-CN"/>
        </w:rPr>
        <w:t>技改示范类项目</w:t>
      </w:r>
      <w:r>
        <w:rPr>
          <w:rFonts w:hint="default" w:ascii="Times New Roman" w:hAnsi="Times New Roman" w:eastAsia="仿宋_GB2312" w:cs="Times New Roman"/>
          <w:kern w:val="0"/>
          <w:sz w:val="32"/>
          <w:szCs w:val="20"/>
          <w:lang w:val="en-US" w:eastAsia="zh-CN" w:bidi="ar-SA"/>
        </w:rPr>
        <w:t>申报工作，现就有关事项通知如下：</w:t>
      </w:r>
    </w:p>
    <w:p>
      <w:pPr>
        <w:adjustRightInd w:val="0"/>
        <w:snapToGrid w:val="0"/>
        <w:spacing w:line="600" w:lineRule="exact"/>
        <w:ind w:firstLine="640" w:firstLineChars="200"/>
        <w:rPr>
          <w:rFonts w:hint="default" w:ascii="Times New Roman" w:hAnsi="Times New Roman" w:eastAsia="黑体" w:cs="Times New Roman"/>
          <w:kern w:val="0"/>
          <w:sz w:val="32"/>
          <w:szCs w:val="20"/>
          <w:lang w:val="en" w:eastAsia="zh-CN"/>
        </w:rPr>
      </w:pPr>
      <w:r>
        <w:rPr>
          <w:rFonts w:hint="default" w:ascii="Times New Roman" w:hAnsi="Times New Roman" w:eastAsia="黑体" w:cs="Times New Roman"/>
          <w:kern w:val="0"/>
          <w:sz w:val="32"/>
          <w:szCs w:val="20"/>
          <w:lang w:val="en" w:eastAsia="zh-CN"/>
        </w:rPr>
        <w:t>一、支持重点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lang w:val="en" w:eastAsia="zh-CN"/>
        </w:rPr>
      </w:pPr>
      <w:r>
        <w:rPr>
          <w:rFonts w:hint="default" w:ascii="Times New Roman" w:hAnsi="Times New Roman" w:eastAsia="仿宋_GB2312" w:cs="Times New Roman"/>
          <w:sz w:val="32"/>
          <w:szCs w:val="32"/>
          <w:lang w:val="en" w:eastAsia="zh-CN"/>
        </w:rPr>
        <w:t>围绕钢铁、有色金属、建材、化工、装备、汽车、食品、轻纺8大传统产业；新一代信息技术、高端装备、新材料、生物医药、智能网联及新能源汽车、新能源、节能环保7大新兴产业；氢能与储能、量子信息、类脑智能、未来网络、生命健康、前沿新材料6大未来产业，支持企业实施高端化、智能化、绿色化改造提升，加快制造业结构调整，推进我省制造业高质量发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黑体" w:cs="Times New Roman"/>
          <w:kern w:val="0"/>
          <w:sz w:val="32"/>
          <w:szCs w:val="20"/>
          <w:lang w:val="en" w:eastAsia="zh-CN"/>
        </w:rPr>
      </w:pPr>
      <w:r>
        <w:rPr>
          <w:rFonts w:hint="default" w:ascii="Times New Roman" w:hAnsi="Times New Roman" w:eastAsia="黑体" w:cs="Times New Roman"/>
          <w:kern w:val="0"/>
          <w:sz w:val="32"/>
          <w:szCs w:val="20"/>
          <w:lang w:val="en" w:eastAsia="zh-CN"/>
        </w:rPr>
        <w:t>二、支持方式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lang w:val="en" w:eastAsia="zh-CN"/>
        </w:rPr>
      </w:pPr>
      <w:r>
        <w:rPr>
          <w:rFonts w:hint="default" w:ascii="Times New Roman" w:hAnsi="Times New Roman" w:eastAsia="仿宋_GB2312" w:cs="Times New Roman"/>
          <w:sz w:val="32"/>
          <w:szCs w:val="32"/>
          <w:lang w:val="en" w:eastAsia="zh-CN"/>
        </w:rPr>
        <w:t>河南省202</w:t>
      </w: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lang w:val="en" w:eastAsia="zh-CN"/>
        </w:rPr>
        <w:t>年省级制造业高质量发展专项资金技改示范类项目采取后补助方式，按照项目购置生产、设计、检测、监测等设备、软件实际投资不超过30％的比例进行补助，最高不超过1000万元。补助基数以发票核算为主，发票计算区间为2021年7月1日至2022年6月30日。在计算区间内，申报项目设备、软件实际完成投资（税前）不低于2000万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lang w:val="en" w:eastAsia="zh-CN"/>
        </w:rPr>
      </w:pPr>
      <w:r>
        <w:rPr>
          <w:rFonts w:hint="default" w:ascii="Times New Roman" w:hAnsi="Times New Roman" w:eastAsia="仿宋_GB2312" w:cs="Times New Roman"/>
          <w:sz w:val="32"/>
          <w:szCs w:val="32"/>
          <w:lang w:val="en" w:eastAsia="zh-CN"/>
        </w:rPr>
        <w:t>其中，对2022年河南省制造业头雁企业（以《河南省制造强省建设领导小组办公室关于公布2022年河南省制造业头雁企业名单和2022年河南省制造业重点培育头雁企业名单的通知》为准）实施的技改示范类项目，在计算区间内的设备、软件实际完成投资（税前）同样不低于2000万元，补助最高不超过2000万元。</w:t>
      </w:r>
    </w:p>
    <w:p>
      <w:pPr>
        <w:adjustRightInd w:val="0"/>
        <w:snapToGrid w:val="0"/>
        <w:spacing w:line="600" w:lineRule="exact"/>
        <w:ind w:firstLine="640" w:firstLineChars="200"/>
        <w:rPr>
          <w:rFonts w:hint="default" w:ascii="Times New Roman" w:hAnsi="Times New Roman" w:eastAsia="黑体" w:cs="Times New Roman"/>
          <w:kern w:val="0"/>
          <w:sz w:val="32"/>
          <w:szCs w:val="20"/>
          <w:lang w:val="en" w:eastAsia="zh-CN"/>
        </w:rPr>
      </w:pPr>
      <w:r>
        <w:rPr>
          <w:rFonts w:hint="default" w:ascii="Times New Roman" w:hAnsi="Times New Roman" w:eastAsia="黑体" w:cs="Times New Roman"/>
          <w:kern w:val="0"/>
          <w:sz w:val="32"/>
          <w:szCs w:val="20"/>
          <w:lang w:val="en" w:eastAsia="zh-CN"/>
        </w:rPr>
        <w:t>三、申报主体</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lang w:val="en" w:eastAsia="zh-CN"/>
        </w:rPr>
      </w:pPr>
      <w:r>
        <w:rPr>
          <w:rFonts w:hint="default" w:ascii="Times New Roman" w:hAnsi="Times New Roman" w:eastAsia="仿宋_GB2312" w:cs="Times New Roman"/>
          <w:sz w:val="32"/>
          <w:szCs w:val="32"/>
          <w:lang w:val="en" w:eastAsia="zh-CN"/>
        </w:rPr>
        <w:t>申报技改示范类项目企业应具备以下条件：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lang w:val="en" w:eastAsia="zh-CN"/>
        </w:rPr>
      </w:pPr>
      <w:r>
        <w:rPr>
          <w:rFonts w:hint="default" w:ascii="Times New Roman" w:hAnsi="Times New Roman" w:eastAsia="仿宋_GB2312" w:cs="Times New Roman"/>
          <w:sz w:val="32"/>
          <w:szCs w:val="32"/>
          <w:lang w:val="en" w:eastAsia="zh-CN"/>
        </w:rPr>
        <w:t>（一）具有独立法人资格，法人治理结构完善，经营状况良</w:t>
      </w:r>
      <w:r>
        <w:rPr>
          <w:rFonts w:hint="default" w:ascii="Times New Roman" w:hAnsi="Times New Roman" w:eastAsia="仿宋_GB2312" w:cs="Times New Roman"/>
          <w:sz w:val="32"/>
          <w:szCs w:val="32"/>
          <w:lang w:val="en" w:eastAsia="zh-CN"/>
        </w:rPr>
        <w:br w:type="textWrapping"/>
      </w:r>
      <w:r>
        <w:rPr>
          <w:rFonts w:hint="default" w:ascii="Times New Roman" w:hAnsi="Times New Roman" w:eastAsia="仿宋_GB2312" w:cs="Times New Roman"/>
          <w:sz w:val="32"/>
          <w:szCs w:val="32"/>
          <w:lang w:val="en" w:eastAsia="zh-CN"/>
        </w:rPr>
        <w:t>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lang w:val="en" w:eastAsia="zh-CN"/>
        </w:rPr>
      </w:pPr>
      <w:r>
        <w:rPr>
          <w:rFonts w:hint="default" w:ascii="Times New Roman" w:hAnsi="Times New Roman" w:eastAsia="仿宋_GB2312" w:cs="Times New Roman"/>
          <w:sz w:val="32"/>
          <w:szCs w:val="32"/>
          <w:lang w:val="en" w:eastAsia="zh-CN"/>
        </w:rPr>
        <w:t>（二）财务管理制度健全，按规定向财政部门报送企业财务会计报告和有关信息；</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lang w:val="en" w:eastAsia="zh-CN"/>
        </w:rPr>
      </w:pPr>
      <w:r>
        <w:rPr>
          <w:rFonts w:hint="default" w:ascii="Times New Roman" w:hAnsi="Times New Roman" w:eastAsia="仿宋_GB2312" w:cs="Times New Roman"/>
          <w:sz w:val="32"/>
          <w:szCs w:val="32"/>
          <w:lang w:val="en" w:eastAsia="zh-CN"/>
        </w:rPr>
        <w:t>（三）截止申报日，企业未被“信用中国”列入“失信被执</w:t>
      </w:r>
      <w:r>
        <w:rPr>
          <w:rFonts w:hint="default" w:ascii="Times New Roman" w:hAnsi="Times New Roman" w:eastAsia="仿宋_GB2312" w:cs="Times New Roman"/>
          <w:sz w:val="32"/>
          <w:szCs w:val="32"/>
          <w:lang w:val="en" w:eastAsia="zh-CN"/>
        </w:rPr>
        <w:br w:type="textWrapping"/>
      </w:r>
      <w:r>
        <w:rPr>
          <w:rFonts w:hint="default" w:ascii="Times New Roman" w:hAnsi="Times New Roman" w:eastAsia="仿宋_GB2312" w:cs="Times New Roman"/>
          <w:sz w:val="32"/>
          <w:szCs w:val="32"/>
          <w:lang w:val="en" w:eastAsia="zh-CN"/>
        </w:rPr>
        <w:t>行人”和“重大税收违法失信主体”，未被“国家企业信用信息公示系统”列入“严重违法失信名单”;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lang w:val="en" w:eastAsia="zh-CN"/>
        </w:rPr>
      </w:pPr>
      <w:r>
        <w:rPr>
          <w:rFonts w:hint="default" w:ascii="Times New Roman" w:hAnsi="Times New Roman" w:eastAsia="仿宋_GB2312" w:cs="Times New Roman"/>
          <w:sz w:val="32"/>
          <w:szCs w:val="32"/>
          <w:lang w:val="en" w:eastAsia="zh-CN"/>
        </w:rPr>
        <w:t>（四）本申报通知要求的具体申报条件。</w:t>
      </w:r>
    </w:p>
    <w:p>
      <w:pPr>
        <w:adjustRightInd w:val="0"/>
        <w:snapToGrid w:val="0"/>
        <w:spacing w:line="600" w:lineRule="exact"/>
        <w:ind w:firstLine="640" w:firstLineChars="200"/>
        <w:rPr>
          <w:rFonts w:hint="default" w:ascii="Times New Roman" w:hAnsi="Times New Roman" w:eastAsia="黑体" w:cs="Times New Roman"/>
          <w:kern w:val="0"/>
          <w:sz w:val="32"/>
          <w:szCs w:val="20"/>
          <w:lang w:val="en" w:eastAsia="zh-CN"/>
        </w:rPr>
      </w:pPr>
      <w:r>
        <w:rPr>
          <w:rFonts w:hint="default" w:ascii="Times New Roman" w:hAnsi="Times New Roman" w:eastAsia="黑体" w:cs="Times New Roman"/>
          <w:kern w:val="0"/>
          <w:sz w:val="32"/>
          <w:szCs w:val="20"/>
          <w:lang w:val="en" w:eastAsia="zh-CN"/>
        </w:rPr>
        <w:t>四、申报材料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lang w:val="en" w:eastAsia="zh-CN"/>
        </w:rPr>
      </w:pPr>
      <w:r>
        <w:rPr>
          <w:rFonts w:hint="default" w:ascii="Times New Roman" w:hAnsi="Times New Roman" w:eastAsia="仿宋_GB2312" w:cs="Times New Roman"/>
          <w:sz w:val="32"/>
          <w:szCs w:val="32"/>
          <w:lang w:val="en" w:eastAsia="zh-CN"/>
        </w:rPr>
        <w:t>申报技改示范类项目的企业自行编制《2023年省级制造业高质量发展专项资金技改示范类项目申请报告》（以下简称项目申请报告）。项目申请报告为 N 册三部分，纸张尺寸为A4，每部分用彩页隔开并按顺序装订成册。项目申请报告文字描述要简洁明了，复印件要清晰可见。主要内容如下：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lang w:val="en" w:eastAsia="zh-CN"/>
        </w:rPr>
      </w:pPr>
      <w:r>
        <w:rPr>
          <w:rFonts w:hint="default" w:ascii="Times New Roman" w:hAnsi="Times New Roman" w:eastAsia="楷体_GB2312" w:cs="Times New Roman"/>
          <w:sz w:val="32"/>
          <w:szCs w:val="32"/>
          <w:lang w:val="en" w:eastAsia="zh-CN"/>
        </w:rPr>
        <w:t>（一）封面内容</w:t>
      </w:r>
      <w:r>
        <w:rPr>
          <w:rFonts w:hint="default" w:ascii="Times New Roman" w:hAnsi="Times New Roman" w:eastAsia="仿宋_GB2312" w:cs="Times New Roman"/>
          <w:sz w:val="32"/>
          <w:szCs w:val="32"/>
          <w:lang w:val="en" w:eastAsia="zh-CN"/>
        </w:rPr>
        <w:t>（见附件1</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 w:eastAsia="zh-CN"/>
        </w:rPr>
        <w:t>1)</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楷体_GB2312" w:cs="Times New Roman"/>
          <w:sz w:val="32"/>
          <w:szCs w:val="32"/>
          <w:lang w:val="en" w:eastAsia="zh-CN"/>
        </w:rPr>
      </w:pPr>
      <w:r>
        <w:rPr>
          <w:rFonts w:hint="default" w:ascii="Times New Roman" w:hAnsi="Times New Roman" w:eastAsia="楷体_GB2312" w:cs="Times New Roman"/>
          <w:sz w:val="32"/>
          <w:szCs w:val="32"/>
          <w:lang w:val="en" w:eastAsia="zh-CN"/>
        </w:rPr>
        <w:t>（二）目录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楷体_GB2312" w:cs="Times New Roman"/>
          <w:sz w:val="32"/>
          <w:szCs w:val="32"/>
          <w:lang w:val="en" w:eastAsia="zh-CN"/>
        </w:rPr>
      </w:pPr>
      <w:r>
        <w:rPr>
          <w:rFonts w:hint="default" w:ascii="Times New Roman" w:hAnsi="Times New Roman" w:eastAsia="楷体_GB2312" w:cs="Times New Roman"/>
          <w:sz w:val="32"/>
          <w:szCs w:val="32"/>
          <w:lang w:val="en" w:eastAsia="zh-CN"/>
        </w:rPr>
        <w:t>（三）第一部分</w:t>
      </w:r>
      <w:r>
        <w:rPr>
          <w:rFonts w:hint="default" w:ascii="Times New Roman" w:hAnsi="Times New Roman" w:eastAsia="楷体_GB2312" w:cs="Times New Roman"/>
          <w:sz w:val="32"/>
          <w:szCs w:val="32"/>
          <w:lang w:val="en-US" w:eastAsia="zh-CN"/>
        </w:rPr>
        <w:t xml:space="preserve">  </w:t>
      </w:r>
      <w:r>
        <w:rPr>
          <w:rFonts w:hint="default" w:ascii="Times New Roman" w:hAnsi="Times New Roman" w:eastAsia="楷体_GB2312" w:cs="Times New Roman"/>
          <w:sz w:val="32"/>
          <w:szCs w:val="32"/>
          <w:lang w:val="en" w:eastAsia="zh-CN"/>
        </w:rPr>
        <w:t>企业基本情况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lang w:val="en" w:eastAsia="zh-CN"/>
        </w:rPr>
      </w:pPr>
      <w:r>
        <w:rPr>
          <w:rFonts w:hint="default" w:ascii="Times New Roman" w:hAnsi="Times New Roman" w:eastAsia="仿宋_GB2312" w:cs="Times New Roman"/>
          <w:sz w:val="32"/>
          <w:szCs w:val="32"/>
          <w:lang w:val="en" w:eastAsia="zh-CN"/>
        </w:rPr>
        <w:t>1．2023年省级制造业高质量发展专项资金技改示范类项目申请表（见附件1</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 w:eastAsia="zh-CN"/>
        </w:rPr>
        <w:t>3);</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lang w:val="en" w:eastAsia="zh-CN"/>
        </w:rPr>
      </w:pPr>
      <w:r>
        <w:rPr>
          <w:rFonts w:hint="default" w:ascii="Times New Roman" w:hAnsi="Times New Roman" w:eastAsia="仿宋_GB2312" w:cs="Times New Roman"/>
          <w:sz w:val="32"/>
          <w:szCs w:val="32"/>
          <w:lang w:val="en" w:eastAsia="zh-CN"/>
        </w:rPr>
        <w:t>2．企业情况简介；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lang w:val="en" w:eastAsia="zh-CN"/>
        </w:rPr>
      </w:pPr>
      <w:r>
        <w:rPr>
          <w:rFonts w:hint="default" w:ascii="Times New Roman" w:hAnsi="Times New Roman" w:eastAsia="仿宋_GB2312" w:cs="Times New Roman"/>
          <w:sz w:val="32"/>
          <w:szCs w:val="32"/>
          <w:lang w:val="en" w:eastAsia="zh-CN"/>
        </w:rPr>
        <w:t>3．法人营业执照，法定代表人身份证复印件；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lang w:val="en" w:eastAsia="zh-CN"/>
        </w:rPr>
      </w:pPr>
      <w:r>
        <w:rPr>
          <w:rFonts w:hint="default" w:ascii="Times New Roman" w:hAnsi="Times New Roman" w:eastAsia="仿宋_GB2312" w:cs="Times New Roman"/>
          <w:sz w:val="32"/>
          <w:szCs w:val="32"/>
          <w:lang w:val="en" w:eastAsia="zh-CN"/>
        </w:rPr>
        <w:t>4．企业申报日在“信用中国”网站（http://www. creditchina.gov.cn/）查询的“失信被执行人”和“重大税收违法失信主体”及“国家企业信用信息公示系统”网站（http://gsxt.gov.cn/index.html）查询的“严重违法失信名单”的查询结果网页打印件并加盖企业公章；</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lang w:val="en" w:eastAsia="zh-CN"/>
        </w:rPr>
      </w:pPr>
      <w:r>
        <w:rPr>
          <w:rFonts w:hint="default" w:ascii="Times New Roman" w:hAnsi="Times New Roman" w:eastAsia="仿宋_GB2312" w:cs="Times New Roman"/>
          <w:sz w:val="32"/>
          <w:szCs w:val="32"/>
          <w:lang w:val="en" w:eastAsia="zh-CN"/>
        </w:rPr>
        <w:t>5．企业对所提供资料真实性并承担法律责任的声明（见附件1</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 w:eastAsia="zh-CN"/>
        </w:rPr>
        <w:t>2)。</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楷体_GB2312" w:cs="Times New Roman"/>
          <w:sz w:val="32"/>
          <w:szCs w:val="32"/>
          <w:lang w:val="en" w:eastAsia="zh-CN"/>
        </w:rPr>
      </w:pPr>
      <w:r>
        <w:rPr>
          <w:rFonts w:hint="default" w:ascii="Times New Roman" w:hAnsi="Times New Roman" w:eastAsia="楷体_GB2312" w:cs="Times New Roman"/>
          <w:sz w:val="32"/>
          <w:szCs w:val="32"/>
          <w:lang w:val="en" w:eastAsia="zh-CN"/>
        </w:rPr>
        <w:t>（四）第二部分</w:t>
      </w:r>
      <w:r>
        <w:rPr>
          <w:rFonts w:hint="default" w:ascii="Times New Roman" w:hAnsi="Times New Roman" w:eastAsia="楷体_GB2312" w:cs="Times New Roman"/>
          <w:sz w:val="32"/>
          <w:szCs w:val="32"/>
          <w:lang w:val="en-US" w:eastAsia="zh-CN"/>
        </w:rPr>
        <w:t xml:space="preserve">  </w:t>
      </w:r>
      <w:r>
        <w:rPr>
          <w:rFonts w:hint="default" w:ascii="Times New Roman" w:hAnsi="Times New Roman" w:eastAsia="楷体_GB2312" w:cs="Times New Roman"/>
          <w:sz w:val="32"/>
          <w:szCs w:val="32"/>
          <w:lang w:val="en" w:eastAsia="zh-CN"/>
        </w:rPr>
        <w:t>项目建设情况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lang w:val="en" w:eastAsia="zh-CN"/>
        </w:rPr>
      </w:pPr>
      <w:r>
        <w:rPr>
          <w:rFonts w:hint="default" w:ascii="Times New Roman" w:hAnsi="Times New Roman" w:eastAsia="仿宋_GB2312" w:cs="Times New Roman"/>
          <w:sz w:val="32"/>
          <w:szCs w:val="32"/>
          <w:lang w:val="en" w:eastAsia="zh-CN"/>
        </w:rPr>
        <w:t>1．项目申请说明（参考提纲见附件1</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 w:eastAsia="zh-CN"/>
        </w:rPr>
        <w:t>4);</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lang w:val="en" w:eastAsia="zh-CN"/>
        </w:rPr>
      </w:pPr>
      <w:r>
        <w:rPr>
          <w:rFonts w:hint="default" w:ascii="Times New Roman" w:hAnsi="Times New Roman" w:eastAsia="仿宋_GB2312" w:cs="Times New Roman"/>
          <w:sz w:val="32"/>
          <w:szCs w:val="32"/>
          <w:lang w:val="en" w:eastAsia="zh-CN"/>
        </w:rPr>
        <w:t>2．符合项目管理及环保政策的相关证明材料；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lang w:val="en" w:eastAsia="zh-CN"/>
        </w:rPr>
      </w:pPr>
      <w:r>
        <w:rPr>
          <w:rFonts w:hint="default" w:ascii="Times New Roman" w:hAnsi="Times New Roman" w:eastAsia="仿宋_GB2312" w:cs="Times New Roman"/>
          <w:sz w:val="32"/>
          <w:szCs w:val="32"/>
          <w:lang w:val="en" w:eastAsia="zh-CN"/>
        </w:rPr>
        <w:t>3．项目其他证明材料（包括技术成果鉴定书、检测报告、</w:t>
      </w:r>
      <w:r>
        <w:rPr>
          <w:rFonts w:hint="default" w:ascii="Times New Roman" w:hAnsi="Times New Roman" w:eastAsia="仿宋_GB2312" w:cs="Times New Roman"/>
          <w:sz w:val="32"/>
          <w:szCs w:val="32"/>
          <w:lang w:val="en" w:eastAsia="zh-CN"/>
        </w:rPr>
        <w:br w:type="textWrapping"/>
      </w:r>
      <w:r>
        <w:rPr>
          <w:rFonts w:hint="default" w:ascii="Times New Roman" w:hAnsi="Times New Roman" w:eastAsia="仿宋_GB2312" w:cs="Times New Roman"/>
          <w:sz w:val="32"/>
          <w:szCs w:val="32"/>
          <w:lang w:val="en" w:eastAsia="zh-CN"/>
        </w:rPr>
        <w:t>专利证书、软件著作权或其他技术证明材料等）。</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楷体_GB2312" w:cs="Times New Roman"/>
          <w:sz w:val="32"/>
          <w:szCs w:val="32"/>
          <w:lang w:val="en" w:eastAsia="zh-CN"/>
        </w:rPr>
      </w:pPr>
      <w:r>
        <w:rPr>
          <w:rFonts w:hint="default" w:ascii="Times New Roman" w:hAnsi="Times New Roman" w:eastAsia="楷体_GB2312" w:cs="Times New Roman"/>
          <w:sz w:val="32"/>
          <w:szCs w:val="32"/>
          <w:lang w:val="en" w:eastAsia="zh-CN"/>
        </w:rPr>
        <w:t>（五）第三部分</w:t>
      </w:r>
      <w:r>
        <w:rPr>
          <w:rFonts w:hint="default" w:ascii="Times New Roman" w:hAnsi="Times New Roman" w:eastAsia="楷体_GB2312" w:cs="Times New Roman"/>
          <w:sz w:val="32"/>
          <w:szCs w:val="32"/>
          <w:lang w:val="en-US" w:eastAsia="zh-CN"/>
        </w:rPr>
        <w:t xml:space="preserve">  </w:t>
      </w:r>
      <w:r>
        <w:rPr>
          <w:rFonts w:hint="default" w:ascii="Times New Roman" w:hAnsi="Times New Roman" w:eastAsia="楷体_GB2312" w:cs="Times New Roman"/>
          <w:sz w:val="32"/>
          <w:szCs w:val="32"/>
          <w:lang w:val="en" w:eastAsia="zh-CN"/>
        </w:rPr>
        <w:t>企业财务及项目投入情况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lang w:val="en" w:eastAsia="zh-CN"/>
        </w:rPr>
      </w:pPr>
      <w:r>
        <w:rPr>
          <w:rFonts w:hint="default" w:ascii="Times New Roman" w:hAnsi="Times New Roman" w:eastAsia="仿宋_GB2312" w:cs="Times New Roman"/>
          <w:sz w:val="32"/>
          <w:szCs w:val="32"/>
          <w:lang w:val="en" w:eastAsia="zh-CN"/>
        </w:rPr>
        <w:t>1．经会计师事务所审计的2021年度审计报告（须带验证码或防伪码），包括但不限于审计报告正文（须有会计师事务所盖章和注册会计师签字）、财务报表（资产负债表、现金流量表、利润表或损益表）、报表附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lang w:val="en" w:eastAsia="zh-CN"/>
        </w:rPr>
      </w:pPr>
      <w:r>
        <w:rPr>
          <w:rFonts w:hint="default" w:ascii="Times New Roman" w:hAnsi="Times New Roman" w:eastAsia="仿宋_GB2312" w:cs="Times New Roman"/>
          <w:sz w:val="32"/>
          <w:szCs w:val="32"/>
          <w:lang w:val="en" w:eastAsia="zh-CN"/>
        </w:rPr>
        <w:t>2．2022年6月份的会计报表；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lang w:val="en" w:eastAsia="zh-CN"/>
        </w:rPr>
      </w:pPr>
      <w:r>
        <w:rPr>
          <w:rFonts w:hint="default" w:ascii="Times New Roman" w:hAnsi="Times New Roman" w:eastAsia="仿宋_GB2312" w:cs="Times New Roman"/>
          <w:sz w:val="32"/>
          <w:szCs w:val="32"/>
          <w:lang w:val="en" w:eastAsia="zh-CN"/>
        </w:rPr>
        <w:t>3．项目资金证明材料（主要包括在规定计算区间内项目购置设备、研发的合同、发票、记账凭证、银行回单、设备入库单等，做到账账相符、账实相符）;</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lang w:val="en" w:eastAsia="zh-CN"/>
        </w:rPr>
      </w:pPr>
      <w:r>
        <w:rPr>
          <w:rFonts w:hint="default" w:ascii="Times New Roman" w:hAnsi="Times New Roman" w:eastAsia="仿宋_GB2312" w:cs="Times New Roman"/>
          <w:sz w:val="32"/>
          <w:szCs w:val="32"/>
          <w:lang w:val="en" w:eastAsia="zh-CN"/>
        </w:rPr>
        <w:t>按照同一合同对应发票、记账凭证、银行回单、设备入库单等相关证明材料的顺序依次循环编排。</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lang w:val="en" w:eastAsia="zh-CN"/>
        </w:rPr>
      </w:pPr>
      <w:r>
        <w:rPr>
          <w:rFonts w:hint="default" w:ascii="Times New Roman" w:hAnsi="Times New Roman" w:eastAsia="仿宋_GB2312" w:cs="Times New Roman"/>
          <w:sz w:val="32"/>
          <w:szCs w:val="32"/>
          <w:lang w:val="en" w:eastAsia="zh-CN"/>
        </w:rPr>
        <w:t>4．在规定计算区间内实际完成投资发票列出清单（见附件</w:t>
      </w:r>
      <w:r>
        <w:rPr>
          <w:rFonts w:hint="default" w:ascii="Times New Roman" w:hAnsi="Times New Roman" w:eastAsia="仿宋_GB2312" w:cs="Times New Roman"/>
          <w:sz w:val="32"/>
          <w:szCs w:val="32"/>
          <w:lang w:val="en" w:eastAsia="zh-CN"/>
        </w:rPr>
        <w:br w:type="textWrapping"/>
      </w:r>
      <w:r>
        <w:rPr>
          <w:rFonts w:hint="default" w:ascii="Times New Roman" w:hAnsi="Times New Roman" w:eastAsia="仿宋_GB2312" w:cs="Times New Roman"/>
          <w:sz w:val="32"/>
          <w:szCs w:val="32"/>
          <w:lang w:val="en" w:eastAsia="zh-CN"/>
        </w:rPr>
        <w:t>1</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 w:eastAsia="zh-CN"/>
        </w:rPr>
        <w:t>5)，清单中对应的每张发票复印件必须清晰可见、信息便于查验。企业提供的发票清单必须经税务部门逐页盖章确认。</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黑体" w:cs="Times New Roman"/>
          <w:kern w:val="0"/>
          <w:sz w:val="32"/>
          <w:szCs w:val="20"/>
          <w:lang w:val="en" w:eastAsia="zh-CN"/>
        </w:rPr>
      </w:pPr>
      <w:r>
        <w:rPr>
          <w:rFonts w:hint="default" w:ascii="Times New Roman" w:hAnsi="Times New Roman" w:eastAsia="黑体" w:cs="Times New Roman"/>
          <w:kern w:val="0"/>
          <w:sz w:val="32"/>
          <w:szCs w:val="20"/>
          <w:lang w:val="en" w:eastAsia="zh-CN"/>
        </w:rPr>
        <w:t>五、有关要求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kern w:val="2"/>
          <w:sz w:val="32"/>
          <w:szCs w:val="32"/>
          <w:lang w:val="en" w:eastAsia="zh-CN" w:bidi="ar-SA"/>
        </w:rPr>
      </w:pPr>
      <w:r>
        <w:rPr>
          <w:rFonts w:hint="default" w:ascii="Times New Roman" w:hAnsi="Times New Roman" w:eastAsia="仿宋_GB2312" w:cs="Times New Roman"/>
          <w:kern w:val="2"/>
          <w:sz w:val="32"/>
          <w:szCs w:val="32"/>
          <w:lang w:val="en" w:eastAsia="zh-CN" w:bidi="ar-SA"/>
        </w:rPr>
        <w:t>（一）请符合条件的企业按照要求准备申报资料，报送至所</w:t>
      </w:r>
      <w:r>
        <w:rPr>
          <w:rFonts w:hint="default" w:ascii="Times New Roman" w:hAnsi="Times New Roman" w:eastAsia="仿宋_GB2312" w:cs="Times New Roman"/>
          <w:kern w:val="2"/>
          <w:sz w:val="32"/>
          <w:szCs w:val="32"/>
          <w:lang w:val="en" w:eastAsia="zh-CN" w:bidi="ar-SA"/>
        </w:rPr>
        <w:br w:type="textWrapping"/>
      </w:r>
      <w:r>
        <w:rPr>
          <w:rFonts w:hint="default" w:ascii="Times New Roman" w:hAnsi="Times New Roman" w:eastAsia="仿宋_GB2312" w:cs="Times New Roman"/>
          <w:kern w:val="2"/>
          <w:sz w:val="32"/>
          <w:szCs w:val="32"/>
          <w:lang w:val="en" w:eastAsia="zh-CN" w:bidi="ar-SA"/>
        </w:rPr>
        <w:t>在地工业和信息化主管部门。申报企业对申报材料的真实性负责，并配合市县</w:t>
      </w:r>
      <w:r>
        <w:rPr>
          <w:rFonts w:hint="eastAsia" w:ascii="Times New Roman" w:hAnsi="Times New Roman" w:eastAsia="仿宋_GB2312" w:cs="Times New Roman"/>
          <w:kern w:val="2"/>
          <w:sz w:val="32"/>
          <w:szCs w:val="32"/>
          <w:lang w:val="en" w:eastAsia="zh-CN" w:bidi="ar-SA"/>
        </w:rPr>
        <w:t>（区）</w:t>
      </w:r>
      <w:r>
        <w:rPr>
          <w:rFonts w:hint="default" w:ascii="Times New Roman" w:hAnsi="Times New Roman" w:eastAsia="仿宋_GB2312" w:cs="Times New Roman"/>
          <w:kern w:val="2"/>
          <w:sz w:val="32"/>
          <w:szCs w:val="32"/>
          <w:lang w:val="en" w:eastAsia="zh-CN" w:bidi="ar-SA"/>
        </w:rPr>
        <w:t>工业和信息化主管部门及财政部门做好现场核查工作，按要求如实提供原始资料。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kern w:val="2"/>
          <w:sz w:val="32"/>
          <w:szCs w:val="32"/>
          <w:lang w:val="en" w:eastAsia="zh-CN" w:bidi="ar-SA"/>
        </w:rPr>
      </w:pPr>
      <w:r>
        <w:rPr>
          <w:rFonts w:hint="default" w:ascii="Times New Roman" w:hAnsi="Times New Roman" w:eastAsia="仿宋_GB2312" w:cs="Times New Roman"/>
          <w:kern w:val="2"/>
          <w:sz w:val="32"/>
          <w:szCs w:val="32"/>
          <w:lang w:val="en" w:eastAsia="zh-CN" w:bidi="ar-SA"/>
        </w:rPr>
        <w:t>（二）</w:t>
      </w:r>
      <w:r>
        <w:rPr>
          <w:rFonts w:hint="eastAsia" w:ascii="Times New Roman" w:hAnsi="Times New Roman" w:eastAsia="仿宋_GB2312" w:cs="Times New Roman"/>
          <w:kern w:val="2"/>
          <w:sz w:val="32"/>
          <w:szCs w:val="32"/>
          <w:lang w:val="en" w:eastAsia="zh-CN" w:bidi="ar-SA"/>
        </w:rPr>
        <w:t>各县区工业和信息化主管部门联合同级财政部门组织好辖区内企业项目申报工作，严格审查企业申报材料的完整性和真实性，于</w:t>
      </w:r>
      <w:r>
        <w:rPr>
          <w:rFonts w:hint="eastAsia" w:ascii="Times New Roman" w:hAnsi="Times New Roman" w:eastAsia="仿宋_GB2312" w:cs="Times New Roman"/>
          <w:kern w:val="2"/>
          <w:sz w:val="32"/>
          <w:szCs w:val="32"/>
          <w:lang w:val="en-US" w:eastAsia="zh-CN" w:bidi="ar-SA"/>
        </w:rPr>
        <w:t>8月30日前将两部门联合出具的推荐文件和汇总表（见附件1-6）</w:t>
      </w:r>
      <w:r>
        <w:rPr>
          <w:rFonts w:hint="eastAsia" w:ascii="Times New Roman" w:hAnsi="Times New Roman" w:eastAsia="仿宋_GB2312" w:cs="Times New Roman"/>
          <w:kern w:val="2"/>
          <w:sz w:val="32"/>
          <w:szCs w:val="32"/>
          <w:lang w:val="en" w:eastAsia="zh-CN" w:bidi="ar-SA"/>
        </w:rPr>
        <w:t>一式两份（含电子版）、确定支持项目的申请报告材料二份送至市工信局发展规划科，将推荐文件和汇总表一式两份送至市财政局企业科。</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kern w:val="2"/>
          <w:sz w:val="32"/>
          <w:szCs w:val="32"/>
          <w:lang w:val="en" w:eastAsia="zh-CN" w:bidi="ar-SA"/>
        </w:rPr>
      </w:pPr>
      <w:r>
        <w:rPr>
          <w:rFonts w:hint="default" w:ascii="Times New Roman" w:hAnsi="Times New Roman" w:eastAsia="仿宋_GB2312" w:cs="Times New Roman"/>
          <w:kern w:val="2"/>
          <w:sz w:val="32"/>
          <w:szCs w:val="32"/>
          <w:lang w:val="en" w:eastAsia="zh-CN" w:bidi="ar-SA"/>
        </w:rPr>
        <w:t>（三）</w:t>
      </w:r>
      <w:r>
        <w:rPr>
          <w:rFonts w:hint="eastAsia" w:ascii="Times New Roman" w:hAnsi="Times New Roman" w:eastAsia="仿宋_GB2312" w:cs="Times New Roman"/>
          <w:kern w:val="2"/>
          <w:sz w:val="32"/>
          <w:szCs w:val="32"/>
          <w:lang w:val="en" w:eastAsia="zh-CN" w:bidi="ar-SA"/>
        </w:rPr>
        <w:t>市工业和信息化局</w:t>
      </w:r>
      <w:r>
        <w:rPr>
          <w:rFonts w:hint="default" w:ascii="Times New Roman" w:hAnsi="Times New Roman" w:eastAsia="仿宋_GB2312" w:cs="Times New Roman"/>
          <w:kern w:val="2"/>
          <w:sz w:val="32"/>
          <w:szCs w:val="32"/>
          <w:lang w:val="en" w:eastAsia="zh-CN" w:bidi="ar-SA"/>
        </w:rPr>
        <w:t>会同</w:t>
      </w:r>
      <w:r>
        <w:rPr>
          <w:rFonts w:hint="eastAsia" w:ascii="Times New Roman" w:hAnsi="Times New Roman" w:eastAsia="仿宋_GB2312" w:cs="Times New Roman"/>
          <w:kern w:val="2"/>
          <w:sz w:val="32"/>
          <w:szCs w:val="32"/>
          <w:lang w:val="en" w:eastAsia="zh-CN" w:bidi="ar-SA"/>
        </w:rPr>
        <w:t>市财政局</w:t>
      </w:r>
      <w:r>
        <w:rPr>
          <w:rFonts w:hint="default" w:ascii="Times New Roman" w:hAnsi="Times New Roman" w:eastAsia="仿宋_GB2312" w:cs="Times New Roman"/>
          <w:kern w:val="2"/>
          <w:sz w:val="32"/>
          <w:szCs w:val="32"/>
          <w:lang w:val="en" w:eastAsia="zh-CN" w:bidi="ar-SA"/>
        </w:rPr>
        <w:t>对各地评审上报的项目进行要件审查、查重、答疑、公示等，并进行不定期抽样现场</w:t>
      </w:r>
      <w:r>
        <w:rPr>
          <w:rFonts w:hint="default" w:ascii="Times New Roman" w:hAnsi="Times New Roman" w:eastAsia="仿宋_GB2312" w:cs="Times New Roman"/>
          <w:kern w:val="2"/>
          <w:sz w:val="32"/>
          <w:szCs w:val="32"/>
          <w:lang w:val="en" w:eastAsia="zh-CN" w:bidi="ar-SA"/>
        </w:rPr>
        <w:br w:type="textWrapping"/>
      </w:r>
      <w:r>
        <w:rPr>
          <w:rFonts w:hint="default" w:ascii="Times New Roman" w:hAnsi="Times New Roman" w:eastAsia="仿宋_GB2312" w:cs="Times New Roman"/>
          <w:kern w:val="2"/>
          <w:sz w:val="32"/>
          <w:szCs w:val="32"/>
          <w:lang w:val="en" w:eastAsia="zh-CN" w:bidi="ar-SA"/>
        </w:rPr>
        <w:t>检查。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kern w:val="2"/>
          <w:sz w:val="32"/>
          <w:szCs w:val="32"/>
          <w:lang w:val="en" w:eastAsia="zh-CN" w:bidi="ar-SA"/>
        </w:rPr>
      </w:pPr>
      <w:r>
        <w:rPr>
          <w:rFonts w:hint="default" w:ascii="Times New Roman" w:hAnsi="Times New Roman" w:eastAsia="仿宋_GB2312" w:cs="Times New Roman"/>
          <w:kern w:val="2"/>
          <w:sz w:val="32"/>
          <w:szCs w:val="32"/>
          <w:lang w:val="en" w:eastAsia="zh-CN" w:bidi="ar-SA"/>
        </w:rPr>
        <w:t>联系方式：市工业和信息化局：037</w:t>
      </w:r>
      <w:r>
        <w:rPr>
          <w:rFonts w:hint="default" w:ascii="Times New Roman" w:hAnsi="Times New Roman" w:eastAsia="仿宋_GB2312" w:cs="Times New Roman"/>
          <w:kern w:val="2"/>
          <w:sz w:val="32"/>
          <w:szCs w:val="32"/>
          <w:lang w:val="en-US" w:eastAsia="zh-CN" w:bidi="ar-SA"/>
        </w:rPr>
        <w:t>9-65976899</w:t>
      </w:r>
      <w:r>
        <w:rPr>
          <w:rFonts w:hint="default" w:ascii="Times New Roman" w:hAnsi="Times New Roman" w:eastAsia="仿宋_GB2312" w:cs="Times New Roman"/>
          <w:kern w:val="2"/>
          <w:sz w:val="32"/>
          <w:szCs w:val="32"/>
          <w:lang w:val="en" w:eastAsia="zh-CN" w:bidi="ar-SA"/>
        </w:rPr>
        <w:br w:type="textWrapping"/>
      </w:r>
      <w:r>
        <w:rPr>
          <w:rFonts w:hint="default" w:ascii="Times New Roman" w:hAnsi="Times New Roman" w:eastAsia="仿宋_GB2312" w:cs="Times New Roman"/>
          <w:kern w:val="2"/>
          <w:sz w:val="32"/>
          <w:szCs w:val="32"/>
          <w:lang w:val="en-US" w:eastAsia="zh-CN" w:bidi="ar-SA"/>
        </w:rPr>
        <w:t xml:space="preserve">              </w:t>
      </w:r>
      <w:r>
        <w:rPr>
          <w:rFonts w:hint="default" w:ascii="Times New Roman" w:hAnsi="Times New Roman" w:eastAsia="仿宋_GB2312" w:cs="Times New Roman"/>
          <w:kern w:val="2"/>
          <w:sz w:val="32"/>
          <w:szCs w:val="32"/>
          <w:lang w:val="en" w:eastAsia="zh-CN" w:bidi="ar-SA"/>
        </w:rPr>
        <w:t>市财政局：</w:t>
      </w:r>
      <w:r>
        <w:rPr>
          <w:rFonts w:hint="default" w:ascii="Times New Roman" w:hAnsi="Times New Roman" w:eastAsia="仿宋_GB2312" w:cs="Times New Roman"/>
          <w:kern w:val="2"/>
          <w:sz w:val="32"/>
          <w:szCs w:val="32"/>
          <w:lang w:val="en-US" w:eastAsia="zh-CN" w:bidi="ar-SA"/>
        </w:rPr>
        <w:t>0379-</w:t>
      </w:r>
      <w:r>
        <w:rPr>
          <w:rFonts w:hint="default" w:ascii="Times New Roman" w:hAnsi="Times New Roman" w:eastAsia="仿宋_GB2312" w:cs="Times New Roman"/>
          <w:kern w:val="2"/>
          <w:sz w:val="32"/>
          <w:szCs w:val="32"/>
          <w:lang w:val="en" w:eastAsia="zh-CN" w:bidi="ar-SA"/>
        </w:rPr>
        <w:t>63259747</w:t>
      </w:r>
    </w:p>
    <w:p>
      <w:pPr>
        <w:pStyle w:val="2"/>
        <w:rPr>
          <w:rFonts w:hint="default" w:ascii="Times New Roman" w:hAnsi="Times New Roman" w:eastAsia="仿宋_GB2312" w:cs="Times New Roman"/>
          <w:kern w:val="2"/>
          <w:sz w:val="32"/>
          <w:szCs w:val="32"/>
          <w:lang w:val="en" w:eastAsia="zh-CN" w:bidi="ar-SA"/>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both"/>
        <w:textAlignment w:val="auto"/>
        <w:outlineLvl w:val="9"/>
        <w:rPr>
          <w:rFonts w:hint="default" w:ascii="Times New Roman" w:hAnsi="Times New Roman" w:eastAsia="仿宋_GB2312" w:cs="Times New Roman"/>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both"/>
        <w:textAlignment w:val="auto"/>
        <w:outlineLvl w:val="9"/>
        <w:rPr>
          <w:rFonts w:hint="default" w:ascii="Times New Roman" w:hAnsi="Times New Roman" w:eastAsia="仿宋_GB2312" w:cs="Times New Roman"/>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both"/>
        <w:textAlignment w:val="auto"/>
        <w:outlineLvl w:val="9"/>
        <w:rPr>
          <w:rFonts w:hint="default" w:ascii="Times New Roman" w:hAnsi="Times New Roman" w:eastAsia="仿宋_GB2312" w:cs="Times New Roman"/>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both"/>
        <w:textAlignment w:val="auto"/>
        <w:outlineLvl w:val="9"/>
        <w:rPr>
          <w:rFonts w:hint="default" w:ascii="Times New Roman" w:hAnsi="Times New Roman" w:eastAsia="仿宋_GB2312" w:cs="Times New Roman"/>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both"/>
        <w:textAlignment w:val="auto"/>
        <w:outlineLvl w:val="9"/>
        <w:rPr>
          <w:rFonts w:hint="default" w:ascii="Times New Roman" w:hAnsi="Times New Roman" w:eastAsia="仿宋_GB2312" w:cs="Times New Roman"/>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both"/>
        <w:textAlignment w:val="auto"/>
        <w:outlineLvl w:val="9"/>
        <w:rPr>
          <w:rFonts w:hint="default" w:ascii="Times New Roman" w:hAnsi="Times New Roman" w:eastAsia="仿宋_GB2312" w:cs="Times New Roman"/>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both"/>
        <w:textAlignment w:val="auto"/>
        <w:outlineLvl w:val="9"/>
        <w:rPr>
          <w:rFonts w:hint="default" w:ascii="Times New Roman" w:hAnsi="Times New Roman" w:eastAsia="仿宋_GB2312" w:cs="Times New Roman"/>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both"/>
        <w:textAlignment w:val="auto"/>
        <w:outlineLvl w:val="9"/>
        <w:rPr>
          <w:rFonts w:hint="default" w:ascii="Times New Roman" w:hAnsi="Times New Roman" w:eastAsia="仿宋_GB2312" w:cs="Times New Roman"/>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both"/>
        <w:textAlignment w:val="auto"/>
        <w:outlineLvl w:val="9"/>
        <w:rPr>
          <w:rFonts w:hint="default" w:ascii="Times New Roman" w:hAnsi="Times New Roman" w:eastAsia="仿宋_GB2312" w:cs="Times New Roman"/>
          <w:b/>
          <w:bCs/>
          <w:color w:val="auto"/>
          <w:kern w:val="0"/>
          <w:sz w:val="32"/>
          <w:szCs w:val="32"/>
        </w:rPr>
      </w:pPr>
      <w:r>
        <w:rPr>
          <w:rFonts w:hint="default" w:ascii="Times New Roman" w:hAnsi="Times New Roman" w:eastAsia="仿宋_GB2312" w:cs="Times New Roman"/>
          <w:color w:val="auto"/>
          <w:sz w:val="32"/>
          <w:szCs w:val="32"/>
          <w:lang w:val="en-US" w:eastAsia="zh-CN"/>
        </w:rPr>
        <w:t>附件 1—1</w:t>
      </w:r>
    </w:p>
    <w:p>
      <w:pPr>
        <w:pStyle w:val="2"/>
        <w:rPr>
          <w:rFonts w:hint="default" w:ascii="Times New Roman" w:hAnsi="Times New Roman" w:eastAsia="仿宋_GB2312" w:cs="Times New Roman"/>
          <w:color w:val="auto"/>
          <w:sz w:val="32"/>
          <w:szCs w:val="32"/>
          <w:lang w:val="en-US" w:eastAsia="zh-CN"/>
        </w:rPr>
      </w:pPr>
    </w:p>
    <w:p>
      <w:pPr>
        <w:jc w:val="center"/>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2023年省级制造业高质量发展专项资金技改示范类项目</w:t>
      </w:r>
    </w:p>
    <w:p>
      <w:pPr>
        <w:jc w:val="center"/>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val="en-US" w:eastAsia="zh-CN"/>
        </w:rPr>
        <w:t>XXX改造</w:t>
      </w:r>
      <w:r>
        <w:rPr>
          <w:rFonts w:hint="default" w:ascii="Times New Roman" w:hAnsi="Times New Roman" w:eastAsia="仿宋_GB2312" w:cs="Times New Roman"/>
          <w:color w:val="auto"/>
          <w:sz w:val="32"/>
          <w:szCs w:val="32"/>
        </w:rPr>
        <w:t>）</w:t>
      </w:r>
    </w:p>
    <w:p>
      <w:pPr>
        <w:jc w:val="center"/>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申 请 报 告</w:t>
      </w:r>
    </w:p>
    <w:p>
      <w:pPr>
        <w:jc w:val="center"/>
        <w:rPr>
          <w:rFonts w:hint="default" w:ascii="Times New Roman" w:hAnsi="Times New Roman" w:eastAsia="仿宋_GB2312" w:cs="Times New Roman"/>
          <w:color w:val="auto"/>
          <w:sz w:val="32"/>
          <w:szCs w:val="32"/>
        </w:rPr>
      </w:pPr>
    </w:p>
    <w:p>
      <w:pPr>
        <w:jc w:val="center"/>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共</w:t>
      </w:r>
      <w:r>
        <w:rPr>
          <w:rFonts w:hint="default" w:ascii="Times New Roman" w:hAnsi="Times New Roman" w:eastAsia="仿宋_GB2312" w:cs="Times New Roman"/>
          <w:color w:val="auto"/>
          <w:sz w:val="32"/>
          <w:szCs w:val="32"/>
        </w:rPr>
        <w:t>N册</w:t>
      </w:r>
      <w:r>
        <w:rPr>
          <w:rFonts w:hint="default" w:ascii="Times New Roman" w:hAnsi="Times New Roman" w:eastAsia="仿宋_GB2312" w:cs="Times New Roman"/>
          <w:color w:val="auto"/>
          <w:sz w:val="32"/>
          <w:szCs w:val="32"/>
          <w:lang w:eastAsia="zh-CN"/>
        </w:rPr>
        <w:t>第</w:t>
      </w:r>
      <w:r>
        <w:rPr>
          <w:rFonts w:hint="default" w:ascii="Times New Roman" w:hAnsi="Times New Roman" w:eastAsia="仿宋_GB2312" w:cs="Times New Roman"/>
          <w:color w:val="auto"/>
          <w:sz w:val="32"/>
          <w:szCs w:val="32"/>
          <w:lang w:val="en-US" w:eastAsia="zh-CN"/>
        </w:rPr>
        <w:t>X</w:t>
      </w:r>
      <w:r>
        <w:rPr>
          <w:rFonts w:hint="default" w:ascii="Times New Roman" w:hAnsi="Times New Roman" w:eastAsia="仿宋_GB2312" w:cs="Times New Roman"/>
          <w:color w:val="auto"/>
          <w:sz w:val="32"/>
          <w:szCs w:val="32"/>
          <w:lang w:eastAsia="zh-CN"/>
        </w:rPr>
        <w:t>册</w:t>
      </w:r>
      <w:r>
        <w:rPr>
          <w:rFonts w:hint="default" w:ascii="Times New Roman" w:hAnsi="Times New Roman" w:eastAsia="仿宋_GB2312" w:cs="Times New Roman"/>
          <w:color w:val="auto"/>
          <w:sz w:val="32"/>
          <w:szCs w:val="32"/>
        </w:rPr>
        <w:t>）</w:t>
      </w:r>
    </w:p>
    <w:p>
      <w:pPr>
        <w:jc w:val="center"/>
        <w:rPr>
          <w:rFonts w:hint="default" w:ascii="Times New Roman" w:hAnsi="Times New Roman" w:eastAsia="仿宋_GB2312" w:cs="Times New Roman"/>
          <w:color w:val="auto"/>
          <w:sz w:val="32"/>
          <w:szCs w:val="32"/>
        </w:rPr>
      </w:pPr>
    </w:p>
    <w:p>
      <w:pPr>
        <w:jc w:val="center"/>
        <w:rPr>
          <w:rFonts w:hint="default" w:ascii="Times New Roman" w:hAnsi="Times New Roman" w:eastAsia="仿宋_GB2312" w:cs="Times New Roman"/>
          <w:color w:val="auto"/>
          <w:sz w:val="32"/>
          <w:szCs w:val="32"/>
        </w:rPr>
      </w:pPr>
    </w:p>
    <w:p>
      <w:pPr>
        <w:jc w:val="center"/>
        <w:rPr>
          <w:rFonts w:hint="default" w:ascii="Times New Roman" w:hAnsi="Times New Roman" w:eastAsia="仿宋_GB2312" w:cs="Times New Roman"/>
          <w:color w:val="auto"/>
          <w:sz w:val="32"/>
          <w:szCs w:val="32"/>
        </w:rPr>
      </w:pPr>
    </w:p>
    <w:p>
      <w:pPr>
        <w:jc w:val="left"/>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rPr>
        <w:t>项目名称：</w:t>
      </w:r>
      <w:r>
        <w:rPr>
          <w:rFonts w:hint="default" w:ascii="Times New Roman" w:hAnsi="Times New Roman" w:eastAsia="仿宋_GB2312" w:cs="Times New Roman"/>
          <w:color w:val="auto"/>
          <w:sz w:val="32"/>
          <w:szCs w:val="32"/>
          <w:u w:val="none"/>
          <w:lang w:val="en-US" w:eastAsia="zh-CN"/>
        </w:rPr>
        <w:t xml:space="preserve">                                  </w:t>
      </w:r>
      <w:r>
        <w:rPr>
          <w:rFonts w:hint="default" w:ascii="Times New Roman" w:hAnsi="Times New Roman" w:eastAsia="仿宋_GB2312" w:cs="Times New Roman"/>
          <w:color w:val="auto"/>
          <w:sz w:val="32"/>
          <w:szCs w:val="32"/>
          <w:lang w:val="en-US" w:eastAsia="zh-CN"/>
        </w:rPr>
        <w:t xml:space="preserve">  </w:t>
      </w:r>
    </w:p>
    <w:p>
      <w:pPr>
        <w:jc w:val="left"/>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申请单位（盖章）：</w:t>
      </w:r>
    </w:p>
    <w:p>
      <w:pPr>
        <w:pStyle w:val="2"/>
        <w:rPr>
          <w:rFonts w:hint="default" w:ascii="Times New Roman" w:hAnsi="Times New Roman" w:eastAsia="仿宋_GB2312" w:cs="Times New Roman"/>
          <w:sz w:val="32"/>
          <w:szCs w:val="32"/>
          <w:u w:val="single"/>
          <w:lang w:val="en-US" w:eastAsia="zh-CN"/>
        </w:rPr>
      </w:pPr>
      <w:r>
        <w:rPr>
          <w:rFonts w:hint="default" w:ascii="Times New Roman" w:hAnsi="Times New Roman" w:eastAsia="仿宋_GB2312" w:cs="Times New Roman"/>
          <w:color w:val="auto"/>
          <w:sz w:val="32"/>
          <w:szCs w:val="32"/>
          <w:lang w:eastAsia="zh-CN"/>
        </w:rPr>
        <w:t>202</w:t>
      </w:r>
      <w:r>
        <w:rPr>
          <w:rFonts w:hint="default" w:ascii="Times New Roman" w:hAnsi="Times New Roman"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lang w:eastAsia="zh-CN"/>
        </w:rPr>
        <w:t>年河南省制造业头雁企业：</w:t>
      </w:r>
      <w:r>
        <w:rPr>
          <w:rFonts w:hint="default" w:ascii="Times New Roman" w:hAnsi="Times New Roman" w:eastAsia="仿宋_GB2312" w:cs="Times New Roman"/>
          <w:color w:val="auto"/>
          <w:sz w:val="32"/>
          <w:szCs w:val="32"/>
          <w:u w:val="single"/>
          <w:lang w:eastAsia="zh-CN"/>
        </w:rPr>
        <w:t>是□</w:t>
      </w:r>
      <w:r>
        <w:rPr>
          <w:rFonts w:hint="default" w:ascii="Times New Roman" w:hAnsi="Times New Roman" w:eastAsia="仿宋_GB2312" w:cs="Times New Roman"/>
          <w:color w:val="auto"/>
          <w:sz w:val="32"/>
          <w:szCs w:val="32"/>
          <w:u w:val="single"/>
          <w:lang w:val="en-US" w:eastAsia="zh-CN"/>
        </w:rPr>
        <w:t xml:space="preserve">    否□</w:t>
      </w:r>
    </w:p>
    <w:p>
      <w:pPr>
        <w:jc w:val="left"/>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项目联系人：</w:t>
      </w:r>
    </w:p>
    <w:p>
      <w:pPr>
        <w:jc w:val="left"/>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联系方式：</w:t>
      </w:r>
    </w:p>
    <w:p>
      <w:pPr>
        <w:jc w:val="left"/>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填报日期：    年     月     日</w:t>
      </w:r>
    </w:p>
    <w:p>
      <w:pPr>
        <w:jc w:val="center"/>
        <w:rPr>
          <w:rFonts w:hint="default" w:ascii="Times New Roman" w:hAnsi="Times New Roman" w:eastAsia="仿宋_GB2312" w:cs="Times New Roman"/>
          <w:color w:val="auto"/>
          <w:sz w:val="32"/>
          <w:szCs w:val="32"/>
        </w:rPr>
      </w:pPr>
    </w:p>
    <w:p>
      <w:pPr>
        <w:jc w:val="center"/>
        <w:rPr>
          <w:rFonts w:hint="default" w:ascii="Times New Roman" w:hAnsi="Times New Roman" w:eastAsia="仿宋_GB2312" w:cs="Times New Roman"/>
          <w:color w:val="auto"/>
          <w:sz w:val="32"/>
          <w:szCs w:val="32"/>
        </w:rPr>
      </w:pPr>
    </w:p>
    <w:tbl>
      <w:tblPr>
        <w:tblStyle w:val="5"/>
        <w:tblW w:w="0" w:type="auto"/>
        <w:tblInd w:w="1728" w:type="dxa"/>
        <w:tblLayout w:type="fixed"/>
        <w:tblCellMar>
          <w:top w:w="0" w:type="dxa"/>
          <w:left w:w="108" w:type="dxa"/>
          <w:bottom w:w="0" w:type="dxa"/>
          <w:right w:w="108" w:type="dxa"/>
        </w:tblCellMar>
      </w:tblPr>
      <w:tblGrid>
        <w:gridCol w:w="4680"/>
        <w:gridCol w:w="900"/>
      </w:tblGrid>
      <w:tr>
        <w:tblPrEx>
          <w:tblCellMar>
            <w:top w:w="0" w:type="dxa"/>
            <w:left w:w="108" w:type="dxa"/>
            <w:bottom w:w="0" w:type="dxa"/>
            <w:right w:w="108" w:type="dxa"/>
          </w:tblCellMar>
        </w:tblPrEx>
        <w:trPr>
          <w:trHeight w:val="570" w:hRule="atLeast"/>
        </w:trPr>
        <w:tc>
          <w:tcPr>
            <w:tcW w:w="4680" w:type="dxa"/>
            <w:noWrap w:val="0"/>
            <w:vAlign w:val="top"/>
          </w:tcPr>
          <w:p>
            <w:pPr>
              <w:jc w:val="center"/>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河南省工业和信息化厅</w:t>
            </w:r>
          </w:p>
        </w:tc>
        <w:tc>
          <w:tcPr>
            <w:tcW w:w="900" w:type="dxa"/>
            <w:vMerge w:val="restart"/>
            <w:noWrap w:val="0"/>
            <w:vAlign w:val="center"/>
          </w:tcPr>
          <w:p>
            <w:pPr>
              <w:jc w:val="center"/>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制</w:t>
            </w:r>
          </w:p>
        </w:tc>
      </w:tr>
      <w:tr>
        <w:tblPrEx>
          <w:tblCellMar>
            <w:top w:w="0" w:type="dxa"/>
            <w:left w:w="108" w:type="dxa"/>
            <w:bottom w:w="0" w:type="dxa"/>
            <w:right w:w="108" w:type="dxa"/>
          </w:tblCellMar>
        </w:tblPrEx>
        <w:trPr>
          <w:trHeight w:val="570" w:hRule="atLeast"/>
        </w:trPr>
        <w:tc>
          <w:tcPr>
            <w:tcW w:w="4680" w:type="dxa"/>
            <w:noWrap w:val="0"/>
            <w:vAlign w:val="top"/>
          </w:tcPr>
          <w:p>
            <w:pPr>
              <w:jc w:val="center"/>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河南省财政厅</w:t>
            </w:r>
          </w:p>
        </w:tc>
        <w:tc>
          <w:tcPr>
            <w:tcW w:w="900" w:type="dxa"/>
            <w:vMerge w:val="continue"/>
            <w:noWrap w:val="0"/>
            <w:vAlign w:val="center"/>
          </w:tcPr>
          <w:p>
            <w:pPr>
              <w:jc w:val="center"/>
              <w:rPr>
                <w:rFonts w:hint="default" w:ascii="Times New Roman" w:hAnsi="Times New Roman" w:eastAsia="仿宋_GB2312" w:cs="Times New Roman"/>
                <w:color w:val="auto"/>
                <w:sz w:val="32"/>
                <w:szCs w:val="32"/>
              </w:rPr>
            </w:pPr>
          </w:p>
        </w:tc>
      </w:tr>
    </w:tbl>
    <w:p>
      <w:pPr>
        <w:rPr>
          <w:rFonts w:hint="default" w:ascii="Times New Roman" w:hAnsi="Times New Roman" w:cs="Times New Roman"/>
          <w:color w:val="auto"/>
        </w:rPr>
      </w:pPr>
    </w:p>
    <w:p>
      <w:pPr>
        <w:rPr>
          <w:rFonts w:hint="default" w:ascii="Times New Roman" w:hAnsi="Times New Roman" w:cs="Times New Roman"/>
          <w:color w:val="auto"/>
        </w:rPr>
      </w:pPr>
    </w:p>
    <w:p>
      <w:pPr>
        <w:pStyle w:val="2"/>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附件 1—2</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申报材料真实性声明</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eastAsia="zh-CN"/>
        </w:rPr>
        <w:t>我公司</w:t>
      </w:r>
      <w:r>
        <w:rPr>
          <w:rFonts w:hint="default" w:ascii="Times New Roman" w:hAnsi="Times New Roman" w:eastAsia="仿宋_GB2312" w:cs="Times New Roman"/>
          <w:color w:val="auto"/>
          <w:sz w:val="32"/>
          <w:szCs w:val="32"/>
        </w:rPr>
        <w:t>郑重声明：所提交的</w:t>
      </w:r>
      <w:r>
        <w:rPr>
          <w:rFonts w:hint="default" w:ascii="Times New Roman" w:hAnsi="Times New Roman" w:eastAsia="仿宋_GB2312" w:cs="Times New Roman"/>
          <w:color w:val="auto"/>
          <w:sz w:val="32"/>
          <w:szCs w:val="32"/>
          <w:lang w:eastAsia="zh-CN"/>
        </w:rPr>
        <w:t>申报202</w:t>
      </w:r>
      <w:r>
        <w:rPr>
          <w:rFonts w:hint="default" w:ascii="Times New Roman" w:hAnsi="Times New Roman" w:eastAsia="仿宋_GB2312" w:cs="Times New Roman"/>
          <w:color w:val="auto"/>
          <w:sz w:val="32"/>
          <w:szCs w:val="32"/>
          <w:lang w:val="en-US" w:eastAsia="zh-CN"/>
        </w:rPr>
        <w:t>3</w:t>
      </w:r>
      <w:r>
        <w:rPr>
          <w:rFonts w:hint="default" w:ascii="Times New Roman" w:hAnsi="Times New Roman" w:eastAsia="仿宋_GB2312" w:cs="Times New Roman"/>
          <w:color w:val="auto"/>
          <w:sz w:val="32"/>
          <w:szCs w:val="32"/>
          <w:lang w:eastAsia="zh-CN"/>
        </w:rPr>
        <w:t>年省级制造业高质量发展专项资金技改示范类项目</w:t>
      </w:r>
      <w:r>
        <w:rPr>
          <w:rFonts w:hint="default" w:ascii="Times New Roman" w:hAnsi="Times New Roman" w:eastAsia="仿宋_GB2312" w:cs="Times New Roman"/>
          <w:color w:val="auto"/>
          <w:sz w:val="32"/>
          <w:szCs w:val="32"/>
        </w:rPr>
        <w:t>材料真实、合法</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如有</w:t>
      </w:r>
      <w:r>
        <w:rPr>
          <w:rFonts w:hint="default" w:ascii="Times New Roman" w:hAnsi="Times New Roman" w:eastAsia="仿宋_GB2312" w:cs="Times New Roman"/>
          <w:color w:val="auto"/>
          <w:sz w:val="32"/>
          <w:szCs w:val="32"/>
          <w:lang w:eastAsia="zh-CN"/>
        </w:rPr>
        <w:t>不符合申报要求或</w:t>
      </w:r>
      <w:r>
        <w:rPr>
          <w:rFonts w:hint="default" w:ascii="Times New Roman" w:hAnsi="Times New Roman" w:eastAsia="仿宋_GB2312" w:cs="Times New Roman"/>
          <w:color w:val="auto"/>
          <w:sz w:val="32"/>
          <w:szCs w:val="32"/>
        </w:rPr>
        <w:t>不实之处，愿负相应的法律责任，并承担由此产生的一切后果。</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特此声明。</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xml:space="preserve">            </w:t>
      </w: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 xml:space="preserve"> 单位法人代表</w:t>
      </w:r>
      <w:r>
        <w:rPr>
          <w:rFonts w:hint="default" w:ascii="Times New Roman" w:hAnsi="Times New Roman" w:eastAsia="仿宋_GB2312" w:cs="Times New Roman"/>
          <w:color w:val="auto"/>
          <w:sz w:val="32"/>
          <w:szCs w:val="32"/>
          <w:lang w:eastAsia="zh-CN"/>
        </w:rPr>
        <w:t>（手写</w:t>
      </w:r>
      <w:r>
        <w:rPr>
          <w:rFonts w:hint="default" w:ascii="Times New Roman" w:hAnsi="Times New Roman" w:eastAsia="仿宋_GB2312" w:cs="Times New Roman"/>
          <w:color w:val="auto"/>
          <w:sz w:val="32"/>
          <w:szCs w:val="32"/>
        </w:rPr>
        <w:t>签字</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4480" w:firstLineChars="14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单位盖章：</w:t>
      </w:r>
    </w:p>
    <w:p>
      <w:pPr>
        <w:keepNext w:val="0"/>
        <w:keepLines w:val="0"/>
        <w:pageBreakBefore w:val="0"/>
        <w:widowControl w:val="0"/>
        <w:kinsoku/>
        <w:wordWrap/>
        <w:overflowPunct/>
        <w:topLinePunct w:val="0"/>
        <w:autoSpaceDE/>
        <w:autoSpaceDN/>
        <w:bidi w:val="0"/>
        <w:adjustRightInd/>
        <w:snapToGrid/>
        <w:spacing w:line="600" w:lineRule="exact"/>
        <w:ind w:firstLine="5760" w:firstLineChars="18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年   月   日</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cs="Times New Roman"/>
          <w:color w:val="auto"/>
        </w:rPr>
      </w:pPr>
    </w:p>
    <w:p>
      <w:pPr>
        <w:pStyle w:val="2"/>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cs="Times New Roman"/>
          <w:color w:val="auto"/>
        </w:rPr>
      </w:pPr>
    </w:p>
    <w:p>
      <w:pPr>
        <w:pStyle w:val="2"/>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cs="Times New Roman"/>
          <w:color w:val="auto"/>
        </w:rPr>
      </w:pPr>
    </w:p>
    <w:p>
      <w:pPr>
        <w:pStyle w:val="2"/>
        <w:rPr>
          <w:rFonts w:hint="default" w:ascii="Times New Roman" w:hAnsi="Times New Roman" w:cs="Times New Roman"/>
          <w:color w:val="auto"/>
        </w:rPr>
      </w:pPr>
    </w:p>
    <w:p>
      <w:pPr>
        <w:pStyle w:val="2"/>
        <w:rPr>
          <w:rFonts w:hint="default" w:ascii="Times New Roman" w:hAnsi="Times New Roman" w:cs="Times New Roman"/>
          <w:color w:val="auto"/>
        </w:rPr>
      </w:pPr>
    </w:p>
    <w:p>
      <w:pPr>
        <w:pStyle w:val="2"/>
        <w:rPr>
          <w:rFonts w:hint="default" w:ascii="Times New Roman" w:hAnsi="Times New Roman" w:cs="Times New Roman"/>
          <w:color w:val="auto"/>
        </w:rPr>
      </w:pPr>
    </w:p>
    <w:p>
      <w:pPr>
        <w:pStyle w:val="2"/>
        <w:rPr>
          <w:rFonts w:hint="default" w:ascii="Times New Roman" w:hAnsi="Times New Roman" w:cs="Times New Roman"/>
          <w:color w:val="auto"/>
        </w:rPr>
      </w:pPr>
    </w:p>
    <w:p>
      <w:pPr>
        <w:jc w:val="both"/>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附件 1—3</w:t>
      </w:r>
    </w:p>
    <w:tbl>
      <w:tblPr>
        <w:tblStyle w:val="5"/>
        <w:tblW w:w="0" w:type="auto"/>
        <w:tblInd w:w="0" w:type="dxa"/>
        <w:tblLayout w:type="fixed"/>
        <w:tblCellMar>
          <w:top w:w="15" w:type="dxa"/>
          <w:left w:w="15" w:type="dxa"/>
          <w:bottom w:w="15" w:type="dxa"/>
          <w:right w:w="15" w:type="dxa"/>
        </w:tblCellMar>
      </w:tblPr>
      <w:tblGrid>
        <w:gridCol w:w="850"/>
        <w:gridCol w:w="1467"/>
        <w:gridCol w:w="1357"/>
        <w:gridCol w:w="1361"/>
        <w:gridCol w:w="1199"/>
        <w:gridCol w:w="323"/>
        <w:gridCol w:w="2287"/>
      </w:tblGrid>
      <w:tr>
        <w:tblPrEx>
          <w:tblCellMar>
            <w:top w:w="15" w:type="dxa"/>
            <w:left w:w="15" w:type="dxa"/>
            <w:bottom w:w="15" w:type="dxa"/>
            <w:right w:w="15" w:type="dxa"/>
          </w:tblCellMar>
        </w:tblPrEx>
        <w:trPr>
          <w:trHeight w:val="998" w:hRule="atLeast"/>
        </w:trPr>
        <w:tc>
          <w:tcPr>
            <w:tcW w:w="8844" w:type="dxa"/>
            <w:gridSpan w:val="7"/>
            <w:noWrap w:val="0"/>
            <w:vAlign w:val="top"/>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2023年省级制造业高质量发展专项资金</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技改示范类项目</w:t>
            </w:r>
            <w:r>
              <w:rPr>
                <w:rFonts w:hint="default" w:ascii="Times New Roman" w:hAnsi="Times New Roman" w:eastAsia="仿宋_GB2312" w:cs="Times New Roman"/>
                <w:color w:val="auto"/>
                <w:sz w:val="32"/>
                <w:szCs w:val="32"/>
              </w:rPr>
              <w:t>申请表</w:t>
            </w:r>
          </w:p>
        </w:tc>
      </w:tr>
      <w:tr>
        <w:tblPrEx>
          <w:tblCellMar>
            <w:top w:w="15" w:type="dxa"/>
            <w:left w:w="15" w:type="dxa"/>
            <w:bottom w:w="15" w:type="dxa"/>
            <w:right w:w="15" w:type="dxa"/>
          </w:tblCellMar>
        </w:tblPrEx>
        <w:trPr>
          <w:trHeight w:val="429" w:hRule="atLeast"/>
        </w:trPr>
        <w:tc>
          <w:tcPr>
            <w:tcW w:w="6557" w:type="dxa"/>
            <w:gridSpan w:val="6"/>
            <w:noWrap w:val="0"/>
            <w:vAlign w:val="center"/>
          </w:tcPr>
          <w:p>
            <w:pPr>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申报</w:t>
            </w:r>
            <w:r>
              <w:rPr>
                <w:rFonts w:hint="default" w:ascii="Times New Roman" w:hAnsi="Times New Roman" w:eastAsia="仿宋_GB2312" w:cs="Times New Roman"/>
                <w:color w:val="auto"/>
                <w:sz w:val="28"/>
                <w:szCs w:val="28"/>
                <w:lang w:eastAsia="zh-CN"/>
              </w:rPr>
              <w:t>企业</w:t>
            </w:r>
            <w:r>
              <w:rPr>
                <w:rFonts w:hint="default" w:ascii="Times New Roman" w:hAnsi="Times New Roman" w:eastAsia="仿宋_GB2312" w:cs="Times New Roman"/>
                <w:color w:val="auto"/>
                <w:sz w:val="28"/>
                <w:szCs w:val="28"/>
              </w:rPr>
              <w:t xml:space="preserve">（盖章）：                                       </w:t>
            </w:r>
          </w:p>
        </w:tc>
        <w:tc>
          <w:tcPr>
            <w:tcW w:w="2287" w:type="dxa"/>
            <w:noWrap w:val="0"/>
            <w:vAlign w:val="center"/>
          </w:tcPr>
          <w:p>
            <w:pPr>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单位：个、万元</w:t>
            </w:r>
          </w:p>
        </w:tc>
      </w:tr>
      <w:tr>
        <w:tblPrEx>
          <w:tblCellMar>
            <w:top w:w="15" w:type="dxa"/>
            <w:left w:w="15" w:type="dxa"/>
            <w:bottom w:w="15" w:type="dxa"/>
            <w:right w:w="15" w:type="dxa"/>
          </w:tblCellMar>
        </w:tblPrEx>
        <w:trPr>
          <w:trHeight w:val="780" w:hRule="atLeast"/>
        </w:trPr>
        <w:tc>
          <w:tcPr>
            <w:tcW w:w="85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企业基本情况</w:t>
            </w:r>
          </w:p>
        </w:tc>
        <w:tc>
          <w:tcPr>
            <w:tcW w:w="14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企业（单位）名称</w:t>
            </w:r>
          </w:p>
        </w:tc>
        <w:tc>
          <w:tcPr>
            <w:tcW w:w="13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企业（单位）性质</w:t>
            </w:r>
          </w:p>
        </w:tc>
        <w:tc>
          <w:tcPr>
            <w:tcW w:w="1361" w:type="dxa"/>
            <w:tcBorders>
              <w:top w:val="single" w:color="000000" w:sz="4" w:space="0"/>
              <w:left w:val="single" w:color="000000" w:sz="4" w:space="0"/>
              <w:bottom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职工人数</w:t>
            </w:r>
          </w:p>
        </w:tc>
        <w:tc>
          <w:tcPr>
            <w:tcW w:w="152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所属行业</w:t>
            </w:r>
          </w:p>
        </w:tc>
        <w:tc>
          <w:tcPr>
            <w:tcW w:w="2287"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eastAsia="zh-CN"/>
              </w:rPr>
              <w:t>是否2022年河南省制造业头雁企业</w:t>
            </w:r>
          </w:p>
        </w:tc>
      </w:tr>
      <w:tr>
        <w:tblPrEx>
          <w:tblCellMar>
            <w:top w:w="15" w:type="dxa"/>
            <w:left w:w="15" w:type="dxa"/>
            <w:bottom w:w="15" w:type="dxa"/>
            <w:right w:w="15" w:type="dxa"/>
          </w:tblCellMar>
        </w:tblPrEx>
        <w:trPr>
          <w:trHeight w:val="464" w:hRule="atLeast"/>
        </w:trPr>
        <w:tc>
          <w:tcPr>
            <w:tcW w:w="85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sz w:val="28"/>
                <w:szCs w:val="28"/>
              </w:rPr>
            </w:pPr>
          </w:p>
        </w:tc>
        <w:tc>
          <w:tcPr>
            <w:tcW w:w="14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sz w:val="28"/>
                <w:szCs w:val="28"/>
              </w:rPr>
            </w:pPr>
          </w:p>
        </w:tc>
        <w:tc>
          <w:tcPr>
            <w:tcW w:w="1357" w:type="dxa"/>
            <w:tcBorders>
              <w:top w:val="single" w:color="000000" w:sz="4" w:space="0"/>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sz w:val="28"/>
                <w:szCs w:val="28"/>
              </w:rPr>
            </w:pPr>
          </w:p>
        </w:tc>
        <w:tc>
          <w:tcPr>
            <w:tcW w:w="1361" w:type="dxa"/>
            <w:tcBorders>
              <w:top w:val="single" w:color="000000" w:sz="4" w:space="0"/>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sz w:val="28"/>
                <w:szCs w:val="28"/>
              </w:rPr>
            </w:pPr>
          </w:p>
        </w:tc>
        <w:tc>
          <w:tcPr>
            <w:tcW w:w="1522" w:type="dxa"/>
            <w:gridSpan w:val="2"/>
            <w:tcBorders>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sz w:val="28"/>
                <w:szCs w:val="28"/>
              </w:rPr>
            </w:pPr>
          </w:p>
        </w:tc>
        <w:tc>
          <w:tcPr>
            <w:tcW w:w="2287" w:type="dxa"/>
            <w:tcBorders>
              <w:top w:val="single" w:color="000000" w:sz="4" w:space="0"/>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sz w:val="28"/>
                <w:szCs w:val="28"/>
              </w:rPr>
            </w:pPr>
          </w:p>
        </w:tc>
      </w:tr>
      <w:tr>
        <w:tblPrEx>
          <w:tblCellMar>
            <w:top w:w="15" w:type="dxa"/>
            <w:left w:w="15" w:type="dxa"/>
            <w:bottom w:w="15" w:type="dxa"/>
            <w:right w:w="15" w:type="dxa"/>
          </w:tblCellMar>
        </w:tblPrEx>
        <w:trPr>
          <w:trHeight w:val="572" w:hRule="atLeast"/>
        </w:trPr>
        <w:tc>
          <w:tcPr>
            <w:tcW w:w="85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sz w:val="28"/>
                <w:szCs w:val="28"/>
              </w:rPr>
            </w:pPr>
          </w:p>
        </w:tc>
        <w:tc>
          <w:tcPr>
            <w:tcW w:w="2824" w:type="dxa"/>
            <w:gridSpan w:val="2"/>
            <w:tcBorders>
              <w:top w:val="single" w:color="000000" w:sz="4" w:space="0"/>
              <w:left w:val="single" w:color="000000" w:sz="4" w:space="0"/>
              <w:bottom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法人代表</w:t>
            </w:r>
          </w:p>
        </w:tc>
        <w:tc>
          <w:tcPr>
            <w:tcW w:w="13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联系方式</w:t>
            </w:r>
          </w:p>
        </w:tc>
        <w:tc>
          <w:tcPr>
            <w:tcW w:w="3809"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eastAsia="zh-CN"/>
              </w:rPr>
              <w:t>企业地址</w:t>
            </w:r>
          </w:p>
        </w:tc>
      </w:tr>
      <w:tr>
        <w:tblPrEx>
          <w:tblCellMar>
            <w:top w:w="15" w:type="dxa"/>
            <w:left w:w="15" w:type="dxa"/>
            <w:bottom w:w="15" w:type="dxa"/>
            <w:right w:w="15" w:type="dxa"/>
          </w:tblCellMar>
        </w:tblPrEx>
        <w:trPr>
          <w:trHeight w:val="504" w:hRule="atLeast"/>
        </w:trPr>
        <w:tc>
          <w:tcPr>
            <w:tcW w:w="85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sz w:val="28"/>
                <w:szCs w:val="28"/>
              </w:rPr>
            </w:pPr>
          </w:p>
        </w:tc>
        <w:tc>
          <w:tcPr>
            <w:tcW w:w="2824" w:type="dxa"/>
            <w:gridSpan w:val="2"/>
            <w:tcBorders>
              <w:top w:val="single" w:color="000000" w:sz="4" w:space="0"/>
              <w:left w:val="single" w:color="000000" w:sz="4" w:space="0"/>
              <w:bottom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sz w:val="28"/>
                <w:szCs w:val="28"/>
              </w:rPr>
            </w:pPr>
          </w:p>
        </w:tc>
        <w:tc>
          <w:tcPr>
            <w:tcW w:w="1361" w:type="dxa"/>
            <w:tcBorders>
              <w:top w:val="single" w:color="000000" w:sz="4" w:space="0"/>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sz w:val="28"/>
                <w:szCs w:val="28"/>
              </w:rPr>
            </w:pPr>
          </w:p>
        </w:tc>
        <w:tc>
          <w:tcPr>
            <w:tcW w:w="3809"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sz w:val="28"/>
                <w:szCs w:val="28"/>
              </w:rPr>
            </w:pPr>
          </w:p>
        </w:tc>
      </w:tr>
      <w:tr>
        <w:tblPrEx>
          <w:tblCellMar>
            <w:top w:w="15" w:type="dxa"/>
            <w:left w:w="15" w:type="dxa"/>
            <w:bottom w:w="15" w:type="dxa"/>
            <w:right w:w="15" w:type="dxa"/>
          </w:tblCellMar>
        </w:tblPrEx>
        <w:trPr>
          <w:trHeight w:val="570" w:hRule="atLeast"/>
        </w:trPr>
        <w:tc>
          <w:tcPr>
            <w:tcW w:w="85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sz w:val="28"/>
                <w:szCs w:val="28"/>
              </w:rPr>
            </w:pPr>
          </w:p>
        </w:tc>
        <w:tc>
          <w:tcPr>
            <w:tcW w:w="1467" w:type="dxa"/>
            <w:tcBorders>
              <w:top w:val="single" w:color="000000" w:sz="4" w:space="0"/>
              <w:left w:val="single" w:color="000000" w:sz="4" w:space="0"/>
              <w:bottom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20</w:t>
            </w:r>
            <w:r>
              <w:rPr>
                <w:rFonts w:hint="default" w:ascii="Times New Roman" w:hAnsi="Times New Roman" w:eastAsia="仿宋_GB2312" w:cs="Times New Roman"/>
                <w:color w:val="auto"/>
                <w:sz w:val="28"/>
                <w:szCs w:val="28"/>
                <w:lang w:val="en-US" w:eastAsia="zh-CN"/>
              </w:rPr>
              <w:t>21</w:t>
            </w:r>
            <w:r>
              <w:rPr>
                <w:rFonts w:hint="default" w:ascii="Times New Roman" w:hAnsi="Times New Roman" w:eastAsia="仿宋_GB2312" w:cs="Times New Roman"/>
                <w:color w:val="auto"/>
                <w:sz w:val="28"/>
                <w:szCs w:val="28"/>
              </w:rPr>
              <w:t>年主营业务收入</w:t>
            </w:r>
          </w:p>
        </w:tc>
        <w:tc>
          <w:tcPr>
            <w:tcW w:w="1357" w:type="dxa"/>
            <w:tcBorders>
              <w:left w:val="single" w:color="000000" w:sz="4" w:space="0"/>
              <w:bottom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sz w:val="28"/>
                <w:szCs w:val="28"/>
              </w:rPr>
            </w:pPr>
          </w:p>
        </w:tc>
        <w:tc>
          <w:tcPr>
            <w:tcW w:w="13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20</w:t>
            </w:r>
            <w:r>
              <w:rPr>
                <w:rFonts w:hint="default" w:ascii="Times New Roman" w:hAnsi="Times New Roman" w:eastAsia="仿宋_GB2312" w:cs="Times New Roman"/>
                <w:color w:val="auto"/>
                <w:sz w:val="28"/>
                <w:szCs w:val="28"/>
                <w:lang w:val="en-US" w:eastAsia="zh-CN"/>
              </w:rPr>
              <w:t>21</w:t>
            </w:r>
            <w:r>
              <w:rPr>
                <w:rFonts w:hint="default" w:ascii="Times New Roman" w:hAnsi="Times New Roman" w:eastAsia="仿宋_GB2312" w:cs="Times New Roman"/>
                <w:color w:val="auto"/>
                <w:sz w:val="28"/>
                <w:szCs w:val="28"/>
              </w:rPr>
              <w:t>年</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税收</w:t>
            </w:r>
          </w:p>
        </w:tc>
        <w:tc>
          <w:tcPr>
            <w:tcW w:w="3809" w:type="dxa"/>
            <w:gridSpan w:val="3"/>
            <w:tcBorders>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sz w:val="28"/>
                <w:szCs w:val="28"/>
              </w:rPr>
            </w:pPr>
          </w:p>
        </w:tc>
      </w:tr>
      <w:tr>
        <w:tblPrEx>
          <w:tblCellMar>
            <w:top w:w="15" w:type="dxa"/>
            <w:left w:w="15" w:type="dxa"/>
            <w:bottom w:w="15" w:type="dxa"/>
            <w:right w:w="15" w:type="dxa"/>
          </w:tblCellMar>
        </w:tblPrEx>
        <w:trPr>
          <w:trHeight w:val="720" w:hRule="atLeast"/>
        </w:trPr>
        <w:tc>
          <w:tcPr>
            <w:tcW w:w="85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项目基本情况</w:t>
            </w:r>
          </w:p>
        </w:tc>
        <w:tc>
          <w:tcPr>
            <w:tcW w:w="14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项目名称</w:t>
            </w:r>
          </w:p>
        </w:tc>
        <w:tc>
          <w:tcPr>
            <w:tcW w:w="1357" w:type="dxa"/>
            <w:tcBorders>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计划总投资</w:t>
            </w:r>
          </w:p>
        </w:tc>
        <w:tc>
          <w:tcPr>
            <w:tcW w:w="1361" w:type="dxa"/>
            <w:tcBorders>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累计完成投资</w:t>
            </w:r>
          </w:p>
        </w:tc>
        <w:tc>
          <w:tcPr>
            <w:tcW w:w="3809" w:type="dxa"/>
            <w:gridSpan w:val="3"/>
            <w:tcBorders>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区间完成投资（以发票为准）</w:t>
            </w:r>
          </w:p>
        </w:tc>
      </w:tr>
      <w:tr>
        <w:tblPrEx>
          <w:tblCellMar>
            <w:top w:w="15" w:type="dxa"/>
            <w:left w:w="15" w:type="dxa"/>
            <w:bottom w:w="15" w:type="dxa"/>
            <w:right w:w="15" w:type="dxa"/>
          </w:tblCellMar>
        </w:tblPrEx>
        <w:trPr>
          <w:trHeight w:val="567" w:hRule="atLeast"/>
        </w:trPr>
        <w:tc>
          <w:tcPr>
            <w:tcW w:w="85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sz w:val="28"/>
                <w:szCs w:val="28"/>
              </w:rPr>
            </w:pPr>
          </w:p>
        </w:tc>
        <w:tc>
          <w:tcPr>
            <w:tcW w:w="14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sz w:val="28"/>
                <w:szCs w:val="28"/>
              </w:rPr>
            </w:pPr>
          </w:p>
        </w:tc>
        <w:tc>
          <w:tcPr>
            <w:tcW w:w="13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sz w:val="28"/>
                <w:szCs w:val="28"/>
              </w:rPr>
            </w:pPr>
          </w:p>
        </w:tc>
        <w:tc>
          <w:tcPr>
            <w:tcW w:w="1361" w:type="dxa"/>
            <w:tcBorders>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sz w:val="28"/>
                <w:szCs w:val="28"/>
              </w:rPr>
            </w:pPr>
          </w:p>
        </w:tc>
        <w:tc>
          <w:tcPr>
            <w:tcW w:w="3809"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sz w:val="28"/>
                <w:szCs w:val="28"/>
              </w:rPr>
            </w:pPr>
          </w:p>
        </w:tc>
      </w:tr>
      <w:tr>
        <w:tblPrEx>
          <w:tblCellMar>
            <w:top w:w="15" w:type="dxa"/>
            <w:left w:w="15" w:type="dxa"/>
            <w:bottom w:w="15" w:type="dxa"/>
            <w:right w:w="15" w:type="dxa"/>
          </w:tblCellMar>
        </w:tblPrEx>
        <w:trPr>
          <w:trHeight w:val="90" w:hRule="atLeast"/>
        </w:trPr>
        <w:tc>
          <w:tcPr>
            <w:tcW w:w="85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sz w:val="28"/>
                <w:szCs w:val="28"/>
              </w:rPr>
            </w:pPr>
          </w:p>
        </w:tc>
        <w:tc>
          <w:tcPr>
            <w:tcW w:w="7994" w:type="dxa"/>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rPr>
              <w:t>建设起止日期</w:t>
            </w:r>
          </w:p>
        </w:tc>
      </w:tr>
      <w:tr>
        <w:tblPrEx>
          <w:tblCellMar>
            <w:top w:w="15" w:type="dxa"/>
            <w:left w:w="15" w:type="dxa"/>
            <w:bottom w:w="15" w:type="dxa"/>
            <w:right w:w="15" w:type="dxa"/>
          </w:tblCellMar>
        </w:tblPrEx>
        <w:trPr>
          <w:trHeight w:val="456" w:hRule="atLeast"/>
        </w:trPr>
        <w:tc>
          <w:tcPr>
            <w:tcW w:w="85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sz w:val="28"/>
                <w:szCs w:val="28"/>
              </w:rPr>
            </w:pPr>
          </w:p>
        </w:tc>
        <w:tc>
          <w:tcPr>
            <w:tcW w:w="7994" w:type="dxa"/>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sz w:val="28"/>
                <w:szCs w:val="28"/>
              </w:rPr>
            </w:pPr>
          </w:p>
        </w:tc>
      </w:tr>
      <w:tr>
        <w:tblPrEx>
          <w:tblCellMar>
            <w:top w:w="15" w:type="dxa"/>
            <w:left w:w="15" w:type="dxa"/>
            <w:bottom w:w="15" w:type="dxa"/>
            <w:right w:w="15" w:type="dxa"/>
          </w:tblCellMar>
        </w:tblPrEx>
        <w:trPr>
          <w:trHeight w:val="595" w:hRule="atLeast"/>
        </w:trPr>
        <w:tc>
          <w:tcPr>
            <w:tcW w:w="85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申请资金情况</w:t>
            </w:r>
          </w:p>
        </w:tc>
        <w:tc>
          <w:tcPr>
            <w:tcW w:w="14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项目类别</w:t>
            </w:r>
          </w:p>
        </w:tc>
        <w:tc>
          <w:tcPr>
            <w:tcW w:w="13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申请金额</w:t>
            </w:r>
          </w:p>
        </w:tc>
        <w:tc>
          <w:tcPr>
            <w:tcW w:w="13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联系人</w:t>
            </w:r>
          </w:p>
        </w:tc>
        <w:tc>
          <w:tcPr>
            <w:tcW w:w="3809"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联系方式</w:t>
            </w:r>
          </w:p>
        </w:tc>
      </w:tr>
      <w:tr>
        <w:tblPrEx>
          <w:tblCellMar>
            <w:top w:w="15" w:type="dxa"/>
            <w:left w:w="15" w:type="dxa"/>
            <w:bottom w:w="15" w:type="dxa"/>
            <w:right w:w="15" w:type="dxa"/>
          </w:tblCellMar>
        </w:tblPrEx>
        <w:trPr>
          <w:trHeight w:val="485" w:hRule="atLeast"/>
        </w:trPr>
        <w:tc>
          <w:tcPr>
            <w:tcW w:w="850" w:type="dxa"/>
            <w:vMerge w:val="continue"/>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sz w:val="28"/>
                <w:szCs w:val="28"/>
              </w:rPr>
            </w:pPr>
          </w:p>
        </w:tc>
        <w:tc>
          <w:tcPr>
            <w:tcW w:w="1467"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sz w:val="28"/>
                <w:szCs w:val="28"/>
              </w:rPr>
            </w:pPr>
          </w:p>
        </w:tc>
        <w:tc>
          <w:tcPr>
            <w:tcW w:w="1357"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sz w:val="28"/>
                <w:szCs w:val="28"/>
              </w:rPr>
            </w:pPr>
          </w:p>
        </w:tc>
        <w:tc>
          <w:tcPr>
            <w:tcW w:w="1361"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sz w:val="28"/>
                <w:szCs w:val="28"/>
              </w:rPr>
            </w:pPr>
          </w:p>
        </w:tc>
        <w:tc>
          <w:tcPr>
            <w:tcW w:w="3809" w:type="dxa"/>
            <w:gridSpan w:val="3"/>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sz w:val="28"/>
                <w:szCs w:val="28"/>
              </w:rPr>
            </w:pPr>
          </w:p>
        </w:tc>
      </w:tr>
      <w:tr>
        <w:tblPrEx>
          <w:tblCellMar>
            <w:top w:w="15" w:type="dxa"/>
            <w:left w:w="15" w:type="dxa"/>
            <w:bottom w:w="15" w:type="dxa"/>
            <w:right w:w="15" w:type="dxa"/>
          </w:tblCellMar>
        </w:tblPrEx>
        <w:trPr>
          <w:trHeight w:val="643" w:hRule="atLeast"/>
        </w:trPr>
        <w:tc>
          <w:tcPr>
            <w:tcW w:w="2317"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lang w:eastAsia="zh-CN"/>
              </w:rPr>
              <w:t>现场核实人</w:t>
            </w:r>
            <w:r>
              <w:rPr>
                <w:rFonts w:hint="default" w:ascii="Times New Roman" w:hAnsi="Times New Roman" w:eastAsia="仿宋_GB2312" w:cs="Times New Roman"/>
                <w:color w:val="auto"/>
                <w:sz w:val="28"/>
                <w:szCs w:val="28"/>
                <w:lang w:val="en-US" w:eastAsia="zh-CN"/>
              </w:rPr>
              <w:t xml:space="preserve">签字   </w:t>
            </w:r>
            <w:r>
              <w:rPr>
                <w:rFonts w:hint="default" w:ascii="Times New Roman" w:hAnsi="Times New Roman" w:eastAsia="仿宋_GB2312" w:cs="Times New Roman"/>
                <w:color w:val="auto"/>
                <w:sz w:val="28"/>
                <w:szCs w:val="28"/>
                <w:lang w:eastAsia="zh-CN"/>
              </w:rPr>
              <w:t>（市、县两级）</w:t>
            </w:r>
          </w:p>
        </w:tc>
        <w:tc>
          <w:tcPr>
            <w:tcW w:w="6527"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default" w:ascii="Times New Roman" w:hAnsi="Times New Roman" w:eastAsia="仿宋_GB2312" w:cs="Times New Roman"/>
                <w:color w:val="auto"/>
                <w:sz w:val="28"/>
                <w:szCs w:val="28"/>
              </w:rPr>
            </w:pPr>
          </w:p>
        </w:tc>
      </w:tr>
      <w:tr>
        <w:tblPrEx>
          <w:tblCellMar>
            <w:top w:w="15" w:type="dxa"/>
            <w:left w:w="15" w:type="dxa"/>
            <w:bottom w:w="15" w:type="dxa"/>
            <w:right w:w="15" w:type="dxa"/>
          </w:tblCellMar>
        </w:tblPrEx>
        <w:trPr>
          <w:trHeight w:val="1567" w:hRule="atLeast"/>
        </w:trPr>
        <w:tc>
          <w:tcPr>
            <w:tcW w:w="2317"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lang w:eastAsia="zh-CN"/>
              </w:rPr>
              <w:t>市级审核意见</w:t>
            </w:r>
          </w:p>
        </w:tc>
        <w:tc>
          <w:tcPr>
            <w:tcW w:w="6527"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Times New Roman" w:hAnsi="Times New Roman" w:eastAsia="仿宋_GB2312" w:cs="Times New Roman"/>
                <w:color w:val="auto"/>
                <w:sz w:val="28"/>
                <w:szCs w:val="28"/>
              </w:rPr>
            </w:pPr>
          </w:p>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Times New Roman" w:hAnsi="Times New Roman" w:eastAsia="仿宋_GB2312" w:cs="Times New Roman"/>
                <w:color w:val="auto"/>
                <w:sz w:val="28"/>
                <w:szCs w:val="28"/>
              </w:rPr>
            </w:pPr>
          </w:p>
          <w:p>
            <w:pPr>
              <w:keepNext w:val="0"/>
              <w:keepLines w:val="0"/>
              <w:pageBreakBefore w:val="0"/>
              <w:widowControl w:val="0"/>
              <w:kinsoku/>
              <w:wordWrap/>
              <w:overflowPunct/>
              <w:topLinePunct w:val="0"/>
              <w:autoSpaceDE/>
              <w:autoSpaceDN/>
              <w:bidi w:val="0"/>
              <w:adjustRightInd/>
              <w:snapToGrid/>
              <w:spacing w:line="320" w:lineRule="exact"/>
              <w:ind w:firstLine="5040" w:firstLineChars="1800"/>
              <w:jc w:val="both"/>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（盖章）</w:t>
            </w:r>
          </w:p>
          <w:p>
            <w:pPr>
              <w:keepNext w:val="0"/>
              <w:keepLines w:val="0"/>
              <w:pageBreakBefore w:val="0"/>
              <w:widowControl w:val="0"/>
              <w:kinsoku/>
              <w:wordWrap/>
              <w:overflowPunct/>
              <w:topLinePunct w:val="0"/>
              <w:autoSpaceDE/>
              <w:autoSpaceDN/>
              <w:bidi w:val="0"/>
              <w:adjustRightInd/>
              <w:snapToGrid/>
              <w:spacing w:line="320" w:lineRule="exact"/>
              <w:ind w:firstLine="5040" w:firstLineChars="1800"/>
              <w:jc w:val="left"/>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年  月  日</w:t>
            </w:r>
          </w:p>
        </w:tc>
      </w:tr>
      <w:tr>
        <w:tblPrEx>
          <w:tblCellMar>
            <w:top w:w="15" w:type="dxa"/>
            <w:left w:w="15" w:type="dxa"/>
            <w:bottom w:w="15" w:type="dxa"/>
            <w:right w:w="15" w:type="dxa"/>
          </w:tblCellMar>
        </w:tblPrEx>
        <w:trPr>
          <w:trHeight w:val="2244" w:hRule="atLeast"/>
        </w:trPr>
        <w:tc>
          <w:tcPr>
            <w:tcW w:w="850" w:type="dxa"/>
            <w:tcBorders>
              <w:top w:val="single" w:color="auto" w:sz="4" w:space="0"/>
              <w:left w:val="single" w:color="000000" w:sz="4" w:space="0"/>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lang w:eastAsia="zh-CN"/>
              </w:rPr>
              <w:t>推荐</w:t>
            </w:r>
            <w:r>
              <w:rPr>
                <w:rFonts w:hint="default" w:ascii="Times New Roman" w:hAnsi="Times New Roman" w:eastAsia="仿宋_GB2312" w:cs="Times New Roman"/>
                <w:color w:val="auto"/>
                <w:sz w:val="28"/>
                <w:szCs w:val="28"/>
              </w:rPr>
              <w:t>单位意见</w:t>
            </w:r>
          </w:p>
        </w:tc>
        <w:tc>
          <w:tcPr>
            <w:tcW w:w="1467" w:type="dxa"/>
            <w:tcBorders>
              <w:top w:val="single" w:color="auto" w:sz="4" w:space="0"/>
              <w:left w:val="single" w:color="000000" w:sz="4" w:space="0"/>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lang w:eastAsia="zh-CN"/>
              </w:rPr>
              <w:t>市</w:t>
            </w:r>
            <w:r>
              <w:rPr>
                <w:rFonts w:hint="default" w:ascii="Times New Roman" w:hAnsi="Times New Roman" w:eastAsia="仿宋_GB2312" w:cs="Times New Roman"/>
                <w:color w:val="auto"/>
                <w:sz w:val="28"/>
                <w:szCs w:val="28"/>
                <w:lang w:val="en-US" w:eastAsia="zh-CN"/>
              </w:rPr>
              <w:t>/</w:t>
            </w:r>
            <w:r>
              <w:rPr>
                <w:rFonts w:hint="default" w:ascii="Times New Roman" w:hAnsi="Times New Roman" w:eastAsia="仿宋_GB2312" w:cs="Times New Roman"/>
                <w:color w:val="auto"/>
                <w:sz w:val="28"/>
                <w:szCs w:val="28"/>
                <w:lang w:eastAsia="zh-CN"/>
              </w:rPr>
              <w:t>县</w:t>
            </w:r>
            <w:r>
              <w:rPr>
                <w:rFonts w:hint="default" w:ascii="Times New Roman" w:hAnsi="Times New Roman" w:eastAsia="仿宋_GB2312" w:cs="Times New Roman"/>
                <w:color w:val="auto"/>
                <w:sz w:val="28"/>
                <w:szCs w:val="28"/>
              </w:rPr>
              <w:t>工业和信息化主管部门意见</w:t>
            </w:r>
          </w:p>
        </w:tc>
        <w:tc>
          <w:tcPr>
            <w:tcW w:w="2718" w:type="dxa"/>
            <w:gridSpan w:val="2"/>
            <w:tcBorders>
              <w:top w:val="single" w:color="auto" w:sz="4" w:space="0"/>
              <w:left w:val="single" w:color="000000" w:sz="4" w:space="0"/>
              <w:bottom w:val="single" w:color="auto"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sz w:val="28"/>
                <w:szCs w:val="28"/>
              </w:rPr>
            </w:pP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sz w:val="28"/>
                <w:szCs w:val="28"/>
              </w:rPr>
            </w:pP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（盖章）</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年  月  日</w:t>
            </w:r>
          </w:p>
        </w:tc>
        <w:tc>
          <w:tcPr>
            <w:tcW w:w="1199" w:type="dxa"/>
            <w:tcBorders>
              <w:top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lang w:eastAsia="zh-CN"/>
              </w:rPr>
              <w:t>市</w:t>
            </w:r>
            <w:r>
              <w:rPr>
                <w:rFonts w:hint="default" w:ascii="Times New Roman" w:hAnsi="Times New Roman" w:eastAsia="仿宋_GB2312" w:cs="Times New Roman"/>
                <w:color w:val="auto"/>
                <w:sz w:val="28"/>
                <w:szCs w:val="28"/>
                <w:lang w:val="en-US" w:eastAsia="zh-CN"/>
              </w:rPr>
              <w:t>/</w:t>
            </w:r>
            <w:r>
              <w:rPr>
                <w:rFonts w:hint="default" w:ascii="Times New Roman" w:hAnsi="Times New Roman" w:eastAsia="仿宋_GB2312" w:cs="Times New Roman"/>
                <w:color w:val="auto"/>
                <w:sz w:val="28"/>
                <w:szCs w:val="28"/>
                <w:lang w:eastAsia="zh-CN"/>
              </w:rPr>
              <w:t>县</w:t>
            </w:r>
            <w:r>
              <w:rPr>
                <w:rFonts w:hint="default" w:ascii="Times New Roman" w:hAnsi="Times New Roman" w:eastAsia="仿宋_GB2312" w:cs="Times New Roman"/>
                <w:color w:val="auto"/>
                <w:sz w:val="28"/>
                <w:szCs w:val="28"/>
              </w:rPr>
              <w:t>财政部门意见</w:t>
            </w:r>
          </w:p>
        </w:tc>
        <w:tc>
          <w:tcPr>
            <w:tcW w:w="261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sz w:val="28"/>
                <w:szCs w:val="28"/>
              </w:rPr>
            </w:pP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sz w:val="28"/>
                <w:szCs w:val="28"/>
              </w:rPr>
            </w:pP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（盖章）</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年  月  日</w:t>
            </w:r>
          </w:p>
        </w:tc>
      </w:tr>
    </w:tbl>
    <w:p>
      <w:pPr>
        <w:jc w:val="both"/>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附件 1—4</w:t>
      </w:r>
    </w:p>
    <w:p>
      <w:pPr>
        <w:jc w:val="center"/>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202</w:t>
      </w:r>
      <w:r>
        <w:rPr>
          <w:rFonts w:hint="default" w:ascii="Times New Roman" w:hAnsi="Times New Roman" w:eastAsia="仿宋_GB2312" w:cs="Times New Roman"/>
          <w:color w:val="auto"/>
          <w:sz w:val="32"/>
          <w:szCs w:val="32"/>
          <w:lang w:val="en-US" w:eastAsia="zh-CN"/>
        </w:rPr>
        <w:t>3</w:t>
      </w:r>
      <w:r>
        <w:rPr>
          <w:rFonts w:hint="default" w:ascii="Times New Roman" w:hAnsi="Times New Roman" w:eastAsia="仿宋_GB2312" w:cs="Times New Roman"/>
          <w:color w:val="auto"/>
          <w:sz w:val="32"/>
          <w:szCs w:val="32"/>
        </w:rPr>
        <w:t>年省级制造业高质量发展专项资金</w:t>
      </w:r>
    </w:p>
    <w:p>
      <w:pPr>
        <w:jc w:val="center"/>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技改示范类项目申请说明（参考提纲）</w:t>
      </w:r>
    </w:p>
    <w:p>
      <w:pPr>
        <w:rPr>
          <w:rFonts w:hint="default" w:ascii="Times New Roman" w:hAnsi="Times New Roman" w:eastAsia="仿宋_GB2312" w:cs="Times New Roman"/>
          <w:color w:val="auto"/>
          <w:sz w:val="32"/>
          <w:szCs w:val="32"/>
        </w:rPr>
      </w:pPr>
    </w:p>
    <w:p>
      <w:pPr>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一、项目概述</w:t>
      </w:r>
    </w:p>
    <w:p>
      <w:pPr>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 项目介绍</w:t>
      </w:r>
    </w:p>
    <w:p>
      <w:pPr>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 项目目标和任务</w:t>
      </w:r>
    </w:p>
    <w:p>
      <w:pPr>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二、现有工作基础和优势</w:t>
      </w:r>
    </w:p>
    <w:p>
      <w:pPr>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 申报单位概况，包括企业简介、组织结构、财务状况、企业经营情况等</w:t>
      </w:r>
    </w:p>
    <w:p>
      <w:pPr>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 管理水平</w:t>
      </w:r>
    </w:p>
    <w:p>
      <w:pPr>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3. 技术水平</w:t>
      </w:r>
    </w:p>
    <w:p>
      <w:pPr>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4. 行业优势</w:t>
      </w:r>
    </w:p>
    <w:p>
      <w:pPr>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三、项目建设总体方案</w:t>
      </w:r>
    </w:p>
    <w:p>
      <w:pPr>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 实施内容</w:t>
      </w:r>
    </w:p>
    <w:p>
      <w:pPr>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 实施计划和安排</w:t>
      </w:r>
    </w:p>
    <w:p>
      <w:pPr>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3. 商业模式和运营模式</w:t>
      </w:r>
    </w:p>
    <w:p>
      <w:pPr>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4. 项目实施后形成的示范点、创新点</w:t>
      </w:r>
    </w:p>
    <w:p>
      <w:pPr>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四、项目组织机构与人员</w:t>
      </w:r>
    </w:p>
    <w:p>
      <w:pPr>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 领导机构</w:t>
      </w:r>
    </w:p>
    <w:p>
      <w:pPr>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 技术力量和人员配置</w:t>
      </w:r>
    </w:p>
    <w:p>
      <w:pPr>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3. 组织管理措施</w:t>
      </w:r>
    </w:p>
    <w:p>
      <w:pPr>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五、投资预算和资金来源</w:t>
      </w:r>
    </w:p>
    <w:p>
      <w:pPr>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 投资预算有关说明，包含详细软件、硬件等设施清单</w:t>
      </w:r>
    </w:p>
    <w:p>
      <w:pPr>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 资金来源</w:t>
      </w:r>
    </w:p>
    <w:p>
      <w:pPr>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六、效益分析</w:t>
      </w:r>
    </w:p>
    <w:p>
      <w:pPr>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 经济效益分析</w:t>
      </w:r>
    </w:p>
    <w:p>
      <w:pPr>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 社会效益分析</w:t>
      </w:r>
    </w:p>
    <w:p>
      <w:pPr>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七、风险分析</w:t>
      </w:r>
    </w:p>
    <w:p>
      <w:pPr>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 政策、技术、市场等风险分析</w:t>
      </w:r>
    </w:p>
    <w:p>
      <w:pPr>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 风险管理措施</w:t>
      </w:r>
    </w:p>
    <w:p>
      <w:pPr>
        <w:rPr>
          <w:rFonts w:hint="default" w:ascii="Times New Roman" w:hAnsi="Times New Roman" w:cs="Times New Roman"/>
          <w:color w:val="auto"/>
        </w:rPr>
      </w:pPr>
    </w:p>
    <w:p>
      <w:pPr>
        <w:rPr>
          <w:rFonts w:hint="default" w:ascii="Times New Roman" w:hAnsi="Times New Roman" w:cs="Times New Roman"/>
          <w:color w:val="auto"/>
        </w:rPr>
      </w:pPr>
    </w:p>
    <w:p>
      <w:pPr>
        <w:rPr>
          <w:rFonts w:hint="default" w:ascii="Times New Roman" w:hAnsi="Times New Roman" w:cs="Times New Roman"/>
          <w:color w:val="auto"/>
        </w:rPr>
      </w:pPr>
    </w:p>
    <w:p>
      <w:pPr>
        <w:rPr>
          <w:rFonts w:hint="default" w:ascii="Times New Roman" w:hAnsi="Times New Roman" w:cs="Times New Roman"/>
          <w:color w:val="auto"/>
        </w:rPr>
      </w:pPr>
    </w:p>
    <w:p>
      <w:pPr>
        <w:rPr>
          <w:rFonts w:hint="default" w:ascii="Times New Roman" w:hAnsi="Times New Roman" w:cs="Times New Roman"/>
          <w:color w:val="auto"/>
        </w:rPr>
      </w:pPr>
    </w:p>
    <w:p>
      <w:pPr>
        <w:rPr>
          <w:rFonts w:hint="default" w:ascii="Times New Roman" w:hAnsi="Times New Roman" w:cs="Times New Roman"/>
          <w:color w:val="auto"/>
        </w:rPr>
      </w:pPr>
    </w:p>
    <w:p>
      <w:pPr>
        <w:rPr>
          <w:rFonts w:hint="default" w:ascii="Times New Roman" w:hAnsi="Times New Roman" w:cs="Times New Roman"/>
          <w:color w:val="auto"/>
        </w:rPr>
      </w:pPr>
    </w:p>
    <w:p>
      <w:pPr>
        <w:rPr>
          <w:rFonts w:hint="default" w:ascii="Times New Roman" w:hAnsi="Times New Roman" w:cs="Times New Roman"/>
          <w:color w:val="auto"/>
        </w:rPr>
      </w:pPr>
    </w:p>
    <w:p>
      <w:pPr>
        <w:rPr>
          <w:rFonts w:hint="default" w:ascii="Times New Roman" w:hAnsi="Times New Roman" w:cs="Times New Roman"/>
          <w:color w:val="auto"/>
        </w:rPr>
      </w:pPr>
    </w:p>
    <w:p>
      <w:pPr>
        <w:rPr>
          <w:rFonts w:hint="default" w:ascii="Times New Roman" w:hAnsi="Times New Roman" w:cs="Times New Roman"/>
          <w:color w:val="auto"/>
        </w:rPr>
      </w:pPr>
    </w:p>
    <w:p>
      <w:pPr>
        <w:rPr>
          <w:rFonts w:hint="default" w:ascii="Times New Roman" w:hAnsi="Times New Roman" w:cs="Times New Roman"/>
          <w:color w:val="auto"/>
        </w:rPr>
        <w:sectPr>
          <w:footerReference r:id="rId3" w:type="default"/>
          <w:footerReference r:id="rId4" w:type="even"/>
          <w:pgSz w:w="11906" w:h="16838"/>
          <w:pgMar w:top="1701" w:right="1474" w:bottom="1417" w:left="1587" w:header="964" w:footer="850" w:gutter="0"/>
          <w:cols w:space="720" w:num="1"/>
          <w:rtlGutter w:val="0"/>
          <w:docGrid w:type="lines" w:linePitch="579" w:charSpace="0"/>
        </w:sectPr>
      </w:pPr>
    </w:p>
    <w:p>
      <w:pPr>
        <w:jc w:val="both"/>
        <w:rPr>
          <w:rFonts w:hint="default" w:ascii="Times New Roman" w:hAnsi="Times New Roman" w:eastAsia="仿宋" w:cs="Times New Roman"/>
          <w:color w:val="auto"/>
          <w:sz w:val="32"/>
          <w:szCs w:val="32"/>
          <w:lang w:val="en-US" w:eastAsia="zh-CN"/>
        </w:rPr>
      </w:pPr>
      <w:r>
        <w:rPr>
          <w:rFonts w:hint="default" w:ascii="Times New Roman" w:hAnsi="Times New Roman" w:eastAsia="仿宋" w:cs="Times New Roman"/>
          <w:color w:val="auto"/>
          <w:sz w:val="32"/>
          <w:szCs w:val="32"/>
          <w:lang w:val="en-US" w:eastAsia="zh-CN"/>
        </w:rPr>
        <w:t>附件 1—5</w:t>
      </w:r>
    </w:p>
    <w:p>
      <w:pPr>
        <w:jc w:val="center"/>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lang w:val="en-US" w:eastAsia="zh-CN"/>
        </w:rPr>
        <w:t>2023年省级制造业高质量发展专项资金技改示范类项目</w:t>
      </w:r>
      <w:r>
        <w:rPr>
          <w:rFonts w:hint="default" w:ascii="Times New Roman" w:hAnsi="Times New Roman" w:eastAsia="仿宋" w:cs="Times New Roman"/>
          <w:color w:val="auto"/>
          <w:sz w:val="32"/>
          <w:szCs w:val="32"/>
        </w:rPr>
        <w:t>区间有效投资发票清单</w:t>
      </w:r>
    </w:p>
    <w:p>
      <w:pPr>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企业名称：</w:t>
      </w:r>
    </w:p>
    <w:tbl>
      <w:tblPr>
        <w:tblStyle w:val="5"/>
        <w:tblW w:w="0" w:type="auto"/>
        <w:tblInd w:w="0" w:type="dxa"/>
        <w:tblLayout w:type="fixed"/>
        <w:tblCellMar>
          <w:top w:w="15" w:type="dxa"/>
          <w:left w:w="15" w:type="dxa"/>
          <w:bottom w:w="15" w:type="dxa"/>
          <w:right w:w="15" w:type="dxa"/>
        </w:tblCellMar>
      </w:tblPr>
      <w:tblGrid>
        <w:gridCol w:w="695"/>
        <w:gridCol w:w="2158"/>
        <w:gridCol w:w="2139"/>
        <w:gridCol w:w="1872"/>
        <w:gridCol w:w="1344"/>
        <w:gridCol w:w="1344"/>
        <w:gridCol w:w="1968"/>
        <w:gridCol w:w="1836"/>
        <w:gridCol w:w="1668"/>
      </w:tblGrid>
      <w:tr>
        <w:tblPrEx>
          <w:tblCellMar>
            <w:top w:w="15" w:type="dxa"/>
            <w:left w:w="15" w:type="dxa"/>
            <w:bottom w:w="15" w:type="dxa"/>
            <w:right w:w="15" w:type="dxa"/>
          </w:tblCellMar>
        </w:tblPrEx>
        <w:trPr>
          <w:trHeight w:val="1440" w:hRule="atLeast"/>
        </w:trPr>
        <w:tc>
          <w:tcPr>
            <w:tcW w:w="69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序号</w:t>
            </w:r>
          </w:p>
        </w:tc>
        <w:tc>
          <w:tcPr>
            <w:tcW w:w="215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发票类型</w:t>
            </w:r>
          </w:p>
        </w:tc>
        <w:tc>
          <w:tcPr>
            <w:tcW w:w="213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付款方名称</w:t>
            </w:r>
          </w:p>
        </w:tc>
        <w:tc>
          <w:tcPr>
            <w:tcW w:w="187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收款方名称</w:t>
            </w:r>
          </w:p>
        </w:tc>
        <w:tc>
          <w:tcPr>
            <w:tcW w:w="134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开具内容</w:t>
            </w:r>
          </w:p>
        </w:tc>
        <w:tc>
          <w:tcPr>
            <w:tcW w:w="134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开具日期</w:t>
            </w:r>
          </w:p>
        </w:tc>
        <w:tc>
          <w:tcPr>
            <w:tcW w:w="19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开具金额</w:t>
            </w:r>
          </w:p>
        </w:tc>
        <w:tc>
          <w:tcPr>
            <w:tcW w:w="183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发票代码</w:t>
            </w:r>
          </w:p>
        </w:tc>
        <w:tc>
          <w:tcPr>
            <w:tcW w:w="1668" w:type="dxa"/>
            <w:tcBorders>
              <w:top w:val="single" w:color="000000" w:sz="4" w:space="0"/>
              <w:bottom w:val="single" w:color="000000" w:sz="4" w:space="0"/>
              <w:right w:val="single" w:color="000000" w:sz="4" w:space="0"/>
            </w:tcBorders>
            <w:noWrap w:val="0"/>
            <w:vAlign w:val="center"/>
          </w:tcPr>
          <w:p>
            <w:pPr>
              <w:jc w:val="center"/>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发票号码</w:t>
            </w:r>
          </w:p>
        </w:tc>
      </w:tr>
      <w:tr>
        <w:tblPrEx>
          <w:tblCellMar>
            <w:top w:w="15" w:type="dxa"/>
            <w:left w:w="15" w:type="dxa"/>
            <w:bottom w:w="15" w:type="dxa"/>
            <w:right w:w="15" w:type="dxa"/>
          </w:tblCellMar>
        </w:tblPrEx>
        <w:trPr>
          <w:trHeight w:val="895" w:hRule="atLeast"/>
        </w:trPr>
        <w:tc>
          <w:tcPr>
            <w:tcW w:w="69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1</w:t>
            </w:r>
          </w:p>
        </w:tc>
        <w:tc>
          <w:tcPr>
            <w:tcW w:w="215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增值税专用发票</w:t>
            </w:r>
          </w:p>
        </w:tc>
        <w:tc>
          <w:tcPr>
            <w:tcW w:w="213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****有限公司</w:t>
            </w:r>
          </w:p>
        </w:tc>
        <w:tc>
          <w:tcPr>
            <w:tcW w:w="1872" w:type="dxa"/>
            <w:tcBorders>
              <w:top w:val="single" w:color="000000" w:sz="4" w:space="0"/>
              <w:left w:val="single" w:color="000000" w:sz="4" w:space="0"/>
              <w:bottom w:val="single" w:color="auto" w:sz="4" w:space="0"/>
              <w:right w:val="single" w:color="000000" w:sz="4" w:space="0"/>
            </w:tcBorders>
            <w:noWrap w:val="0"/>
            <w:vAlign w:val="center"/>
          </w:tcPr>
          <w:p>
            <w:pPr>
              <w:jc w:val="center"/>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****有限公司</w:t>
            </w:r>
          </w:p>
        </w:tc>
        <w:tc>
          <w:tcPr>
            <w:tcW w:w="1344" w:type="dxa"/>
            <w:tcBorders>
              <w:top w:val="single" w:color="000000" w:sz="4" w:space="0"/>
              <w:left w:val="single" w:color="000000" w:sz="4" w:space="0"/>
              <w:bottom w:val="single" w:color="auto" w:sz="4" w:space="0"/>
              <w:right w:val="single" w:color="000000" w:sz="4" w:space="0"/>
            </w:tcBorders>
            <w:noWrap w:val="0"/>
            <w:vAlign w:val="center"/>
          </w:tcPr>
          <w:p>
            <w:pPr>
              <w:jc w:val="center"/>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数控机床</w:t>
            </w:r>
          </w:p>
        </w:tc>
        <w:tc>
          <w:tcPr>
            <w:tcW w:w="1344" w:type="dxa"/>
            <w:tcBorders>
              <w:top w:val="single" w:color="000000" w:sz="4" w:space="0"/>
              <w:left w:val="single" w:color="000000" w:sz="4" w:space="0"/>
              <w:bottom w:val="single" w:color="auto" w:sz="4" w:space="0"/>
              <w:right w:val="single" w:color="000000" w:sz="4" w:space="0"/>
            </w:tcBorders>
            <w:noWrap w:val="0"/>
            <w:vAlign w:val="center"/>
          </w:tcPr>
          <w:p>
            <w:pPr>
              <w:jc w:val="center"/>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20</w:t>
            </w:r>
            <w:r>
              <w:rPr>
                <w:rFonts w:hint="default" w:ascii="Times New Roman" w:hAnsi="Times New Roman" w:eastAsia="仿宋" w:cs="Times New Roman"/>
                <w:color w:val="auto"/>
                <w:sz w:val="28"/>
                <w:szCs w:val="28"/>
                <w:lang w:val="en-US" w:eastAsia="zh-CN"/>
              </w:rPr>
              <w:t>22</w:t>
            </w:r>
            <w:r>
              <w:rPr>
                <w:rFonts w:hint="default" w:ascii="Times New Roman" w:hAnsi="Times New Roman" w:eastAsia="仿宋" w:cs="Times New Roman"/>
                <w:color w:val="auto"/>
                <w:sz w:val="28"/>
                <w:szCs w:val="28"/>
              </w:rPr>
              <w:t>/1/1</w:t>
            </w:r>
          </w:p>
        </w:tc>
        <w:tc>
          <w:tcPr>
            <w:tcW w:w="1968" w:type="dxa"/>
            <w:tcBorders>
              <w:top w:val="single" w:color="000000" w:sz="4" w:space="0"/>
              <w:left w:val="single" w:color="000000" w:sz="4" w:space="0"/>
              <w:bottom w:val="single" w:color="auto" w:sz="4" w:space="0"/>
              <w:right w:val="single" w:color="000000" w:sz="4" w:space="0"/>
            </w:tcBorders>
            <w:noWrap w:val="0"/>
            <w:vAlign w:val="center"/>
          </w:tcPr>
          <w:p>
            <w:pPr>
              <w:jc w:val="center"/>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168,000.00</w:t>
            </w:r>
          </w:p>
        </w:tc>
        <w:tc>
          <w:tcPr>
            <w:tcW w:w="1836" w:type="dxa"/>
            <w:tcBorders>
              <w:top w:val="single" w:color="000000" w:sz="4" w:space="0"/>
              <w:left w:val="single" w:color="000000" w:sz="4" w:space="0"/>
              <w:bottom w:val="single" w:color="auto" w:sz="4" w:space="0"/>
              <w:right w:val="single" w:color="000000" w:sz="4" w:space="0"/>
            </w:tcBorders>
            <w:noWrap w:val="0"/>
            <w:vAlign w:val="center"/>
          </w:tcPr>
          <w:p>
            <w:pPr>
              <w:jc w:val="center"/>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3100143130</w:t>
            </w:r>
          </w:p>
        </w:tc>
        <w:tc>
          <w:tcPr>
            <w:tcW w:w="1668" w:type="dxa"/>
            <w:tcBorders>
              <w:top w:val="single" w:color="000000" w:sz="4" w:space="0"/>
              <w:bottom w:val="single" w:color="auto" w:sz="4" w:space="0"/>
              <w:right w:val="single" w:color="000000" w:sz="4" w:space="0"/>
            </w:tcBorders>
            <w:noWrap w:val="0"/>
            <w:vAlign w:val="center"/>
          </w:tcPr>
          <w:p>
            <w:pPr>
              <w:jc w:val="center"/>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3986026</w:t>
            </w:r>
          </w:p>
        </w:tc>
      </w:tr>
      <w:tr>
        <w:tblPrEx>
          <w:tblCellMar>
            <w:top w:w="15" w:type="dxa"/>
            <w:left w:w="15" w:type="dxa"/>
            <w:bottom w:w="15" w:type="dxa"/>
            <w:right w:w="15" w:type="dxa"/>
          </w:tblCellMar>
        </w:tblPrEx>
        <w:trPr>
          <w:trHeight w:val="690" w:hRule="atLeast"/>
        </w:trPr>
        <w:tc>
          <w:tcPr>
            <w:tcW w:w="69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2</w:t>
            </w:r>
          </w:p>
        </w:tc>
        <w:tc>
          <w:tcPr>
            <w:tcW w:w="215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仿宋" w:cs="Times New Roman"/>
                <w:color w:val="auto"/>
                <w:sz w:val="28"/>
                <w:szCs w:val="28"/>
              </w:rPr>
            </w:pPr>
          </w:p>
        </w:tc>
        <w:tc>
          <w:tcPr>
            <w:tcW w:w="2139" w:type="dxa"/>
            <w:tcBorders>
              <w:top w:val="single" w:color="000000" w:sz="4" w:space="0"/>
              <w:left w:val="single" w:color="000000" w:sz="4" w:space="0"/>
              <w:bottom w:val="single" w:color="000000" w:sz="4" w:space="0"/>
              <w:right w:val="single" w:color="auto" w:sz="4" w:space="0"/>
            </w:tcBorders>
            <w:noWrap w:val="0"/>
            <w:vAlign w:val="center"/>
          </w:tcPr>
          <w:p>
            <w:pPr>
              <w:jc w:val="center"/>
              <w:rPr>
                <w:rFonts w:hint="default" w:ascii="Times New Roman" w:hAnsi="Times New Roman" w:eastAsia="仿宋" w:cs="Times New Roman"/>
                <w:color w:val="auto"/>
                <w:sz w:val="28"/>
                <w:szCs w:val="28"/>
              </w:rPr>
            </w:pPr>
          </w:p>
        </w:tc>
        <w:tc>
          <w:tcPr>
            <w:tcW w:w="1872"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 w:cs="Times New Roman"/>
                <w:color w:val="auto"/>
                <w:sz w:val="28"/>
                <w:szCs w:val="28"/>
              </w:rPr>
            </w:pPr>
          </w:p>
        </w:tc>
        <w:tc>
          <w:tcPr>
            <w:tcW w:w="1344"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 w:cs="Times New Roman"/>
                <w:color w:val="auto"/>
                <w:sz w:val="28"/>
                <w:szCs w:val="28"/>
              </w:rPr>
            </w:pPr>
          </w:p>
        </w:tc>
        <w:tc>
          <w:tcPr>
            <w:tcW w:w="1344"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 w:cs="Times New Roman"/>
                <w:color w:val="auto"/>
                <w:sz w:val="28"/>
                <w:szCs w:val="28"/>
              </w:rPr>
            </w:pPr>
          </w:p>
        </w:tc>
        <w:tc>
          <w:tcPr>
            <w:tcW w:w="1968"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 w:cs="Times New Roman"/>
                <w:color w:val="auto"/>
                <w:sz w:val="28"/>
                <w:szCs w:val="28"/>
              </w:rPr>
            </w:pPr>
          </w:p>
        </w:tc>
        <w:tc>
          <w:tcPr>
            <w:tcW w:w="1836"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 w:cs="Times New Roman"/>
                <w:color w:val="auto"/>
                <w:sz w:val="28"/>
                <w:szCs w:val="28"/>
              </w:rPr>
            </w:pPr>
          </w:p>
        </w:tc>
        <w:tc>
          <w:tcPr>
            <w:tcW w:w="1668"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 w:cs="Times New Roman"/>
                <w:color w:val="auto"/>
                <w:sz w:val="28"/>
                <w:szCs w:val="28"/>
              </w:rPr>
            </w:pPr>
          </w:p>
        </w:tc>
      </w:tr>
      <w:tr>
        <w:tblPrEx>
          <w:tblCellMar>
            <w:top w:w="15" w:type="dxa"/>
            <w:left w:w="15" w:type="dxa"/>
            <w:bottom w:w="15" w:type="dxa"/>
            <w:right w:w="15" w:type="dxa"/>
          </w:tblCellMar>
        </w:tblPrEx>
        <w:trPr>
          <w:trHeight w:val="690" w:hRule="atLeast"/>
        </w:trPr>
        <w:tc>
          <w:tcPr>
            <w:tcW w:w="69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cs="Times New Roman"/>
                <w:color w:val="auto"/>
                <w:sz w:val="28"/>
                <w:szCs w:val="28"/>
              </w:rPr>
            </w:pPr>
            <w:r>
              <w:rPr>
                <w:rFonts w:hint="default" w:ascii="Times New Roman" w:hAnsi="Times New Roman" w:cs="Times New Roman"/>
                <w:color w:val="auto"/>
                <w:sz w:val="28"/>
                <w:szCs w:val="28"/>
              </w:rPr>
              <w:t>3</w:t>
            </w:r>
          </w:p>
        </w:tc>
        <w:tc>
          <w:tcPr>
            <w:tcW w:w="215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cs="Times New Roman"/>
                <w:color w:val="auto"/>
                <w:sz w:val="28"/>
                <w:szCs w:val="28"/>
              </w:rPr>
            </w:pPr>
          </w:p>
        </w:tc>
        <w:tc>
          <w:tcPr>
            <w:tcW w:w="2139" w:type="dxa"/>
            <w:tcBorders>
              <w:top w:val="single" w:color="000000" w:sz="4" w:space="0"/>
              <w:left w:val="single" w:color="000000" w:sz="4" w:space="0"/>
              <w:bottom w:val="single" w:color="000000" w:sz="4" w:space="0"/>
              <w:right w:val="single" w:color="auto" w:sz="4" w:space="0"/>
            </w:tcBorders>
            <w:noWrap w:val="0"/>
            <w:vAlign w:val="center"/>
          </w:tcPr>
          <w:p>
            <w:pPr>
              <w:jc w:val="center"/>
              <w:rPr>
                <w:rFonts w:hint="default" w:ascii="Times New Roman" w:hAnsi="Times New Roman" w:cs="Times New Roman"/>
                <w:color w:val="auto"/>
                <w:sz w:val="28"/>
                <w:szCs w:val="28"/>
              </w:rPr>
            </w:pPr>
          </w:p>
        </w:tc>
        <w:tc>
          <w:tcPr>
            <w:tcW w:w="1872"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auto"/>
                <w:sz w:val="28"/>
                <w:szCs w:val="28"/>
              </w:rPr>
            </w:pPr>
          </w:p>
        </w:tc>
        <w:tc>
          <w:tcPr>
            <w:tcW w:w="1344"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auto"/>
                <w:sz w:val="28"/>
                <w:szCs w:val="28"/>
              </w:rPr>
            </w:pPr>
          </w:p>
        </w:tc>
        <w:tc>
          <w:tcPr>
            <w:tcW w:w="1344"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auto"/>
                <w:sz w:val="28"/>
                <w:szCs w:val="28"/>
              </w:rPr>
            </w:pPr>
          </w:p>
        </w:tc>
        <w:tc>
          <w:tcPr>
            <w:tcW w:w="1968"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auto"/>
                <w:sz w:val="28"/>
                <w:szCs w:val="28"/>
              </w:rPr>
            </w:pPr>
          </w:p>
        </w:tc>
        <w:tc>
          <w:tcPr>
            <w:tcW w:w="1836"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auto"/>
                <w:sz w:val="28"/>
                <w:szCs w:val="28"/>
              </w:rPr>
            </w:pPr>
          </w:p>
        </w:tc>
        <w:tc>
          <w:tcPr>
            <w:tcW w:w="1668"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auto"/>
                <w:sz w:val="28"/>
                <w:szCs w:val="28"/>
              </w:rPr>
            </w:pPr>
          </w:p>
        </w:tc>
      </w:tr>
    </w:tbl>
    <w:p>
      <w:pPr>
        <w:rPr>
          <w:rFonts w:hint="default" w:ascii="Times New Roman" w:hAnsi="Times New Roman" w:cs="Times New Roman"/>
          <w:color w:val="auto"/>
        </w:rPr>
      </w:pPr>
    </w:p>
    <w:p>
      <w:pPr>
        <w:rPr>
          <w:rFonts w:hint="default" w:ascii="Times New Roman" w:hAnsi="Times New Roman" w:cs="Times New Roman"/>
          <w:color w:val="auto"/>
        </w:rPr>
      </w:pPr>
    </w:p>
    <w:p>
      <w:pPr>
        <w:pStyle w:val="2"/>
        <w:rPr>
          <w:rFonts w:hint="default" w:ascii="Times New Roman" w:hAnsi="Times New Roman" w:cs="Times New Roman"/>
          <w:color w:val="auto"/>
        </w:rPr>
      </w:pPr>
    </w:p>
    <w:p>
      <w:pPr>
        <w:pStyle w:val="2"/>
        <w:rPr>
          <w:rFonts w:hint="default" w:ascii="Times New Roman" w:hAnsi="Times New Roman" w:cs="Times New Roman"/>
          <w:color w:val="auto"/>
        </w:rPr>
      </w:pPr>
    </w:p>
    <w:p>
      <w:pPr>
        <w:pStyle w:val="2"/>
        <w:rPr>
          <w:rFonts w:hint="default" w:ascii="Times New Roman" w:hAnsi="Times New Roman" w:cs="Times New Roman"/>
          <w:color w:val="auto"/>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附件 1—6</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eastAsia="zh-CN"/>
        </w:rPr>
        <w:t>202</w:t>
      </w:r>
      <w:r>
        <w:rPr>
          <w:rFonts w:hint="default" w:ascii="Times New Roman" w:hAnsi="Times New Roman" w:eastAsia="仿宋_GB2312" w:cs="Times New Roman"/>
          <w:color w:val="auto"/>
          <w:sz w:val="32"/>
          <w:szCs w:val="32"/>
          <w:lang w:val="en-US" w:eastAsia="zh-CN"/>
        </w:rPr>
        <w:t>3</w:t>
      </w:r>
      <w:r>
        <w:rPr>
          <w:rFonts w:hint="default" w:ascii="Times New Roman" w:hAnsi="Times New Roman" w:eastAsia="仿宋_GB2312" w:cs="Times New Roman"/>
          <w:color w:val="auto"/>
          <w:sz w:val="32"/>
          <w:szCs w:val="32"/>
          <w:lang w:eastAsia="zh-CN"/>
        </w:rPr>
        <w:t>年省级制造业高质量发展专项资金技改示范类项目</w:t>
      </w:r>
      <w:r>
        <w:rPr>
          <w:rFonts w:hint="default" w:ascii="Times New Roman" w:hAnsi="Times New Roman" w:eastAsia="仿宋_GB2312" w:cs="Times New Roman"/>
          <w:color w:val="auto"/>
          <w:sz w:val="32"/>
          <w:szCs w:val="32"/>
        </w:rPr>
        <w:t>汇总表</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eastAsia="zh-CN"/>
        </w:rPr>
        <w:t>上报单位盖章（工信和财政部门）：</w:t>
      </w:r>
      <w:r>
        <w:rPr>
          <w:rFonts w:hint="default" w:ascii="Times New Roman" w:hAnsi="Times New Roman" w:eastAsia="仿宋_GB2312" w:cs="Times New Roman"/>
          <w:color w:val="auto"/>
          <w:sz w:val="32"/>
          <w:szCs w:val="32"/>
          <w:u w:val="single"/>
        </w:rPr>
        <w:tab/>
      </w:r>
      <w:r>
        <w:rPr>
          <w:rFonts w:hint="default" w:ascii="Times New Roman" w:hAnsi="Times New Roman" w:eastAsia="仿宋_GB2312" w:cs="Times New Roman"/>
          <w:color w:val="auto"/>
          <w:sz w:val="32"/>
          <w:szCs w:val="32"/>
          <w:u w:val="single"/>
        </w:rPr>
        <w:tab/>
      </w:r>
      <w:r>
        <w:rPr>
          <w:rFonts w:hint="default" w:ascii="Times New Roman" w:hAnsi="Times New Roman" w:eastAsia="仿宋_GB2312" w:cs="Times New Roman"/>
          <w:color w:val="auto"/>
          <w:sz w:val="32"/>
          <w:szCs w:val="32"/>
          <w:u w:val="single"/>
        </w:rPr>
        <w:tab/>
      </w:r>
      <w:r>
        <w:rPr>
          <w:rFonts w:hint="default" w:ascii="Times New Roman" w:hAnsi="Times New Roman" w:eastAsia="仿宋_GB2312" w:cs="Times New Roman"/>
          <w:color w:val="auto"/>
          <w:sz w:val="32"/>
          <w:szCs w:val="32"/>
          <w:u w:val="single"/>
        </w:rPr>
        <w:t xml:space="preserve">          </w:t>
      </w:r>
      <w:r>
        <w:rPr>
          <w:rFonts w:hint="default" w:ascii="Times New Roman" w:hAnsi="Times New Roman" w:eastAsia="仿宋_GB2312" w:cs="Times New Roman"/>
          <w:color w:val="auto"/>
          <w:sz w:val="32"/>
          <w:szCs w:val="32"/>
        </w:rPr>
        <w:t xml:space="preserve">    </w:t>
      </w:r>
      <w:r>
        <w:rPr>
          <w:rFonts w:hint="default" w:ascii="Times New Roman" w:hAnsi="Times New Roman" w:eastAsia="仿宋_GB2312" w:cs="Times New Roman"/>
          <w:color w:val="auto"/>
          <w:sz w:val="32"/>
          <w:szCs w:val="32"/>
        </w:rPr>
        <w:tab/>
      </w: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单位:个、万元</w:t>
      </w:r>
    </w:p>
    <w:tbl>
      <w:tblPr>
        <w:tblStyle w:val="5"/>
        <w:tblW w:w="15302" w:type="dxa"/>
        <w:tblInd w:w="-501" w:type="dxa"/>
        <w:tblLayout w:type="fixed"/>
        <w:tblCellMar>
          <w:top w:w="15" w:type="dxa"/>
          <w:left w:w="15" w:type="dxa"/>
          <w:bottom w:w="15" w:type="dxa"/>
          <w:right w:w="15" w:type="dxa"/>
        </w:tblCellMar>
      </w:tblPr>
      <w:tblGrid>
        <w:gridCol w:w="694"/>
        <w:gridCol w:w="744"/>
        <w:gridCol w:w="686"/>
        <w:gridCol w:w="1439"/>
        <w:gridCol w:w="725"/>
        <w:gridCol w:w="707"/>
        <w:gridCol w:w="4091"/>
        <w:gridCol w:w="2568"/>
        <w:gridCol w:w="866"/>
        <w:gridCol w:w="909"/>
        <w:gridCol w:w="866"/>
        <w:gridCol w:w="1007"/>
      </w:tblGrid>
      <w:tr>
        <w:tblPrEx>
          <w:tblCellMar>
            <w:top w:w="15" w:type="dxa"/>
            <w:left w:w="15" w:type="dxa"/>
            <w:bottom w:w="15" w:type="dxa"/>
            <w:right w:w="15" w:type="dxa"/>
          </w:tblCellMar>
        </w:tblPrEx>
        <w:trPr>
          <w:trHeight w:val="1214" w:hRule="atLeast"/>
        </w:trPr>
        <w:tc>
          <w:tcPr>
            <w:tcW w:w="694" w:type="dxa"/>
            <w:tcBorders>
              <w:top w:val="single" w:color="000000" w:sz="4" w:space="0"/>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序号</w:t>
            </w:r>
          </w:p>
        </w:tc>
        <w:tc>
          <w:tcPr>
            <w:tcW w:w="7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项目类别</w:t>
            </w:r>
          </w:p>
        </w:tc>
        <w:tc>
          <w:tcPr>
            <w:tcW w:w="686" w:type="dxa"/>
            <w:tcBorders>
              <w:top w:val="single" w:color="000000" w:sz="4" w:space="0"/>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地区</w:t>
            </w:r>
          </w:p>
        </w:tc>
        <w:tc>
          <w:tcPr>
            <w:tcW w:w="1439" w:type="dxa"/>
            <w:tcBorders>
              <w:top w:val="single" w:color="000000" w:sz="4" w:space="0"/>
              <w:left w:val="single" w:color="000000"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企业名称</w:t>
            </w:r>
          </w:p>
        </w:tc>
        <w:tc>
          <w:tcPr>
            <w:tcW w:w="7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项目名称</w:t>
            </w:r>
          </w:p>
        </w:tc>
        <w:tc>
          <w:tcPr>
            <w:tcW w:w="7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所属行业</w:t>
            </w:r>
          </w:p>
        </w:tc>
        <w:tc>
          <w:tcPr>
            <w:tcW w:w="4091" w:type="dxa"/>
            <w:tcBorders>
              <w:top w:val="single" w:color="000000" w:sz="4" w:space="0"/>
              <w:left w:val="single" w:color="000000" w:sz="4" w:space="0"/>
              <w:bottom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主要建设内容(100字以内）</w:t>
            </w:r>
          </w:p>
        </w:tc>
        <w:tc>
          <w:tcPr>
            <w:tcW w:w="25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建设起止年月</w:t>
            </w:r>
          </w:p>
        </w:tc>
        <w:tc>
          <w:tcPr>
            <w:tcW w:w="8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计划   总投资</w:t>
            </w:r>
          </w:p>
        </w:tc>
        <w:tc>
          <w:tcPr>
            <w:tcW w:w="9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累计完成投资</w:t>
            </w:r>
          </w:p>
        </w:tc>
        <w:tc>
          <w:tcPr>
            <w:tcW w:w="8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区间完成投资</w:t>
            </w:r>
          </w:p>
        </w:tc>
        <w:tc>
          <w:tcPr>
            <w:tcW w:w="10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申请补助资金</w:t>
            </w:r>
          </w:p>
        </w:tc>
      </w:tr>
      <w:tr>
        <w:tblPrEx>
          <w:tblCellMar>
            <w:top w:w="15" w:type="dxa"/>
            <w:left w:w="15" w:type="dxa"/>
            <w:bottom w:w="15" w:type="dxa"/>
            <w:right w:w="15" w:type="dxa"/>
          </w:tblCellMar>
        </w:tblPrEx>
        <w:trPr>
          <w:trHeight w:val="509" w:hRule="atLeast"/>
        </w:trPr>
        <w:tc>
          <w:tcPr>
            <w:tcW w:w="3563" w:type="dxa"/>
            <w:gridSpan w:val="4"/>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合  计</w:t>
            </w:r>
          </w:p>
        </w:tc>
        <w:tc>
          <w:tcPr>
            <w:tcW w:w="5523" w:type="dxa"/>
            <w:gridSpan w:val="3"/>
            <w:tcBorders>
              <w:top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项目数量      个</w:t>
            </w:r>
          </w:p>
        </w:tc>
        <w:tc>
          <w:tcPr>
            <w:tcW w:w="2568" w:type="dxa"/>
            <w:tcBorders>
              <w:top w:val="single" w:color="000000" w:sz="4" w:space="0"/>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sz w:val="28"/>
                <w:szCs w:val="28"/>
              </w:rPr>
            </w:pPr>
          </w:p>
        </w:tc>
        <w:tc>
          <w:tcPr>
            <w:tcW w:w="866" w:type="dxa"/>
            <w:tcBorders>
              <w:top w:val="single" w:color="000000" w:sz="4" w:space="0"/>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sz w:val="28"/>
                <w:szCs w:val="28"/>
              </w:rPr>
            </w:pPr>
          </w:p>
        </w:tc>
        <w:tc>
          <w:tcPr>
            <w:tcW w:w="909" w:type="dxa"/>
            <w:tcBorders>
              <w:top w:val="single" w:color="000000" w:sz="4" w:space="0"/>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sz w:val="28"/>
                <w:szCs w:val="28"/>
              </w:rPr>
            </w:pPr>
          </w:p>
        </w:tc>
        <w:tc>
          <w:tcPr>
            <w:tcW w:w="866" w:type="dxa"/>
            <w:tcBorders>
              <w:top w:val="single" w:color="000000" w:sz="4" w:space="0"/>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sz w:val="28"/>
                <w:szCs w:val="28"/>
              </w:rPr>
            </w:pPr>
          </w:p>
        </w:tc>
        <w:tc>
          <w:tcPr>
            <w:tcW w:w="1007" w:type="dxa"/>
            <w:tcBorders>
              <w:top w:val="single" w:color="000000" w:sz="4" w:space="0"/>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sz w:val="28"/>
                <w:szCs w:val="28"/>
              </w:rPr>
            </w:pPr>
          </w:p>
        </w:tc>
      </w:tr>
      <w:tr>
        <w:tblPrEx>
          <w:tblCellMar>
            <w:top w:w="15" w:type="dxa"/>
            <w:left w:w="15" w:type="dxa"/>
            <w:bottom w:w="15" w:type="dxa"/>
            <w:right w:w="15" w:type="dxa"/>
          </w:tblCellMar>
        </w:tblPrEx>
        <w:trPr>
          <w:trHeight w:val="1057" w:hRule="atLeast"/>
        </w:trPr>
        <w:tc>
          <w:tcPr>
            <w:tcW w:w="694" w:type="dxa"/>
            <w:tcBorders>
              <w:left w:val="single" w:color="000000" w:sz="4" w:space="0"/>
              <w:bottom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1</w:t>
            </w:r>
          </w:p>
        </w:tc>
        <w:tc>
          <w:tcPr>
            <w:tcW w:w="7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技术改造</w:t>
            </w:r>
          </w:p>
        </w:tc>
        <w:tc>
          <w:tcPr>
            <w:tcW w:w="6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XX市XX县</w:t>
            </w:r>
          </w:p>
        </w:tc>
        <w:tc>
          <w:tcPr>
            <w:tcW w:w="1439"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XX公司</w:t>
            </w:r>
          </w:p>
        </w:tc>
        <w:tc>
          <w:tcPr>
            <w:tcW w:w="7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XX项目</w:t>
            </w:r>
          </w:p>
        </w:tc>
        <w:tc>
          <w:tcPr>
            <w:tcW w:w="7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食品</w:t>
            </w:r>
          </w:p>
        </w:tc>
        <w:tc>
          <w:tcPr>
            <w:tcW w:w="4091" w:type="dxa"/>
            <w:tcBorders>
              <w:top w:val="single" w:color="000000" w:sz="4" w:space="0"/>
              <w:left w:val="single" w:color="000000" w:sz="4" w:space="0"/>
              <w:bottom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年产XXXX万台。建设内容简述：XXXXX</w:t>
            </w:r>
          </w:p>
        </w:tc>
        <w:tc>
          <w:tcPr>
            <w:tcW w:w="25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20</w:t>
            </w:r>
            <w:r>
              <w:rPr>
                <w:rFonts w:hint="default" w:ascii="Times New Roman" w:hAnsi="Times New Roman" w:eastAsia="仿宋_GB2312" w:cs="Times New Roman"/>
                <w:color w:val="auto"/>
                <w:sz w:val="24"/>
                <w:szCs w:val="24"/>
                <w:lang w:val="en-US" w:eastAsia="zh-CN"/>
              </w:rPr>
              <w:t>20</w:t>
            </w:r>
            <w:r>
              <w:rPr>
                <w:rFonts w:hint="default" w:ascii="Times New Roman" w:hAnsi="Times New Roman" w:eastAsia="仿宋_GB2312" w:cs="Times New Roman"/>
                <w:color w:val="auto"/>
                <w:sz w:val="24"/>
                <w:szCs w:val="24"/>
              </w:rPr>
              <w:t>年</w:t>
            </w:r>
            <w:r>
              <w:rPr>
                <w:rFonts w:hint="default" w:ascii="Times New Roman" w:hAnsi="Times New Roman" w:eastAsia="仿宋_GB2312" w:cs="Times New Roman"/>
                <w:color w:val="auto"/>
                <w:sz w:val="24"/>
                <w:szCs w:val="24"/>
                <w:lang w:val="en-US" w:eastAsia="zh-CN"/>
              </w:rPr>
              <w:t>6</w:t>
            </w:r>
            <w:r>
              <w:rPr>
                <w:rFonts w:hint="default" w:ascii="Times New Roman" w:hAnsi="Times New Roman" w:eastAsia="仿宋_GB2312" w:cs="Times New Roman"/>
                <w:color w:val="auto"/>
                <w:sz w:val="24"/>
                <w:szCs w:val="24"/>
              </w:rPr>
              <w:t>月-20</w:t>
            </w:r>
            <w:r>
              <w:rPr>
                <w:rFonts w:hint="default" w:ascii="Times New Roman" w:hAnsi="Times New Roman" w:eastAsia="仿宋_GB2312" w:cs="Times New Roman"/>
                <w:color w:val="auto"/>
                <w:sz w:val="24"/>
                <w:szCs w:val="24"/>
                <w:lang w:val="en-US" w:eastAsia="zh-CN"/>
              </w:rPr>
              <w:t>22</w:t>
            </w:r>
            <w:r>
              <w:rPr>
                <w:rFonts w:hint="default" w:ascii="Times New Roman" w:hAnsi="Times New Roman" w:eastAsia="仿宋_GB2312" w:cs="Times New Roman"/>
                <w:color w:val="auto"/>
                <w:sz w:val="24"/>
                <w:szCs w:val="24"/>
              </w:rPr>
              <w:t>年</w:t>
            </w:r>
            <w:r>
              <w:rPr>
                <w:rFonts w:hint="default" w:ascii="Times New Roman" w:hAnsi="Times New Roman" w:eastAsia="仿宋_GB2312" w:cs="Times New Roman"/>
                <w:color w:val="auto"/>
                <w:sz w:val="24"/>
                <w:szCs w:val="24"/>
                <w:lang w:val="en-US" w:eastAsia="zh-CN"/>
              </w:rPr>
              <w:t>6</w:t>
            </w:r>
            <w:r>
              <w:rPr>
                <w:rFonts w:hint="default" w:ascii="Times New Roman" w:hAnsi="Times New Roman" w:eastAsia="仿宋_GB2312" w:cs="Times New Roman"/>
                <w:color w:val="auto"/>
                <w:sz w:val="24"/>
                <w:szCs w:val="24"/>
              </w:rPr>
              <w:t>月</w:t>
            </w:r>
          </w:p>
        </w:tc>
        <w:tc>
          <w:tcPr>
            <w:tcW w:w="8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sz w:val="24"/>
                <w:szCs w:val="24"/>
              </w:rPr>
            </w:pPr>
          </w:p>
        </w:tc>
        <w:tc>
          <w:tcPr>
            <w:tcW w:w="9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sz w:val="24"/>
                <w:szCs w:val="24"/>
              </w:rPr>
            </w:pPr>
          </w:p>
        </w:tc>
        <w:tc>
          <w:tcPr>
            <w:tcW w:w="8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sz w:val="24"/>
                <w:szCs w:val="24"/>
              </w:rPr>
            </w:pPr>
          </w:p>
        </w:tc>
        <w:tc>
          <w:tcPr>
            <w:tcW w:w="10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sz w:val="24"/>
                <w:szCs w:val="24"/>
              </w:rPr>
            </w:pPr>
          </w:p>
        </w:tc>
      </w:tr>
      <w:tr>
        <w:tblPrEx>
          <w:tblCellMar>
            <w:top w:w="15" w:type="dxa"/>
            <w:left w:w="15" w:type="dxa"/>
            <w:bottom w:w="15" w:type="dxa"/>
            <w:right w:w="15" w:type="dxa"/>
          </w:tblCellMar>
        </w:tblPrEx>
        <w:trPr>
          <w:trHeight w:val="1004" w:hRule="atLeast"/>
        </w:trPr>
        <w:tc>
          <w:tcPr>
            <w:tcW w:w="694" w:type="dxa"/>
            <w:tcBorders>
              <w:top w:val="single" w:color="000000" w:sz="4" w:space="0"/>
              <w:left w:val="single" w:color="000000" w:sz="4" w:space="0"/>
              <w:bottom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2</w:t>
            </w:r>
          </w:p>
        </w:tc>
        <w:tc>
          <w:tcPr>
            <w:tcW w:w="7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智能化改造</w:t>
            </w:r>
          </w:p>
        </w:tc>
        <w:tc>
          <w:tcPr>
            <w:tcW w:w="6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XX市XX县</w:t>
            </w:r>
          </w:p>
        </w:tc>
        <w:tc>
          <w:tcPr>
            <w:tcW w:w="1439"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XX公司</w:t>
            </w:r>
          </w:p>
        </w:tc>
        <w:tc>
          <w:tcPr>
            <w:tcW w:w="7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XX项目</w:t>
            </w:r>
          </w:p>
        </w:tc>
        <w:tc>
          <w:tcPr>
            <w:tcW w:w="7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高端装备</w:t>
            </w:r>
          </w:p>
        </w:tc>
        <w:tc>
          <w:tcPr>
            <w:tcW w:w="4091" w:type="dxa"/>
            <w:tcBorders>
              <w:top w:val="single" w:color="000000" w:sz="4" w:space="0"/>
              <w:left w:val="single" w:color="000000" w:sz="4" w:space="0"/>
              <w:bottom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年产XXXX万台。建设内容简述：XXXXX</w:t>
            </w:r>
          </w:p>
        </w:tc>
        <w:tc>
          <w:tcPr>
            <w:tcW w:w="25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20</w:t>
            </w:r>
            <w:r>
              <w:rPr>
                <w:rFonts w:hint="default" w:ascii="Times New Roman" w:hAnsi="Times New Roman" w:eastAsia="仿宋_GB2312" w:cs="Times New Roman"/>
                <w:color w:val="auto"/>
                <w:sz w:val="24"/>
                <w:szCs w:val="24"/>
                <w:lang w:val="en-US" w:eastAsia="zh-CN"/>
              </w:rPr>
              <w:t>20</w:t>
            </w:r>
            <w:r>
              <w:rPr>
                <w:rFonts w:hint="default" w:ascii="Times New Roman" w:hAnsi="Times New Roman" w:eastAsia="仿宋_GB2312" w:cs="Times New Roman"/>
                <w:color w:val="auto"/>
                <w:sz w:val="24"/>
                <w:szCs w:val="24"/>
              </w:rPr>
              <w:t>年</w:t>
            </w:r>
            <w:r>
              <w:rPr>
                <w:rFonts w:hint="default" w:ascii="Times New Roman" w:hAnsi="Times New Roman" w:eastAsia="仿宋_GB2312" w:cs="Times New Roman"/>
                <w:color w:val="auto"/>
                <w:sz w:val="24"/>
                <w:szCs w:val="24"/>
                <w:lang w:val="en-US" w:eastAsia="zh-CN"/>
              </w:rPr>
              <w:t>6</w:t>
            </w:r>
            <w:r>
              <w:rPr>
                <w:rFonts w:hint="default" w:ascii="Times New Roman" w:hAnsi="Times New Roman" w:eastAsia="仿宋_GB2312" w:cs="Times New Roman"/>
                <w:color w:val="auto"/>
                <w:sz w:val="24"/>
                <w:szCs w:val="24"/>
              </w:rPr>
              <w:t>月-20</w:t>
            </w:r>
            <w:r>
              <w:rPr>
                <w:rFonts w:hint="default" w:ascii="Times New Roman" w:hAnsi="Times New Roman" w:eastAsia="仿宋_GB2312" w:cs="Times New Roman"/>
                <w:color w:val="auto"/>
                <w:sz w:val="24"/>
                <w:szCs w:val="24"/>
                <w:lang w:val="en-US" w:eastAsia="zh-CN"/>
              </w:rPr>
              <w:t>22</w:t>
            </w:r>
            <w:r>
              <w:rPr>
                <w:rFonts w:hint="default" w:ascii="Times New Roman" w:hAnsi="Times New Roman" w:eastAsia="仿宋_GB2312" w:cs="Times New Roman"/>
                <w:color w:val="auto"/>
                <w:sz w:val="24"/>
                <w:szCs w:val="24"/>
              </w:rPr>
              <w:t>年</w:t>
            </w:r>
            <w:r>
              <w:rPr>
                <w:rFonts w:hint="default" w:ascii="Times New Roman" w:hAnsi="Times New Roman" w:eastAsia="仿宋_GB2312" w:cs="Times New Roman"/>
                <w:color w:val="auto"/>
                <w:sz w:val="24"/>
                <w:szCs w:val="24"/>
                <w:lang w:val="en-US" w:eastAsia="zh-CN"/>
              </w:rPr>
              <w:t>6</w:t>
            </w:r>
            <w:r>
              <w:rPr>
                <w:rFonts w:hint="default" w:ascii="Times New Roman" w:hAnsi="Times New Roman" w:eastAsia="仿宋_GB2312" w:cs="Times New Roman"/>
                <w:color w:val="auto"/>
                <w:sz w:val="24"/>
                <w:szCs w:val="24"/>
              </w:rPr>
              <w:t>月</w:t>
            </w:r>
          </w:p>
        </w:tc>
        <w:tc>
          <w:tcPr>
            <w:tcW w:w="8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sz w:val="24"/>
                <w:szCs w:val="24"/>
              </w:rPr>
            </w:pPr>
          </w:p>
        </w:tc>
        <w:tc>
          <w:tcPr>
            <w:tcW w:w="9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sz w:val="24"/>
                <w:szCs w:val="24"/>
              </w:rPr>
            </w:pPr>
          </w:p>
        </w:tc>
        <w:tc>
          <w:tcPr>
            <w:tcW w:w="8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sz w:val="24"/>
                <w:szCs w:val="24"/>
              </w:rPr>
            </w:pPr>
          </w:p>
        </w:tc>
        <w:tc>
          <w:tcPr>
            <w:tcW w:w="10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sz w:val="24"/>
                <w:szCs w:val="24"/>
              </w:rPr>
            </w:pPr>
          </w:p>
        </w:tc>
      </w:tr>
      <w:tr>
        <w:tblPrEx>
          <w:tblCellMar>
            <w:top w:w="15" w:type="dxa"/>
            <w:left w:w="15" w:type="dxa"/>
            <w:bottom w:w="15" w:type="dxa"/>
            <w:right w:w="15" w:type="dxa"/>
          </w:tblCellMar>
        </w:tblPrEx>
        <w:trPr>
          <w:trHeight w:val="1033" w:hRule="atLeast"/>
        </w:trPr>
        <w:tc>
          <w:tcPr>
            <w:tcW w:w="694" w:type="dxa"/>
            <w:tcBorders>
              <w:top w:val="single" w:color="000000" w:sz="4" w:space="0"/>
              <w:left w:val="single" w:color="000000" w:sz="4" w:space="0"/>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3</w:t>
            </w:r>
          </w:p>
        </w:tc>
        <w:tc>
          <w:tcPr>
            <w:tcW w:w="744"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绿色化改造</w:t>
            </w:r>
          </w:p>
        </w:tc>
        <w:tc>
          <w:tcPr>
            <w:tcW w:w="6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XX市XX县</w:t>
            </w:r>
          </w:p>
        </w:tc>
        <w:tc>
          <w:tcPr>
            <w:tcW w:w="1439"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XX公司</w:t>
            </w:r>
          </w:p>
        </w:tc>
        <w:tc>
          <w:tcPr>
            <w:tcW w:w="7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XX项目</w:t>
            </w:r>
          </w:p>
        </w:tc>
        <w:tc>
          <w:tcPr>
            <w:tcW w:w="7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lang w:eastAsia="zh-CN"/>
              </w:rPr>
              <w:t>钢铁</w:t>
            </w:r>
          </w:p>
        </w:tc>
        <w:tc>
          <w:tcPr>
            <w:tcW w:w="4091" w:type="dxa"/>
            <w:tcBorders>
              <w:top w:val="single" w:color="000000" w:sz="4" w:space="0"/>
              <w:left w:val="single" w:color="000000" w:sz="4" w:space="0"/>
              <w:bottom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年产XXXX万台。建设内容简述：XXXXX</w:t>
            </w:r>
          </w:p>
        </w:tc>
        <w:tc>
          <w:tcPr>
            <w:tcW w:w="25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20</w:t>
            </w:r>
            <w:r>
              <w:rPr>
                <w:rFonts w:hint="default" w:ascii="Times New Roman" w:hAnsi="Times New Roman" w:eastAsia="仿宋_GB2312" w:cs="Times New Roman"/>
                <w:color w:val="auto"/>
                <w:sz w:val="24"/>
                <w:szCs w:val="24"/>
                <w:lang w:val="en-US" w:eastAsia="zh-CN"/>
              </w:rPr>
              <w:t>20</w:t>
            </w:r>
            <w:r>
              <w:rPr>
                <w:rFonts w:hint="default" w:ascii="Times New Roman" w:hAnsi="Times New Roman" w:eastAsia="仿宋_GB2312" w:cs="Times New Roman"/>
                <w:color w:val="auto"/>
                <w:sz w:val="24"/>
                <w:szCs w:val="24"/>
              </w:rPr>
              <w:t>年</w:t>
            </w:r>
            <w:r>
              <w:rPr>
                <w:rFonts w:hint="default" w:ascii="Times New Roman" w:hAnsi="Times New Roman" w:eastAsia="仿宋_GB2312" w:cs="Times New Roman"/>
                <w:color w:val="auto"/>
                <w:sz w:val="24"/>
                <w:szCs w:val="24"/>
                <w:lang w:val="en-US" w:eastAsia="zh-CN"/>
              </w:rPr>
              <w:t>6</w:t>
            </w:r>
            <w:r>
              <w:rPr>
                <w:rFonts w:hint="default" w:ascii="Times New Roman" w:hAnsi="Times New Roman" w:eastAsia="仿宋_GB2312" w:cs="Times New Roman"/>
                <w:color w:val="auto"/>
                <w:sz w:val="24"/>
                <w:szCs w:val="24"/>
              </w:rPr>
              <w:t>月-20</w:t>
            </w:r>
            <w:r>
              <w:rPr>
                <w:rFonts w:hint="default" w:ascii="Times New Roman" w:hAnsi="Times New Roman" w:eastAsia="仿宋_GB2312" w:cs="Times New Roman"/>
                <w:color w:val="auto"/>
                <w:sz w:val="24"/>
                <w:szCs w:val="24"/>
                <w:lang w:val="en-US" w:eastAsia="zh-CN"/>
              </w:rPr>
              <w:t>22</w:t>
            </w:r>
            <w:r>
              <w:rPr>
                <w:rFonts w:hint="default" w:ascii="Times New Roman" w:hAnsi="Times New Roman" w:eastAsia="仿宋_GB2312" w:cs="Times New Roman"/>
                <w:color w:val="auto"/>
                <w:sz w:val="24"/>
                <w:szCs w:val="24"/>
              </w:rPr>
              <w:t>年</w:t>
            </w:r>
            <w:r>
              <w:rPr>
                <w:rFonts w:hint="default" w:ascii="Times New Roman" w:hAnsi="Times New Roman" w:eastAsia="仿宋_GB2312" w:cs="Times New Roman"/>
                <w:color w:val="auto"/>
                <w:sz w:val="24"/>
                <w:szCs w:val="24"/>
                <w:lang w:val="en-US" w:eastAsia="zh-CN"/>
              </w:rPr>
              <w:t>6</w:t>
            </w:r>
            <w:r>
              <w:rPr>
                <w:rFonts w:hint="default" w:ascii="Times New Roman" w:hAnsi="Times New Roman" w:eastAsia="仿宋_GB2312" w:cs="Times New Roman"/>
                <w:color w:val="auto"/>
                <w:sz w:val="24"/>
                <w:szCs w:val="24"/>
              </w:rPr>
              <w:t>月</w:t>
            </w:r>
          </w:p>
        </w:tc>
        <w:tc>
          <w:tcPr>
            <w:tcW w:w="8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sz w:val="24"/>
                <w:szCs w:val="24"/>
              </w:rPr>
            </w:pPr>
          </w:p>
        </w:tc>
        <w:tc>
          <w:tcPr>
            <w:tcW w:w="9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sz w:val="24"/>
                <w:szCs w:val="24"/>
              </w:rPr>
            </w:pPr>
          </w:p>
        </w:tc>
        <w:tc>
          <w:tcPr>
            <w:tcW w:w="8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sz w:val="24"/>
                <w:szCs w:val="24"/>
              </w:rPr>
            </w:pPr>
          </w:p>
        </w:tc>
        <w:tc>
          <w:tcPr>
            <w:tcW w:w="10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sz w:val="24"/>
                <w:szCs w:val="24"/>
              </w:rPr>
            </w:pPr>
          </w:p>
        </w:tc>
      </w:tr>
    </w:tbl>
    <w:p>
      <w:pPr>
        <w:pStyle w:val="2"/>
        <w:keepNext w:val="0"/>
        <w:keepLines w:val="0"/>
        <w:pageBreakBefore w:val="0"/>
        <w:widowControl w:val="0"/>
        <w:kinsoku/>
        <w:wordWrap/>
        <w:overflowPunct/>
        <w:topLinePunct w:val="0"/>
        <w:autoSpaceDE/>
        <w:autoSpaceDN/>
        <w:bidi w:val="0"/>
        <w:adjustRightInd/>
        <w:snapToGrid/>
        <w:spacing w:after="120" w:afterLines="0" w:line="560" w:lineRule="exact"/>
        <w:ind w:left="0" w:leftChars="0" w:right="0" w:rightChars="0" w:firstLine="0" w:firstLineChars="0"/>
        <w:jc w:val="both"/>
        <w:textAlignment w:val="auto"/>
        <w:outlineLvl w:val="9"/>
        <w:rPr>
          <w:rFonts w:hint="default" w:ascii="Times New Roman" w:hAnsi="Times New Roman" w:eastAsia="仿宋_GB2312" w:cs="Times New Roman"/>
          <w:color w:val="auto"/>
          <w:lang w:eastAsia="zh-CN"/>
        </w:rPr>
        <w:sectPr>
          <w:headerReference r:id="rId5" w:type="default"/>
          <w:footerReference r:id="rId6" w:type="default"/>
          <w:footerReference r:id="rId7" w:type="even"/>
          <w:pgSz w:w="16838" w:h="11906" w:orient="landscape"/>
          <w:pgMar w:top="1587" w:right="1134" w:bottom="1474" w:left="1134" w:header="964" w:footer="850" w:gutter="0"/>
          <w:cols w:space="720" w:num="1"/>
          <w:rtlGutter w:val="0"/>
          <w:docGrid w:type="linesAndChars" w:linePitch="580" w:charSpace="-1024"/>
        </w:sectPr>
      </w:pPr>
      <w:r>
        <w:rPr>
          <w:rFonts w:hint="default" w:ascii="Times New Roman" w:hAnsi="Times New Roman" w:eastAsia="楷体" w:cs="Times New Roman"/>
          <w:color w:val="auto"/>
          <w:sz w:val="28"/>
          <w:szCs w:val="28"/>
          <w:lang w:val="en-US" w:eastAsia="zh-CN"/>
        </w:rPr>
        <w:t>注：所属行业（钢铁、有色金属、建材、化工、装备、汽车、食品、轻纺8大传统产业；新一代信息技术、高端装备、新材料、生物医药、智能网联及新能源汽车、新能源、节能环保7大新兴产业；氢能与储能、量子信息、类脑智能、未来网络、生命健康、前沿新材料6大未来产业）</w:t>
      </w:r>
      <w:r>
        <w:rPr>
          <w:rFonts w:hint="default" w:ascii="Times New Roman" w:hAnsi="Times New Roman" w:cs="Times New Roman"/>
          <w:color w:val="auto"/>
          <w:lang w:val="en-US" w:eastAsia="zh-CN"/>
        </w:rPr>
        <w:t xml:space="preserve">           </w:t>
      </w:r>
    </w:p>
    <w:p>
      <w:pPr>
        <w:rPr>
          <w:color w:val="auto"/>
        </w:rPr>
      </w:pPr>
    </w:p>
    <w:p>
      <w:pPr>
        <w:pStyle w:val="2"/>
        <w:rPr>
          <w:rFonts w:hint="default" w:ascii="仿宋_GB2312" w:hAnsi="仿宋_GB2312" w:eastAsia="仿宋_GB2312" w:cs="仿宋_GB2312"/>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kern w:val="2"/>
          <w:sz w:val="32"/>
          <w:szCs w:val="32"/>
          <w:lang w:val="en" w:eastAsia="zh-CN" w:bidi="ar-SA"/>
        </w:rPr>
      </w:pPr>
    </w:p>
    <w:p/>
    <w:sectPr>
      <w:pgSz w:w="11906" w:h="16838"/>
      <w:pgMar w:top="1701" w:right="1417" w:bottom="1701" w:left="1417" w:header="851" w:footer="992" w:gutter="0"/>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方正黑体_GBK">
    <w:altName w:val="微软雅黑"/>
    <w:panose1 w:val="02000000000000000000"/>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7"/>
        <w:sz w:val="28"/>
        <w:szCs w:val="28"/>
      </w:rPr>
    </w:pPr>
    <w:r>
      <w:rPr>
        <w:rStyle w:val="7"/>
        <w:rFonts w:hint="eastAsia"/>
        <w:sz w:val="28"/>
        <w:szCs w:val="28"/>
      </w:rPr>
      <w:t xml:space="preserve">— </w:t>
    </w:r>
    <w:r>
      <w:rPr>
        <w:sz w:val="28"/>
        <w:szCs w:val="28"/>
      </w:rPr>
      <w:fldChar w:fldCharType="begin"/>
    </w:r>
    <w:r>
      <w:rPr>
        <w:rStyle w:val="7"/>
        <w:sz w:val="28"/>
        <w:szCs w:val="28"/>
      </w:rPr>
      <w:instrText xml:space="preserve">PAGE  </w:instrText>
    </w:r>
    <w:r>
      <w:rPr>
        <w:sz w:val="28"/>
        <w:szCs w:val="28"/>
      </w:rPr>
      <w:fldChar w:fldCharType="separate"/>
    </w:r>
    <w:r>
      <w:rPr>
        <w:rStyle w:val="7"/>
        <w:sz w:val="28"/>
        <w:szCs w:val="28"/>
      </w:rPr>
      <w:t>1</w:t>
    </w:r>
    <w:r>
      <w:rPr>
        <w:sz w:val="28"/>
        <w:szCs w:val="28"/>
      </w:rPr>
      <w:fldChar w:fldCharType="end"/>
    </w:r>
    <w:r>
      <w:rPr>
        <w:rStyle w:val="7"/>
        <w:rFonts w:hint="eastAsia"/>
        <w:sz w:val="28"/>
        <w:szCs w:val="28"/>
      </w:rPr>
      <w:t xml:space="preserve"> —</w:t>
    </w:r>
  </w:p>
  <w:p>
    <w:pPr>
      <w:pStyle w:val="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7"/>
      </w:rPr>
    </w:pPr>
    <w:r>
      <w:fldChar w:fldCharType="begin"/>
    </w:r>
    <w:r>
      <w:rPr>
        <w:rStyle w:val="7"/>
      </w:rPr>
      <w:instrText xml:space="preserve">PAGE  </w:instrText>
    </w:r>
    <w:r>
      <w:fldChar w:fldCharType="end"/>
    </w:r>
  </w:p>
  <w:p>
    <w:pPr>
      <w:pStyle w:val="3"/>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7"/>
        <w:sz w:val="28"/>
        <w:szCs w:val="28"/>
      </w:rPr>
    </w:pPr>
    <w:r>
      <w:rPr>
        <w:rStyle w:val="7"/>
        <w:rFonts w:hint="eastAsia"/>
        <w:sz w:val="28"/>
        <w:szCs w:val="28"/>
      </w:rPr>
      <w:t xml:space="preserve">— </w:t>
    </w:r>
    <w:r>
      <w:rPr>
        <w:sz w:val="28"/>
        <w:szCs w:val="28"/>
      </w:rPr>
      <w:fldChar w:fldCharType="begin"/>
    </w:r>
    <w:r>
      <w:rPr>
        <w:rStyle w:val="7"/>
        <w:sz w:val="28"/>
        <w:szCs w:val="28"/>
      </w:rPr>
      <w:instrText xml:space="preserve">PAGE  </w:instrText>
    </w:r>
    <w:r>
      <w:rPr>
        <w:sz w:val="28"/>
        <w:szCs w:val="28"/>
      </w:rPr>
      <w:fldChar w:fldCharType="separate"/>
    </w:r>
    <w:r>
      <w:rPr>
        <w:rStyle w:val="7"/>
        <w:sz w:val="28"/>
        <w:szCs w:val="28"/>
      </w:rPr>
      <w:t>13</w:t>
    </w:r>
    <w:r>
      <w:rPr>
        <w:sz w:val="28"/>
        <w:szCs w:val="28"/>
      </w:rPr>
      <w:fldChar w:fldCharType="end"/>
    </w:r>
    <w:r>
      <w:rPr>
        <w:rStyle w:val="7"/>
        <w:rFonts w:hint="eastAsia"/>
        <w:sz w:val="28"/>
        <w:szCs w:val="28"/>
      </w:rPr>
      <w:t xml:space="preserve"> —</w:t>
    </w:r>
  </w:p>
  <w:p>
    <w:pPr>
      <w:pStyle w:val="3"/>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7"/>
      </w:rPr>
    </w:pPr>
    <w:r>
      <w:fldChar w:fldCharType="begin"/>
    </w:r>
    <w:r>
      <w:rPr>
        <w:rStyle w:val="7"/>
      </w:rPr>
      <w:instrText xml:space="preserve">PAGE  </w:instrText>
    </w:r>
    <w:r>
      <w:fldChar w:fldCharType="separate"/>
    </w:r>
    <w:r>
      <w:rPr>
        <w:rStyle w:val="7"/>
      </w:rPr>
      <w:t>3</w:t>
    </w:r>
    <w:r>
      <w:fldChar w:fldCharType="end"/>
    </w:r>
  </w:p>
  <w:p>
    <w:pPr>
      <w:pStyle w:val="3"/>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A4OGI2ZWMyYTE5NDAxOGEwODkyYTNiYWNmM2VlZjYifQ=="/>
  </w:docVars>
  <w:rsids>
    <w:rsidRoot w:val="5A322D7D"/>
    <w:rsid w:val="5A322D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w:basedOn w:val="1"/>
    <w:qFormat/>
    <w:uiPriority w:val="0"/>
    <w:pPr>
      <w:spacing w:after="120" w:afterLines="0" w:afterAutospacing="0"/>
    </w:pPr>
  </w:style>
  <w:style w:type="paragraph" w:styleId="3">
    <w:name w:val="footer"/>
    <w:basedOn w:val="1"/>
    <w:qFormat/>
    <w:uiPriority w:val="0"/>
    <w:pPr>
      <w:tabs>
        <w:tab w:val="center" w:pos="4153"/>
        <w:tab w:val="right" w:pos="8306"/>
      </w:tabs>
      <w:snapToGrid w:val="0"/>
      <w:jc w:val="left"/>
    </w:pPr>
    <w:rPr>
      <w:rFonts w:eastAsia="仿宋_GB2312"/>
      <w:kern w:val="2"/>
      <w:sz w:val="18"/>
    </w:rPr>
  </w:style>
  <w:style w:type="paragraph" w:styleId="4">
    <w:name w:val="header"/>
    <w:basedOn w:val="1"/>
    <w:qFormat/>
    <w:uiPriority w:val="0"/>
    <w:pPr>
      <w:pBdr>
        <w:bottom w:val="single" w:color="auto" w:sz="6" w:space="1"/>
      </w:pBdr>
      <w:tabs>
        <w:tab w:val="center" w:pos="4153"/>
        <w:tab w:val="right" w:pos="8306"/>
      </w:tabs>
      <w:snapToGrid w:val="0"/>
      <w:jc w:val="center"/>
    </w:pPr>
    <w:rPr>
      <w:rFonts w:eastAsia="仿宋_GB2312"/>
      <w:kern w:val="2"/>
      <w:sz w:val="18"/>
    </w:rPr>
  </w:style>
  <w:style w:type="character" w:styleId="7">
    <w:name w:val="page number"/>
    <w:basedOn w:val="6"/>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3311</Words>
  <Characters>3630</Characters>
  <Lines>0</Lines>
  <Paragraphs>0</Paragraphs>
  <TotalTime>0</TotalTime>
  <ScaleCrop>false</ScaleCrop>
  <LinksUpToDate>false</LinksUpToDate>
  <CharactersWithSpaces>3886</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2023-02-28T02:09:00Z</dcterms:created>
  <dc:creator>Administrator</dc:creator>
  <cp:lastModifiedBy>Administrator</cp:lastModifiedBy>
  <dcterms:modified xsi:type="dcterms:W3CDTF">2023-02-28T02:10:00Z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A5D5389A62A740ECB671098F7E02B2C1</vt:lpwstr>
  </property>
</Properties>
</file>