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58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2号</w:t>
      </w:r>
    </w:p>
    <w:p>
      <w:pPr>
        <w:pStyle w:val="3"/>
        <w:tabs>
          <w:tab w:val="left" w:pos="4440"/>
          <w:tab w:val="left" w:pos="8920"/>
        </w:tabs>
        <w:spacing w:line="580" w:lineRule="exact"/>
        <w:ind w:left="0" w:right="118"/>
        <w:jc w:val="both"/>
        <w:rPr>
          <w:rFonts w:ascii="仿宋" w:hAnsi="仿宋" w:eastAsia="仿宋" w:cs="仿宋_GB2312"/>
          <w:b/>
          <w:bCs/>
          <w:lang w:eastAsia="zh-CN"/>
        </w:rPr>
      </w:pPr>
    </w:p>
    <w:p>
      <w:pPr>
        <w:pStyle w:val="3"/>
        <w:tabs>
          <w:tab w:val="left" w:pos="4440"/>
          <w:tab w:val="left" w:pos="8920"/>
        </w:tabs>
        <w:spacing w:line="58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r>
        <w:rPr>
          <w:rFonts w:hint="eastAsia" w:ascii="仿宋" w:hAnsi="仿宋" w:eastAsia="仿宋" w:cs="仿宋"/>
          <w:color w:val="000000"/>
          <w:lang w:eastAsia="zh-CN"/>
        </w:rPr>
        <w:t>偃师市城关镇齐庄村惠丛商店</w:t>
      </w:r>
    </w:p>
    <w:p>
      <w:pPr>
        <w:pStyle w:val="3"/>
        <w:tabs>
          <w:tab w:val="left" w:pos="4440"/>
          <w:tab w:val="left" w:pos="8920"/>
        </w:tabs>
        <w:spacing w:line="58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58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统一社会信用代码：</w:t>
      </w:r>
      <w:r>
        <w:rPr>
          <w:rFonts w:hint="eastAsia" w:ascii="仿宋" w:hAnsi="仿宋" w:eastAsia="仿宋" w:cs="仿宋"/>
          <w:color w:val="000000"/>
          <w:lang w:eastAsia="zh-CN"/>
        </w:rPr>
        <w:t>92410381MA43H5WM7Y</w:t>
      </w:r>
    </w:p>
    <w:p>
      <w:pPr>
        <w:pStyle w:val="3"/>
        <w:tabs>
          <w:tab w:val="left" w:pos="3785"/>
          <w:tab w:val="left" w:pos="8920"/>
        </w:tabs>
        <w:spacing w:line="58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经营场所:</w:t>
      </w:r>
      <w:r>
        <w:rPr>
          <w:rFonts w:hint="eastAsia" w:ascii="仿宋" w:hAnsi="仿宋" w:eastAsia="仿宋"/>
          <w:lang w:eastAsia="zh-CN"/>
        </w:rPr>
        <w:t xml:space="preserve"> 偃师市</w:t>
      </w:r>
      <w:r>
        <w:rPr>
          <w:rFonts w:hint="eastAsia" w:ascii="仿宋" w:hAnsi="仿宋" w:eastAsia="仿宋" w:cs="仿宋"/>
          <w:color w:val="000000" w:themeColor="text1"/>
          <w:lang w:eastAsia="zh-CN"/>
          <w14:textFill>
            <w14:solidFill>
              <w14:schemeClr w14:val="tx1"/>
            </w14:solidFill>
          </w14:textFill>
        </w:rPr>
        <w:t>城关镇齐庄村惠民小区</w:t>
      </w:r>
    </w:p>
    <w:p>
      <w:pPr>
        <w:pStyle w:val="3"/>
        <w:tabs>
          <w:tab w:val="left" w:pos="3785"/>
          <w:tab w:val="left" w:pos="8920"/>
        </w:tabs>
        <w:spacing w:line="580" w:lineRule="exact"/>
        <w:ind w:left="0" w:right="118"/>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 w:hAnsi="仿宋" w:eastAsia="仿宋" w:cs="仿宋"/>
          <w:color w:val="000000"/>
          <w:lang w:eastAsia="zh-CN"/>
        </w:rPr>
        <w:t>马末然</w:t>
      </w:r>
    </w:p>
    <w:p>
      <w:pPr>
        <w:pStyle w:val="3"/>
        <w:tabs>
          <w:tab w:val="left" w:pos="8964"/>
        </w:tabs>
        <w:spacing w:line="580" w:lineRule="exact"/>
        <w:ind w:left="0" w:firstLine="640" w:firstLineChars="200"/>
        <w:jc w:val="both"/>
        <w:rPr>
          <w:rFonts w:ascii="仿宋" w:hAnsi="仿宋" w:eastAsia="仿宋" w:cs="仿宋_GB2312"/>
          <w:lang w:eastAsia="zh-CN"/>
        </w:rPr>
      </w:pPr>
      <w:bookmarkStart w:id="3" w:name="_GoBack"/>
      <w:bookmarkEnd w:id="3"/>
      <w:r>
        <w:rPr>
          <w:rFonts w:hint="eastAsia" w:ascii="仿宋" w:hAnsi="仿宋" w:eastAsia="仿宋" w:cs="仿宋_GB2312"/>
          <w:lang w:eastAsia="zh-CN"/>
        </w:rPr>
        <w:t>2023年1月10日，我局收到洛阳市偃师区烟草专卖局关于“马会聪涉嫌无烟草专卖零售许可证经营烟草制品”的《洛阳市偃师区烟草专卖局案件移送函》（偃烟移〔2022〕第132号），当事人行为涉嫌违反了</w:t>
      </w:r>
      <w:r>
        <w:rPr>
          <w:rFonts w:hint="eastAsia" w:ascii="仿宋" w:hAnsi="仿宋" w:eastAsia="仿宋"/>
          <w:lang w:eastAsia="zh-CN"/>
        </w:rPr>
        <w:t xml:space="preserve">《中华人民共和国烟草专卖法》第十六条规定。洛阳市偃师区烟草专卖局对现场销售的烟草制品采取了先行登记保存措施。我局于2023年1月10日报经领导批准立案，通过核实移送材料、对当事人进行询问和调取相关登记材料等方式进行了案件调查。                                 </w:t>
      </w:r>
    </w:p>
    <w:p>
      <w:pPr>
        <w:pStyle w:val="3"/>
        <w:tabs>
          <w:tab w:val="left" w:pos="8964"/>
        </w:tabs>
        <w:spacing w:line="58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经查：当事人</w:t>
      </w:r>
      <w:r>
        <w:rPr>
          <w:rFonts w:hint="eastAsia" w:ascii="仿宋" w:hAnsi="仿宋" w:eastAsia="仿宋"/>
          <w:lang w:eastAsia="zh-CN"/>
        </w:rPr>
        <w:t>于</w:t>
      </w:r>
      <w:r>
        <w:rPr>
          <w:rFonts w:hint="eastAsia" w:ascii="仿宋" w:hAnsi="仿宋" w:eastAsia="仿宋" w:cs="仿宋"/>
          <w:color w:val="000000"/>
          <w:lang w:eastAsia="zh-CN"/>
        </w:rPr>
        <w:t>2022年12月份在偃师区槐化路一商店进了69条烟，在惠民小区</w:t>
      </w:r>
      <w:r>
        <w:rPr>
          <w:rFonts w:hint="eastAsia" w:ascii="仿宋" w:hAnsi="仿宋" w:eastAsia="仿宋"/>
          <w:lang w:eastAsia="zh-CN"/>
        </w:rPr>
        <w:t>销售。此次销售的香烟有黄金叶（硬红旗渠）15.9条，黄金叶（硬帝豪）6.2条，红旗渠（天行健）9条，泰山（望岳）1.2条，贵烟（萃）2.4条，黄金叶（小目标）1.9条，贵烟（跨越）1条，人民大会堂（硬红细支）1.6条，黄金叶（爱尚）2条，长白山（777）1条，黄鹤楼（硬8度）1条，玉溪（软）2.2条，南京（炫赫门）1条，芙蓉王（硬）2.2条，白沙（硬天天向上细支）2.3条，云烟（细支云龙）1条，黄金叶（黄金眼）1条，黄金叶（软大金圆）1条，利群（软蓝）1条，芙蓉王（硬细支）1条，黄鹤楼（天下名楼）1.7条，龙凤呈祥（遇见）0.8条，钻石（金玉兰）1.3条，黄金叶（乐途）1条，黄金叶（大M）0.8条，泰山（金将中支）0.8条，中南海（5mg细支）0.5条，钻石（硬特醇）0.8条，泰山（心悦）0.5条，兰州（细支珍品）0.5条，好猫（细支长乐）0.7天条，娇子（格调细支）0.6条，黄金叶（商鼎）0.4条，双喜（硬经典1906）0.4条，三沙（细支）0.3条，红旗渠（雪茄）0.2条，云烟（小熊猫家园）0.2条，双喜（花悦）0.3条，南京（梦都）0.3条，苏烟（五星红杉树）0.3条，天子（中支）0.1条，长白山（蓝尚）0.1条，兰州（硬珍品）0.1条，云烟（软珍品）0.1条，黄鹤楼（软蓝）0.1条，黄金叶（红南阳）0.1条，利群（新版）0.1条。共69条香烟进行销售。</w:t>
      </w:r>
      <w:r>
        <w:rPr>
          <w:rFonts w:hint="eastAsia" w:ascii="仿宋" w:hAnsi="仿宋" w:eastAsia="仿宋" w:cs="仿宋"/>
          <w:lang w:eastAsia="zh-CN"/>
        </w:rPr>
        <w:t>2022年12月4日因涉嫌无《烟草专卖零售许可证》被洛阳市偃师区烟草专卖局查处，经查，当事人未办理《烟草专卖零售许可证》，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进销香烟没有建立账目，根据洛阳市偃师区烟草专卖局出具的《涉案烟草专卖品核价表》，认定当事人无证经营烟草制品的违法经营总额为9842元。</w:t>
      </w:r>
    </w:p>
    <w:p>
      <w:pPr>
        <w:pStyle w:val="3"/>
        <w:autoSpaceDE w:val="0"/>
        <w:spacing w:line="58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洛阳市偃师区烟草专卖局案件移送函（偃烟移〔2022〕第132号）</w:t>
      </w:r>
      <w:r>
        <w:rPr>
          <w:rFonts w:hint="eastAsia" w:ascii="仿宋" w:hAnsi="仿宋" w:eastAsia="仿宋" w:cs="仿宋_GB2312"/>
          <w:sz w:val="32"/>
          <w:szCs w:val="32"/>
          <w:lang w:eastAsia="zh-CN"/>
        </w:rPr>
        <w:t>，证明案件来源；</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洛阳市偃师区烟草专卖局《证据先行登记保存通知书》（偃烟存通字〔2022〕第00132号）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pStyle w:val="3"/>
        <w:tabs>
          <w:tab w:val="left" w:pos="8964"/>
        </w:tabs>
        <w:spacing w:line="58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6.</w:t>
      </w:r>
      <w:r>
        <w:rPr>
          <w:rFonts w:hint="eastAsia" w:ascii="仿宋" w:hAnsi="仿宋" w:eastAsia="仿宋"/>
          <w:lang w:eastAsia="zh-CN"/>
        </w:rPr>
        <w:t>当事人营业执照及身份证件复印件</w:t>
      </w:r>
      <w:r>
        <w:rPr>
          <w:rFonts w:hint="eastAsia" w:ascii="仿宋" w:hAnsi="仿宋" w:eastAsia="仿宋" w:cs="仿宋_GB2312"/>
          <w:lang w:eastAsia="zh-CN"/>
        </w:rPr>
        <w:t>，证明</w:t>
      </w:r>
      <w:r>
        <w:rPr>
          <w:rFonts w:hint="eastAsia" w:ascii="仿宋" w:hAnsi="仿宋" w:eastAsia="仿宋"/>
          <w:lang w:eastAsia="zh-CN"/>
        </w:rPr>
        <w:t>当事人身份</w:t>
      </w:r>
      <w:r>
        <w:rPr>
          <w:rFonts w:hint="eastAsia" w:ascii="仿宋" w:hAnsi="仿宋" w:eastAsia="仿宋" w:cs="仿宋_GB2312"/>
          <w:lang w:eastAsia="zh-CN"/>
        </w:rPr>
        <w:t>。</w:t>
      </w:r>
    </w:p>
    <w:p>
      <w:pPr>
        <w:pStyle w:val="3"/>
        <w:tabs>
          <w:tab w:val="left" w:pos="8964"/>
        </w:tabs>
        <w:spacing w:line="580" w:lineRule="exact"/>
        <w:ind w:left="0" w:firstLine="640" w:firstLineChars="200"/>
        <w:jc w:val="both"/>
        <w:rPr>
          <w:rFonts w:ascii="仿宋" w:hAnsi="仿宋" w:eastAsia="仿宋" w:cs="仿宋"/>
          <w:lang w:eastAsia="zh-CN"/>
        </w:rPr>
      </w:pPr>
      <w:r>
        <w:rPr>
          <w:rFonts w:hint="eastAsia" w:ascii="仿宋" w:hAnsi="仿宋" w:eastAsia="仿宋"/>
          <w:lang w:eastAsia="zh-CN"/>
        </w:rPr>
        <w:t>我局于2023年1月11日向当事人送达了偃市监罚告〔</w:t>
      </w:r>
      <w:r>
        <w:rPr>
          <w:rFonts w:ascii="仿宋" w:hAnsi="仿宋" w:eastAsia="仿宋"/>
          <w:lang w:eastAsia="zh-CN"/>
        </w:rPr>
        <w:t>202</w:t>
      </w:r>
      <w:r>
        <w:rPr>
          <w:rFonts w:hint="eastAsia" w:ascii="仿宋" w:hAnsi="仿宋" w:eastAsia="仿宋"/>
          <w:lang w:eastAsia="zh-CN"/>
        </w:rPr>
        <w:t>3〕2号《洛阳市偃师区市场监督管理局行政处罚告知书》，</w:t>
      </w:r>
      <w:bookmarkStart w:id="1" w:name="_Hlk111791304"/>
      <w:r>
        <w:rPr>
          <w:rFonts w:hint="eastAsia" w:ascii="仿宋" w:hAnsi="仿宋" w:eastAsia="仿宋"/>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lang w:eastAsia="zh-CN"/>
        </w:rPr>
        <w:t>有权进行陈述、申辩。当事人在法定期限内</w:t>
      </w:r>
      <w:r>
        <w:rPr>
          <w:rFonts w:hint="eastAsia" w:ascii="仿宋" w:hAnsi="仿宋" w:eastAsia="仿宋" w:cs="仿宋"/>
          <w:lang w:eastAsia="zh-CN"/>
        </w:rPr>
        <w:t>未行使陈述、申辩权。</w:t>
      </w:r>
    </w:p>
    <w:p>
      <w:pPr>
        <w:tabs>
          <w:tab w:val="left" w:pos="2440"/>
          <w:tab w:val="left" w:pos="8964"/>
        </w:tabs>
        <w:spacing w:line="58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p>
    <w:p>
      <w:pPr>
        <w:pStyle w:val="3"/>
        <w:tabs>
          <w:tab w:val="left" w:pos="6724"/>
          <w:tab w:val="left" w:pos="7684"/>
          <w:tab w:val="left" w:pos="8644"/>
        </w:tabs>
        <w:spacing w:line="580" w:lineRule="exact"/>
        <w:ind w:left="0" w:right="110" w:rightChars="50" w:firstLine="640" w:firstLineChars="200"/>
        <w:jc w:val="both"/>
        <w:rPr>
          <w:rFonts w:ascii="仿宋" w:hAnsi="仿宋" w:eastAsia="仿宋" w:cs="仿宋"/>
          <w:lang w:eastAsia="zh-CN"/>
        </w:rPr>
      </w:pPr>
      <w:r>
        <w:rPr>
          <w:rFonts w:hint="eastAsia" w:ascii="仿宋" w:hAnsi="仿宋" w:eastAsia="仿宋"/>
          <w:lang w:eastAsia="zh-CN"/>
        </w:rPr>
        <w:t>当事人无烟草专卖零售许可证经营烟草制品行为，我局已于2022年8月16日对其进行了（偃市监处罚〔2022〕106号）行政处罚。当事人近一年内因同一性质的违法行为受过行政处罚，参照《河南省市场监督管理行政处罚裁量权适用通则》第十一条“有下列情形之一的，</w:t>
      </w:r>
      <w:bookmarkStart w:id="2" w:name="_Hlk124942777"/>
      <w:r>
        <w:rPr>
          <w:rFonts w:hint="eastAsia" w:ascii="仿宋" w:hAnsi="仿宋" w:eastAsia="仿宋"/>
          <w:lang w:eastAsia="zh-CN"/>
        </w:rPr>
        <w:t>可以依法从重行政处罚</w:t>
      </w:r>
      <w:bookmarkEnd w:id="2"/>
      <w:r>
        <w:rPr>
          <w:rFonts w:hint="eastAsia" w:ascii="仿宋" w:hAnsi="仿宋" w:eastAsia="仿宋"/>
          <w:lang w:eastAsia="zh-CN"/>
        </w:rPr>
        <w:t>：（四）因同一性质的违法行为受过刑事处罚，或者近一年内因同一性质的违法行为受过行政处罚的”规定，可以依法从重行政处罚。</w:t>
      </w:r>
      <w:r>
        <w:rPr>
          <w:rFonts w:hint="eastAsia" w:ascii="仿宋" w:hAnsi="仿宋" w:eastAsia="仿宋" w:cs="仿宋"/>
          <w:lang w:eastAsia="zh-CN"/>
        </w:rPr>
        <w:t xml:space="preserve">                                                                                                      </w:t>
      </w:r>
      <w:r>
        <w:rPr>
          <w:rFonts w:ascii="仿宋" w:hAnsi="仿宋" w:eastAsia="仿宋" w:cs="仿宋"/>
          <w:lang w:eastAsia="zh-CN"/>
        </w:rPr>
        <w:t xml:space="preserve">    </w:t>
      </w:r>
    </w:p>
    <w:p>
      <w:pPr>
        <w:pStyle w:val="3"/>
        <w:tabs>
          <w:tab w:val="left" w:pos="6724"/>
          <w:tab w:val="left" w:pos="7684"/>
          <w:tab w:val="left" w:pos="8644"/>
        </w:tabs>
        <w:spacing w:line="580" w:lineRule="exact"/>
        <w:ind w:left="0" w:right="110" w:rightChars="50" w:firstLine="707" w:firstLineChars="221"/>
        <w:jc w:val="both"/>
        <w:rPr>
          <w:rFonts w:ascii="仿宋" w:hAnsi="仿宋" w:eastAsia="仿宋"/>
          <w:lang w:eastAsia="zh-CN"/>
        </w:rPr>
      </w:pPr>
      <w:r>
        <w:rPr>
          <w:rFonts w:hint="eastAsia" w:ascii="仿宋" w:hAnsi="仿宋" w:eastAsia="仿宋" w:cs="仿宋"/>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w:t>
      </w:r>
      <w:r>
        <w:rPr>
          <w:rFonts w:hint="eastAsia" w:ascii="仿宋" w:hAnsi="仿宋" w:eastAsia="仿宋" w:cs="仿宋"/>
          <w:color w:val="000000"/>
          <w:lang w:eastAsia="zh-CN"/>
        </w:rPr>
        <w:t>偃师市城关镇齐庄村惠丛商店</w:t>
      </w:r>
      <w:r>
        <w:rPr>
          <w:rFonts w:hint="eastAsia" w:ascii="仿宋" w:hAnsi="仿宋" w:eastAsia="仿宋" w:cs="仿宋"/>
          <w:lang w:eastAsia="zh-CN"/>
        </w:rPr>
        <w:t>责令停止经营烟草制品零售业务，处3000元罚款。</w:t>
      </w:r>
      <w:r>
        <w:rPr>
          <w:rFonts w:hint="eastAsia" w:ascii="仿宋" w:hAnsi="仿宋" w:eastAsia="仿宋"/>
          <w:lang w:eastAsia="zh-CN"/>
        </w:rPr>
        <w:t xml:space="preserve">                                   </w:t>
      </w:r>
    </w:p>
    <w:p>
      <w:pPr>
        <w:pStyle w:val="3"/>
        <w:tabs>
          <w:tab w:val="left" w:pos="6680"/>
          <w:tab w:val="left" w:pos="8920"/>
        </w:tabs>
        <w:spacing w:line="58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当事人收到本处罚决定之日起</w:t>
      </w:r>
      <w:r>
        <w:rPr>
          <w:rFonts w:ascii="仿宋" w:hAnsi="仿宋" w:eastAsia="仿宋"/>
          <w:color w:val="000000"/>
          <w:lang w:eastAsia="zh-CN"/>
        </w:rPr>
        <w:t>15</w:t>
      </w:r>
      <w:r>
        <w:rPr>
          <w:rFonts w:hint="eastAsia" w:ascii="仿宋" w:hAnsi="仿宋" w:eastAsia="仿宋"/>
          <w:color w:val="000000"/>
          <w:lang w:eastAsia="zh-CN"/>
        </w:rPr>
        <w:t>日内，缴清上述罚款。（当事人可选择以下银行缴纳罚款：</w:t>
      </w:r>
      <w:r>
        <w:rPr>
          <w:rFonts w:ascii="仿宋" w:hAnsi="仿宋" w:eastAsia="仿宋"/>
          <w:color w:val="000000"/>
          <w:lang w:eastAsia="zh-CN"/>
        </w:rPr>
        <w:t>1.</w:t>
      </w:r>
      <w:r>
        <w:rPr>
          <w:rFonts w:hint="eastAsia" w:ascii="仿宋" w:hAnsi="仿宋" w:eastAsia="仿宋"/>
          <w:color w:val="000000"/>
          <w:lang w:eastAsia="zh-CN"/>
        </w:rPr>
        <w:t>农业银行偃师市支行，户名：洛阳市偃师区财政局财政专户，账号：</w:t>
      </w:r>
      <w:r>
        <w:rPr>
          <w:rFonts w:ascii="仿宋" w:hAnsi="仿宋" w:eastAsia="仿宋"/>
          <w:color w:val="000000"/>
          <w:lang w:eastAsia="zh-CN"/>
        </w:rPr>
        <w:t>16129101040000020</w:t>
      </w:r>
      <w:r>
        <w:rPr>
          <w:rFonts w:hint="eastAsia" w:ascii="仿宋" w:hAnsi="仿宋" w:eastAsia="仿宋"/>
          <w:color w:val="000000"/>
          <w:lang w:eastAsia="zh-CN"/>
        </w:rPr>
        <w:t>。</w:t>
      </w:r>
      <w:r>
        <w:rPr>
          <w:rFonts w:ascii="仿宋" w:hAnsi="仿宋" w:eastAsia="仿宋"/>
          <w:color w:val="000000"/>
          <w:lang w:eastAsia="zh-CN"/>
        </w:rPr>
        <w:t>2.</w:t>
      </w:r>
      <w:r>
        <w:rPr>
          <w:rFonts w:hint="eastAsia" w:ascii="仿宋" w:hAnsi="仿宋" w:eastAsia="仿宋"/>
          <w:color w:val="000000"/>
          <w:lang w:eastAsia="zh-CN"/>
        </w:rPr>
        <w:t>工商银行偃师市支行，户名：洛阳市偃师区财政局财政专户，账号：</w:t>
      </w:r>
      <w:r>
        <w:rPr>
          <w:rFonts w:ascii="仿宋" w:hAnsi="仿宋" w:eastAsia="仿宋"/>
          <w:color w:val="000000"/>
          <w:lang w:eastAsia="zh-CN"/>
        </w:rPr>
        <w:t>1705027009064004971</w:t>
      </w:r>
      <w:r>
        <w:rPr>
          <w:rFonts w:hint="eastAsia" w:ascii="仿宋" w:hAnsi="仿宋" w:eastAsia="仿宋"/>
          <w:color w:val="000000"/>
          <w:lang w:eastAsia="zh-CN"/>
        </w:rPr>
        <w:t>。</w:t>
      </w:r>
      <w:r>
        <w:rPr>
          <w:rFonts w:ascii="仿宋" w:hAnsi="仿宋" w:eastAsia="仿宋"/>
          <w:color w:val="000000"/>
          <w:lang w:eastAsia="zh-CN"/>
        </w:rPr>
        <w:t>3.</w:t>
      </w:r>
      <w:r>
        <w:rPr>
          <w:rFonts w:hint="eastAsia" w:ascii="仿宋" w:hAnsi="仿宋" w:eastAsia="仿宋"/>
          <w:color w:val="000000"/>
          <w:lang w:eastAsia="zh-CN"/>
        </w:rPr>
        <w:t>中国银行偃师市支行，户名：洛阳市偃师区财政局财政专户，账号：</w:t>
      </w:r>
      <w:r>
        <w:rPr>
          <w:rFonts w:ascii="仿宋" w:hAnsi="仿宋" w:eastAsia="仿宋"/>
          <w:color w:val="000000"/>
          <w:lang w:eastAsia="zh-CN"/>
        </w:rPr>
        <w:t>249407156581</w:t>
      </w:r>
      <w:r>
        <w:rPr>
          <w:rFonts w:hint="eastAsia" w:ascii="仿宋" w:hAnsi="仿宋" w:eastAsia="仿宋"/>
          <w:color w:val="000000"/>
          <w:lang w:eastAsia="zh-CN"/>
        </w:rPr>
        <w:t>。</w:t>
      </w:r>
      <w:r>
        <w:rPr>
          <w:rFonts w:ascii="仿宋" w:hAnsi="仿宋" w:eastAsia="仿宋"/>
          <w:color w:val="000000"/>
          <w:lang w:eastAsia="zh-CN"/>
        </w:rPr>
        <w:t>4.</w:t>
      </w:r>
      <w:r>
        <w:rPr>
          <w:rFonts w:hint="eastAsia" w:ascii="仿宋" w:hAnsi="仿宋" w:eastAsia="仿宋"/>
          <w:color w:val="000000"/>
          <w:lang w:eastAsia="zh-CN"/>
        </w:rPr>
        <w:t>农商银行偃师营业部，户名：洛阳市偃师区财政局财政专户，账号：</w:t>
      </w:r>
      <w:r>
        <w:rPr>
          <w:rFonts w:ascii="仿宋" w:hAnsi="仿宋" w:eastAsia="仿宋"/>
          <w:color w:val="000000"/>
          <w:lang w:eastAsia="zh-CN"/>
        </w:rPr>
        <w:t>00000005583396678012</w:t>
      </w:r>
      <w:r>
        <w:rPr>
          <w:rFonts w:hint="eastAsia" w:ascii="仿宋" w:hAnsi="仿宋" w:eastAsia="仿宋"/>
          <w:color w:val="000000"/>
          <w:lang w:eastAsia="zh-CN"/>
        </w:rPr>
        <w:t>。</w:t>
      </w:r>
      <w:r>
        <w:rPr>
          <w:rFonts w:ascii="仿宋" w:hAnsi="仿宋" w:eastAsia="仿宋"/>
          <w:color w:val="000000"/>
          <w:lang w:eastAsia="zh-CN"/>
        </w:rPr>
        <w:t>5.</w:t>
      </w:r>
      <w:r>
        <w:rPr>
          <w:rFonts w:hint="eastAsia" w:ascii="仿宋" w:hAnsi="仿宋" w:eastAsia="仿宋"/>
          <w:color w:val="000000"/>
          <w:lang w:eastAsia="zh-CN"/>
        </w:rPr>
        <w:t>建设银行偃师支行，户名：洛阳市偃师区财政局财政专户，账号：</w:t>
      </w:r>
      <w:r>
        <w:rPr>
          <w:rFonts w:ascii="仿宋" w:hAnsi="仿宋" w:eastAsia="仿宋"/>
          <w:color w:val="000000"/>
          <w:lang w:eastAsia="zh-CN"/>
        </w:rPr>
        <w:t>41001591110058000003</w:t>
      </w:r>
      <w:r>
        <w:rPr>
          <w:rFonts w:hint="eastAsia" w:ascii="仿宋" w:hAnsi="仿宋" w:eastAsia="仿宋"/>
          <w:color w:val="000000"/>
          <w:lang w:eastAsia="zh-CN"/>
        </w:rPr>
        <w:t>。</w:t>
      </w:r>
      <w:r>
        <w:rPr>
          <w:rFonts w:ascii="仿宋" w:hAnsi="仿宋" w:eastAsia="仿宋"/>
          <w:color w:val="000000"/>
          <w:lang w:eastAsia="zh-CN"/>
        </w:rPr>
        <w:t>6.</w:t>
      </w:r>
      <w:r>
        <w:rPr>
          <w:rFonts w:hint="eastAsia" w:ascii="仿宋" w:hAnsi="仿宋" w:eastAsia="仿宋"/>
          <w:color w:val="000000"/>
          <w:lang w:eastAsia="zh-CN"/>
        </w:rPr>
        <w:t>中原银行偃师市支行，户名：洛阳市偃师区财政局财政专户，账号：</w:t>
      </w:r>
      <w:r>
        <w:rPr>
          <w:rFonts w:ascii="仿宋" w:hAnsi="仿宋" w:eastAsia="仿宋"/>
          <w:color w:val="000000"/>
          <w:lang w:eastAsia="zh-CN"/>
        </w:rPr>
        <w:t>671610090000000753</w:t>
      </w:r>
      <w:r>
        <w:rPr>
          <w:rFonts w:hint="eastAsia" w:ascii="仿宋" w:hAnsi="仿宋" w:eastAsia="仿宋"/>
          <w:color w:val="000000"/>
          <w:lang w:eastAsia="zh-CN"/>
        </w:rPr>
        <w:t>。</w:t>
      </w:r>
      <w:r>
        <w:rPr>
          <w:rFonts w:ascii="仿宋" w:hAnsi="仿宋" w:eastAsia="仿宋"/>
          <w:color w:val="000000"/>
          <w:lang w:eastAsia="zh-CN"/>
        </w:rPr>
        <w:t>7.</w:t>
      </w:r>
      <w:r>
        <w:rPr>
          <w:rFonts w:hint="eastAsia" w:ascii="仿宋" w:hAnsi="仿宋" w:eastAsia="仿宋"/>
          <w:color w:val="000000"/>
          <w:lang w:eastAsia="zh-CN"/>
        </w:rPr>
        <w:t>邮储银行偃师市支行，户名：洛阳市偃师区财政局财政专户，账号：</w:t>
      </w:r>
      <w:r>
        <w:rPr>
          <w:rFonts w:ascii="仿宋" w:hAnsi="仿宋" w:eastAsia="仿宋"/>
          <w:color w:val="000000"/>
          <w:lang w:eastAsia="zh-CN"/>
        </w:rPr>
        <w:t>100216664840019999</w:t>
      </w:r>
      <w:r>
        <w:rPr>
          <w:rFonts w:hint="eastAsia" w:ascii="仿宋" w:hAnsi="仿宋" w:eastAsia="仿宋"/>
          <w:color w:val="000000"/>
          <w:lang w:eastAsia="zh-CN"/>
        </w:rPr>
        <w:t>。</w:t>
      </w:r>
    </w:p>
    <w:p>
      <w:pPr>
        <w:pStyle w:val="3"/>
        <w:tabs>
          <w:tab w:val="left" w:pos="6680"/>
          <w:tab w:val="left" w:pos="8920"/>
        </w:tabs>
        <w:spacing w:line="58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58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olor w:val="00000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580" w:lineRule="exact"/>
        <w:ind w:firstLine="4480" w:firstLineChars="1400"/>
        <w:jc w:val="both"/>
        <w:rPr>
          <w:rFonts w:ascii="仿宋" w:hAnsi="仿宋" w:eastAsia="仿宋" w:cs="仿宋_GB2312"/>
          <w:sz w:val="32"/>
          <w:szCs w:val="32"/>
          <w:lang w:eastAsia="zh-CN"/>
        </w:rPr>
      </w:pPr>
    </w:p>
    <w:p>
      <w:pPr>
        <w:tabs>
          <w:tab w:val="left" w:pos="2440"/>
          <w:tab w:val="left" w:pos="8964"/>
        </w:tabs>
        <w:spacing w:line="58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8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8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58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8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2023年1月19日</w:t>
      </w:r>
    </w:p>
    <w:p>
      <w:pPr>
        <w:tabs>
          <w:tab w:val="left" w:pos="2440"/>
          <w:tab w:val="left" w:pos="8964"/>
        </w:tabs>
        <w:spacing w:line="580" w:lineRule="exact"/>
        <w:ind w:firstLine="4160" w:firstLineChars="1300"/>
        <w:jc w:val="both"/>
        <w:rPr>
          <w:rFonts w:ascii="仿宋" w:hAnsi="仿宋" w:eastAsia="仿宋" w:cs="仿宋_GB2312"/>
          <w:sz w:val="32"/>
          <w:szCs w:val="32"/>
          <w:lang w:eastAsia="zh-CN"/>
        </w:rPr>
      </w:pPr>
    </w:p>
    <w:p>
      <w:pPr>
        <w:tabs>
          <w:tab w:val="left" w:pos="2440"/>
          <w:tab w:val="left" w:pos="8964"/>
        </w:tabs>
        <w:spacing w:line="580" w:lineRule="exact"/>
        <w:ind w:firstLine="4160" w:firstLineChars="1300"/>
        <w:jc w:val="both"/>
        <w:rPr>
          <w:rFonts w:hint="eastAsia" w:ascii="仿宋" w:hAnsi="仿宋" w:eastAsia="仿宋" w:cs="仿宋_GB2312"/>
          <w:sz w:val="32"/>
          <w:szCs w:val="32"/>
          <w:lang w:eastAsia="zh-CN"/>
        </w:rPr>
      </w:pPr>
    </w:p>
    <w:p>
      <w:pPr>
        <w:tabs>
          <w:tab w:val="left" w:pos="2440"/>
          <w:tab w:val="left" w:pos="8964"/>
        </w:tabs>
        <w:spacing w:line="600" w:lineRule="exact"/>
        <w:rPr>
          <w:rFonts w:ascii="仿宋" w:hAnsi="仿宋" w:eastAsia="仿宋"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59689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59689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5pt;margin-top:2.75pt;height:0pt;width:440.7pt;z-index:251659264;mso-width-relative:page;mso-height-relative:page;" filled="f" stroked="t" coordsize="21600,21600" o:gfxdata="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OjIw9UAAAAGAQAADwAAAAAAAAABACAAAAAiAAAAZHJzL2Rvd25yZXYueG1sUEsBAhQAFAAA&#10;AAgAh07iQHYdcefyAQAA5wMAAA4AAAAAAAAAAQAgAAAAJAEAAGRycy9lMm9Eb2MueG1sUEsFBgAA&#10;AAAGAAYAWQEAAIg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0b6PU0QAAAAMBAAAPAAAAAAAAAAEAIAAAACIAAABkcnMvZG93bnJldi54bWxQ&#10;SwECFAAUAAAACACHTuJA1AMhXDcCAABhBAAADgAAAAAAAAABACAAAAAgAQAAZHJzL2Uyb0RvYy54&#10;bWxQSwUGAAAAAAYABgBZAQAAyQU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97393"/>
    <w:rsid w:val="000D311D"/>
    <w:rsid w:val="000F2810"/>
    <w:rsid w:val="001310E2"/>
    <w:rsid w:val="00197BF2"/>
    <w:rsid w:val="001A1579"/>
    <w:rsid w:val="001C390A"/>
    <w:rsid w:val="001C5700"/>
    <w:rsid w:val="001C7CFC"/>
    <w:rsid w:val="001E7A63"/>
    <w:rsid w:val="001E7B0B"/>
    <w:rsid w:val="00201B0E"/>
    <w:rsid w:val="00265A25"/>
    <w:rsid w:val="0028147D"/>
    <w:rsid w:val="00285732"/>
    <w:rsid w:val="002903D1"/>
    <w:rsid w:val="002B6EB4"/>
    <w:rsid w:val="00301A5E"/>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602"/>
    <w:rsid w:val="00482839"/>
    <w:rsid w:val="004867C9"/>
    <w:rsid w:val="00495A41"/>
    <w:rsid w:val="00495F18"/>
    <w:rsid w:val="004E3534"/>
    <w:rsid w:val="004F571D"/>
    <w:rsid w:val="00512C33"/>
    <w:rsid w:val="005201F4"/>
    <w:rsid w:val="0056237E"/>
    <w:rsid w:val="0056411C"/>
    <w:rsid w:val="00573B1F"/>
    <w:rsid w:val="00575B9B"/>
    <w:rsid w:val="0058142A"/>
    <w:rsid w:val="00593102"/>
    <w:rsid w:val="005A2F9A"/>
    <w:rsid w:val="005C1747"/>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06BB"/>
    <w:rsid w:val="00753150"/>
    <w:rsid w:val="00755ED6"/>
    <w:rsid w:val="00757877"/>
    <w:rsid w:val="007735BE"/>
    <w:rsid w:val="0077374B"/>
    <w:rsid w:val="007B0ADC"/>
    <w:rsid w:val="00850E8B"/>
    <w:rsid w:val="008670DB"/>
    <w:rsid w:val="008734CC"/>
    <w:rsid w:val="00891E1F"/>
    <w:rsid w:val="008B10C2"/>
    <w:rsid w:val="008C46DB"/>
    <w:rsid w:val="008C65AA"/>
    <w:rsid w:val="008F2D2F"/>
    <w:rsid w:val="00901812"/>
    <w:rsid w:val="00905848"/>
    <w:rsid w:val="0092224D"/>
    <w:rsid w:val="00931F51"/>
    <w:rsid w:val="00937B38"/>
    <w:rsid w:val="009831AA"/>
    <w:rsid w:val="009E02D6"/>
    <w:rsid w:val="009F7CF7"/>
    <w:rsid w:val="00A0736B"/>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3C9F"/>
    <w:rsid w:val="00B14D36"/>
    <w:rsid w:val="00B30A39"/>
    <w:rsid w:val="00B42464"/>
    <w:rsid w:val="00B44B96"/>
    <w:rsid w:val="00B47795"/>
    <w:rsid w:val="00B730E3"/>
    <w:rsid w:val="00B83DE6"/>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571F"/>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E6721"/>
    <w:rsid w:val="00EF1B75"/>
    <w:rsid w:val="00F11651"/>
    <w:rsid w:val="00F12E6D"/>
    <w:rsid w:val="00F23E16"/>
    <w:rsid w:val="00F56357"/>
    <w:rsid w:val="00F82074"/>
    <w:rsid w:val="00F97A62"/>
    <w:rsid w:val="00FA2955"/>
    <w:rsid w:val="00FC349C"/>
    <w:rsid w:val="00FD5CC2"/>
    <w:rsid w:val="00FE15C7"/>
    <w:rsid w:val="00FF29B4"/>
    <w:rsid w:val="00FF6BD2"/>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7D3300"/>
    <w:rsid w:val="4AD57CB9"/>
    <w:rsid w:val="4ADB5648"/>
    <w:rsid w:val="4D04658D"/>
    <w:rsid w:val="4E082AC3"/>
    <w:rsid w:val="4E924F98"/>
    <w:rsid w:val="5F3F03D6"/>
    <w:rsid w:val="620E15C8"/>
    <w:rsid w:val="627B1E96"/>
    <w:rsid w:val="62C7775A"/>
    <w:rsid w:val="63142794"/>
    <w:rsid w:val="6AD342E0"/>
    <w:rsid w:val="6DFE22E0"/>
    <w:rsid w:val="6E1A4824"/>
    <w:rsid w:val="735106EC"/>
    <w:rsid w:val="76984517"/>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11"/>
    <w:semiHidden/>
    <w:unhideWhenUsed/>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semiHidden/>
    <w:uiPriority w:val="0"/>
    <w:rPr>
      <w:rFonts w:ascii="Calibri" w:hAnsi="Calibri"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185498-C80A-4809-9F36-FE1A0CA7EFAC}">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2532</Words>
  <Characters>2843</Characters>
  <Lines>21</Lines>
  <Paragraphs>6</Paragraphs>
  <TotalTime>2</TotalTime>
  <ScaleCrop>false</ScaleCrop>
  <LinksUpToDate>false</LinksUpToDate>
  <CharactersWithSpaces>3054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2023-01-18T06:03:00Z</dcterms:created>
  <dc:creator>欧阳广华</dc:creator>
  <cp:lastModifiedBy>王建清</cp:lastModifiedBy>
  <cp:lastPrinted>2022-08-19T01:11:00Z</cp:lastPrinted>
  <dcterms:modified xsi:type="dcterms:W3CDTF">2023-03-17T07:44:37Z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100BE48758224534A497141FD1A8C07F</vt:lpwstr>
  </property>
</Properties>
</file>