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92" w:lineRule="exact"/>
        <w:jc w:val="center"/>
        <w:rPr>
          <w:rFonts w:ascii="宋体" w:hAnsi="宋体" w:cs="宋体"/>
          <w:b/>
          <w:bCs/>
          <w:sz w:val="44"/>
          <w:szCs w:val="44"/>
        </w:rPr>
      </w:pPr>
      <w:r>
        <w:rPr>
          <w:rFonts w:hint="eastAsia" w:ascii="宋体" w:hAnsi="宋体" w:cs="宋体"/>
          <w:b/>
          <w:bCs/>
          <w:sz w:val="44"/>
          <w:szCs w:val="44"/>
        </w:rPr>
        <w:t>洛阳市偃师区市场监督管理局</w:t>
      </w:r>
    </w:p>
    <w:p>
      <w:pPr>
        <w:spacing w:line="592" w:lineRule="exact"/>
        <w:jc w:val="center"/>
        <w:rPr>
          <w:rFonts w:ascii="宋体" w:hAnsi="宋体" w:cs="宋体"/>
          <w:b/>
          <w:bCs/>
          <w:sz w:val="44"/>
          <w:szCs w:val="44"/>
        </w:rPr>
      </w:pPr>
      <w:r>
        <w:rPr>
          <w:rFonts w:hint="eastAsia" w:ascii="宋体" w:hAnsi="宋体" w:cs="宋体"/>
          <w:b/>
          <w:bCs/>
          <w:sz w:val="44"/>
          <w:szCs w:val="44"/>
        </w:rPr>
        <w:t>行政处罚决定书</w:t>
      </w:r>
    </w:p>
    <w:p>
      <w:pPr>
        <w:tabs>
          <w:tab w:val="left" w:pos="4440"/>
          <w:tab w:val="left" w:pos="8920"/>
        </w:tabs>
        <w:spacing w:line="600" w:lineRule="exact"/>
        <w:ind w:left="120" w:right="118" w:firstLine="2240" w:firstLineChars="700"/>
        <w:rPr>
          <w:rFonts w:ascii="仿宋" w:hAnsi="仿宋" w:eastAsia="仿宋" w:cs="仿宋"/>
          <w:color w:val="000000"/>
          <w:sz w:val="32"/>
          <w:szCs w:val="32"/>
        </w:rPr>
      </w:pPr>
      <w:r>
        <w:rPr>
          <w:rFonts w:hint="eastAsia" w:ascii="仿宋" w:hAnsi="仿宋" w:eastAsia="仿宋" w:cs="仿宋"/>
          <w:color w:val="000000"/>
          <w:sz w:val="32"/>
          <w:szCs w:val="32"/>
        </w:rPr>
        <w:t>偃市监处罚〔2022〕31号</w:t>
      </w:r>
    </w:p>
    <w:p>
      <w:pPr>
        <w:tabs>
          <w:tab w:val="left" w:pos="4440"/>
          <w:tab w:val="left" w:pos="8920"/>
        </w:tabs>
        <w:spacing w:line="600" w:lineRule="exact"/>
        <w:ind w:right="118"/>
        <w:rPr>
          <w:rFonts w:ascii="仿宋" w:hAnsi="仿宋" w:eastAsia="仿宋" w:cs="仿宋"/>
          <w:color w:val="231F20"/>
          <w:sz w:val="32"/>
          <w:szCs w:val="32"/>
        </w:rPr>
      </w:pPr>
    </w:p>
    <w:p>
      <w:pPr>
        <w:tabs>
          <w:tab w:val="left" w:pos="4440"/>
          <w:tab w:val="left" w:pos="8920"/>
        </w:tabs>
        <w:spacing w:line="600" w:lineRule="exact"/>
        <w:ind w:right="118"/>
        <w:rPr>
          <w:rFonts w:ascii="仿宋" w:hAnsi="仿宋" w:eastAsia="仿宋" w:cs="仿宋"/>
          <w:color w:val="000000"/>
          <w:sz w:val="32"/>
          <w:szCs w:val="32"/>
        </w:rPr>
      </w:pPr>
      <w:r>
        <w:rPr>
          <w:rFonts w:hint="eastAsia" w:ascii="仿宋" w:hAnsi="仿宋" w:eastAsia="仿宋" w:cs="仿宋"/>
          <w:color w:val="231F20"/>
          <w:sz w:val="32"/>
          <w:szCs w:val="32"/>
        </w:rPr>
        <w:t>当事人：</w:t>
      </w:r>
      <w:r>
        <w:rPr>
          <w:rFonts w:hint="eastAsia" w:ascii="仿宋" w:hAnsi="仿宋" w:eastAsia="仿宋" w:cs="仿宋"/>
          <w:sz w:val="32"/>
          <w:szCs w:val="32"/>
        </w:rPr>
        <w:t>偃师市城关镇杏园村揽胜综合服务部</w:t>
      </w:r>
    </w:p>
    <w:p>
      <w:pPr>
        <w:tabs>
          <w:tab w:val="left" w:pos="4440"/>
          <w:tab w:val="left" w:pos="8920"/>
        </w:tabs>
        <w:spacing w:line="600" w:lineRule="exact"/>
        <w:ind w:right="118"/>
        <w:rPr>
          <w:rFonts w:ascii="仿宋" w:hAnsi="仿宋" w:eastAsia="仿宋" w:cs="仿宋"/>
          <w:color w:val="231F20"/>
          <w:sz w:val="32"/>
          <w:szCs w:val="32"/>
        </w:rPr>
      </w:pPr>
      <w:r>
        <w:rPr>
          <w:rFonts w:hint="eastAsia" w:ascii="仿宋" w:hAnsi="仿宋" w:eastAsia="仿宋" w:cs="仿宋"/>
          <w:color w:val="231F20"/>
          <w:sz w:val="32"/>
          <w:szCs w:val="32"/>
        </w:rPr>
        <w:t>主体资格证照名称：营业执照</w:t>
      </w:r>
    </w:p>
    <w:p>
      <w:pPr>
        <w:tabs>
          <w:tab w:val="left" w:pos="4440"/>
          <w:tab w:val="left" w:pos="8920"/>
        </w:tabs>
        <w:spacing w:line="600" w:lineRule="exact"/>
        <w:ind w:right="118"/>
        <w:rPr>
          <w:rFonts w:ascii="仿宋" w:hAnsi="仿宋" w:eastAsia="仿宋" w:cs="仿宋"/>
          <w:color w:val="231F20"/>
          <w:sz w:val="32"/>
          <w:szCs w:val="32"/>
        </w:rPr>
      </w:pPr>
      <w:r>
        <w:rPr>
          <w:rFonts w:hint="eastAsia" w:ascii="仿宋" w:hAnsi="仿宋" w:eastAsia="仿宋" w:cs="仿宋"/>
          <w:sz w:val="32"/>
          <w:szCs w:val="32"/>
        </w:rPr>
        <w:t>注册号：410381600257551</w:t>
      </w:r>
    </w:p>
    <w:p>
      <w:pPr>
        <w:tabs>
          <w:tab w:val="left" w:pos="4440"/>
          <w:tab w:val="left" w:pos="8920"/>
        </w:tabs>
        <w:spacing w:line="600" w:lineRule="exact"/>
        <w:ind w:right="118"/>
        <w:rPr>
          <w:rFonts w:ascii="仿宋" w:hAnsi="仿宋" w:eastAsia="仿宋" w:cs="仿宋"/>
          <w:sz w:val="32"/>
          <w:szCs w:val="32"/>
        </w:rPr>
      </w:pPr>
      <w:r>
        <w:rPr>
          <w:rFonts w:hint="eastAsia" w:ascii="仿宋" w:hAnsi="仿宋" w:eastAsia="仿宋" w:cs="仿宋"/>
          <w:color w:val="231F20"/>
          <w:sz w:val="32"/>
          <w:szCs w:val="32"/>
        </w:rPr>
        <w:t>经营场所：</w:t>
      </w:r>
      <w:r>
        <w:rPr>
          <w:rFonts w:hint="eastAsia" w:ascii="仿宋" w:hAnsi="仿宋" w:eastAsia="仿宋" w:cs="仿宋"/>
          <w:sz w:val="32"/>
          <w:szCs w:val="32"/>
        </w:rPr>
        <w:t>偃师市城关镇杏园村龙腾汽车城内</w:t>
      </w:r>
    </w:p>
    <w:p>
      <w:pPr>
        <w:tabs>
          <w:tab w:val="left" w:pos="4440"/>
          <w:tab w:val="left" w:pos="8920"/>
        </w:tabs>
        <w:spacing w:line="600" w:lineRule="exact"/>
        <w:ind w:right="118"/>
        <w:rPr>
          <w:rFonts w:ascii="仿宋" w:hAnsi="仿宋" w:eastAsia="仿宋" w:cs="仿宋"/>
          <w:color w:val="231F20"/>
          <w:sz w:val="32"/>
          <w:szCs w:val="32"/>
        </w:rPr>
      </w:pPr>
      <w:r>
        <w:rPr>
          <w:rFonts w:hint="eastAsia" w:ascii="仿宋" w:hAnsi="仿宋" w:eastAsia="仿宋" w:cs="仿宋"/>
          <w:color w:val="231F20"/>
          <w:sz w:val="32"/>
          <w:szCs w:val="32"/>
        </w:rPr>
        <w:t>经营者：白娜娜</w:t>
      </w:r>
    </w:p>
    <w:p>
      <w:pPr>
        <w:pStyle w:val="5"/>
        <w:autoSpaceDE w:val="0"/>
        <w:spacing w:line="600" w:lineRule="exact"/>
        <w:ind w:left="0" w:firstLine="640" w:firstLineChars="200"/>
        <w:rPr>
          <w:rFonts w:ascii="仿宋" w:hAnsi="仿宋" w:eastAsia="仿宋" w:cs="仿宋"/>
        </w:rPr>
      </w:pPr>
      <w:bookmarkStart w:id="0" w:name="_GoBack"/>
      <w:bookmarkEnd w:id="0"/>
      <w:r>
        <w:rPr>
          <w:rFonts w:hint="eastAsia" w:ascii="仿宋" w:hAnsi="仿宋" w:eastAsia="仿宋" w:cs="仿宋"/>
        </w:rPr>
        <w:t>偃师市城关镇杏园村揽胜综合服务部经营场所位于偃师市城关镇杏园村龙腾汽车城内，其经营范围：灭火器、三脚架汽车用品销售。当事人从2021年3月份开始，</w:t>
      </w:r>
      <w:r>
        <w:rPr>
          <w:rFonts w:hint="eastAsia" w:ascii="仿宋" w:hAnsi="仿宋" w:eastAsia="仿宋" w:cs="仿宋"/>
          <w:color w:val="000000" w:themeColor="text1"/>
          <w14:textFill>
            <w14:solidFill>
              <w14:schemeClr w14:val="tx1"/>
            </w14:solidFill>
          </w14:textFill>
        </w:rPr>
        <w:t>在未办理变更登记的情况下，擅自改变登记事项从事照相服务。其服务收费标准，每</w:t>
      </w:r>
      <w:r>
        <w:rPr>
          <w:rFonts w:hint="eastAsia" w:ascii="仿宋" w:hAnsi="仿宋" w:eastAsia="仿宋" w:cs="仿宋"/>
        </w:rPr>
        <w:t>打印4张一寸照片收费8元，</w:t>
      </w:r>
      <w:r>
        <w:rPr>
          <w:rFonts w:hint="eastAsia" w:ascii="仿宋" w:hAnsi="仿宋" w:eastAsia="仿宋" w:cs="仿宋"/>
          <w:color w:val="000000" w:themeColor="text1"/>
          <w14:textFill>
            <w14:solidFill>
              <w14:schemeClr w14:val="tx1"/>
            </w14:solidFill>
          </w14:textFill>
        </w:rPr>
        <w:t>每</w:t>
      </w:r>
      <w:r>
        <w:rPr>
          <w:rFonts w:hint="eastAsia" w:ascii="仿宋" w:hAnsi="仿宋" w:eastAsia="仿宋" w:cs="仿宋"/>
        </w:rPr>
        <w:t>打印2张行车证照片收费30元。截止被我局查获，当事人共获利6000元。</w:t>
      </w:r>
    </w:p>
    <w:p>
      <w:pPr>
        <w:pStyle w:val="5"/>
        <w:autoSpaceDE w:val="0"/>
        <w:spacing w:line="600" w:lineRule="exact"/>
        <w:ind w:left="0" w:firstLine="640" w:firstLineChars="200"/>
        <w:rPr>
          <w:rFonts w:ascii="仿宋" w:hAnsi="仿宋" w:eastAsia="仿宋" w:cs="仿宋"/>
          <w:color w:val="000000"/>
        </w:rPr>
      </w:pPr>
      <w:r>
        <w:rPr>
          <w:rFonts w:hint="eastAsia" w:ascii="仿宋" w:hAnsi="仿宋" w:eastAsia="仿宋" w:cs="仿宋"/>
          <w:color w:val="000000"/>
        </w:rPr>
        <w:t>上述事实，主要有以下证据证明：现场检查笔录、询问笔录、</w:t>
      </w:r>
      <w:r>
        <w:rPr>
          <w:rFonts w:hint="eastAsia" w:ascii="仿宋" w:hAnsi="仿宋" w:eastAsia="仿宋" w:cs="仿宋"/>
          <w:color w:val="221E1F"/>
          <w:spacing w:val="-11"/>
        </w:rPr>
        <w:t>当事人身份证复印件、营业执照复印件、照片打印件</w:t>
      </w:r>
      <w:r>
        <w:rPr>
          <w:rFonts w:hint="eastAsia" w:ascii="仿宋" w:hAnsi="仿宋" w:eastAsia="仿宋" w:cs="仿宋"/>
          <w:color w:val="000000"/>
        </w:rPr>
        <w:t>等证据。</w:t>
      </w:r>
    </w:p>
    <w:p>
      <w:pPr>
        <w:pStyle w:val="5"/>
        <w:autoSpaceDE w:val="0"/>
        <w:spacing w:line="600" w:lineRule="exact"/>
        <w:ind w:left="0" w:firstLine="640" w:firstLineChars="200"/>
        <w:rPr>
          <w:rFonts w:ascii="仿宋" w:hAnsi="仿宋" w:eastAsia="仿宋" w:cs="仿宋"/>
        </w:rPr>
      </w:pPr>
      <w:r>
        <w:rPr>
          <w:rFonts w:hint="eastAsia" w:ascii="仿宋" w:hAnsi="仿宋" w:eastAsia="仿宋" w:cs="仿宋"/>
          <w:color w:val="231F20"/>
        </w:rPr>
        <w:t>2022年4月1日，</w:t>
      </w:r>
      <w:r>
        <w:rPr>
          <w:rFonts w:hint="eastAsia" w:ascii="仿宋" w:hAnsi="仿宋" w:eastAsia="仿宋" w:cs="仿宋"/>
        </w:rPr>
        <w:t>我局依法向</w:t>
      </w:r>
      <w:r>
        <w:rPr>
          <w:rFonts w:hint="eastAsia" w:ascii="仿宋" w:hAnsi="仿宋" w:eastAsia="仿宋" w:cs="仿宋"/>
          <w:color w:val="000000"/>
        </w:rPr>
        <w:t>当事人</w:t>
      </w:r>
      <w:r>
        <w:rPr>
          <w:rFonts w:hint="eastAsia" w:ascii="仿宋" w:hAnsi="仿宋" w:eastAsia="仿宋" w:cs="仿宋"/>
        </w:rPr>
        <w:t>送达了偃市监罚告</w:t>
      </w:r>
      <w:r>
        <w:rPr>
          <w:rFonts w:hint="eastAsia" w:ascii="仿宋" w:hAnsi="仿宋" w:eastAsia="仿宋" w:cs="仿宋"/>
          <w:color w:val="000000"/>
        </w:rPr>
        <w:t>〔2022〕</w:t>
      </w:r>
      <w:r>
        <w:rPr>
          <w:rFonts w:hint="eastAsia" w:ascii="仿宋" w:hAnsi="仿宋" w:eastAsia="仿宋" w:cs="仿宋"/>
        </w:rPr>
        <w:t>31号《行政处罚告知书》，告知当事人我局拟作出行政处罚决定的事实、理由、依据、内容及当事人依法享有的陈述权、申辩权，并可要求举行听证。当事人在法定期限内未行使陈述、申辩权，也未要求听证。</w:t>
      </w:r>
      <w:r>
        <w:rPr>
          <w:rFonts w:hint="eastAsia" w:ascii="仿宋" w:hAnsi="仿宋" w:eastAsia="仿宋" w:cs="仿宋"/>
          <w:color w:val="231F20"/>
        </w:rPr>
        <w:t>当事人擅自改变经营范围的行为，根据其违法的事实、性质、情节，其行为属于情节轻微违法，应给予从轻处罚。</w:t>
      </w:r>
    </w:p>
    <w:p>
      <w:pPr>
        <w:pStyle w:val="5"/>
        <w:autoSpaceDE w:val="0"/>
        <w:spacing w:line="600" w:lineRule="exact"/>
        <w:ind w:left="0" w:firstLine="640" w:firstLineChars="200"/>
        <w:rPr>
          <w:rFonts w:ascii="仿宋" w:hAnsi="仿宋" w:eastAsia="仿宋" w:cs="仿宋"/>
          <w:color w:val="333333"/>
        </w:rPr>
      </w:pPr>
      <w:r>
        <w:rPr>
          <w:rFonts w:hint="eastAsia" w:ascii="仿宋" w:hAnsi="仿宋" w:eastAsia="仿宋" w:cs="仿宋"/>
          <w:color w:val="333333"/>
        </w:rPr>
        <w:t>当事人的行为违反了</w:t>
      </w:r>
      <w:r>
        <w:rPr>
          <w:rFonts w:hint="eastAsia" w:ascii="仿宋" w:hAnsi="仿宋" w:eastAsia="仿宋" w:cs="仿宋"/>
          <w:color w:val="231F20"/>
        </w:rPr>
        <w:t>《个体工商户条例》第十条第一款“</w:t>
      </w:r>
      <w:r>
        <w:rPr>
          <w:rFonts w:hint="eastAsia" w:ascii="仿宋" w:hAnsi="仿宋" w:eastAsia="仿宋" w:cs="仿宋"/>
          <w:color w:val="000000"/>
          <w:shd w:val="clear" w:color="auto" w:fill="FFFFFF"/>
        </w:rPr>
        <w:t>个体工商户登记事项变更的，应当向登记机关申请办理变更登记。</w:t>
      </w:r>
      <w:r>
        <w:rPr>
          <w:rFonts w:hint="eastAsia" w:ascii="仿宋" w:hAnsi="仿宋" w:eastAsia="仿宋" w:cs="仿宋"/>
          <w:color w:val="231F20"/>
        </w:rPr>
        <w:t>”的规定</w:t>
      </w:r>
      <w:r>
        <w:rPr>
          <w:rFonts w:hint="eastAsia" w:ascii="仿宋" w:hAnsi="仿宋" w:eastAsia="仿宋" w:cs="仿宋"/>
          <w:color w:val="333333"/>
        </w:rPr>
        <w:t>，</w:t>
      </w:r>
      <w:r>
        <w:rPr>
          <w:rFonts w:hint="eastAsia" w:ascii="仿宋" w:hAnsi="仿宋" w:eastAsia="仿宋" w:cs="仿宋"/>
          <w:color w:val="231F20"/>
        </w:rPr>
        <w:t>依据《个体工商户条例》第二十三条“</w:t>
      </w:r>
      <w:r>
        <w:rPr>
          <w:rFonts w:hint="eastAsia" w:ascii="仿宋" w:hAnsi="仿宋" w:eastAsia="仿宋" w:cs="仿宋"/>
          <w:color w:val="000000"/>
          <w:shd w:val="clear" w:color="auto" w:fill="FFFFFF"/>
        </w:rPr>
        <w:t>个体工商户登记事项变更，未办理变更登记的，由登记机关责令改正，处1500元以下的罚款；情节严重的，吊销营业执照</w:t>
      </w:r>
      <w:r>
        <w:rPr>
          <w:rFonts w:hint="eastAsia" w:ascii="仿宋" w:hAnsi="仿宋" w:eastAsia="仿宋" w:cs="仿宋"/>
          <w:color w:val="231F20"/>
        </w:rPr>
        <w:t>”的规定</w:t>
      </w:r>
      <w:r>
        <w:rPr>
          <w:rFonts w:hint="eastAsia" w:ascii="仿宋" w:hAnsi="仿宋" w:eastAsia="仿宋" w:cs="仿宋"/>
          <w:color w:val="333333"/>
        </w:rPr>
        <w:t>，决定对当事人</w:t>
      </w:r>
      <w:r>
        <w:rPr>
          <w:rFonts w:hint="eastAsia" w:ascii="仿宋" w:hAnsi="仿宋" w:eastAsia="仿宋" w:cs="仿宋"/>
          <w:color w:val="231F20"/>
        </w:rPr>
        <w:t>责令改正，处1050元罚款</w:t>
      </w:r>
      <w:r>
        <w:rPr>
          <w:rFonts w:hint="eastAsia" w:ascii="仿宋" w:hAnsi="仿宋" w:eastAsia="仿宋" w:cs="仿宋"/>
          <w:color w:val="333333"/>
        </w:rPr>
        <w:t xml:space="preserve">。  </w:t>
      </w:r>
    </w:p>
    <w:p>
      <w:pPr>
        <w:autoSpaceDE w:val="0"/>
        <w:autoSpaceDN w:val="0"/>
        <w:adjustRightInd w:val="0"/>
        <w:spacing w:line="600" w:lineRule="exact"/>
        <w:ind w:left="105" w:leftChars="50" w:right="162" w:firstLine="640" w:firstLineChars="200"/>
        <w:textAlignment w:val="baseline"/>
        <w:rPr>
          <w:rFonts w:ascii="仿宋" w:hAnsi="仿宋" w:eastAsia="仿宋" w:cs="仿宋"/>
          <w:color w:val="000000"/>
          <w:sz w:val="32"/>
          <w:szCs w:val="32"/>
        </w:rPr>
      </w:pPr>
      <w:r>
        <w:rPr>
          <w:rFonts w:hint="eastAsia" w:ascii="仿宋" w:hAnsi="仿宋" w:eastAsia="仿宋" w:cs="仿宋"/>
          <w:color w:val="000000"/>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w:t>
      </w:r>
    </w:p>
    <w:p>
      <w:pPr>
        <w:spacing w:line="60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5"/>
        <w:tabs>
          <w:tab w:val="left" w:pos="6680"/>
          <w:tab w:val="left" w:pos="8920"/>
        </w:tabs>
        <w:spacing w:line="600" w:lineRule="exact"/>
        <w:ind w:left="120" w:right="162" w:firstLine="640" w:firstLineChars="200"/>
        <w:textAlignment w:val="baseline"/>
        <w:rPr>
          <w:rFonts w:ascii="仿宋" w:hAnsi="仿宋" w:eastAsia="仿宋" w:cs="仿宋"/>
          <w:color w:val="231F20"/>
        </w:rPr>
      </w:pPr>
      <w:r>
        <w:rPr>
          <w:rFonts w:hint="eastAsia" w:ascii="仿宋" w:hAnsi="仿宋" w:eastAsia="仿宋" w:cs="仿宋"/>
          <w:color w:val="231F20"/>
        </w:rPr>
        <w:t xml:space="preserve">如不服本处罚决定，可自接文之日起六十日内向洛阳市偃师区人民政府申请复议，也可于接文之日起六个月内向洛阳市偃师区人民法院提起诉讼。逾期不履行本处罚决定的，我局将依法申请人民法院强制执行。  </w:t>
      </w:r>
    </w:p>
    <w:p>
      <w:pPr>
        <w:spacing w:line="600" w:lineRule="exact"/>
        <w:ind w:right="641" w:firstLine="601"/>
        <w:jc w:val="right"/>
        <w:textAlignment w:val="baseline"/>
        <w:rPr>
          <w:rFonts w:ascii="仿宋" w:hAnsi="仿宋" w:eastAsia="仿宋" w:cs="仿宋"/>
          <w:color w:val="000000"/>
          <w:sz w:val="32"/>
          <w:szCs w:val="32"/>
        </w:rPr>
      </w:pPr>
    </w:p>
    <w:p>
      <w:pPr>
        <w:spacing w:line="600" w:lineRule="exact"/>
        <w:ind w:right="641" w:firstLine="601"/>
        <w:jc w:val="right"/>
        <w:textAlignment w:val="baseline"/>
        <w:rPr>
          <w:rFonts w:ascii="仿宋" w:hAnsi="仿宋" w:eastAsia="仿宋" w:cs="仿宋"/>
          <w:color w:val="000000"/>
          <w:sz w:val="32"/>
          <w:szCs w:val="32"/>
        </w:rPr>
      </w:pPr>
    </w:p>
    <w:p>
      <w:pPr>
        <w:spacing w:line="600" w:lineRule="exact"/>
        <w:ind w:right="641" w:firstLine="601"/>
        <w:jc w:val="right"/>
        <w:textAlignment w:val="baseline"/>
        <w:rPr>
          <w:rFonts w:ascii="仿宋" w:hAnsi="仿宋" w:eastAsia="仿宋" w:cs="仿宋"/>
          <w:color w:val="000000"/>
          <w:sz w:val="32"/>
          <w:szCs w:val="32"/>
        </w:rPr>
      </w:pPr>
    </w:p>
    <w:p>
      <w:pPr>
        <w:spacing w:line="600" w:lineRule="exact"/>
        <w:ind w:right="641" w:firstLine="2828" w:firstLineChars="884"/>
        <w:textAlignment w:val="baseline"/>
        <w:rPr>
          <w:rFonts w:ascii="仿宋" w:hAnsi="仿宋" w:eastAsia="仿宋" w:cs="仿宋"/>
          <w:color w:val="000000"/>
          <w:sz w:val="32"/>
          <w:szCs w:val="32"/>
        </w:rPr>
      </w:pPr>
      <w:r>
        <w:rPr>
          <w:rFonts w:hint="eastAsia" w:ascii="仿宋" w:hAnsi="仿宋" w:eastAsia="仿宋" w:cs="仿宋"/>
          <w:color w:val="000000"/>
          <w:sz w:val="32"/>
          <w:szCs w:val="32"/>
        </w:rPr>
        <w:t xml:space="preserve"> 洛阳市偃师区市场监督管理局    </w:t>
      </w:r>
    </w:p>
    <w:p>
      <w:pPr>
        <w:spacing w:line="600" w:lineRule="exact"/>
        <w:ind w:right="641" w:firstLine="601"/>
        <w:jc w:val="center"/>
        <w:textAlignment w:val="baseline"/>
        <w:rPr>
          <w:rFonts w:ascii="仿宋" w:hAnsi="仿宋" w:eastAsia="仿宋" w:cs="仿宋"/>
          <w:color w:val="000000"/>
          <w:sz w:val="32"/>
          <w:szCs w:val="32"/>
        </w:rPr>
      </w:pPr>
      <w:r>
        <w:rPr>
          <w:rFonts w:hint="eastAsia" w:ascii="仿宋" w:hAnsi="仿宋" w:eastAsia="仿宋" w:cs="仿宋"/>
          <w:color w:val="000000"/>
          <w:sz w:val="32"/>
          <w:szCs w:val="32"/>
        </w:rPr>
        <w:t xml:space="preserve">               </w:t>
      </w:r>
    </w:p>
    <w:p>
      <w:pPr>
        <w:spacing w:line="600" w:lineRule="exact"/>
        <w:ind w:right="641" w:firstLine="601"/>
        <w:jc w:val="center"/>
        <w:textAlignment w:val="baseline"/>
        <w:rPr>
          <w:rFonts w:ascii="仿宋" w:hAnsi="仿宋" w:eastAsia="仿宋" w:cs="仿宋"/>
          <w:color w:val="000000"/>
          <w:sz w:val="32"/>
          <w:szCs w:val="32"/>
        </w:rPr>
      </w:pPr>
      <w:r>
        <w:rPr>
          <w:rFonts w:hint="eastAsia" w:ascii="仿宋" w:hAnsi="仿宋" w:eastAsia="仿宋" w:cs="仿宋"/>
          <w:color w:val="000000"/>
          <w:sz w:val="32"/>
          <w:szCs w:val="32"/>
        </w:rPr>
        <w:t xml:space="preserve">             2022年</w:t>
      </w:r>
      <w:r>
        <w:rPr>
          <w:rFonts w:ascii="仿宋" w:hAnsi="仿宋" w:eastAsia="仿宋" w:cs="仿宋"/>
          <w:color w:val="000000"/>
          <w:sz w:val="32"/>
          <w:szCs w:val="32"/>
        </w:rPr>
        <w:t>5</w:t>
      </w:r>
      <w:r>
        <w:rPr>
          <w:rFonts w:hint="eastAsia" w:ascii="仿宋" w:hAnsi="仿宋" w:eastAsia="仿宋" w:cs="仿宋"/>
          <w:color w:val="000000"/>
          <w:sz w:val="32"/>
          <w:szCs w:val="32"/>
        </w:rPr>
        <w:t>月</w:t>
      </w:r>
      <w:r>
        <w:rPr>
          <w:rFonts w:ascii="仿宋" w:hAnsi="仿宋" w:eastAsia="仿宋" w:cs="仿宋"/>
          <w:color w:val="000000"/>
          <w:sz w:val="32"/>
          <w:szCs w:val="32"/>
        </w:rPr>
        <w:t>10</w:t>
      </w:r>
      <w:r>
        <w:rPr>
          <w:rFonts w:hint="eastAsia" w:ascii="仿宋" w:hAnsi="仿宋" w:eastAsia="仿宋" w:cs="仿宋"/>
          <w:color w:val="000000"/>
          <w:sz w:val="32"/>
          <w:szCs w:val="32"/>
        </w:rPr>
        <w:t xml:space="preserve">日    </w:t>
      </w:r>
    </w:p>
    <w:p>
      <w:pPr>
        <w:spacing w:line="600" w:lineRule="exact"/>
        <w:ind w:right="1280" w:firstLine="600"/>
        <w:jc w:val="right"/>
        <w:textAlignment w:val="baseline"/>
        <w:rPr>
          <w:rFonts w:ascii="仿宋" w:hAnsi="仿宋" w:eastAsia="仿宋" w:cs="仿宋"/>
          <w:color w:val="000000"/>
          <w:sz w:val="32"/>
          <w:szCs w:val="32"/>
        </w:rPr>
      </w:pPr>
    </w:p>
    <w:p>
      <w:pPr>
        <w:spacing w:line="600" w:lineRule="exact"/>
        <w:ind w:right="1280" w:firstLine="600"/>
        <w:jc w:val="right"/>
        <w:textAlignment w:val="baseline"/>
        <w:rPr>
          <w:rFonts w:ascii="仿宋_GB2312" w:eastAsia="仿宋_GB2312" w:cs="仿宋"/>
          <w:color w:val="000000"/>
          <w:sz w:val="32"/>
          <w:szCs w:val="32"/>
        </w:rPr>
      </w:pPr>
    </w:p>
    <w:p>
      <w:pPr>
        <w:spacing w:line="600" w:lineRule="exact"/>
        <w:ind w:right="1280"/>
        <w:textAlignment w:val="baseline"/>
        <w:rPr>
          <w:rFonts w:ascii="仿宋_GB2312" w:eastAsia="仿宋_GB2312" w:cs="仿宋"/>
          <w:color w:val="000000"/>
          <w:sz w:val="32"/>
          <w:szCs w:val="32"/>
        </w:rPr>
      </w:pPr>
    </w:p>
    <w:p>
      <w:pPr>
        <w:tabs>
          <w:tab w:val="left" w:pos="2440"/>
          <w:tab w:val="left" w:pos="8964"/>
        </w:tabs>
        <w:spacing w:line="600" w:lineRule="exact"/>
        <w:ind w:firstLine="160" w:firstLineChars="50"/>
        <w:textAlignment w:val="baseline"/>
        <w:rPr>
          <w:rFonts w:ascii="仿宋_GB2312" w:eastAsia="仿宋_GB2312" w:cs="仿宋"/>
          <w:color w:val="000000"/>
          <w:sz w:val="32"/>
          <w:szCs w:val="32"/>
        </w:rPr>
      </w:pPr>
    </w:p>
    <w:p>
      <w:pPr>
        <w:tabs>
          <w:tab w:val="left" w:pos="2440"/>
          <w:tab w:val="left" w:pos="8964"/>
        </w:tabs>
        <w:spacing w:line="600" w:lineRule="exact"/>
        <w:ind w:firstLine="160" w:firstLineChars="50"/>
        <w:textAlignment w:val="baseline"/>
        <w:rPr>
          <w:rFonts w:ascii="仿宋_GB2312" w:eastAsia="仿宋_GB2312" w:cs="仿宋"/>
          <w:color w:val="000000"/>
          <w:sz w:val="32"/>
          <w:szCs w:val="32"/>
        </w:rPr>
      </w:pPr>
    </w:p>
    <w:p>
      <w:pPr>
        <w:tabs>
          <w:tab w:val="left" w:pos="2440"/>
          <w:tab w:val="left" w:pos="8964"/>
        </w:tabs>
        <w:spacing w:line="600" w:lineRule="exact"/>
        <w:ind w:firstLine="160" w:firstLineChars="50"/>
        <w:textAlignment w:val="baseline"/>
        <w:rPr>
          <w:rFonts w:ascii="仿宋_GB2312" w:eastAsia="仿宋_GB2312" w:cs="仿宋"/>
          <w:color w:val="000000"/>
          <w:sz w:val="32"/>
          <w:szCs w:val="32"/>
        </w:rPr>
      </w:pPr>
    </w:p>
    <w:p>
      <w:pPr>
        <w:tabs>
          <w:tab w:val="left" w:pos="2440"/>
          <w:tab w:val="left" w:pos="8964"/>
        </w:tabs>
        <w:spacing w:line="600" w:lineRule="exact"/>
        <w:ind w:firstLine="160" w:firstLineChars="50"/>
        <w:textAlignment w:val="baseline"/>
        <w:rPr>
          <w:rFonts w:ascii="仿宋_GB2312" w:eastAsia="仿宋_GB2312" w:cs="仿宋"/>
          <w:color w:val="000000"/>
          <w:sz w:val="32"/>
          <w:szCs w:val="32"/>
        </w:rPr>
      </w:pPr>
    </w:p>
    <w:p>
      <w:pPr>
        <w:tabs>
          <w:tab w:val="left" w:pos="2440"/>
          <w:tab w:val="left" w:pos="8964"/>
        </w:tabs>
        <w:spacing w:line="600" w:lineRule="exact"/>
        <w:textAlignment w:val="baseline"/>
        <w:rPr>
          <w:rFonts w:ascii="仿宋_GB2312" w:eastAsia="仿宋_GB2312" w:cs="仿宋"/>
          <w:color w:val="000000"/>
          <w:sz w:val="32"/>
          <w:szCs w:val="32"/>
        </w:rPr>
      </w:pPr>
    </w:p>
    <w:p>
      <w:pPr>
        <w:tabs>
          <w:tab w:val="left" w:pos="2440"/>
          <w:tab w:val="left" w:pos="8964"/>
        </w:tabs>
        <w:spacing w:line="600" w:lineRule="exact"/>
        <w:textAlignment w:val="baseline"/>
        <w:rPr>
          <w:rFonts w:ascii="仿宋_GB2312" w:eastAsia="仿宋_GB2312" w:cs="仿宋"/>
          <w:color w:val="000000"/>
          <w:sz w:val="32"/>
          <w:szCs w:val="32"/>
        </w:rPr>
      </w:pPr>
    </w:p>
    <w:p>
      <w:pPr>
        <w:tabs>
          <w:tab w:val="left" w:pos="2440"/>
          <w:tab w:val="left" w:pos="8964"/>
        </w:tabs>
        <w:spacing w:line="600" w:lineRule="exact"/>
        <w:ind w:left="-529" w:leftChars="-252" w:firstLine="320" w:firstLineChars="100"/>
        <w:textAlignment w:val="baseline"/>
        <w:rPr>
          <w:rFonts w:ascii="仿宋_GB2312" w:hAnsi="仿宋" w:eastAsia="仿宋_GB2312" w:cs="仿宋"/>
          <w:sz w:val="32"/>
          <w:szCs w:val="32"/>
        </w:rPr>
      </w:pPr>
      <w:r>
        <w:rPr>
          <w:rFonts w:hint="eastAsia" w:ascii="仿宋_GB2312" w:hAnsi="仿宋" w:eastAsia="仿宋_GB2312" w:cs="仿宋"/>
          <w:sz w:val="32"/>
          <w:szCs w:val="32"/>
        </w:rPr>
        <w:t>（市场监督管理部门将依法向社会公示本行政处罚决定信息）</w:t>
      </w:r>
    </w:p>
    <w:p>
      <w:pPr>
        <w:tabs>
          <w:tab w:val="left" w:pos="2440"/>
          <w:tab w:val="left" w:pos="8964"/>
        </w:tabs>
        <w:spacing w:line="600" w:lineRule="exact"/>
        <w:ind w:left="-529" w:leftChars="-252" w:firstLine="321" w:firstLineChars="100"/>
        <w:textAlignment w:val="baseline"/>
        <w:rPr>
          <w:rFonts w:ascii="仿宋" w:eastAsia="仿宋" w:cs="仿宋"/>
          <w:color w:val="333333"/>
          <w:sz w:val="32"/>
          <w:szCs w:val="32"/>
        </w:rPr>
      </w:pPr>
      <w:r>
        <w:rPr>
          <w:rFonts w:ascii="仿宋_GB2312" w:hAnsi="仿宋" w:eastAsia="仿宋_GB2312" w:cs="仿宋"/>
          <w:b/>
          <w:bCs/>
          <w:sz w:val="32"/>
          <w:szCs w:val="32"/>
          <w:lang w:eastAsia="en-US"/>
        </w:rPr>
        <mc:AlternateContent>
          <mc:Choice Requires="wps">
            <w:drawing>
              <wp:anchor distT="0" distB="0" distL="114300" distR="114300" simplePos="0" relativeHeight="251659264" behindDoc="0" locked="0" layoutInCell="1" allowOverlap="1">
                <wp:simplePos x="0" y="0"/>
                <wp:positionH relativeFrom="column">
                  <wp:posOffset>-196215</wp:posOffset>
                </wp:positionH>
                <wp:positionV relativeFrom="paragraph">
                  <wp:posOffset>7620</wp:posOffset>
                </wp:positionV>
                <wp:extent cx="5563235" cy="10160"/>
                <wp:effectExtent l="0" t="0" r="0" b="0"/>
                <wp:wrapNone/>
                <wp:docPr id="1" name="直接连接符 1"/>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bevel/>
                          <a:headEnd type="none" w="med" len="med"/>
                          <a:tailEnd type="none" w="med" len="med"/>
                        </a:ln>
                        <a:effectLst/>
                      </wps:spPr>
                      <wps:bodyPr/>
                    </wps:wsp>
                  </a:graphicData>
                </a:graphic>
              </wp:anchor>
            </w:drawing>
          </mc:Choice>
          <mc:Fallback>
            <w:pict>
              <v:line id="_x0000_s1026" o:spid="_x0000_s1026" o:spt="20" style="position:absolute;left:0pt;margin-left:-15.45pt;margin-top:0.6pt;height:0.8pt;width:438.05pt;z-index:251659264;mso-width-relative:page;mso-height-relative:page;" filled="f" stroked="t" coordsize="21600,21600" o:gfxdata="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4Kaad1gAAAAcBAAAPAAAAAAAAAAEAIAAAACIAAABkcnMvZG93bnJldi54bWxQSwEC&#10;FAAUAAAACACHTuJAN081j/YBAADzAwAADgAAAAAAAAABACAAAAAlAQAAZHJzL2Uyb0RvYy54bWxQ&#10;SwUGAAAAAAYABgBZAQAAjQUAAAAA&#10;">
                <v:fill on="f" focussize="0,0"/>
                <v:stroke weight="1pt" color="#000000" joinstyle="bevel"/>
                <v:imagedata o:title=""/>
                <o:lock v:ext="edit" aspectratio="f"/>
              </v:line>
            </w:pict>
          </mc:Fallback>
        </mc:AlternateContent>
      </w:r>
      <w:r>
        <w:rPr>
          <w:rFonts w:hint="eastAsia" w:ascii="仿宋_GB2312" w:hAnsi="仿宋" w:eastAsia="仿宋_GB2312" w:cs="仿宋"/>
          <w:bCs/>
          <w:color w:val="231F20"/>
          <w:sz w:val="32"/>
          <w:szCs w:val="32"/>
        </w:rPr>
        <w:t>本文书一式</w:t>
      </w:r>
      <w:r>
        <w:rPr>
          <w:rFonts w:hint="eastAsia" w:ascii="仿宋_GB2312" w:hAnsi="仿宋" w:eastAsia="仿宋_GB2312" w:cs="仿宋"/>
          <w:bCs/>
          <w:color w:val="231F20"/>
          <w:sz w:val="32"/>
          <w:szCs w:val="32"/>
          <w:u w:val="single" w:color="231F20"/>
        </w:rPr>
        <w:t>三</w:t>
      </w:r>
      <w:r>
        <w:rPr>
          <w:rFonts w:hint="eastAsia" w:ascii="仿宋_GB2312" w:hAnsi="仿宋" w:eastAsia="仿宋_GB2312" w:cs="仿宋"/>
          <w:bCs/>
          <w:color w:val="231F20"/>
          <w:w w:val="95"/>
          <w:sz w:val="32"/>
          <w:szCs w:val="32"/>
        </w:rPr>
        <w:t>份，</w:t>
      </w:r>
      <w:r>
        <w:rPr>
          <w:rFonts w:hint="eastAsia" w:ascii="仿宋_GB2312" w:hAnsi="仿宋" w:eastAsia="仿宋_GB2312" w:cs="仿宋"/>
          <w:bCs/>
          <w:color w:val="231F20"/>
          <w:w w:val="95"/>
          <w:sz w:val="32"/>
          <w:szCs w:val="32"/>
          <w:u w:val="single" w:color="231F20"/>
        </w:rPr>
        <w:t>一</w:t>
      </w:r>
      <w:r>
        <w:rPr>
          <w:rFonts w:hint="eastAsia" w:ascii="仿宋_GB2312" w:hAnsi="仿宋" w:eastAsia="仿宋_GB2312" w:cs="仿宋"/>
          <w:bCs/>
          <w:color w:val="231F20"/>
          <w:sz w:val="32"/>
          <w:szCs w:val="32"/>
        </w:rPr>
        <w:t>份送达，</w:t>
      </w:r>
      <w:r>
        <w:rPr>
          <w:rFonts w:hint="eastAsia" w:ascii="仿宋_GB2312" w:hAnsi="仿宋" w:eastAsia="仿宋_GB2312" w:cs="仿宋"/>
          <w:bCs/>
          <w:color w:val="231F20"/>
          <w:sz w:val="32"/>
          <w:szCs w:val="32"/>
          <w:u w:val="single" w:color="231F20"/>
        </w:rPr>
        <w:t>一</w:t>
      </w:r>
      <w:r>
        <w:rPr>
          <w:rFonts w:hint="eastAsia" w:ascii="仿宋_GB2312" w:hAnsi="仿宋" w:eastAsia="仿宋_GB2312" w:cs="仿宋"/>
          <w:bCs/>
          <w:color w:val="231F20"/>
          <w:sz w:val="32"/>
          <w:szCs w:val="32"/>
        </w:rPr>
        <w:t>份归档，</w:t>
      </w:r>
      <w:r>
        <w:rPr>
          <w:rFonts w:hint="eastAsia" w:ascii="仿宋_GB2312" w:hAnsi="仿宋" w:eastAsia="仿宋_GB2312" w:cs="仿宋"/>
          <w:bCs/>
          <w:color w:val="231F20"/>
          <w:sz w:val="32"/>
          <w:szCs w:val="32"/>
          <w:u w:val="single"/>
        </w:rPr>
        <w:t>一</w:t>
      </w:r>
      <w:r>
        <w:rPr>
          <w:rFonts w:hint="eastAsia" w:ascii="仿宋_GB2312" w:hAnsi="仿宋" w:eastAsia="仿宋_GB2312" w:cs="仿宋"/>
          <w:bCs/>
          <w:color w:val="231F20"/>
          <w:sz w:val="32"/>
          <w:szCs w:val="32"/>
        </w:rPr>
        <w:t>份办案机构留存。</w:t>
      </w:r>
    </w:p>
    <w:sectPr>
      <w:headerReference r:id="rId3" w:type="default"/>
      <w:footerReference r:id="rId4" w:type="default"/>
      <w:footerReference r:id="rId5" w:type="even"/>
      <w:pgSz w:w="11906" w:h="16838"/>
      <w:pgMar w:top="1440" w:right="1758" w:bottom="1440" w:left="175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 xml:space="preserve"> </w:t>
    </w:r>
    <w:r>
      <w:rPr>
        <w:rStyle w:val="11"/>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2F5672"/>
    <w:rsid w:val="00102FFF"/>
    <w:rsid w:val="002F5672"/>
    <w:rsid w:val="00C86930"/>
    <w:rsid w:val="00FE6217"/>
    <w:rsid w:val="096C2000"/>
    <w:rsid w:val="09A42D88"/>
    <w:rsid w:val="0BC658E3"/>
    <w:rsid w:val="0DFB570C"/>
    <w:rsid w:val="24BE49A7"/>
    <w:rsid w:val="27CE335E"/>
    <w:rsid w:val="315348A7"/>
    <w:rsid w:val="3C250BE8"/>
    <w:rsid w:val="3FD352F0"/>
    <w:rsid w:val="3FE24813"/>
    <w:rsid w:val="4C894B36"/>
    <w:rsid w:val="5612077F"/>
    <w:rsid w:val="5712029B"/>
    <w:rsid w:val="5C2E0E5C"/>
    <w:rsid w:val="75450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0" w:semiHidden="0" w:name="heading 3" w:locked="1"/>
    <w:lsdException w:unhideWhenUsed="0" w:uiPriority="0" w:semiHidden="0" w:name="heading 4" w:locked="1"/>
    <w:lsdException w:unhideWhenUsed="0" w:uiPriority="0" w:semiHidden="0" w:name="heading 5" w:locked="1"/>
    <w:lsdException w:unhideWhenUsed="0" w:uiPriority="0" w:semiHidden="0" w:name="heading 6" w:locked="1"/>
    <w:lsdException w:unhideWhenUsed="0" w:uiPriority="0" w:semiHidden="0" w:name="heading 7" w:locked="1"/>
    <w:lsdException w:unhideWhenUsed="0" w:uiPriority="0" w:semiHidden="0" w:name="heading 8" w:locked="1"/>
    <w:lsdException w:unhideWhenUsed="0" w:uiPriority="0" w:semiHidden="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ocked="1"/>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0"/>
    <w:pPr>
      <w:widowControl/>
      <w:outlineLvl w:val="0"/>
    </w:pPr>
    <w:rPr>
      <w:rFonts w:ascii="Arial Unicode MS" w:hAnsi="Arial Unicode MS"/>
      <w:sz w:val="42"/>
      <w:szCs w:val="42"/>
    </w:rPr>
  </w:style>
  <w:style w:type="paragraph" w:styleId="3">
    <w:name w:val="heading 2"/>
    <w:basedOn w:val="1"/>
    <w:next w:val="1"/>
    <w:qFormat/>
    <w:locked/>
    <w:uiPriority w:val="0"/>
    <w:pPr>
      <w:keepNext/>
      <w:keepLines/>
      <w:spacing w:before="260" w:after="260" w:line="415" w:lineRule="auto"/>
      <w:outlineLvl w:val="1"/>
    </w:pPr>
    <w:rPr>
      <w:rFonts w:eastAsia="黑体"/>
      <w:b/>
      <w:sz w:val="32"/>
    </w:rPr>
  </w:style>
  <w:style w:type="paragraph" w:styleId="4">
    <w:name w:val="heading 3"/>
    <w:basedOn w:val="1"/>
    <w:next w:val="1"/>
    <w:qFormat/>
    <w:locked/>
    <w:uiPriority w:val="0"/>
    <w:pPr>
      <w:keepNext/>
      <w:keepLines/>
      <w:spacing w:before="260" w:after="260" w:line="415"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0"/>
    <w:pPr>
      <w:ind w:left="220"/>
    </w:pPr>
    <w:rPr>
      <w:rFonts w:ascii="Arial Unicode MS" w:hAnsi="Arial Unicode MS"/>
      <w:sz w:val="32"/>
      <w:szCs w:val="32"/>
    </w:rPr>
  </w:style>
  <w:style w:type="paragraph" w:styleId="6">
    <w:name w:val="footer"/>
    <w:basedOn w:val="1"/>
    <w:qFormat/>
    <w:uiPriority w:val="0"/>
    <w:pPr>
      <w:tabs>
        <w:tab w:val="center" w:pos="4153"/>
        <w:tab w:val="right" w:pos="8306"/>
      </w:tabs>
      <w:adjustRightInd w:val="0"/>
      <w:snapToGrid w:val="0"/>
      <w:spacing w:line="240" w:lineRule="atLeast"/>
      <w:jc w:val="left"/>
    </w:pPr>
    <w:rPr>
      <w:kern w:val="0"/>
      <w:sz w:val="18"/>
      <w:szCs w:val="20"/>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Strong"/>
    <w:basedOn w:val="9"/>
    <w:qFormat/>
    <w:locked/>
    <w:uiPriority w:val="0"/>
    <w:rPr>
      <w:rFonts w:cs="Times New Roman"/>
      <w:b/>
    </w:rPr>
  </w:style>
  <w:style w:type="character" w:styleId="11">
    <w:name w:val="page number"/>
    <w:basedOn w:val="9"/>
    <w:qFormat/>
    <w:uiPriority w:val="0"/>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1118</Words>
  <Characters>1284</Characters>
  <Lines>9</Lines>
  <Paragraphs>2</Paragraphs>
  <TotalTime>1</TotalTime>
  <ScaleCrop>false</ScaleCrop>
  <LinksUpToDate>false</LinksUpToDate>
  <CharactersWithSpaces>1337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2022-05-10T02:01:00Z</dcterms:created>
  <dc:creator>微软用户</dc:creator>
  <cp:lastModifiedBy>王建清</cp:lastModifiedBy>
  <cp:lastPrinted>2020-06-08T09:28:00Z</cp:lastPrinted>
  <dcterms:modified xsi:type="dcterms:W3CDTF">2023-07-31T00:50:27Z</dcterms:modified>
  <dc:title>偃师市工商行政管理局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9AFD377B3E3B4ED0AB8F0171706D8672</vt:lpwstr>
  </property>
</Properties>
</file>