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宋体" w:hAnsi="宋体" w:eastAsia="宋体" w:cs="宋体"/>
          <w:b/>
          <w:bCs w:val="0"/>
          <w:sz w:val="44"/>
          <w:szCs w:val="44"/>
        </w:rPr>
      </w:pPr>
      <w:bookmarkStart w:id="0" w:name="_Toc27865"/>
      <w:bookmarkStart w:id="1" w:name="_Toc76683363"/>
      <w:r>
        <w:rPr>
          <w:rFonts w:hint="eastAsia" w:ascii="宋体" w:hAnsi="宋体" w:eastAsia="宋体" w:cs="宋体"/>
          <w:b/>
          <w:bCs w:val="0"/>
          <w:sz w:val="44"/>
          <w:szCs w:val="44"/>
          <w:u w:val="none"/>
          <w:lang w:eastAsia="zh-CN"/>
        </w:rPr>
        <w:t>洛阳市偃师区</w:t>
      </w:r>
      <w:r>
        <w:rPr>
          <w:rFonts w:hint="eastAsia" w:ascii="宋体" w:hAnsi="宋体" w:eastAsia="宋体" w:cs="宋体"/>
          <w:b/>
          <w:bCs w:val="0"/>
          <w:sz w:val="44"/>
          <w:szCs w:val="44"/>
        </w:rPr>
        <w:t>市场监督管理局</w:t>
      </w:r>
      <w:bookmarkEnd w:id="0"/>
      <w:bookmarkEnd w:id="1"/>
    </w:p>
    <w:p>
      <w:pPr>
        <w:spacing w:line="560" w:lineRule="exact"/>
        <w:jc w:val="center"/>
        <w:outlineLvl w:val="0"/>
        <w:rPr>
          <w:rFonts w:hint="eastAsia" w:ascii="宋体" w:hAnsi="宋体" w:eastAsia="宋体" w:cs="宋体"/>
          <w:b/>
          <w:bCs w:val="0"/>
          <w:color w:val="000000"/>
          <w:sz w:val="44"/>
          <w:szCs w:val="44"/>
        </w:rPr>
      </w:pPr>
      <w:bookmarkStart w:id="2" w:name="_Toc76683364"/>
      <w:r>
        <w:rPr>
          <w:rFonts w:hint="eastAsia" w:ascii="宋体" w:hAnsi="宋体" w:eastAsia="宋体" w:cs="宋体"/>
          <w:b/>
          <w:bCs w:val="0"/>
          <w:color w:val="000000"/>
          <w:sz w:val="44"/>
          <w:szCs w:val="44"/>
        </w:rPr>
        <w:t>行政处罚决定书</w:t>
      </w:r>
      <w:bookmarkEnd w:id="2"/>
    </w:p>
    <w:p>
      <w:pPr>
        <w:widowControl/>
        <w:snapToGrid w:val="0"/>
        <w:spacing w:line="560" w:lineRule="exact"/>
        <w:ind w:right="55"/>
        <w:jc w:val="center"/>
        <w:outlineLvl w:val="1"/>
        <w:rPr>
          <w:rFonts w:hint="eastAsia" w:ascii="Times New Roman" w:hAnsi="仿宋_GB2312" w:eastAsia="仿宋_GB2312" w:cs="仿宋_GB2312"/>
          <w:bCs/>
          <w:color w:val="000000"/>
          <w:sz w:val="32"/>
          <w:szCs w:val="32"/>
          <w:u w:val="none" w:color="auto"/>
        </w:rPr>
      </w:pPr>
      <w:r>
        <w:rPr>
          <w:rFonts w:hint="eastAsia" w:ascii="Times New Roman" w:hAnsi="Times New Roman" w:eastAsia="仿宋_GB2312" w:cs="仿宋_GB2312"/>
          <w:bCs/>
          <w:color w:val="000000"/>
          <w:sz w:val="32"/>
          <w:szCs w:val="32"/>
          <w:u w:val="none" w:color="auto"/>
        </w:rPr>
        <w:t xml:space="preserve"> </w:t>
      </w:r>
      <w:r>
        <w:rPr>
          <w:rFonts w:hint="eastAsia" w:ascii="Times New Roman" w:hAnsi="Times New Roman" w:eastAsia="仿宋_GB2312" w:cs="仿宋_GB2312"/>
          <w:bCs/>
          <w:color w:val="000000"/>
          <w:sz w:val="32"/>
          <w:szCs w:val="32"/>
          <w:u w:val="none" w:color="auto"/>
          <w:lang w:eastAsia="zh-CN"/>
        </w:rPr>
        <w:t>偃</w:t>
      </w:r>
      <w:r>
        <w:rPr>
          <w:rFonts w:hint="eastAsia" w:ascii="Times New Roman" w:hAnsi="仿宋_GB2312" w:eastAsia="仿宋_GB2312" w:cs="仿宋_GB2312"/>
          <w:bCs/>
          <w:color w:val="000000"/>
          <w:sz w:val="32"/>
          <w:szCs w:val="32"/>
          <w:u w:val="none" w:color="auto"/>
        </w:rPr>
        <w:t>市监处罚〔</w:t>
      </w:r>
      <w:r>
        <w:rPr>
          <w:rFonts w:hint="eastAsia" w:ascii="Times New Roman" w:hAnsi="Times New Roman" w:eastAsia="仿宋_GB2312" w:cs="仿宋_GB2312"/>
          <w:bCs/>
          <w:color w:val="000000"/>
          <w:sz w:val="32"/>
          <w:szCs w:val="32"/>
          <w:u w:val="none" w:color="auto"/>
          <w:lang w:val="en-US" w:eastAsia="zh-CN"/>
        </w:rPr>
        <w:t>2022</w:t>
      </w:r>
      <w:r>
        <w:rPr>
          <w:rFonts w:hint="eastAsia" w:ascii="Times New Roman" w:hAnsi="仿宋_GB2312" w:eastAsia="仿宋_GB2312" w:cs="仿宋_GB2312"/>
          <w:bCs/>
          <w:color w:val="000000"/>
          <w:sz w:val="32"/>
          <w:szCs w:val="32"/>
          <w:u w:val="none" w:color="auto"/>
        </w:rPr>
        <w:t>〕</w:t>
      </w:r>
      <w:r>
        <w:rPr>
          <w:rFonts w:hint="eastAsia" w:ascii="Times New Roman" w:hAnsi="Times New Roman" w:eastAsia="仿宋_GB2312" w:cs="仿宋_GB2312"/>
          <w:bCs/>
          <w:color w:val="000000"/>
          <w:sz w:val="32"/>
          <w:szCs w:val="32"/>
          <w:u w:val="none" w:color="auto"/>
          <w:lang w:val="en-US" w:eastAsia="zh-CN"/>
        </w:rPr>
        <w:t>2021152</w:t>
      </w:r>
      <w:r>
        <w:rPr>
          <w:rFonts w:hint="eastAsia" w:ascii="Times New Roman" w:hAnsi="仿宋_GB2312" w:eastAsia="仿宋_GB2312" w:cs="仿宋_GB2312"/>
          <w:bCs/>
          <w:color w:val="000000"/>
          <w:sz w:val="32"/>
          <w:szCs w:val="32"/>
          <w:u w:val="none" w:color="auto"/>
        </w:rPr>
        <w:t>号</w:t>
      </w:r>
    </w:p>
    <w:p>
      <w:pPr>
        <w:spacing w:line="520" w:lineRule="exact"/>
        <w:ind w:left="140" w:hanging="140"/>
        <w:rPr>
          <w:rFonts w:hint="eastAsia" w:ascii="Times New Roman" w:hAnsi="Times New Roman" w:eastAsia="仿宋_GB2312" w:cs="Mongolian Baiti"/>
          <w:bCs/>
          <w:sz w:val="32"/>
          <w:szCs w:val="32"/>
          <w:u w:val="none" w:color="auto"/>
        </w:rPr>
      </w:pPr>
      <w:r>
        <w:rPr>
          <w:rFonts w:hint="eastAsia" w:ascii="Times New Roman" w:hAnsi="Times New Roman" w:eastAsia="仿宋_GB2312" w:cs="Mongolian Baiti"/>
          <w:bCs/>
          <w:kern w:val="1"/>
          <w:sz w:val="32"/>
          <w:szCs w:val="32"/>
          <w:u w:val="none" w:color="auto"/>
        </w:rPr>
        <w:t>当事人：</w:t>
      </w:r>
      <w:r>
        <w:rPr>
          <w:rFonts w:hint="eastAsia" w:ascii="仿宋" w:hAnsi="仿宋" w:eastAsia="仿宋" w:cs="仿宋"/>
          <w:color w:val="000000" w:themeColor="text1"/>
          <w:sz w:val="32"/>
          <w:szCs w:val="32"/>
          <w:u w:val="none" w:color="auto"/>
          <w14:textFill>
            <w14:solidFill>
              <w14:schemeClr w14:val="tx1"/>
            </w14:solidFill>
          </w14:textFill>
        </w:rPr>
        <w:t>偃师市槐新街道小段电动车店</w:t>
      </w:r>
      <w:r>
        <w:rPr>
          <w:rFonts w:hint="eastAsia" w:ascii="仿宋_GB2312" w:hAnsi="Times New Roman" w:eastAsia="仿宋_GB2312"/>
          <w:sz w:val="32"/>
          <w:szCs w:val="32"/>
          <w:u w:val="none" w:color="auto"/>
        </w:rPr>
        <w:t xml:space="preserve">           </w:t>
      </w:r>
      <w:r>
        <w:rPr>
          <w:rFonts w:hint="eastAsia" w:ascii="仿宋_GB2312" w:hAnsi="Times New Roman" w:eastAsia="仿宋_GB2312"/>
          <w:sz w:val="32"/>
          <w:szCs w:val="32"/>
          <w:u w:val="none" w:color="auto"/>
          <w:lang w:val="en-US" w:eastAsia="zh-CN"/>
        </w:rPr>
        <w:t xml:space="preserve">                             </w:t>
      </w:r>
      <w:r>
        <w:rPr>
          <w:rFonts w:hint="eastAsia" w:ascii="Times New Roman" w:hAnsi="Times New Roman" w:eastAsia="仿宋_GB2312" w:cs="Mongolian Baiti"/>
          <w:kern w:val="1"/>
          <w:sz w:val="32"/>
          <w:szCs w:val="32"/>
          <w:u w:val="none" w:color="auto"/>
        </w:rPr>
        <w:t xml:space="preserve">   </w:t>
      </w:r>
    </w:p>
    <w:p>
      <w:pPr>
        <w:spacing w:line="520" w:lineRule="exact"/>
        <w:ind w:left="140" w:hanging="140"/>
        <w:rPr>
          <w:rFonts w:hint="eastAsia" w:ascii="Times New Roman" w:hAnsi="Times New Roman" w:eastAsia="仿宋_GB2312" w:cs="Mongolian Baiti"/>
          <w:sz w:val="32"/>
          <w:szCs w:val="32"/>
          <w:u w:val="none" w:color="auto"/>
        </w:rPr>
      </w:pPr>
      <w:r>
        <w:rPr>
          <w:rFonts w:hint="eastAsia" w:ascii="Times New Roman" w:hAnsi="Times New Roman" w:eastAsia="仿宋_GB2312" w:cs="微软雅黑"/>
          <w:bCs/>
          <w:kern w:val="1"/>
          <w:sz w:val="32"/>
          <w:szCs w:val="32"/>
          <w:u w:val="none" w:color="auto"/>
        </w:rPr>
        <w:t>主体资格证照</w:t>
      </w:r>
      <w:r>
        <w:rPr>
          <w:rFonts w:hint="eastAsia" w:ascii="Times New Roman" w:hAnsi="Times New Roman" w:eastAsia="仿宋_GB2312" w:cs="Mongolian Baiti"/>
          <w:kern w:val="1"/>
          <w:sz w:val="32"/>
          <w:szCs w:val="32"/>
          <w:u w:val="none" w:color="auto"/>
        </w:rPr>
        <w:t>名称：</w:t>
      </w:r>
      <w:r>
        <w:rPr>
          <w:rFonts w:hint="eastAsia" w:ascii="Times New Roman" w:hAnsi="Times New Roman" w:eastAsia="仿宋_GB2312" w:cs="Mongolian Baiti"/>
          <w:kern w:val="1"/>
          <w:sz w:val="32"/>
          <w:szCs w:val="32"/>
          <w:u w:val="none" w:color="auto"/>
          <w:lang w:eastAsia="zh-CN"/>
        </w:rPr>
        <w:t>营业执照</w:t>
      </w:r>
      <w:r>
        <w:rPr>
          <w:rFonts w:hint="eastAsia" w:ascii="Times New Roman" w:hAnsi="Times New Roman" w:eastAsia="仿宋_GB2312" w:cs="Mongolian Baiti"/>
          <w:kern w:val="1"/>
          <w:sz w:val="32"/>
          <w:szCs w:val="32"/>
          <w:u w:val="none" w:color="auto"/>
        </w:rPr>
        <w:t xml:space="preserve">                                     </w:t>
      </w:r>
    </w:p>
    <w:p>
      <w:pPr>
        <w:spacing w:line="520" w:lineRule="exact"/>
        <w:ind w:left="140" w:hanging="140"/>
        <w:rPr>
          <w:rFonts w:hint="eastAsia" w:ascii="Times New Roman" w:hAnsi="Times New Roman" w:eastAsia="仿宋_GB2312" w:cs="Mongolian Baiti"/>
          <w:kern w:val="1"/>
          <w:sz w:val="32"/>
          <w:szCs w:val="32"/>
          <w:u w:val="none" w:color="auto"/>
        </w:rPr>
      </w:pPr>
      <w:r>
        <w:rPr>
          <w:rFonts w:hint="eastAsia" w:ascii="Times New Roman" w:hAnsi="Times New Roman" w:eastAsia="仿宋_GB2312" w:cs="Mongolian Baiti"/>
          <w:kern w:val="1"/>
          <w:sz w:val="32"/>
          <w:szCs w:val="32"/>
          <w:u w:val="none" w:color="auto"/>
        </w:rPr>
        <w:t>统一社会信用代码：</w:t>
      </w:r>
      <w:r>
        <w:rPr>
          <w:rFonts w:hint="eastAsia" w:ascii="仿宋" w:hAnsi="仿宋" w:eastAsia="仿宋" w:cs="仿宋"/>
          <w:color w:val="000000" w:themeColor="text1"/>
          <w:sz w:val="32"/>
          <w:szCs w:val="32"/>
          <w:u w:val="none" w:color="auto"/>
          <w14:textFill>
            <w14:solidFill>
              <w14:schemeClr w14:val="tx1"/>
            </w14:solidFill>
          </w14:textFill>
        </w:rPr>
        <w:t>92410381MA9GX3WQ2H；</w:t>
      </w:r>
      <w:r>
        <w:rPr>
          <w:rFonts w:hint="eastAsia" w:ascii="Times New Roman" w:hAnsi="Times New Roman" w:eastAsia="仿宋_GB2312" w:cs="Mongolian Baiti"/>
          <w:kern w:val="1"/>
          <w:sz w:val="32"/>
          <w:szCs w:val="32"/>
          <w:u w:val="none" w:color="auto"/>
        </w:rPr>
        <w:t xml:space="preserve">                                    </w:t>
      </w:r>
    </w:p>
    <w:p>
      <w:pPr>
        <w:spacing w:line="520" w:lineRule="exact"/>
        <w:rPr>
          <w:rFonts w:hint="eastAsia" w:ascii="Times New Roman" w:hAnsi="Times New Roman" w:eastAsia="仿宋_GB2312" w:cs="Mongolian Baiti"/>
          <w:kern w:val="1"/>
          <w:sz w:val="32"/>
          <w:szCs w:val="32"/>
          <w:u w:val="none" w:color="auto"/>
        </w:rPr>
      </w:pPr>
      <w:r>
        <w:rPr>
          <w:rFonts w:hint="eastAsia" w:ascii="Times New Roman" w:hAnsi="Times New Roman" w:eastAsia="仿宋_GB2312" w:cs="Mongolian Baiti"/>
          <w:kern w:val="1"/>
          <w:sz w:val="32"/>
          <w:szCs w:val="32"/>
          <w:u w:val="none" w:color="auto"/>
          <w:lang w:eastAsia="zh-CN"/>
        </w:rPr>
        <w:t>经营场所</w:t>
      </w:r>
      <w:r>
        <w:rPr>
          <w:rFonts w:hint="eastAsia" w:ascii="Times New Roman" w:hAnsi="Times New Roman" w:eastAsia="仿宋_GB2312" w:cs="Mongolian Baiti"/>
          <w:kern w:val="1"/>
          <w:sz w:val="32"/>
          <w:szCs w:val="32"/>
          <w:u w:val="none" w:color="auto"/>
        </w:rPr>
        <w:t>：</w:t>
      </w:r>
      <w:r>
        <w:rPr>
          <w:rFonts w:hint="eastAsia" w:ascii="仿宋" w:hAnsi="仿宋" w:eastAsia="仿宋" w:cs="仿宋"/>
          <w:color w:val="000000"/>
          <w:sz w:val="32"/>
          <w:szCs w:val="32"/>
          <w:u w:val="none" w:color="auto"/>
        </w:rPr>
        <w:t>河南省偃师市城关镇高庄村2组</w:t>
      </w:r>
      <w:r>
        <w:rPr>
          <w:rFonts w:hint="eastAsia" w:ascii="Times New Roman" w:hAnsi="Times New Roman" w:eastAsia="仿宋_GB2312" w:cs="Mongolian Baiti"/>
          <w:kern w:val="1"/>
          <w:sz w:val="32"/>
          <w:szCs w:val="32"/>
          <w:u w:val="none" w:color="auto"/>
        </w:rPr>
        <w:t xml:space="preserve">                                       </w:t>
      </w:r>
    </w:p>
    <w:p>
      <w:pPr>
        <w:spacing w:line="520" w:lineRule="exact"/>
        <w:rPr>
          <w:rFonts w:hint="eastAsia" w:ascii="Times New Roman" w:hAnsi="Times New Roman" w:eastAsia="仿宋_GB2312" w:cs="Mongolian Baiti"/>
          <w:kern w:val="1"/>
          <w:sz w:val="32"/>
          <w:szCs w:val="32"/>
          <w:u w:val="none" w:color="auto"/>
        </w:rPr>
      </w:pPr>
      <w:r>
        <w:rPr>
          <w:rFonts w:hint="eastAsia" w:ascii="Times New Roman" w:hAnsi="Times New Roman" w:eastAsia="仿宋_GB2312" w:cs="Mongolian Baiti"/>
          <w:kern w:val="1"/>
          <w:sz w:val="32"/>
          <w:szCs w:val="32"/>
          <w:u w:val="none" w:color="auto"/>
          <w:lang w:eastAsia="zh-CN"/>
        </w:rPr>
        <w:t>经营者</w:t>
      </w:r>
      <w:r>
        <w:rPr>
          <w:rFonts w:hint="eastAsia" w:ascii="Times New Roman" w:hAnsi="Times New Roman" w:eastAsia="仿宋_GB2312" w:cs="Mongolian Baiti"/>
          <w:kern w:val="1"/>
          <w:sz w:val="32"/>
          <w:szCs w:val="32"/>
          <w:u w:val="none" w:color="auto"/>
        </w:rPr>
        <w:t>：</w:t>
      </w:r>
      <w:r>
        <w:rPr>
          <w:rFonts w:hint="eastAsia" w:ascii="仿宋" w:hAnsi="仿宋" w:eastAsia="仿宋" w:cs="仿宋"/>
          <w:color w:val="000000" w:themeColor="text1"/>
          <w:sz w:val="32"/>
          <w:szCs w:val="32"/>
          <w:u w:val="none" w:color="auto"/>
          <w14:textFill>
            <w14:solidFill>
              <w14:schemeClr w14:val="tx1"/>
            </w14:solidFill>
          </w14:textFill>
        </w:rPr>
        <w:t>段晓强</w:t>
      </w:r>
      <w:r>
        <w:rPr>
          <w:rFonts w:hint="eastAsia" w:ascii="Times New Roman" w:hAnsi="Times New Roman" w:eastAsia="仿宋_GB2312" w:cs="Mongolian Baiti"/>
          <w:kern w:val="1"/>
          <w:sz w:val="32"/>
          <w:szCs w:val="32"/>
          <w:u w:val="none" w:color="auto"/>
        </w:rPr>
        <w:t xml:space="preserve">                                </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auto"/>
          <w:sz w:val="32"/>
          <w:szCs w:val="32"/>
          <w:u w:val="none" w:color="auto"/>
          <w:lang w:eastAsia="zh-CN"/>
        </w:rPr>
      </w:pPr>
      <w:bookmarkStart w:id="3" w:name="_GoBack"/>
      <w:bookmarkEnd w:id="3"/>
      <w:r>
        <w:rPr>
          <w:rFonts w:hint="eastAsia" w:ascii="仿宋_GB2312" w:hAnsi="Times New Roman" w:eastAsia="仿宋_GB2312" w:cs="仿宋_GB2312"/>
          <w:sz w:val="32"/>
          <w:szCs w:val="32"/>
          <w:u w:val="none" w:color="auto"/>
          <w:lang w:val="en-US" w:eastAsia="zh-CN"/>
        </w:rPr>
        <w:t>2021年7月28日，我局执法人员对偃师市槐新街道小段电动车店检查，该店为哈啰电动车专营店，所售电动车纸箱外包装及店内灯箱上均有“哈啰 超4亿粉丝推荐”宣传内容。为进一步查清事实</w:t>
      </w:r>
      <w:r>
        <w:rPr>
          <w:rFonts w:hint="eastAsia" w:ascii="仿宋_GB2312" w:hAnsi="Times New Roman" w:eastAsia="仿宋_GB2312" w:cs="仿宋_GB2312"/>
          <w:sz w:val="32"/>
          <w:szCs w:val="32"/>
          <w:u w:val="none" w:color="auto"/>
          <w:lang w:eastAsia="zh-CN"/>
        </w:rPr>
        <w:t>，我局</w:t>
      </w:r>
      <w:r>
        <w:rPr>
          <w:rFonts w:hint="eastAsia" w:ascii="仿宋" w:hAnsi="仿宋" w:eastAsia="仿宋" w:cs="仿宋"/>
          <w:b w:val="0"/>
          <w:bCs w:val="0"/>
          <w:color w:val="auto"/>
          <w:sz w:val="32"/>
          <w:szCs w:val="32"/>
          <w:u w:val="none" w:color="auto"/>
          <w:lang w:eastAsia="zh-CN"/>
        </w:rPr>
        <w:t>于202</w:t>
      </w:r>
      <w:r>
        <w:rPr>
          <w:rFonts w:hint="eastAsia" w:ascii="仿宋" w:hAnsi="仿宋" w:eastAsia="仿宋" w:cs="仿宋"/>
          <w:b w:val="0"/>
          <w:bCs w:val="0"/>
          <w:color w:val="auto"/>
          <w:sz w:val="32"/>
          <w:szCs w:val="32"/>
          <w:u w:val="none" w:color="auto"/>
          <w:lang w:val="en-US" w:eastAsia="zh-CN"/>
        </w:rPr>
        <w:t>1</w:t>
      </w:r>
      <w:r>
        <w:rPr>
          <w:rFonts w:hint="eastAsia" w:ascii="仿宋" w:hAnsi="仿宋" w:eastAsia="仿宋" w:cs="仿宋"/>
          <w:b w:val="0"/>
          <w:bCs w:val="0"/>
          <w:color w:val="auto"/>
          <w:sz w:val="32"/>
          <w:szCs w:val="32"/>
          <w:u w:val="none" w:color="auto"/>
          <w:lang w:eastAsia="zh-CN"/>
        </w:rPr>
        <w:t>年</w:t>
      </w:r>
      <w:r>
        <w:rPr>
          <w:rFonts w:hint="eastAsia" w:ascii="仿宋" w:hAnsi="仿宋" w:eastAsia="仿宋" w:cs="仿宋"/>
          <w:b w:val="0"/>
          <w:bCs w:val="0"/>
          <w:color w:val="auto"/>
          <w:sz w:val="32"/>
          <w:szCs w:val="32"/>
          <w:u w:val="none" w:color="auto"/>
          <w:lang w:val="en-US" w:eastAsia="zh-CN"/>
        </w:rPr>
        <w:t>9</w:t>
      </w:r>
      <w:r>
        <w:rPr>
          <w:rFonts w:hint="eastAsia" w:ascii="仿宋" w:hAnsi="仿宋" w:eastAsia="仿宋" w:cs="仿宋"/>
          <w:b w:val="0"/>
          <w:bCs w:val="0"/>
          <w:color w:val="auto"/>
          <w:sz w:val="32"/>
          <w:szCs w:val="32"/>
          <w:u w:val="none" w:color="auto"/>
          <w:lang w:eastAsia="zh-CN"/>
        </w:rPr>
        <w:t>月</w:t>
      </w:r>
      <w:r>
        <w:rPr>
          <w:rFonts w:hint="eastAsia" w:ascii="仿宋" w:hAnsi="仿宋" w:eastAsia="仿宋" w:cs="仿宋"/>
          <w:b w:val="0"/>
          <w:bCs w:val="0"/>
          <w:color w:val="auto"/>
          <w:sz w:val="32"/>
          <w:szCs w:val="32"/>
          <w:u w:val="none" w:color="auto"/>
          <w:lang w:val="en-US" w:eastAsia="zh-CN"/>
        </w:rPr>
        <w:t>6</w:t>
      </w:r>
      <w:r>
        <w:rPr>
          <w:rFonts w:hint="eastAsia" w:ascii="仿宋" w:hAnsi="仿宋" w:eastAsia="仿宋" w:cs="仿宋"/>
          <w:b w:val="0"/>
          <w:bCs w:val="0"/>
          <w:color w:val="auto"/>
          <w:sz w:val="32"/>
          <w:szCs w:val="32"/>
          <w:u w:val="none" w:color="auto"/>
          <w:lang w:eastAsia="zh-CN"/>
        </w:rPr>
        <w:t xml:space="preserve">日报请局主管领导批准立案，并通过询问当事人，调取有关证据等方式对案进行调查。  </w:t>
      </w:r>
    </w:p>
    <w:p>
      <w:pPr>
        <w:pStyle w:val="4"/>
        <w:autoSpaceDE w:val="0"/>
        <w:spacing w:before="0" w:beforeAutospacing="0" w:line="580" w:lineRule="exact"/>
        <w:ind w:left="0" w:firstLine="640" w:firstLineChars="200"/>
        <w:rPr>
          <w:rFonts w:hint="default" w:ascii="仿宋_GB2312" w:hAnsi="Times New Roman" w:eastAsia="仿宋_GB2312" w:cs="仿宋_GB2312"/>
          <w:color w:val="000000" w:themeColor="text1"/>
          <w:sz w:val="32"/>
          <w:szCs w:val="32"/>
          <w:u w:val="none" w:color="auto"/>
          <w:lang w:val="en-US" w:eastAsia="zh-CN"/>
          <w14:textFill>
            <w14:solidFill>
              <w14:schemeClr w14:val="tx1"/>
            </w14:solidFill>
          </w14:textFill>
        </w:rPr>
      </w:pPr>
      <w:r>
        <w:rPr>
          <w:rFonts w:hint="eastAsia" w:ascii="仿宋_GB2312" w:hAnsi="Times New Roman" w:eastAsia="仿宋_GB2312" w:cs="仿宋_GB2312"/>
          <w:sz w:val="32"/>
          <w:szCs w:val="32"/>
          <w:u w:val="none" w:color="auto"/>
          <w:lang w:val="en-US" w:eastAsia="zh-CN"/>
        </w:rPr>
        <w:t xml:space="preserve">经查，偃师市槐新街道小段电动车店2021年4月28日和上海钧哈网络科技有限公司签订了授权专营的合作协议，于2021年6月18日开业，专营哈啰牌系列电动车的销售。当事人在知晓“哈啰出行APP”注册用户超4亿及哈啰共享单车及哈啰助力车有推荐打分评价的机制后，为使其经营的电动车扩大销售，擅自编造“哈啰超４亿粉丝推荐”宣传语并制作成墙体灯箱广告，同时在展厅3辆哈啰D51L电动车车体上安装了带有上述宣传语的黑色小标牌，并将上述宣传语喷绘在3台哈啰D51L电动车外包装纸箱上。上述电动车每辆进价1245元，售价1499元。截止被我局执法人员查获，当事人尚未销售，无违法所得。                                           </w:t>
      </w:r>
    </w:p>
    <w:p>
      <w:pPr>
        <w:pStyle w:val="4"/>
        <w:tabs>
          <w:tab w:val="left" w:pos="8285"/>
        </w:tabs>
        <w:spacing w:line="520" w:lineRule="exact"/>
        <w:ind w:firstLine="640" w:firstLineChars="200"/>
        <w:rPr>
          <w:rFonts w:ascii="Times New Roman" w:eastAsia="仿宋_GB2312" w:cs="Mongolian Baiti"/>
          <w:kern w:val="1"/>
          <w:u w:val="none" w:color="auto"/>
        </w:rPr>
      </w:pPr>
      <w:r>
        <w:rPr>
          <w:rFonts w:ascii="Times New Roman" w:eastAsia="仿宋_GB2312" w:cs="Mongolian Baiti"/>
          <w:kern w:val="1"/>
          <w:u w:val="none" w:color="auto"/>
        </w:rPr>
        <w:t>上述事实，主要有以下证据证明：</w:t>
      </w:r>
    </w:p>
    <w:p>
      <w:pPr>
        <w:pStyle w:val="4"/>
        <w:tabs>
          <w:tab w:val="left" w:pos="8285"/>
        </w:tabs>
        <w:spacing w:line="520" w:lineRule="exact"/>
        <w:ind w:firstLine="640" w:firstLineChars="200"/>
        <w:rPr>
          <w:rFonts w:hint="eastAsia" w:ascii="仿宋" w:hAnsi="仿宋" w:eastAsia="仿宋" w:cs="仿宋"/>
          <w:b w:val="0"/>
          <w:bCs w:val="0"/>
          <w:color w:val="auto"/>
          <w:sz w:val="32"/>
          <w:szCs w:val="32"/>
          <w:u w:val="none" w:color="auto"/>
          <w:lang w:eastAsia="zh-CN"/>
        </w:rPr>
      </w:pPr>
      <w:r>
        <w:rPr>
          <w:rFonts w:hint="eastAsia" w:ascii="仿宋" w:hAnsi="仿宋" w:eastAsia="仿宋" w:cs="仿宋"/>
          <w:b w:val="0"/>
          <w:bCs w:val="0"/>
          <w:i w:val="0"/>
          <w:iCs/>
          <w:color w:val="auto"/>
          <w:sz w:val="32"/>
          <w:szCs w:val="32"/>
          <w:u w:val="none" w:color="auto"/>
          <w:lang w:val="en-US" w:eastAsia="zh-CN"/>
        </w:rPr>
        <w:t>1</w:t>
      </w:r>
      <w:r>
        <w:rPr>
          <w:rFonts w:hint="eastAsia" w:ascii="仿宋" w:hAnsi="仿宋" w:eastAsia="仿宋" w:cs="仿宋"/>
          <w:b w:val="0"/>
          <w:bCs w:val="0"/>
          <w:i/>
          <w:color w:val="auto"/>
          <w:sz w:val="32"/>
          <w:szCs w:val="32"/>
          <w:u w:val="none" w:color="auto"/>
          <w:lang w:eastAsia="zh-CN"/>
        </w:rPr>
        <w:t>.</w:t>
      </w:r>
      <w:r>
        <w:rPr>
          <w:rFonts w:hint="eastAsia" w:ascii="仿宋" w:hAnsi="仿宋" w:eastAsia="仿宋" w:cs="仿宋"/>
          <w:b w:val="0"/>
          <w:bCs w:val="0"/>
          <w:color w:val="auto"/>
          <w:sz w:val="32"/>
          <w:szCs w:val="32"/>
          <w:u w:val="none" w:color="auto"/>
          <w:lang w:eastAsia="zh-CN"/>
        </w:rPr>
        <w:t>现场检查笔录</w:t>
      </w:r>
      <w:r>
        <w:rPr>
          <w:rFonts w:hint="eastAsia" w:ascii="仿宋" w:hAnsi="仿宋" w:eastAsia="仿宋" w:cs="仿宋"/>
          <w:b w:val="0"/>
          <w:bCs w:val="0"/>
          <w:color w:val="auto"/>
          <w:sz w:val="32"/>
          <w:szCs w:val="32"/>
          <w:u w:val="none" w:color="auto"/>
          <w:lang w:val="en-US" w:eastAsia="zh-CN"/>
        </w:rPr>
        <w:t>2</w:t>
      </w:r>
      <w:r>
        <w:rPr>
          <w:rFonts w:hint="eastAsia" w:ascii="仿宋" w:hAnsi="仿宋" w:eastAsia="仿宋" w:cs="仿宋"/>
          <w:b w:val="0"/>
          <w:bCs w:val="0"/>
          <w:color w:val="auto"/>
          <w:sz w:val="32"/>
          <w:szCs w:val="32"/>
          <w:u w:val="none" w:color="auto"/>
          <w:lang w:eastAsia="zh-CN"/>
        </w:rPr>
        <w:t>份，证明当事人</w:t>
      </w:r>
      <w:r>
        <w:rPr>
          <w:rFonts w:hint="eastAsia" w:ascii="仿宋_GB2312" w:hAnsi="Times New Roman" w:eastAsia="仿宋_GB2312" w:cs="仿宋_GB2312"/>
          <w:sz w:val="32"/>
          <w:szCs w:val="32"/>
          <w:u w:val="none" w:color="auto"/>
          <w:lang w:val="en-US" w:eastAsia="zh-CN"/>
        </w:rPr>
        <w:t>对电动车作</w:t>
      </w:r>
      <w:r>
        <w:rPr>
          <w:rFonts w:hint="eastAsia" w:ascii="仿宋" w:hAnsi="仿宋" w:eastAsia="仿宋" w:cs="仿宋"/>
          <w:color w:val="000000" w:themeColor="text1"/>
          <w:kern w:val="0"/>
          <w:sz w:val="32"/>
          <w:szCs w:val="32"/>
          <w:u w:val="none" w:color="auto"/>
          <w14:textFill>
            <w14:solidFill>
              <w14:schemeClr w14:val="tx1"/>
            </w14:solidFill>
          </w14:textFill>
        </w:rPr>
        <w:t>引人误解的宣传</w:t>
      </w:r>
      <w:r>
        <w:rPr>
          <w:rFonts w:hint="eastAsia" w:ascii="仿宋" w:hAnsi="仿宋" w:eastAsia="仿宋" w:cs="仿宋"/>
          <w:b w:val="0"/>
          <w:bCs w:val="0"/>
          <w:color w:val="auto"/>
          <w:sz w:val="32"/>
          <w:szCs w:val="32"/>
          <w:u w:val="none" w:color="auto"/>
          <w:lang w:eastAsia="zh-CN"/>
        </w:rPr>
        <w:t>；</w:t>
      </w:r>
    </w:p>
    <w:p>
      <w:pPr>
        <w:tabs>
          <w:tab w:val="left" w:pos="2440"/>
          <w:tab w:val="left" w:pos="5570"/>
          <w:tab w:val="left" w:pos="8964"/>
        </w:tabs>
        <w:spacing w:line="240" w:lineRule="auto"/>
        <w:ind w:firstLine="640" w:firstLineChars="200"/>
        <w:jc w:val="both"/>
        <w:rPr>
          <w:rFonts w:hint="eastAsia" w:ascii="仿宋" w:hAnsi="仿宋" w:eastAsia="仿宋" w:cs="仿宋"/>
          <w:b w:val="0"/>
          <w:bCs w:val="0"/>
          <w:color w:val="auto"/>
          <w:sz w:val="32"/>
          <w:szCs w:val="32"/>
          <w:u w:val="none" w:color="auto"/>
          <w:lang w:eastAsia="zh-CN"/>
        </w:rPr>
      </w:pPr>
      <w:r>
        <w:rPr>
          <w:rFonts w:hint="eastAsia" w:ascii="仿宋" w:hAnsi="仿宋" w:eastAsia="仿宋" w:cs="仿宋"/>
          <w:b w:val="0"/>
          <w:bCs w:val="0"/>
          <w:i w:val="0"/>
          <w:iCs/>
          <w:color w:val="auto"/>
          <w:sz w:val="32"/>
          <w:szCs w:val="32"/>
          <w:u w:val="none" w:color="auto"/>
          <w:lang w:val="en-US" w:eastAsia="zh-CN"/>
        </w:rPr>
        <w:t>2</w:t>
      </w:r>
      <w:r>
        <w:rPr>
          <w:rFonts w:hint="eastAsia" w:ascii="仿宋" w:hAnsi="仿宋" w:eastAsia="仿宋" w:cs="仿宋"/>
          <w:b w:val="0"/>
          <w:bCs w:val="0"/>
          <w:i/>
          <w:color w:val="auto"/>
          <w:sz w:val="32"/>
          <w:szCs w:val="32"/>
          <w:u w:val="none" w:color="auto"/>
          <w:lang w:eastAsia="zh-CN"/>
        </w:rPr>
        <w:t>.</w:t>
      </w:r>
      <w:r>
        <w:rPr>
          <w:rFonts w:hint="eastAsia" w:ascii="仿宋" w:hAnsi="仿宋" w:eastAsia="仿宋" w:cs="仿宋"/>
          <w:b w:val="0"/>
          <w:bCs w:val="0"/>
          <w:color w:val="auto"/>
          <w:sz w:val="32"/>
          <w:szCs w:val="32"/>
          <w:u w:val="none" w:color="auto"/>
          <w:lang w:eastAsia="zh-CN"/>
        </w:rPr>
        <w:t>营业执照</w:t>
      </w:r>
      <w:r>
        <w:rPr>
          <w:rFonts w:hint="eastAsia" w:ascii="仿宋" w:hAnsi="仿宋" w:eastAsia="仿宋" w:cs="仿宋"/>
          <w:b w:val="0"/>
          <w:bCs w:val="0"/>
          <w:color w:val="auto"/>
          <w:sz w:val="32"/>
          <w:szCs w:val="32"/>
          <w:u w:val="none" w:color="auto"/>
          <w:lang w:val="en-US" w:eastAsia="zh-CN"/>
        </w:rPr>
        <w:t>及身份证复印件各1</w:t>
      </w:r>
      <w:r>
        <w:rPr>
          <w:rFonts w:hint="eastAsia" w:ascii="仿宋" w:hAnsi="仿宋" w:eastAsia="仿宋" w:cs="仿宋"/>
          <w:b w:val="0"/>
          <w:bCs w:val="0"/>
          <w:color w:val="auto"/>
          <w:sz w:val="32"/>
          <w:szCs w:val="32"/>
          <w:u w:val="none" w:color="auto"/>
          <w:lang w:eastAsia="zh-CN"/>
        </w:rPr>
        <w:t>份，证明当事人的市场主体身份；</w:t>
      </w:r>
    </w:p>
    <w:p>
      <w:pPr>
        <w:tabs>
          <w:tab w:val="left" w:pos="2440"/>
          <w:tab w:val="left" w:pos="3950"/>
          <w:tab w:val="left" w:pos="8964"/>
        </w:tabs>
        <w:spacing w:line="240" w:lineRule="auto"/>
        <w:ind w:firstLine="640" w:firstLineChars="200"/>
        <w:jc w:val="both"/>
        <w:rPr>
          <w:rFonts w:hint="eastAsia" w:ascii="仿宋" w:hAnsi="仿宋" w:eastAsia="仿宋" w:cs="仿宋"/>
          <w:b w:val="0"/>
          <w:bCs w:val="0"/>
          <w:color w:val="auto"/>
          <w:sz w:val="32"/>
          <w:szCs w:val="32"/>
          <w:u w:val="none" w:color="auto"/>
          <w:lang w:eastAsia="zh-CN"/>
        </w:rPr>
      </w:pPr>
      <w:r>
        <w:rPr>
          <w:rFonts w:hint="eastAsia" w:ascii="仿宋" w:hAnsi="仿宋" w:eastAsia="仿宋" w:cs="仿宋"/>
          <w:b w:val="0"/>
          <w:bCs w:val="0"/>
          <w:color w:val="auto"/>
          <w:sz w:val="32"/>
          <w:szCs w:val="32"/>
          <w:u w:val="none" w:color="auto"/>
          <w:lang w:val="en-US" w:eastAsia="zh-CN"/>
        </w:rPr>
        <w:t>3</w:t>
      </w:r>
      <w:r>
        <w:rPr>
          <w:rFonts w:hint="eastAsia" w:ascii="仿宋" w:hAnsi="仿宋" w:eastAsia="仿宋" w:cs="仿宋"/>
          <w:b w:val="0"/>
          <w:bCs w:val="0"/>
          <w:color w:val="auto"/>
          <w:sz w:val="32"/>
          <w:szCs w:val="32"/>
          <w:u w:val="none" w:color="auto"/>
          <w:lang w:eastAsia="zh-CN"/>
        </w:rPr>
        <w:t>.当事人询问笔录</w:t>
      </w:r>
      <w:r>
        <w:rPr>
          <w:rFonts w:hint="eastAsia" w:ascii="仿宋" w:hAnsi="仿宋" w:eastAsia="仿宋" w:cs="仿宋"/>
          <w:b w:val="0"/>
          <w:bCs w:val="0"/>
          <w:color w:val="auto"/>
          <w:sz w:val="32"/>
          <w:szCs w:val="32"/>
          <w:u w:val="none" w:color="auto"/>
          <w:lang w:val="en-US" w:eastAsia="zh-CN"/>
        </w:rPr>
        <w:t>3</w:t>
      </w:r>
      <w:r>
        <w:rPr>
          <w:rFonts w:hint="eastAsia" w:ascii="仿宋" w:hAnsi="仿宋" w:eastAsia="仿宋" w:cs="仿宋"/>
          <w:b w:val="0"/>
          <w:bCs w:val="0"/>
          <w:color w:val="auto"/>
          <w:sz w:val="32"/>
          <w:szCs w:val="32"/>
          <w:u w:val="none" w:color="auto"/>
          <w:lang w:eastAsia="zh-CN"/>
        </w:rPr>
        <w:t>份，证明当事人的违法行为的情况；</w:t>
      </w:r>
    </w:p>
    <w:p>
      <w:pPr>
        <w:pStyle w:val="2"/>
        <w:spacing w:line="240" w:lineRule="auto"/>
        <w:ind w:left="0" w:leftChars="0" w:firstLine="640" w:firstLineChars="200"/>
        <w:rPr>
          <w:rFonts w:hint="eastAsia" w:ascii="仿宋" w:hAnsi="仿宋" w:eastAsia="仿宋" w:cs="仿宋"/>
          <w:b w:val="0"/>
          <w:bCs w:val="0"/>
          <w:color w:val="auto"/>
          <w:sz w:val="32"/>
          <w:szCs w:val="32"/>
          <w:u w:val="none" w:color="auto"/>
          <w:lang w:val="en-US" w:eastAsia="zh-CN"/>
        </w:rPr>
      </w:pPr>
      <w:r>
        <w:rPr>
          <w:rFonts w:hint="eastAsia" w:ascii="仿宋" w:hAnsi="仿宋" w:eastAsia="仿宋" w:cs="仿宋"/>
          <w:b w:val="0"/>
          <w:bCs w:val="0"/>
          <w:color w:val="auto"/>
          <w:sz w:val="32"/>
          <w:szCs w:val="32"/>
          <w:u w:val="none" w:color="auto"/>
          <w:lang w:val="en-US" w:eastAsia="zh-CN"/>
        </w:rPr>
        <w:t>4.被授权人刘洋的询问笔录1份，证明涉案宣传用语是当事人行为；</w:t>
      </w:r>
    </w:p>
    <w:p>
      <w:pPr>
        <w:pStyle w:val="2"/>
        <w:spacing w:line="240" w:lineRule="auto"/>
        <w:ind w:left="0" w:leftChars="0" w:firstLine="640" w:firstLineChars="200"/>
        <w:rPr>
          <w:rFonts w:hint="default" w:ascii="仿宋" w:hAnsi="仿宋" w:eastAsia="仿宋" w:cs="仿宋"/>
          <w:b w:val="0"/>
          <w:bCs w:val="0"/>
          <w:color w:val="auto"/>
          <w:sz w:val="32"/>
          <w:szCs w:val="32"/>
          <w:u w:val="none" w:color="auto"/>
          <w:lang w:val="en-US" w:eastAsia="zh-CN"/>
        </w:rPr>
      </w:pPr>
      <w:r>
        <w:rPr>
          <w:rFonts w:hint="eastAsia" w:ascii="仿宋" w:hAnsi="仿宋" w:eastAsia="仿宋" w:cs="仿宋"/>
          <w:b w:val="0"/>
          <w:bCs w:val="0"/>
          <w:color w:val="auto"/>
          <w:sz w:val="32"/>
          <w:szCs w:val="32"/>
          <w:u w:val="none" w:color="auto"/>
          <w:lang w:val="en-US" w:eastAsia="zh-CN"/>
        </w:rPr>
        <w:t>5.共享单车、助力车骑行现场取证2份，证明共享单车固有的推荐打分评价机制；</w:t>
      </w:r>
    </w:p>
    <w:p>
      <w:pPr>
        <w:pStyle w:val="4"/>
        <w:tabs>
          <w:tab w:val="left" w:pos="8964"/>
        </w:tabs>
        <w:spacing w:line="240" w:lineRule="auto"/>
        <w:ind w:left="0" w:firstLine="640" w:firstLineChars="200"/>
        <w:jc w:val="both"/>
        <w:rPr>
          <w:rFonts w:hint="eastAsia" w:ascii="仿宋" w:hAnsi="仿宋" w:eastAsia="仿宋" w:cs="仿宋"/>
          <w:b w:val="0"/>
          <w:bCs w:val="0"/>
          <w:color w:val="auto"/>
          <w:sz w:val="32"/>
          <w:szCs w:val="32"/>
          <w:u w:val="none" w:color="auto"/>
          <w:lang w:eastAsia="zh-CN"/>
        </w:rPr>
      </w:pPr>
      <w:r>
        <w:rPr>
          <w:rFonts w:hint="eastAsia" w:ascii="仿宋" w:hAnsi="仿宋" w:eastAsia="仿宋" w:cs="仿宋"/>
          <w:b w:val="0"/>
          <w:bCs w:val="0"/>
          <w:color w:val="auto"/>
          <w:sz w:val="32"/>
          <w:szCs w:val="32"/>
          <w:u w:val="none" w:color="auto"/>
          <w:lang w:val="en-US" w:eastAsia="zh-CN"/>
        </w:rPr>
        <w:t>6.</w:t>
      </w:r>
      <w:r>
        <w:rPr>
          <w:rFonts w:hint="eastAsia" w:ascii="仿宋" w:hAnsi="仿宋" w:eastAsia="仿宋" w:cs="仿宋"/>
          <w:b w:val="0"/>
          <w:bCs w:val="0"/>
          <w:color w:val="auto"/>
          <w:sz w:val="32"/>
          <w:szCs w:val="32"/>
          <w:u w:val="none" w:color="auto"/>
          <w:lang w:eastAsia="zh-CN"/>
        </w:rPr>
        <w:t>现场照片</w:t>
      </w:r>
      <w:r>
        <w:rPr>
          <w:rFonts w:hint="eastAsia" w:ascii="仿宋" w:hAnsi="仿宋" w:eastAsia="仿宋" w:cs="仿宋"/>
          <w:b w:val="0"/>
          <w:bCs w:val="0"/>
          <w:color w:val="auto"/>
          <w:sz w:val="32"/>
          <w:szCs w:val="32"/>
          <w:u w:val="none" w:color="auto"/>
          <w:lang w:val="en-US" w:eastAsia="zh-CN"/>
        </w:rPr>
        <w:t>12</w:t>
      </w:r>
      <w:r>
        <w:rPr>
          <w:rFonts w:hint="eastAsia" w:ascii="仿宋" w:hAnsi="仿宋" w:eastAsia="仿宋" w:cs="仿宋"/>
          <w:b w:val="0"/>
          <w:bCs w:val="0"/>
          <w:color w:val="auto"/>
          <w:sz w:val="32"/>
          <w:szCs w:val="32"/>
          <w:u w:val="none" w:color="auto"/>
          <w:lang w:eastAsia="zh-CN"/>
        </w:rPr>
        <w:t>张，证明当事人店内灯箱、外包装及车体小黑牌均有违法宣传用语；</w:t>
      </w:r>
    </w:p>
    <w:p>
      <w:pPr>
        <w:tabs>
          <w:tab w:val="left" w:pos="2440"/>
          <w:tab w:val="left" w:pos="3950"/>
          <w:tab w:val="left" w:pos="8964"/>
        </w:tabs>
        <w:spacing w:line="240" w:lineRule="auto"/>
        <w:ind w:firstLine="640" w:firstLineChars="200"/>
        <w:jc w:val="both"/>
        <w:rPr>
          <w:rFonts w:hint="eastAsia" w:ascii="仿宋" w:hAnsi="仿宋" w:eastAsia="仿宋" w:cs="仿宋"/>
          <w:b w:val="0"/>
          <w:bCs w:val="0"/>
          <w:color w:val="FF0000"/>
          <w:sz w:val="32"/>
          <w:szCs w:val="32"/>
          <w:u w:val="none" w:color="auto"/>
          <w:lang w:eastAsia="zh-CN"/>
        </w:rPr>
      </w:pPr>
      <w:r>
        <w:rPr>
          <w:rFonts w:hint="eastAsia" w:ascii="仿宋" w:hAnsi="仿宋" w:eastAsia="仿宋" w:cs="仿宋"/>
          <w:b w:val="0"/>
          <w:bCs w:val="0"/>
          <w:color w:val="000000" w:themeColor="text1"/>
          <w:sz w:val="32"/>
          <w:szCs w:val="32"/>
          <w:u w:val="none" w:color="auto"/>
          <w:lang w:val="en-US" w:eastAsia="zh-CN"/>
          <w14:textFill>
            <w14:solidFill>
              <w14:schemeClr w14:val="tx1"/>
            </w14:solidFill>
          </w14:textFill>
        </w:rPr>
        <w:t>7.亿欧智库证明1张，</w:t>
      </w:r>
      <w:r>
        <w:rPr>
          <w:rFonts w:hint="eastAsia" w:ascii="仿宋" w:hAnsi="仿宋" w:eastAsia="仿宋" w:cs="仿宋"/>
          <w:b w:val="0"/>
          <w:bCs w:val="0"/>
          <w:color w:val="000000" w:themeColor="text1"/>
          <w:sz w:val="32"/>
          <w:szCs w:val="32"/>
          <w:u w:val="none" w:color="auto"/>
          <w:lang w:eastAsia="zh-CN"/>
          <w14:textFill>
            <w14:solidFill>
              <w14:schemeClr w14:val="tx1"/>
            </w14:solidFill>
          </w14:textFill>
        </w:rPr>
        <w:t>证明哈啰共享单车注册人数。</w:t>
      </w:r>
    </w:p>
    <w:p>
      <w:pPr>
        <w:spacing w:line="240" w:lineRule="auto"/>
        <w:ind w:firstLine="640" w:firstLineChars="200"/>
        <w:rPr>
          <w:rFonts w:hint="eastAsia" w:ascii="仿宋" w:hAnsi="仿宋" w:eastAsia="仿宋" w:cs="FangSong_GB2312"/>
          <w:color w:val="000000" w:themeColor="text1"/>
          <w:sz w:val="32"/>
          <w:szCs w:val="32"/>
          <w:u w:val="none" w:color="auto"/>
          <w:lang w:eastAsia="zh-CN"/>
          <w14:textFill>
            <w14:solidFill>
              <w14:schemeClr w14:val="tx1"/>
            </w14:solidFill>
          </w14:textFill>
        </w:rPr>
      </w:pPr>
      <w:r>
        <w:rPr>
          <w:rFonts w:hint="eastAsia" w:ascii="仿宋" w:hAnsi="仿宋" w:eastAsia="仿宋" w:cs="仿宋"/>
          <w:sz w:val="32"/>
          <w:szCs w:val="32"/>
          <w:u w:val="none" w:color="auto"/>
          <w:lang w:eastAsia="zh-CN"/>
        </w:rPr>
        <w:t>202</w:t>
      </w:r>
      <w:r>
        <w:rPr>
          <w:rFonts w:hint="eastAsia" w:ascii="仿宋" w:hAnsi="仿宋" w:eastAsia="仿宋" w:cs="仿宋"/>
          <w:sz w:val="32"/>
          <w:szCs w:val="32"/>
          <w:u w:val="none" w:color="auto"/>
          <w:lang w:val="en-US" w:eastAsia="zh-CN"/>
        </w:rPr>
        <w:t>2</w:t>
      </w:r>
      <w:r>
        <w:rPr>
          <w:rFonts w:hint="eastAsia" w:ascii="仿宋" w:hAnsi="仿宋" w:eastAsia="仿宋" w:cs="仿宋"/>
          <w:sz w:val="32"/>
          <w:szCs w:val="32"/>
          <w:u w:val="none" w:color="auto"/>
          <w:lang w:eastAsia="zh-CN"/>
        </w:rPr>
        <w:t>年</w:t>
      </w:r>
      <w:r>
        <w:rPr>
          <w:rFonts w:hint="eastAsia" w:ascii="仿宋" w:hAnsi="仿宋" w:eastAsia="仿宋" w:cs="仿宋"/>
          <w:sz w:val="32"/>
          <w:szCs w:val="32"/>
          <w:u w:val="none" w:color="auto"/>
          <w:lang w:val="en-US" w:eastAsia="zh-CN"/>
        </w:rPr>
        <w:t>1</w:t>
      </w:r>
      <w:r>
        <w:rPr>
          <w:rFonts w:hint="eastAsia" w:ascii="仿宋" w:hAnsi="仿宋" w:eastAsia="仿宋" w:cs="仿宋"/>
          <w:sz w:val="32"/>
          <w:szCs w:val="32"/>
          <w:u w:val="none" w:color="auto"/>
          <w:lang w:eastAsia="zh-CN"/>
        </w:rPr>
        <w:t>月</w:t>
      </w:r>
      <w:r>
        <w:rPr>
          <w:rFonts w:hint="eastAsia" w:ascii="仿宋" w:hAnsi="仿宋" w:eastAsia="仿宋" w:cs="仿宋"/>
          <w:sz w:val="32"/>
          <w:szCs w:val="32"/>
          <w:u w:val="none" w:color="auto"/>
          <w:lang w:val="en-US" w:eastAsia="zh-CN"/>
        </w:rPr>
        <w:t>20</w:t>
      </w:r>
      <w:r>
        <w:rPr>
          <w:rFonts w:hint="eastAsia" w:ascii="仿宋" w:hAnsi="仿宋" w:eastAsia="仿宋" w:cs="仿宋"/>
          <w:sz w:val="32"/>
          <w:szCs w:val="32"/>
          <w:u w:val="none" w:color="auto"/>
          <w:lang w:eastAsia="zh-CN"/>
        </w:rPr>
        <w:t>日，我局向当事人送达了偃市监听告（</w:t>
      </w:r>
      <w:r>
        <w:rPr>
          <w:rFonts w:hint="eastAsia" w:ascii="仿宋" w:hAnsi="仿宋" w:eastAsia="仿宋" w:cs="仿宋"/>
          <w:sz w:val="32"/>
          <w:szCs w:val="32"/>
          <w:u w:val="none" w:color="auto"/>
          <w:lang w:val="en-US" w:eastAsia="zh-CN"/>
        </w:rPr>
        <w:t>2022）2021152号《洛阳市偃师区</w:t>
      </w:r>
      <w:r>
        <w:rPr>
          <w:rFonts w:hint="eastAsia" w:ascii="仿宋" w:hAnsi="仿宋" w:eastAsia="仿宋" w:cs="仿宋"/>
          <w:sz w:val="32"/>
          <w:szCs w:val="32"/>
          <w:u w:val="none" w:color="auto"/>
          <w:lang w:eastAsia="zh-CN"/>
        </w:rPr>
        <w:t>行政处罚听证告知书</w:t>
      </w:r>
      <w:r>
        <w:rPr>
          <w:rFonts w:hint="eastAsia" w:ascii="仿宋" w:hAnsi="仿宋" w:eastAsia="仿宋" w:cs="仿宋"/>
          <w:sz w:val="32"/>
          <w:szCs w:val="32"/>
          <w:u w:val="none" w:color="auto"/>
          <w:lang w:val="en-US" w:eastAsia="zh-CN"/>
        </w:rPr>
        <w:t>》</w:t>
      </w:r>
      <w:r>
        <w:rPr>
          <w:rFonts w:hint="eastAsia" w:ascii="仿宋" w:hAnsi="仿宋" w:eastAsia="仿宋" w:cs="仿宋"/>
          <w:sz w:val="32"/>
          <w:szCs w:val="32"/>
          <w:u w:val="none" w:color="auto"/>
          <w:lang w:eastAsia="zh-CN"/>
        </w:rPr>
        <w:t>，告知当事人我局拟做出行政处罚决定的事实、理由、依据、内容以及当事人依法享有的陈述权、申辩权、并可要求举行听证。当事人在法定期限内未向我局提出陈述、申辩和听证意见。</w:t>
      </w:r>
      <w:r>
        <w:rPr>
          <w:rFonts w:hint="eastAsia" w:ascii="仿宋_GB2312" w:eastAsia="仿宋_GB2312" w:cs="Mongolian Baiti"/>
          <w:kern w:val="1"/>
          <w:sz w:val="32"/>
          <w:szCs w:val="32"/>
          <w:u w:val="none" w:color="auto"/>
          <w:lang w:eastAsia="zh-CN"/>
        </w:rPr>
        <w:t>当事人</w:t>
      </w:r>
      <w:r>
        <w:rPr>
          <w:rFonts w:hint="eastAsia" w:ascii="仿宋_GB2312" w:hAnsi="Times New Roman" w:eastAsia="仿宋_GB2312" w:cs="仿宋_GB2312"/>
          <w:sz w:val="32"/>
          <w:szCs w:val="32"/>
          <w:u w:val="none" w:color="auto"/>
          <w:lang w:val="en-US" w:eastAsia="zh-CN"/>
        </w:rPr>
        <w:t>对电动车作</w:t>
      </w:r>
      <w:r>
        <w:rPr>
          <w:rFonts w:hint="eastAsia" w:ascii="仿宋" w:hAnsi="仿宋" w:eastAsia="仿宋" w:cs="仿宋"/>
          <w:color w:val="000000" w:themeColor="text1"/>
          <w:kern w:val="0"/>
          <w:sz w:val="32"/>
          <w:szCs w:val="32"/>
          <w:u w:val="none" w:color="auto"/>
          <w14:textFill>
            <w14:solidFill>
              <w14:schemeClr w14:val="tx1"/>
            </w14:solidFill>
          </w14:textFill>
        </w:rPr>
        <w:t>引人误解的商业宣传</w:t>
      </w:r>
      <w:r>
        <w:rPr>
          <w:rFonts w:hint="eastAsia" w:ascii="仿宋" w:hAnsi="仿宋" w:eastAsia="仿宋" w:cs="仿宋"/>
          <w:color w:val="000000" w:themeColor="text1"/>
          <w:kern w:val="0"/>
          <w:sz w:val="32"/>
          <w:szCs w:val="32"/>
          <w:u w:val="none" w:color="auto"/>
          <w:lang w:eastAsia="zh-CN"/>
          <w14:textFill>
            <w14:solidFill>
              <w14:schemeClr w14:val="tx1"/>
            </w14:solidFill>
          </w14:textFill>
        </w:rPr>
        <w:t>，</w:t>
      </w:r>
      <w:r>
        <w:rPr>
          <w:rFonts w:hint="eastAsia" w:ascii="仿宋" w:hAnsi="仿宋" w:eastAsia="仿宋" w:cs="FangSong_GB2312"/>
          <w:color w:val="000000" w:themeColor="text1"/>
          <w:sz w:val="32"/>
          <w:szCs w:val="32"/>
          <w:u w:val="none" w:color="auto"/>
          <w:lang w:eastAsia="zh-CN"/>
          <w14:textFill>
            <w14:solidFill>
              <w14:schemeClr w14:val="tx1"/>
            </w14:solidFill>
          </w14:textFill>
        </w:rPr>
        <w:t>根据其违法的事实、性质、情节，其行为属于从轻违法，应给予从轻处罚。</w:t>
      </w:r>
    </w:p>
    <w:p>
      <w:pPr>
        <w:spacing w:line="240" w:lineRule="auto"/>
        <w:ind w:firstLine="640" w:firstLineChars="200"/>
        <w:rPr>
          <w:rFonts w:hint="eastAsia" w:ascii="仿宋" w:hAnsi="仿宋" w:eastAsia="仿宋" w:cs="仿宋"/>
          <w:color w:val="auto"/>
          <w:kern w:val="0"/>
          <w:sz w:val="32"/>
          <w:szCs w:val="32"/>
          <w:u w:val="none" w:color="auto"/>
        </w:rPr>
      </w:pPr>
      <w:r>
        <w:rPr>
          <w:rFonts w:hint="eastAsia" w:ascii="仿宋_GB2312" w:eastAsia="仿宋_GB2312" w:cs="Mongolian Baiti"/>
          <w:kern w:val="1"/>
          <w:sz w:val="32"/>
          <w:szCs w:val="32"/>
          <w:u w:val="none" w:color="auto"/>
        </w:rPr>
        <w:t>本局认为，</w:t>
      </w:r>
      <w:r>
        <w:rPr>
          <w:rFonts w:hint="eastAsia" w:ascii="仿宋_GB2312" w:eastAsia="仿宋_GB2312" w:cs="Mongolian Baiti"/>
          <w:kern w:val="1"/>
          <w:sz w:val="32"/>
          <w:szCs w:val="32"/>
          <w:u w:val="none" w:color="auto"/>
          <w:lang w:eastAsia="zh-CN"/>
        </w:rPr>
        <w:t>当事人</w:t>
      </w:r>
      <w:r>
        <w:rPr>
          <w:rFonts w:hint="eastAsia" w:ascii="仿宋_GB2312" w:eastAsia="仿宋_GB2312" w:cs="仿宋_GB2312"/>
          <w:sz w:val="32"/>
          <w:szCs w:val="32"/>
          <w:u w:val="none" w:color="auto"/>
          <w:lang w:val="en-US" w:eastAsia="zh-CN"/>
        </w:rPr>
        <w:t>的</w:t>
      </w:r>
      <w:r>
        <w:rPr>
          <w:rFonts w:hint="eastAsia" w:ascii="仿宋" w:hAnsi="仿宋" w:eastAsia="仿宋" w:cs="仿宋"/>
          <w:color w:val="000000" w:themeColor="text1"/>
          <w:kern w:val="0"/>
          <w:sz w:val="32"/>
          <w:szCs w:val="32"/>
          <w:u w:val="none" w:color="auto"/>
          <w:lang w:eastAsia="zh-CN"/>
          <w14:textFill>
            <w14:solidFill>
              <w14:schemeClr w14:val="tx1"/>
            </w14:solidFill>
          </w14:textFill>
        </w:rPr>
        <w:t>行为</w:t>
      </w:r>
      <w:r>
        <w:rPr>
          <w:rFonts w:hint="eastAsia" w:ascii="仿宋_GB2312" w:hAnsi="Times New Roman" w:eastAsia="仿宋_GB2312" w:cs="仿宋_GB2312"/>
          <w:sz w:val="32"/>
          <w:szCs w:val="32"/>
          <w:u w:val="none" w:color="auto"/>
          <w:lang w:val="en-US" w:eastAsia="zh-CN"/>
        </w:rPr>
        <w:t>违反了《中华人民共和国反不正当竞争法》</w:t>
      </w:r>
      <w:r>
        <w:rPr>
          <w:rFonts w:hint="eastAsia" w:ascii="仿宋" w:hAnsi="仿宋" w:eastAsia="仿宋" w:cs="仿宋"/>
          <w:b w:val="0"/>
          <w:bCs w:val="0"/>
          <w:color w:val="auto"/>
          <w:kern w:val="0"/>
          <w:sz w:val="32"/>
          <w:szCs w:val="32"/>
          <w:u w:val="none" w:color="auto"/>
        </w:rPr>
        <w:t>第八条</w:t>
      </w:r>
      <w:r>
        <w:rPr>
          <w:rFonts w:hint="eastAsia" w:ascii="仿宋" w:hAnsi="仿宋" w:eastAsia="仿宋" w:cs="仿宋"/>
          <w:b w:val="0"/>
          <w:bCs w:val="0"/>
          <w:color w:val="auto"/>
          <w:kern w:val="0"/>
          <w:sz w:val="32"/>
          <w:szCs w:val="32"/>
          <w:u w:val="none" w:color="auto"/>
          <w:lang w:eastAsia="zh-CN"/>
        </w:rPr>
        <w:t>第一款“</w:t>
      </w:r>
      <w:r>
        <w:rPr>
          <w:rFonts w:hint="eastAsia" w:ascii="仿宋" w:hAnsi="仿宋" w:eastAsia="仿宋" w:cs="仿宋"/>
          <w:color w:val="000000" w:themeColor="text1"/>
          <w:kern w:val="0"/>
          <w:sz w:val="32"/>
          <w:szCs w:val="32"/>
          <w:u w:val="none" w:color="auto"/>
          <w14:textFill>
            <w14:solidFill>
              <w14:schemeClr w14:val="tx1"/>
            </w14:solidFill>
          </w14:textFill>
        </w:rPr>
        <w:t>经营者不得对其商品的性能、功能、质量、销售状况、用户评价、曾获荣誉等作虚假或者引人误解的商业宣传，欺骗、误导消费者</w:t>
      </w:r>
      <w:r>
        <w:rPr>
          <w:rFonts w:hint="eastAsia" w:ascii="仿宋" w:hAnsi="仿宋" w:eastAsia="仿宋" w:cs="仿宋"/>
          <w:color w:val="000000" w:themeColor="text1"/>
          <w:kern w:val="0"/>
          <w:sz w:val="32"/>
          <w:szCs w:val="32"/>
          <w:u w:val="none" w:color="auto"/>
          <w:lang w:eastAsia="zh-CN"/>
          <w14:textFill>
            <w14:solidFill>
              <w14:schemeClr w14:val="tx1"/>
            </w14:solidFill>
          </w14:textFill>
        </w:rPr>
        <w:t>。”之规定，依据</w:t>
      </w:r>
      <w:r>
        <w:rPr>
          <w:rFonts w:hint="eastAsia" w:ascii="仿宋_GB2312" w:hAnsi="Times New Roman" w:eastAsia="仿宋_GB2312" w:cs="仿宋_GB2312"/>
          <w:sz w:val="32"/>
          <w:szCs w:val="32"/>
          <w:u w:val="none" w:color="auto"/>
          <w:lang w:val="en-US" w:eastAsia="zh-CN"/>
        </w:rPr>
        <w:t>《中华人民共和国反不正当竞争法》第二十条第一款</w:t>
      </w:r>
      <w:r>
        <w:rPr>
          <w:rFonts w:hint="eastAsia" w:ascii="仿宋" w:hAnsi="仿宋" w:eastAsia="仿宋" w:cs="仿宋"/>
          <w:color w:val="auto"/>
          <w:kern w:val="0"/>
          <w:sz w:val="32"/>
          <w:szCs w:val="32"/>
          <w:u w:val="none" w:color="auto"/>
          <w:lang w:eastAsia="zh-CN"/>
        </w:rPr>
        <w:t>“</w:t>
      </w:r>
      <w:r>
        <w:rPr>
          <w:rFonts w:hint="eastAsia" w:ascii="仿宋" w:hAnsi="仿宋" w:eastAsia="仿宋" w:cs="仿宋"/>
          <w:color w:val="auto"/>
          <w:kern w:val="0"/>
          <w:sz w:val="32"/>
          <w:szCs w:val="32"/>
          <w:u w:val="none" w:color="auto"/>
        </w:rPr>
        <w:t>经营</w:t>
      </w:r>
    </w:p>
    <w:p>
      <w:pPr>
        <w:spacing w:line="240" w:lineRule="auto"/>
        <w:rPr>
          <w:rFonts w:hint="default" w:ascii="仿宋" w:hAnsi="仿宋" w:eastAsia="仿宋" w:cs="仿宋"/>
          <w:color w:val="auto"/>
          <w:kern w:val="0"/>
          <w:sz w:val="32"/>
          <w:szCs w:val="32"/>
          <w:u w:val="none" w:color="auto"/>
          <w:lang w:val="en-US" w:eastAsia="zh-CN"/>
        </w:rPr>
      </w:pPr>
      <w:r>
        <w:rPr>
          <w:rFonts w:hint="eastAsia" w:ascii="仿宋" w:hAnsi="仿宋" w:eastAsia="仿宋" w:cs="仿宋"/>
          <w:color w:val="auto"/>
          <w:kern w:val="0"/>
          <w:sz w:val="32"/>
          <w:szCs w:val="32"/>
          <w:u w:val="none" w:color="auto"/>
        </w:rPr>
        <w:t>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r>
        <w:rPr>
          <w:rFonts w:hint="eastAsia" w:ascii="仿宋" w:hAnsi="仿宋" w:eastAsia="仿宋" w:cs="仿宋"/>
          <w:color w:val="auto"/>
          <w:kern w:val="0"/>
          <w:sz w:val="32"/>
          <w:szCs w:val="32"/>
          <w:u w:val="none" w:color="auto"/>
          <w:lang w:eastAsia="zh-CN"/>
        </w:rPr>
        <w:t>”之规定，</w:t>
      </w:r>
      <w:r>
        <w:rPr>
          <w:rFonts w:hint="eastAsia" w:ascii="仿宋" w:hAnsi="仿宋" w:eastAsia="仿宋" w:cs="仿宋"/>
          <w:kern w:val="31"/>
          <w:sz w:val="32"/>
          <w:szCs w:val="32"/>
          <w:u w:val="none" w:color="auto"/>
          <w:lang w:val="en-US" w:eastAsia="zh-CN" w:bidi="ar"/>
        </w:rPr>
        <w:t>及《中华人民共和国行政处罚法》第二十八条第一款“</w:t>
      </w:r>
      <w:r>
        <w:rPr>
          <w:rFonts w:hint="eastAsia" w:ascii="仿宋" w:hAnsi="仿宋" w:eastAsia="仿宋" w:cs="宋体"/>
          <w:color w:val="000000" w:themeColor="text1"/>
          <w:spacing w:val="17"/>
          <w:kern w:val="0"/>
          <w:sz w:val="33"/>
          <w:szCs w:val="33"/>
          <w:u w:val="none" w:color="auto"/>
          <w:shd w:val="clear" w:color="auto" w:fill="FFFFFF"/>
          <w14:textFill>
            <w14:solidFill>
              <w14:schemeClr w14:val="tx1"/>
            </w14:solidFill>
          </w14:textFill>
        </w:rPr>
        <w:t>行政机关实施行政处罚时，应当责令当事人改正或者限期改正违法行为。</w:t>
      </w:r>
      <w:r>
        <w:rPr>
          <w:rFonts w:hint="eastAsia" w:ascii="仿宋" w:hAnsi="仿宋" w:eastAsia="仿宋" w:cs="仿宋"/>
          <w:color w:val="000000" w:themeColor="text1"/>
          <w:kern w:val="31"/>
          <w:sz w:val="32"/>
          <w:szCs w:val="32"/>
          <w:u w:val="none" w:color="auto"/>
          <w:lang w:val="en-US" w:eastAsia="zh-CN" w:bidi="ar"/>
          <w14:textFill>
            <w14:solidFill>
              <w14:schemeClr w14:val="tx1"/>
            </w14:solidFill>
          </w14:textFill>
        </w:rPr>
        <w:t>”之规定，经研究决定，对当事人</w:t>
      </w:r>
      <w:r>
        <w:rPr>
          <w:rFonts w:hint="eastAsia" w:ascii="仿宋" w:hAnsi="仿宋" w:eastAsia="仿宋" w:cs="仿宋"/>
          <w:color w:val="auto"/>
          <w:kern w:val="0"/>
          <w:sz w:val="32"/>
          <w:szCs w:val="32"/>
          <w:u w:val="none" w:color="auto"/>
        </w:rPr>
        <w:t>责令停止违法行为，处二十万元的罚款</w:t>
      </w:r>
      <w:r>
        <w:rPr>
          <w:rFonts w:hint="eastAsia" w:ascii="仿宋" w:hAnsi="仿宋" w:eastAsia="仿宋" w:cs="仿宋"/>
          <w:color w:val="auto"/>
          <w:sz w:val="32"/>
          <w:szCs w:val="32"/>
          <w:u w:val="none" w:color="auto"/>
          <w:lang w:val="en-US" w:eastAsia="zh-CN"/>
        </w:rPr>
        <w:t xml:space="preserve">。                           </w:t>
      </w:r>
    </w:p>
    <w:p>
      <w:pPr>
        <w:pStyle w:val="4"/>
        <w:keepNext w:val="0"/>
        <w:keepLines w:val="0"/>
        <w:pageBreakBefore w:val="0"/>
        <w:widowControl w:val="0"/>
        <w:tabs>
          <w:tab w:val="left" w:pos="6680"/>
          <w:tab w:val="left" w:pos="8920"/>
        </w:tabs>
        <w:kinsoku/>
        <w:wordWrap/>
        <w:overflowPunct/>
        <w:topLinePunct w:val="0"/>
        <w:autoSpaceDE/>
        <w:autoSpaceDN/>
        <w:bidi w:val="0"/>
        <w:adjustRightInd/>
        <w:snapToGrid/>
        <w:spacing w:line="240" w:lineRule="auto"/>
        <w:ind w:right="162" w:firstLine="640" w:firstLineChars="200"/>
        <w:jc w:val="both"/>
        <w:textAlignment w:val="auto"/>
        <w:rPr>
          <w:rFonts w:hint="eastAsia" w:ascii="仿宋_GB2312" w:hAnsi="仿宋_GB2312" w:eastAsia="仿宋_GB2312" w:cs="仿宋_GB2312"/>
          <w:color w:val="auto"/>
          <w:spacing w:val="0"/>
          <w:sz w:val="32"/>
          <w:szCs w:val="32"/>
          <w:u w:val="none" w:color="auto"/>
          <w:lang w:val="en-US" w:eastAsia="zh-CN"/>
        </w:rPr>
      </w:pPr>
      <w:r>
        <w:rPr>
          <w:rFonts w:hint="eastAsia" w:ascii="仿宋_GB2312" w:hAnsi="仿宋_GB2312" w:eastAsia="仿宋_GB2312" w:cs="仿宋_GB2312"/>
          <w:color w:val="auto"/>
          <w:spacing w:val="0"/>
          <w:sz w:val="32"/>
          <w:szCs w:val="32"/>
          <w:u w:val="none" w:color="auto"/>
          <w:lang w:val="en-US" w:eastAsia="zh-CN"/>
        </w:rPr>
        <w:t>当事人收到本处罚决定之日起15日内，缴清上述罚款。（当事人可选择以下银行缴纳罚款：1.农行偃师市支行，户名：偃师市非税收入财政专户，账号：16129101040000020。2.工行偃师市支行，户名：偃师市非税收入财政专户，账号：1705027009064004971。3.中行偃师市支行，户名：偃师市非税收入财政专户，账号：00000249407156581。4.偃师市农村信用合作联社营业部，户名：偃师市非税收入财政专户，账号：00000005583396678012。）根据《中华人民共和国行政处罚法》第七十二条第一款之规定，逾期不缴纳，每日按罚款数额的百分之三加处罚款。</w:t>
      </w:r>
    </w:p>
    <w:p>
      <w:pPr>
        <w:pStyle w:val="4"/>
        <w:keepNext w:val="0"/>
        <w:keepLines w:val="0"/>
        <w:pageBreakBefore w:val="0"/>
        <w:widowControl w:val="0"/>
        <w:tabs>
          <w:tab w:val="left" w:pos="6680"/>
          <w:tab w:val="left" w:pos="8920"/>
        </w:tabs>
        <w:kinsoku/>
        <w:wordWrap/>
        <w:overflowPunct/>
        <w:topLinePunct w:val="0"/>
        <w:autoSpaceDE/>
        <w:autoSpaceDN/>
        <w:bidi w:val="0"/>
        <w:adjustRightInd/>
        <w:snapToGrid/>
        <w:spacing w:line="240" w:lineRule="auto"/>
        <w:ind w:right="162" w:firstLine="640" w:firstLineChars="200"/>
        <w:jc w:val="both"/>
        <w:textAlignment w:val="auto"/>
        <w:rPr>
          <w:rFonts w:hint="eastAsia" w:ascii="仿宋_GB2312" w:hAnsi="仿宋_GB2312" w:eastAsia="仿宋_GB2312" w:cs="仿宋_GB2312"/>
          <w:color w:val="auto"/>
          <w:spacing w:val="0"/>
          <w:sz w:val="32"/>
          <w:szCs w:val="32"/>
          <w:u w:val="none" w:color="auto"/>
          <w:lang w:val="en-US" w:eastAsia="zh-CN"/>
        </w:rPr>
      </w:pPr>
      <w:r>
        <w:rPr>
          <w:rFonts w:hint="eastAsia" w:ascii="仿宋_GB2312" w:hAnsi="仿宋_GB2312" w:eastAsia="仿宋_GB2312" w:cs="仿宋_GB2312"/>
          <w:color w:val="auto"/>
          <w:spacing w:val="0"/>
          <w:sz w:val="32"/>
          <w:szCs w:val="32"/>
          <w:u w:val="none" w:color="auto"/>
          <w:lang w:val="en-US" w:eastAsia="zh-CN"/>
        </w:rPr>
        <w:t xml:space="preserve">如不服本处罚决定，可自接文之日起六十日内向洛阳市偃师区人民政府申请复议，也可于接文之日起六个月内向洛阳铁路运输法院提起诉讼。逾期不履行本处罚决定的，我局将依法申请人民法院强制执行。  </w:t>
      </w:r>
    </w:p>
    <w:p>
      <w:pPr>
        <w:pStyle w:val="4"/>
        <w:keepNext w:val="0"/>
        <w:keepLines w:val="0"/>
        <w:pageBreakBefore w:val="0"/>
        <w:widowControl w:val="0"/>
        <w:tabs>
          <w:tab w:val="left" w:pos="6680"/>
          <w:tab w:val="left" w:pos="8920"/>
        </w:tabs>
        <w:kinsoku/>
        <w:wordWrap/>
        <w:overflowPunct/>
        <w:topLinePunct w:val="0"/>
        <w:autoSpaceDE/>
        <w:autoSpaceDN/>
        <w:bidi w:val="0"/>
        <w:adjustRightInd/>
        <w:snapToGrid/>
        <w:spacing w:line="240" w:lineRule="auto"/>
        <w:ind w:left="120" w:right="162" w:firstLine="640" w:firstLineChars="200"/>
        <w:jc w:val="both"/>
        <w:textAlignment w:val="auto"/>
        <w:rPr>
          <w:rFonts w:hint="eastAsia" w:ascii="仿宋_GB2312" w:hAnsi="仿宋_GB2312" w:eastAsia="仿宋_GB2312" w:cs="仿宋_GB2312"/>
          <w:color w:val="231F20"/>
          <w:spacing w:val="0"/>
          <w:sz w:val="32"/>
          <w:szCs w:val="32"/>
          <w:u w:val="none" w:color="auto"/>
          <w:lang w:val="en-US" w:eastAsia="zh-CN"/>
        </w:rPr>
      </w:pPr>
      <w:r>
        <w:rPr>
          <w:rFonts w:hint="eastAsia" w:ascii="仿宋_GB2312" w:hAnsi="仿宋_GB2312" w:eastAsia="仿宋_GB2312" w:cs="仿宋_GB2312"/>
          <w:color w:val="231F20"/>
          <w:spacing w:val="0"/>
          <w:sz w:val="32"/>
          <w:szCs w:val="32"/>
          <w:u w:val="none" w:color="auto"/>
          <w:lang w:val="en-US" w:eastAsia="zh-CN"/>
        </w:rPr>
        <w:t xml:space="preserve">                              </w:t>
      </w:r>
    </w:p>
    <w:p>
      <w:pPr>
        <w:pStyle w:val="4"/>
        <w:keepNext w:val="0"/>
        <w:keepLines w:val="0"/>
        <w:pageBreakBefore w:val="0"/>
        <w:widowControl w:val="0"/>
        <w:tabs>
          <w:tab w:val="left" w:pos="6680"/>
          <w:tab w:val="left" w:pos="8920"/>
        </w:tabs>
        <w:kinsoku/>
        <w:wordWrap/>
        <w:overflowPunct/>
        <w:topLinePunct w:val="0"/>
        <w:autoSpaceDE/>
        <w:autoSpaceDN/>
        <w:bidi w:val="0"/>
        <w:adjustRightInd/>
        <w:snapToGrid/>
        <w:spacing w:line="240" w:lineRule="auto"/>
        <w:ind w:left="120" w:right="162" w:firstLine="640" w:firstLineChars="200"/>
        <w:jc w:val="both"/>
        <w:textAlignment w:val="auto"/>
        <w:rPr>
          <w:rFonts w:hint="eastAsia" w:ascii="仿宋_GB2312" w:hAnsi="仿宋_GB2312" w:eastAsia="仿宋_GB2312" w:cs="仿宋_GB2312"/>
          <w:color w:val="231F20"/>
          <w:spacing w:val="0"/>
          <w:sz w:val="32"/>
          <w:szCs w:val="32"/>
          <w:lang w:val="en-US" w:eastAsia="zh-CN"/>
        </w:rPr>
      </w:pPr>
    </w:p>
    <w:p>
      <w:pPr>
        <w:pStyle w:val="4"/>
        <w:tabs>
          <w:tab w:val="left" w:pos="9060"/>
        </w:tabs>
        <w:spacing w:line="520" w:lineRule="exact"/>
        <w:rPr>
          <w:rFonts w:hint="eastAsia" w:ascii="Times New Roman" w:eastAsia="仿宋_GB2312" w:cs="仿宋_GB2312"/>
          <w:color w:val="000000"/>
          <w:u w:val="none" w:color="auto"/>
        </w:rPr>
      </w:pPr>
    </w:p>
    <w:p>
      <w:pPr>
        <w:widowControl/>
        <w:snapToGrid w:val="0"/>
        <w:spacing w:line="520" w:lineRule="exact"/>
        <w:ind w:firstLine="4095" w:firstLineChars="1950"/>
        <w:jc w:val="left"/>
        <w:rPr>
          <w:rFonts w:hint="eastAsia" w:ascii="Times New Roman" w:hAnsi="Times New Roman" w:eastAsia="仿宋_GB2312" w:cs="仿宋_GB2312"/>
          <w:color w:val="000000"/>
          <w:sz w:val="32"/>
          <w:szCs w:val="32"/>
        </w:rPr>
      </w:pPr>
      <w:r>
        <w:rPr>
          <w:rFonts w:hint="eastAsia" w:ascii="仿宋_GB2312" w:hAnsi="仿宋_GB2312" w:eastAsia="仿宋_GB2312" w:cs="仿宋_GB2312"/>
          <w:color w:val="000000"/>
        </w:rPr>
        <w:t xml:space="preserve">  </w:t>
      </w:r>
    </w:p>
    <w:p>
      <w:pPr>
        <w:spacing w:line="560" w:lineRule="exact"/>
        <w:ind w:right="640" w:firstLine="601"/>
        <w:jc w:val="center"/>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
          <w:color w:val="000000"/>
          <w:sz w:val="32"/>
          <w:szCs w:val="32"/>
          <w:u w:val="none"/>
          <w:lang w:eastAsia="zh-CN"/>
        </w:rPr>
        <w:t>洛阳市偃师区</w:t>
      </w:r>
      <w:r>
        <w:rPr>
          <w:rFonts w:hint="eastAsia" w:ascii="Times New Roman" w:hAnsi="Times New Roman" w:eastAsia="仿宋_GB2312" w:cs="仿宋"/>
          <w:color w:val="000000"/>
          <w:sz w:val="32"/>
          <w:szCs w:val="32"/>
        </w:rPr>
        <w:t xml:space="preserve">市场监督管理局    </w:t>
      </w:r>
    </w:p>
    <w:p>
      <w:pPr>
        <w:spacing w:line="56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         </w:t>
      </w:r>
    </w:p>
    <w:p>
      <w:pPr>
        <w:spacing w:line="560" w:lineRule="exact"/>
        <w:ind w:right="1280" w:firstLine="600"/>
        <w:jc w:val="center"/>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lang w:val="en-US" w:eastAsia="zh-CN"/>
        </w:rPr>
        <w:t xml:space="preserve">                  2022</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1</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28</w:t>
      </w:r>
      <w:r>
        <w:rPr>
          <w:rFonts w:hint="eastAsia" w:ascii="仿宋_GB2312" w:hAnsi="Times New Roman" w:eastAsia="仿宋_GB2312" w:cs="仿宋"/>
          <w:color w:val="000000"/>
          <w:sz w:val="32"/>
          <w:szCs w:val="32"/>
        </w:rPr>
        <w:t xml:space="preserve">日    </w:t>
      </w:r>
    </w:p>
    <w:p>
      <w:pPr>
        <w:widowControl/>
        <w:snapToGrid w:val="0"/>
        <w:spacing w:line="520" w:lineRule="exact"/>
        <w:ind w:right="640"/>
        <w:jc w:val="center"/>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pPr>
        <w:widowControl/>
        <w:snapToGrid w:val="0"/>
        <w:spacing w:line="520" w:lineRule="exact"/>
        <w:jc w:val="right"/>
        <w:rPr>
          <w:rFonts w:hint="eastAsia" w:ascii="Times New Roman" w:hAnsi="Times New Roman" w:eastAsia="仿宋_GB2312" w:cs="Mongolian Baiti"/>
          <w:color w:val="000000"/>
          <w:sz w:val="32"/>
          <w:szCs w:val="32"/>
        </w:rPr>
      </w:pPr>
    </w:p>
    <w:p>
      <w:pPr>
        <w:widowControl/>
        <w:snapToGrid w:val="0"/>
        <w:spacing w:line="520" w:lineRule="exact"/>
        <w:jc w:val="right"/>
        <w:rPr>
          <w:rFonts w:hint="eastAsia" w:ascii="Times New Roman" w:hAnsi="Times New Roman" w:eastAsia="仿宋_GB2312" w:cs="Mongolian Baiti"/>
          <w:color w:val="000000"/>
          <w:sz w:val="32"/>
          <w:szCs w:val="32"/>
        </w:rPr>
      </w:pPr>
    </w:p>
    <w:p>
      <w:pPr>
        <w:widowControl/>
        <w:snapToGrid w:val="0"/>
        <w:spacing w:line="520" w:lineRule="exact"/>
        <w:jc w:val="right"/>
        <w:rPr>
          <w:rFonts w:hint="eastAsia" w:ascii="Times New Roman" w:hAnsi="Times New Roman" w:eastAsia="仿宋_GB2312" w:cs="Mongolian Baiti"/>
          <w:color w:val="000000"/>
          <w:sz w:val="32"/>
          <w:szCs w:val="32"/>
        </w:rPr>
      </w:pPr>
    </w:p>
    <w:p>
      <w:pPr>
        <w:widowControl/>
        <w:snapToGrid w:val="0"/>
        <w:spacing w:line="520" w:lineRule="exact"/>
        <w:jc w:val="right"/>
        <w:rPr>
          <w:rFonts w:hint="eastAsia" w:ascii="Times New Roman" w:hAnsi="Times New Roman" w:eastAsia="仿宋_GB2312" w:cs="Mongolian Baiti"/>
          <w:color w:val="000000"/>
          <w:sz w:val="32"/>
          <w:szCs w:val="32"/>
        </w:rPr>
      </w:pPr>
    </w:p>
    <w:p>
      <w:pPr>
        <w:pStyle w:val="2"/>
        <w:ind w:left="0" w:leftChars="0" w:firstLine="0" w:firstLineChars="0"/>
        <w:rPr>
          <w:rFonts w:hint="eastAsia" w:ascii="Times New Roman" w:hAnsi="Times New Roman" w:eastAsia="仿宋_GB2312" w:cs="Mongolian Baiti"/>
          <w:color w:val="000000"/>
          <w:sz w:val="32"/>
          <w:szCs w:val="32"/>
        </w:rPr>
      </w:pPr>
    </w:p>
    <w:p>
      <w:pPr>
        <w:widowControl/>
        <w:snapToGrid w:val="0"/>
        <w:spacing w:line="520" w:lineRule="exact"/>
        <w:jc w:val="right"/>
        <w:rPr>
          <w:rFonts w:hint="eastAsia" w:ascii="Times New Roman" w:hAnsi="Times New Roman" w:eastAsia="仿宋_GB2312" w:cs="Mongolian Baiti"/>
          <w:color w:val="000000"/>
          <w:sz w:val="32"/>
          <w:szCs w:val="32"/>
        </w:rPr>
      </w:pPr>
    </w:p>
    <w:p>
      <w:pPr>
        <w:pStyle w:val="4"/>
        <w:spacing w:before="1" w:beforeLines="0"/>
        <w:rPr>
          <w:rFonts w:hint="eastAsia" w:ascii="仿宋" w:hAnsi="仿宋" w:eastAsia="仿宋" w:cs="仿宋"/>
          <w:spacing w:val="-16"/>
        </w:rPr>
      </w:pPr>
      <w:r>
        <w:rPr>
          <w:rFonts w:hint="eastAsia" w:ascii="仿宋" w:hAnsi="仿宋" w:eastAsia="仿宋" w:cs="仿宋"/>
          <w:color w:val="231F20"/>
          <w:spacing w:val="-16"/>
        </w:rPr>
        <w:t>（市场监督管理部门将依法向社会公开行政处罚决定信息）</w:t>
      </w:r>
    </w:p>
    <w:p>
      <w:pPr>
        <w:spacing w:line="500" w:lineRule="exact"/>
        <w:rPr>
          <w:rFonts w:hint="eastAsia" w:eastAsia="仿宋_GB2312"/>
          <w:lang w:eastAsia="zh-CN"/>
        </w:rPr>
      </w:pPr>
      <w:r>
        <w:rPr>
          <w:rFonts w:ascii="Times New Roman" w:hAnsi="Times New Roman" w:eastAsia="仿宋_GB2312"/>
          <w:sz w:val="3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wp:posOffset>
                </wp:positionV>
                <wp:extent cx="5550535" cy="635"/>
                <wp:effectExtent l="0" t="7620" r="12065" b="10795"/>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2pt;height:0.05pt;width:437.05pt;mso-position-horizontal:center;z-index:251660288;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p0GhrUAAAABAEAAA8AAAAAAAAAAQAgAAAAIgAAAGRycy9kb3ducmV2LnhtbFBLAQIUABQA&#10;AAAIAIdO4kC1F/n59AEAAOcDAAAOAAAAAAAAAAEAIAAAACMBAABkcnMvZTJvRG9jLnhtbFBLBQYA&#10;AAAABgAGAFkBAACJ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Nxw1d+AEAAOUDAAAOAAAAZHJzL2Uyb0RvYy54bWytU82O&#10;0zAQviPxDpbvNG3QdiFquoctywVBJeABpo6TWPIfHrdpX4IXQOIGJ47c921YHoOxU7qwXHogB2fs&#10;GX8z3zfj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Nfzu&#10;0/cfH7/8vP1M6923r6xMIg0eK4q9tutw3KFfh8R43waT/sSF7bOwh5Owch+ZoMOLy3k5Ly84E+Sb&#10;lZdZ9+L+rg8YX0pnWDJqrpVNtKGC3SuMlI9Cf4ekY23ZUPPnT+fURQE0g/iBDOOJBdou30SnVXOj&#10;tE7xGLrNtQ5sB2kK8pc4EepfYSnFCrAf47JrnI9eQvPCNiwePOlj6VnwVICRDWda0itKFgFCFUHp&#10;cyIptbZUQZJ1FDJZG9ccqBtbH1TXkw6zXGXyUPdzvcdJTeP15z4j3b/O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jccNXfgBAADlAwAADgAAAAAAAAABACAAAAAmAQAAZHJzL2Uyb0RvYy54&#10;bWxQSwUGAAAAAAYABgBZAQAAkA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lang w:eastAsia="zh-CN"/>
        </w:rPr>
        <w:t>三</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rPr>
        <w:t>份送达，</w:t>
      </w:r>
      <w:r>
        <w:rPr>
          <w:rFonts w:hint="eastAsia" w:ascii="Times New Roman" w:hAnsi="Times New Roman" w:eastAsia="仿宋_GB2312" w:cs="仿宋"/>
          <w:color w:val="000000"/>
          <w:sz w:val="32"/>
          <w:szCs w:val="32"/>
          <w:u w:val="single"/>
        </w:rPr>
        <w:t>一</w:t>
      </w:r>
      <w:r>
        <w:rPr>
          <w:rFonts w:hint="eastAsia" w:ascii="Times New Roman" w:hAnsi="Times New Roman" w:eastAsia="仿宋_GB2312" w:cs="仿宋"/>
          <w:color w:val="000000"/>
          <w:sz w:val="32"/>
          <w:szCs w:val="32"/>
        </w:rPr>
        <w:t>份归档</w:t>
      </w:r>
      <w:r>
        <w:rPr>
          <w:rFonts w:hint="eastAsia" w:ascii="Times New Roman" w:hAnsi="Times New Roman" w:eastAsia="仿宋_GB2312" w:cs="仿宋"/>
          <w:color w:val="000000"/>
          <w:sz w:val="32"/>
          <w:szCs w:val="32"/>
          <w:lang w:eastAsia="zh-CN"/>
        </w:rPr>
        <w:t>，</w:t>
      </w:r>
      <w:r>
        <w:rPr>
          <w:rFonts w:hint="eastAsia" w:ascii="Times New Roman" w:hAnsi="Times New Roman" w:eastAsia="仿宋_GB2312" w:cs="仿宋"/>
          <w:color w:val="000000"/>
          <w:sz w:val="32"/>
          <w:szCs w:val="32"/>
          <w:u w:val="single"/>
        </w:rPr>
        <w:t>一</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lang w:eastAsia="zh-CN"/>
        </w:rPr>
        <w:t>办案机构留存。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FangSong_GB2312">
    <w:altName w:val="仿宋_GB2312"/>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NzdiMWY1ZWU2ZWU3NmE4ZTUxNGRmYWVhMzdjNDQifQ=="/>
  </w:docVars>
  <w:rsids>
    <w:rsidRoot w:val="00000000"/>
    <w:rsid w:val="05832791"/>
    <w:rsid w:val="09C4272C"/>
    <w:rsid w:val="10B36ECA"/>
    <w:rsid w:val="205675F3"/>
    <w:rsid w:val="23FE52A5"/>
    <w:rsid w:val="3B331C0C"/>
    <w:rsid w:val="4B7E4F9D"/>
    <w:rsid w:val="4CB77EAF"/>
    <w:rsid w:val="4E2D5B57"/>
    <w:rsid w:val="55EB0D1D"/>
    <w:rsid w:val="64A55079"/>
    <w:rsid w:val="6CDE207F"/>
    <w:rsid w:val="78E35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1621</Words>
  <Characters>1775</Characters>
  <Lines>0</Lines>
  <Paragraphs>0</Paragraphs>
  <TotalTime>6</TotalTime>
  <ScaleCrop>false</ScaleCrop>
  <LinksUpToDate>false</LinksUpToDate>
  <CharactersWithSpaces>2134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2021-07-24T05:03:00Z</dcterms:created>
  <dc:creator>lenovo</dc:creator>
  <cp:lastModifiedBy>王建清</cp:lastModifiedBy>
  <dcterms:modified xsi:type="dcterms:W3CDTF">2023-04-10T05:34:24Z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99A9211AD0E04EF898ADF71CF427EEF8_13</vt:lpwstr>
  </property>
</Properties>
</file>