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jc w:val="center"/>
        <w:textAlignment w:val="auto"/>
        <w:outlineLvl w:val="0"/>
        <w:rPr>
          <w:rFonts w:hint="eastAsia" w:ascii="宋体" w:hAnsi="宋体" w:eastAsia="宋体" w:cs="宋体"/>
          <w:snapToGrid w:val="0"/>
          <w:color w:val="000000" w:themeColor="text1"/>
          <w:sz w:val="30"/>
          <w:szCs w:val="30"/>
          <w14:textFill>
            <w14:solidFill>
              <w14:schemeClr w14:val="tx1"/>
            </w14:solidFill>
          </w14:textFill>
        </w:rPr>
      </w:pPr>
      <w:r>
        <w:rPr>
          <w:rFonts w:hint="eastAsia" w:ascii="宋体" w:hAnsi="宋体" w:eastAsia="宋体" w:cs="宋体"/>
          <w:snapToGrid w:val="0"/>
          <w:color w:val="000000" w:themeColor="text1"/>
          <w:sz w:val="30"/>
          <w:szCs w:val="30"/>
          <w14:textFill>
            <w14:solidFill>
              <w14:schemeClr w14:val="tx1"/>
            </w14:solidFill>
          </w14:textFill>
        </w:rPr>
        <w:t>一、建设项目基本情况</w:t>
      </w:r>
    </w:p>
    <w:tbl>
      <w:tblPr>
        <w:tblStyle w:val="21"/>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379"/>
        <w:gridCol w:w="1165"/>
        <w:gridCol w:w="2007"/>
        <w:gridCol w:w="2270"/>
        <w:gridCol w:w="304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9" w:hRule="atLeast"/>
          <w:jc w:val="center"/>
        </w:trPr>
        <w:tc>
          <w:tcPr>
            <w:tcW w:w="1544" w:type="dxa"/>
            <w:gridSpan w:val="2"/>
            <w:noWrap w:val="0"/>
            <w:tcMar>
              <w:top w:w="16" w:type="dxa"/>
              <w:left w:w="16" w:type="dxa"/>
              <w:right w:w="16" w:type="dxa"/>
            </w:tcMar>
            <w:vAlign w:val="center"/>
          </w:tcPr>
          <w:p>
            <w:pPr>
              <w:keepNext w:val="0"/>
              <w:keepLines w:val="0"/>
              <w:pageBreakBefore w:val="0"/>
              <w:widowControl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建设项目名称</w:t>
            </w:r>
          </w:p>
        </w:tc>
        <w:tc>
          <w:tcPr>
            <w:tcW w:w="7326" w:type="dxa"/>
            <w:gridSpan w:val="3"/>
            <w:noWrap w:val="0"/>
            <w:vAlign w:val="center"/>
          </w:tcPr>
          <w:p>
            <w:pPr>
              <w:keepNext w:val="0"/>
              <w:keepLines w:val="0"/>
              <w:pageBreakBefore w:val="0"/>
              <w:widowControl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strike/>
                <w:dstrike w:val="0"/>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 w:val="0"/>
                <w:bCs w:val="0"/>
                <w:strike w:val="0"/>
                <w:dstrike w:val="0"/>
                <w:color w:val="000000" w:themeColor="text1"/>
                <w:sz w:val="24"/>
                <w:szCs w:val="24"/>
                <w:lang w:val="en-US" w:eastAsia="zh-CN"/>
                <w14:textFill>
                  <w14:solidFill>
                    <w14:schemeClr w14:val="tx1"/>
                  </w14:solidFill>
                </w14:textFill>
              </w:rPr>
              <w:t>洛阳市偃师区山化镇鸿运来制鞋厂年产60万双布鞋项目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9" w:hRule="atLeast"/>
          <w:jc w:val="center"/>
        </w:trPr>
        <w:tc>
          <w:tcPr>
            <w:tcW w:w="1544" w:type="dxa"/>
            <w:gridSpan w:val="2"/>
            <w:noWrap w:val="0"/>
            <w:tcMar>
              <w:top w:w="16" w:type="dxa"/>
              <w:left w:w="16" w:type="dxa"/>
              <w:right w:w="16" w:type="dxa"/>
            </w:tcMar>
            <w:vAlign w:val="center"/>
          </w:tcPr>
          <w:p>
            <w:pPr>
              <w:keepNext w:val="0"/>
              <w:keepLines w:val="0"/>
              <w:pageBreakBefore w:val="0"/>
              <w:widowControl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项目代码</w:t>
            </w:r>
          </w:p>
        </w:tc>
        <w:tc>
          <w:tcPr>
            <w:tcW w:w="7326" w:type="dxa"/>
            <w:gridSpan w:val="3"/>
            <w:noWrap w:val="0"/>
            <w:vAlign w:val="center"/>
          </w:tcPr>
          <w:p>
            <w:pPr>
              <w:keepNext w:val="0"/>
              <w:keepLines w:val="0"/>
              <w:widowControl/>
              <w:suppressLineNumbers w:val="0"/>
              <w:jc w:val="center"/>
              <w:rPr>
                <w:rFonts w:hint="default" w:ascii="Times New Roman" w:hAnsi="Times New Roman" w:eastAsia="宋体" w:cs="Times New Roman"/>
                <w:strike/>
                <w:dstrike w:val="0"/>
                <w:color w:val="000000" w:themeColor="text1"/>
                <w:sz w:val="24"/>
                <w:szCs w:val="24"/>
                <w14:textFill>
                  <w14:solidFill>
                    <w14:schemeClr w14:val="tx1"/>
                  </w14:solidFill>
                </w14:textFill>
              </w:rPr>
            </w:pPr>
            <w:r>
              <w:rPr>
                <w:rFonts w:hint="default" w:ascii="Times New Roman" w:hAnsi="Times New Roman" w:eastAsia="宋体" w:cs="Times New Roman"/>
                <w:strike w:val="0"/>
                <w:dstrike w:val="0"/>
                <w:color w:val="000000" w:themeColor="text1"/>
                <w:kern w:val="0"/>
                <w:sz w:val="24"/>
                <w:szCs w:val="24"/>
                <w:highlight w:val="none"/>
                <w:lang w:val="en-US" w:eastAsia="zh-CN" w:bidi="ar"/>
                <w14:textFill>
                  <w14:solidFill>
                    <w14:schemeClr w14:val="tx1"/>
                  </w14:solidFill>
                </w14:textFill>
              </w:rPr>
              <w:t>2303-410381-04-05-452090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9" w:hRule="atLeast"/>
          <w:jc w:val="center"/>
        </w:trPr>
        <w:tc>
          <w:tcPr>
            <w:tcW w:w="1544" w:type="dxa"/>
            <w:gridSpan w:val="2"/>
            <w:noWrap w:val="0"/>
            <w:tcMar>
              <w:top w:w="16" w:type="dxa"/>
              <w:left w:w="16" w:type="dxa"/>
              <w:right w:w="16" w:type="dxa"/>
            </w:tcMar>
            <w:vAlign w:val="center"/>
          </w:tcPr>
          <w:p>
            <w:pPr>
              <w:keepNext w:val="0"/>
              <w:keepLines w:val="0"/>
              <w:pageBreakBefore w:val="0"/>
              <w:widowControl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建设单位</w:t>
            </w:r>
          </w:p>
          <w:p>
            <w:pPr>
              <w:keepNext w:val="0"/>
              <w:keepLines w:val="0"/>
              <w:pageBreakBefore w:val="0"/>
              <w:widowControl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联系人</w:t>
            </w:r>
          </w:p>
        </w:tc>
        <w:tc>
          <w:tcPr>
            <w:tcW w:w="2007" w:type="dxa"/>
            <w:noWrap w:val="0"/>
            <w:vAlign w:val="center"/>
          </w:tcPr>
          <w:p>
            <w:pPr>
              <w:keepNext w:val="0"/>
              <w:keepLines w:val="0"/>
              <w:pageBreakBefore w:val="0"/>
              <w:widowControl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夏*</w:t>
            </w:r>
          </w:p>
        </w:tc>
        <w:tc>
          <w:tcPr>
            <w:tcW w:w="2270" w:type="dxa"/>
            <w:noWrap w:val="0"/>
            <w:vAlign w:val="center"/>
          </w:tcPr>
          <w:p>
            <w:pPr>
              <w:keepNext w:val="0"/>
              <w:keepLines w:val="0"/>
              <w:pageBreakBefore w:val="0"/>
              <w:widowControl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联系方式</w:t>
            </w:r>
          </w:p>
        </w:tc>
        <w:tc>
          <w:tcPr>
            <w:tcW w:w="3049" w:type="dxa"/>
            <w:noWrap w:val="0"/>
            <w:vAlign w:val="center"/>
          </w:tcPr>
          <w:p>
            <w:pPr>
              <w:keepNext w:val="0"/>
              <w:keepLines w:val="0"/>
              <w:pageBreakBefore w:val="0"/>
              <w:widowControl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color w:val="000000" w:themeColor="text1"/>
                <w:sz w:val="24"/>
                <w:szCs w:val="24"/>
                <w:lang w:val="en-US"/>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152*</w:t>
            </w:r>
            <w:bookmarkStart w:id="2" w:name="_GoBack"/>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9" w:hRule="atLeast"/>
          <w:jc w:val="center"/>
        </w:trPr>
        <w:tc>
          <w:tcPr>
            <w:tcW w:w="1544" w:type="dxa"/>
            <w:gridSpan w:val="2"/>
            <w:noWrap w:val="0"/>
            <w:tcMar>
              <w:top w:w="16" w:type="dxa"/>
              <w:left w:w="16" w:type="dxa"/>
              <w:right w:w="16" w:type="dxa"/>
            </w:tcMar>
            <w:vAlign w:val="center"/>
          </w:tcPr>
          <w:p>
            <w:pPr>
              <w:keepNext w:val="0"/>
              <w:keepLines w:val="0"/>
              <w:pageBreakBefore w:val="0"/>
              <w:widowControl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建设地点</w:t>
            </w:r>
          </w:p>
        </w:tc>
        <w:tc>
          <w:tcPr>
            <w:tcW w:w="7326" w:type="dxa"/>
            <w:gridSpan w:val="3"/>
            <w:noWrap w:val="0"/>
            <w:vAlign w:val="center"/>
          </w:tcPr>
          <w:p>
            <w:pPr>
              <w:keepNext w:val="0"/>
              <w:keepLines w:val="0"/>
              <w:widowControl/>
              <w:suppressLineNumbers w:val="0"/>
              <w:jc w:val="center"/>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olor w:val="000000" w:themeColor="text1"/>
                <w:sz w:val="24"/>
                <w:szCs w:val="24"/>
                <w14:textFill>
                  <w14:solidFill>
                    <w14:schemeClr w14:val="tx1"/>
                  </w14:solidFill>
                </w14:textFill>
              </w:rPr>
              <w:t>洛阳市偃师区山化镇</w:t>
            </w:r>
            <w:r>
              <w:rPr>
                <w:rFonts w:hint="eastAsia"/>
                <w:color w:val="000000" w:themeColor="text1"/>
                <w:sz w:val="24"/>
                <w:szCs w:val="24"/>
                <w:lang w:val="en-US" w:eastAsia="zh-CN"/>
                <w14:textFill>
                  <w14:solidFill>
                    <w14:schemeClr w14:val="tx1"/>
                  </w14:solidFill>
                </w14:textFill>
              </w:rPr>
              <w:t>先进制造业开发区鞋业产业园</w:t>
            </w:r>
            <w:r>
              <w:rPr>
                <w:rFonts w:hint="eastAsia"/>
                <w:color w:val="000000" w:themeColor="text1"/>
                <w:sz w:val="24"/>
                <w:szCs w:val="24"/>
                <w14:textFill>
                  <w14:solidFill>
                    <w14:schemeClr w14:val="tx1"/>
                  </w14:solidFill>
                </w14:textFill>
              </w:rPr>
              <w:t>27号楼4</w:t>
            </w:r>
            <w:r>
              <w:rPr>
                <w:rFonts w:hint="eastAsia"/>
                <w:color w:val="000000" w:themeColor="text1"/>
                <w:sz w:val="24"/>
                <w:szCs w:val="24"/>
                <w:lang w:val="en-US" w:eastAsia="zh-CN"/>
                <w14:textFill>
                  <w14:solidFill>
                    <w14:schemeClr w14:val="tx1"/>
                  </w14:solidFill>
                </w14:textFill>
              </w:rPr>
              <w:t>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9" w:hRule="atLeast"/>
          <w:jc w:val="center"/>
        </w:trPr>
        <w:tc>
          <w:tcPr>
            <w:tcW w:w="1544" w:type="dxa"/>
            <w:gridSpan w:val="2"/>
            <w:noWrap w:val="0"/>
            <w:tcMar>
              <w:top w:w="16" w:type="dxa"/>
              <w:left w:w="16" w:type="dxa"/>
              <w:right w:w="16" w:type="dxa"/>
            </w:tcMar>
            <w:vAlign w:val="center"/>
          </w:tcPr>
          <w:p>
            <w:pPr>
              <w:keepNext w:val="0"/>
              <w:keepLines w:val="0"/>
              <w:pageBreakBefore w:val="0"/>
              <w:widowControl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地理坐标</w:t>
            </w:r>
          </w:p>
        </w:tc>
        <w:tc>
          <w:tcPr>
            <w:tcW w:w="7326" w:type="dxa"/>
            <w:gridSpan w:val="3"/>
            <w:noWrap w:val="0"/>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strike w:val="0"/>
                <w:dstrike w:val="0"/>
                <w:color w:val="000000" w:themeColor="text1"/>
                <w:sz w:val="24"/>
                <w:szCs w:val="24"/>
                <w:highlight w:val="none"/>
                <w14:textFill>
                  <w14:solidFill>
                    <w14:schemeClr w14:val="tx1"/>
                  </w14:solidFill>
                </w14:textFill>
              </w:rPr>
              <w:t>（</w:t>
            </w:r>
            <w:r>
              <w:rPr>
                <w:rFonts w:hint="default" w:ascii="Times New Roman" w:hAnsi="Times New Roman" w:eastAsia="宋体" w:cs="Times New Roman"/>
                <w:strike w:val="0"/>
                <w:dstrike w:val="0"/>
                <w:color w:val="000000" w:themeColor="text1"/>
                <w:sz w:val="24"/>
                <w:szCs w:val="24"/>
                <w:highlight w:val="none"/>
                <w:u w:val="single"/>
                <w:lang w:val="en-US" w:eastAsia="zh-CN"/>
                <w14:textFill>
                  <w14:solidFill>
                    <w14:schemeClr w14:val="tx1"/>
                  </w14:solidFill>
                </w14:textFill>
              </w:rPr>
              <w:t>112</w:t>
            </w:r>
            <w:r>
              <w:rPr>
                <w:rFonts w:hint="default" w:ascii="Times New Roman" w:hAnsi="Times New Roman" w:eastAsia="宋体" w:cs="Times New Roman"/>
                <w:strike w:val="0"/>
                <w:dstrike w:val="0"/>
                <w:color w:val="000000" w:themeColor="text1"/>
                <w:sz w:val="24"/>
                <w:szCs w:val="24"/>
                <w:highlight w:val="none"/>
                <w14:textFill>
                  <w14:solidFill>
                    <w14:schemeClr w14:val="tx1"/>
                  </w14:solidFill>
                </w14:textFill>
              </w:rPr>
              <w:t>度</w:t>
            </w:r>
            <w:r>
              <w:rPr>
                <w:rFonts w:hint="default" w:ascii="Times New Roman" w:hAnsi="Times New Roman" w:eastAsia="宋体" w:cs="Times New Roman"/>
                <w:strike w:val="0"/>
                <w:dstrike w:val="0"/>
                <w:color w:val="000000" w:themeColor="text1"/>
                <w:sz w:val="24"/>
                <w:szCs w:val="24"/>
                <w:highlight w:val="none"/>
                <w:u w:val="single"/>
                <w14:textFill>
                  <w14:solidFill>
                    <w14:schemeClr w14:val="tx1"/>
                  </w14:solidFill>
                </w14:textFill>
              </w:rPr>
              <w:t xml:space="preserve"> </w:t>
            </w:r>
            <w:r>
              <w:rPr>
                <w:rFonts w:hint="eastAsia" w:cs="Times New Roman"/>
                <w:strike w:val="0"/>
                <w:dstrike w:val="0"/>
                <w:color w:val="000000" w:themeColor="text1"/>
                <w:sz w:val="24"/>
                <w:szCs w:val="24"/>
                <w:highlight w:val="none"/>
                <w:u w:val="single"/>
                <w:lang w:val="en-US" w:eastAsia="zh-CN"/>
                <w14:textFill>
                  <w14:solidFill>
                    <w14:schemeClr w14:val="tx1"/>
                  </w14:solidFill>
                </w14:textFill>
              </w:rPr>
              <w:t>49</w:t>
            </w:r>
            <w:r>
              <w:rPr>
                <w:rFonts w:hint="default" w:ascii="Times New Roman" w:hAnsi="Times New Roman" w:eastAsia="宋体" w:cs="Times New Roman"/>
                <w:strike w:val="0"/>
                <w:dstrike w:val="0"/>
                <w:color w:val="000000" w:themeColor="text1"/>
                <w:sz w:val="24"/>
                <w:szCs w:val="24"/>
                <w:highlight w:val="none"/>
                <w:u w:val="single"/>
                <w14:textFill>
                  <w14:solidFill>
                    <w14:schemeClr w14:val="tx1"/>
                  </w14:solidFill>
                </w14:textFill>
              </w:rPr>
              <w:t xml:space="preserve"> </w:t>
            </w:r>
            <w:r>
              <w:rPr>
                <w:rFonts w:hint="default" w:ascii="Times New Roman" w:hAnsi="Times New Roman" w:eastAsia="宋体" w:cs="Times New Roman"/>
                <w:strike w:val="0"/>
                <w:dstrike w:val="0"/>
                <w:color w:val="000000" w:themeColor="text1"/>
                <w:sz w:val="24"/>
                <w:szCs w:val="24"/>
                <w:highlight w:val="none"/>
                <w14:textFill>
                  <w14:solidFill>
                    <w14:schemeClr w14:val="tx1"/>
                  </w14:solidFill>
                </w14:textFill>
              </w:rPr>
              <w:t>分</w:t>
            </w:r>
            <w:r>
              <w:rPr>
                <w:rFonts w:hint="default" w:ascii="Times New Roman" w:hAnsi="Times New Roman" w:eastAsia="宋体" w:cs="Times New Roman"/>
                <w:strike w:val="0"/>
                <w:dstrike w:val="0"/>
                <w:color w:val="000000" w:themeColor="text1"/>
                <w:sz w:val="24"/>
                <w:szCs w:val="24"/>
                <w:highlight w:val="none"/>
                <w:u w:val="single"/>
                <w14:textFill>
                  <w14:solidFill>
                    <w14:schemeClr w14:val="tx1"/>
                  </w14:solidFill>
                </w14:textFill>
              </w:rPr>
              <w:t xml:space="preserve"> </w:t>
            </w:r>
            <w:r>
              <w:rPr>
                <w:rFonts w:hint="eastAsia" w:cs="Times New Roman"/>
                <w:strike w:val="0"/>
                <w:dstrike w:val="0"/>
                <w:color w:val="000000" w:themeColor="text1"/>
                <w:sz w:val="24"/>
                <w:szCs w:val="24"/>
                <w:highlight w:val="none"/>
                <w:u w:val="single"/>
                <w:lang w:val="en-US" w:eastAsia="zh-CN"/>
                <w14:textFill>
                  <w14:solidFill>
                    <w14:schemeClr w14:val="tx1"/>
                  </w14:solidFill>
                </w14:textFill>
              </w:rPr>
              <w:t>42.242</w:t>
            </w:r>
            <w:r>
              <w:rPr>
                <w:rFonts w:hint="default" w:ascii="Times New Roman" w:hAnsi="Times New Roman" w:eastAsia="宋体" w:cs="Times New Roman"/>
                <w:strike w:val="0"/>
                <w:dstrike w:val="0"/>
                <w:color w:val="000000" w:themeColor="text1"/>
                <w:sz w:val="24"/>
                <w:szCs w:val="24"/>
                <w:highlight w:val="none"/>
                <w:u w:val="single"/>
                <w14:textFill>
                  <w14:solidFill>
                    <w14:schemeClr w14:val="tx1"/>
                  </w14:solidFill>
                </w14:textFill>
              </w:rPr>
              <w:t xml:space="preserve"> </w:t>
            </w:r>
            <w:r>
              <w:rPr>
                <w:rFonts w:hint="default" w:ascii="Times New Roman" w:hAnsi="Times New Roman" w:eastAsia="宋体" w:cs="Times New Roman"/>
                <w:strike w:val="0"/>
                <w:dstrike w:val="0"/>
                <w:color w:val="000000" w:themeColor="text1"/>
                <w:sz w:val="24"/>
                <w:szCs w:val="24"/>
                <w:highlight w:val="none"/>
                <w14:textFill>
                  <w14:solidFill>
                    <w14:schemeClr w14:val="tx1"/>
                  </w14:solidFill>
                </w14:textFill>
              </w:rPr>
              <w:t>秒，</w:t>
            </w:r>
            <w:r>
              <w:rPr>
                <w:rFonts w:hint="default" w:ascii="Times New Roman" w:hAnsi="Times New Roman" w:eastAsia="宋体" w:cs="Times New Roman"/>
                <w:strike w:val="0"/>
                <w:dstrike w:val="0"/>
                <w:color w:val="000000" w:themeColor="text1"/>
                <w:sz w:val="24"/>
                <w:szCs w:val="24"/>
                <w:highlight w:val="none"/>
                <w:u w:val="single"/>
                <w14:textFill>
                  <w14:solidFill>
                    <w14:schemeClr w14:val="tx1"/>
                  </w14:solidFill>
                </w14:textFill>
              </w:rPr>
              <w:t xml:space="preserve"> </w:t>
            </w:r>
            <w:r>
              <w:rPr>
                <w:rFonts w:hint="default" w:ascii="Times New Roman" w:hAnsi="Times New Roman" w:eastAsia="宋体" w:cs="Times New Roman"/>
                <w:strike w:val="0"/>
                <w:dstrike w:val="0"/>
                <w:color w:val="000000" w:themeColor="text1"/>
                <w:sz w:val="24"/>
                <w:szCs w:val="24"/>
                <w:highlight w:val="none"/>
                <w:u w:val="single"/>
                <w:lang w:val="en-US" w:eastAsia="zh-CN"/>
                <w14:textFill>
                  <w14:solidFill>
                    <w14:schemeClr w14:val="tx1"/>
                  </w14:solidFill>
                </w14:textFill>
              </w:rPr>
              <w:t>34</w:t>
            </w:r>
            <w:r>
              <w:rPr>
                <w:rFonts w:hint="default" w:ascii="Times New Roman" w:hAnsi="Times New Roman" w:eastAsia="宋体" w:cs="Times New Roman"/>
                <w:strike w:val="0"/>
                <w:dstrike w:val="0"/>
                <w:color w:val="000000" w:themeColor="text1"/>
                <w:sz w:val="24"/>
                <w:szCs w:val="24"/>
                <w:highlight w:val="none"/>
                <w:u w:val="single"/>
                <w14:textFill>
                  <w14:solidFill>
                    <w14:schemeClr w14:val="tx1"/>
                  </w14:solidFill>
                </w14:textFill>
              </w:rPr>
              <w:t xml:space="preserve"> </w:t>
            </w:r>
            <w:r>
              <w:rPr>
                <w:rFonts w:hint="default" w:ascii="Times New Roman" w:hAnsi="Times New Roman" w:eastAsia="宋体" w:cs="Times New Roman"/>
                <w:strike w:val="0"/>
                <w:dstrike w:val="0"/>
                <w:color w:val="000000" w:themeColor="text1"/>
                <w:sz w:val="24"/>
                <w:szCs w:val="24"/>
                <w:highlight w:val="none"/>
                <w14:textFill>
                  <w14:solidFill>
                    <w14:schemeClr w14:val="tx1"/>
                  </w14:solidFill>
                </w14:textFill>
              </w:rPr>
              <w:t>度</w:t>
            </w:r>
            <w:r>
              <w:rPr>
                <w:rFonts w:hint="default" w:ascii="Times New Roman" w:hAnsi="Times New Roman" w:eastAsia="宋体" w:cs="Times New Roman"/>
                <w:strike w:val="0"/>
                <w:dstrike w:val="0"/>
                <w:color w:val="000000" w:themeColor="text1"/>
                <w:sz w:val="24"/>
                <w:szCs w:val="24"/>
                <w:highlight w:val="none"/>
                <w:u w:val="single"/>
                <w14:textFill>
                  <w14:solidFill>
                    <w14:schemeClr w14:val="tx1"/>
                  </w14:solidFill>
                </w14:textFill>
              </w:rPr>
              <w:t xml:space="preserve"> </w:t>
            </w:r>
            <w:r>
              <w:rPr>
                <w:rFonts w:hint="eastAsia" w:cs="Times New Roman"/>
                <w:strike w:val="0"/>
                <w:dstrike w:val="0"/>
                <w:color w:val="000000" w:themeColor="text1"/>
                <w:sz w:val="24"/>
                <w:szCs w:val="24"/>
                <w:highlight w:val="none"/>
                <w:u w:val="single"/>
                <w:lang w:val="en-US" w:eastAsia="zh-CN"/>
                <w14:textFill>
                  <w14:solidFill>
                    <w14:schemeClr w14:val="tx1"/>
                  </w14:solidFill>
                </w14:textFill>
              </w:rPr>
              <w:t>42</w:t>
            </w:r>
            <w:r>
              <w:rPr>
                <w:rFonts w:hint="default" w:ascii="Times New Roman" w:hAnsi="Times New Roman" w:eastAsia="宋体" w:cs="Times New Roman"/>
                <w:strike w:val="0"/>
                <w:dstrike w:val="0"/>
                <w:color w:val="000000" w:themeColor="text1"/>
                <w:sz w:val="24"/>
                <w:szCs w:val="24"/>
                <w:highlight w:val="none"/>
                <w:u w:val="single"/>
                <w14:textFill>
                  <w14:solidFill>
                    <w14:schemeClr w14:val="tx1"/>
                  </w14:solidFill>
                </w14:textFill>
              </w:rPr>
              <w:t xml:space="preserve"> </w:t>
            </w:r>
            <w:r>
              <w:rPr>
                <w:rFonts w:hint="default" w:ascii="Times New Roman" w:hAnsi="Times New Roman" w:eastAsia="宋体" w:cs="Times New Roman"/>
                <w:strike w:val="0"/>
                <w:dstrike w:val="0"/>
                <w:color w:val="000000" w:themeColor="text1"/>
                <w:sz w:val="24"/>
                <w:szCs w:val="24"/>
                <w:highlight w:val="none"/>
                <w14:textFill>
                  <w14:solidFill>
                    <w14:schemeClr w14:val="tx1"/>
                  </w14:solidFill>
                </w14:textFill>
              </w:rPr>
              <w:t>分</w:t>
            </w:r>
            <w:r>
              <w:rPr>
                <w:rFonts w:hint="default" w:ascii="Times New Roman" w:hAnsi="Times New Roman" w:eastAsia="宋体" w:cs="Times New Roman"/>
                <w:strike w:val="0"/>
                <w:dstrike w:val="0"/>
                <w:color w:val="000000" w:themeColor="text1"/>
                <w:sz w:val="24"/>
                <w:szCs w:val="24"/>
                <w:highlight w:val="none"/>
                <w:u w:val="single"/>
                <w14:textFill>
                  <w14:solidFill>
                    <w14:schemeClr w14:val="tx1"/>
                  </w14:solidFill>
                </w14:textFill>
              </w:rPr>
              <w:t xml:space="preserve"> </w:t>
            </w:r>
            <w:r>
              <w:rPr>
                <w:rFonts w:hint="eastAsia" w:cs="Times New Roman"/>
                <w:strike w:val="0"/>
                <w:dstrike w:val="0"/>
                <w:color w:val="000000" w:themeColor="text1"/>
                <w:sz w:val="24"/>
                <w:szCs w:val="24"/>
                <w:highlight w:val="none"/>
                <w:u w:val="single"/>
                <w:lang w:val="en-US" w:eastAsia="zh-CN"/>
                <w14:textFill>
                  <w14:solidFill>
                    <w14:schemeClr w14:val="tx1"/>
                  </w14:solidFill>
                </w14:textFill>
              </w:rPr>
              <w:t>52.383</w:t>
            </w:r>
            <w:r>
              <w:rPr>
                <w:rFonts w:hint="default" w:ascii="Times New Roman" w:hAnsi="Times New Roman" w:eastAsia="宋体" w:cs="Times New Roman"/>
                <w:strike w:val="0"/>
                <w:dstrike w:val="0"/>
                <w:color w:val="000000" w:themeColor="text1"/>
                <w:sz w:val="24"/>
                <w:szCs w:val="24"/>
                <w:highlight w:val="none"/>
                <w:u w:val="single"/>
                <w14:textFill>
                  <w14:solidFill>
                    <w14:schemeClr w14:val="tx1"/>
                  </w14:solidFill>
                </w14:textFill>
              </w:rPr>
              <w:t xml:space="preserve"> </w:t>
            </w:r>
            <w:r>
              <w:rPr>
                <w:rFonts w:hint="default" w:ascii="Times New Roman" w:hAnsi="Times New Roman" w:eastAsia="宋体" w:cs="Times New Roman"/>
                <w:strike w:val="0"/>
                <w:dstrike w:val="0"/>
                <w:color w:val="000000" w:themeColor="text1"/>
                <w:sz w:val="24"/>
                <w:szCs w:val="24"/>
                <w:highlight w:val="none"/>
                <w14:textFill>
                  <w14:solidFill>
                    <w14:schemeClr w14:val="tx1"/>
                  </w14:solidFill>
                </w14:textFill>
              </w:rPr>
              <w:t>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9" w:hRule="atLeast"/>
          <w:jc w:val="center"/>
        </w:trPr>
        <w:tc>
          <w:tcPr>
            <w:tcW w:w="1544" w:type="dxa"/>
            <w:gridSpan w:val="2"/>
            <w:noWrap w:val="0"/>
            <w:tcMar>
              <w:top w:w="16" w:type="dxa"/>
              <w:left w:w="16" w:type="dxa"/>
              <w:right w:w="16" w:type="dxa"/>
            </w:tcMar>
            <w:vAlign w:val="center"/>
          </w:tcPr>
          <w:p>
            <w:pPr>
              <w:keepNext w:val="0"/>
              <w:keepLines w:val="0"/>
              <w:pageBreakBefore w:val="0"/>
              <w:widowControl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国民经济</w:t>
            </w:r>
          </w:p>
          <w:p>
            <w:pPr>
              <w:keepNext w:val="0"/>
              <w:keepLines w:val="0"/>
              <w:pageBreakBefore w:val="0"/>
              <w:widowControl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行业类别</w:t>
            </w:r>
          </w:p>
        </w:tc>
        <w:tc>
          <w:tcPr>
            <w:tcW w:w="20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C195</w:t>
            </w:r>
            <w:r>
              <w:rPr>
                <w:rFonts w:hint="eastAsia" w:cs="Times New Roman"/>
                <w:color w:val="000000" w:themeColor="text1"/>
                <w:sz w:val="24"/>
                <w:szCs w:val="24"/>
                <w:lang w:val="en-US" w:eastAsia="zh-CN"/>
                <w14:textFill>
                  <w14:solidFill>
                    <w14:schemeClr w14:val="tx1"/>
                  </w14:solidFill>
                </w14:textFill>
              </w:rPr>
              <w:t>9其他制鞋业</w:t>
            </w:r>
          </w:p>
        </w:tc>
        <w:tc>
          <w:tcPr>
            <w:tcW w:w="2270" w:type="dxa"/>
            <w:noWrap w:val="0"/>
            <w:vAlign w:val="center"/>
          </w:tcPr>
          <w:p>
            <w:pPr>
              <w:keepNext w:val="0"/>
              <w:keepLines w:val="0"/>
              <w:pageBreakBefore w:val="0"/>
              <w:widowControl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color w:val="000000" w:themeColor="text1"/>
                <w:sz w:val="24"/>
                <w:szCs w:val="24"/>
                <w14:textFill>
                  <w14:solidFill>
                    <w14:schemeClr w14:val="tx1"/>
                  </w14:solidFill>
                </w14:textFill>
              </w:rPr>
            </w:pPr>
            <w:bookmarkStart w:id="0" w:name="_Hlk49843745"/>
            <w:r>
              <w:rPr>
                <w:rFonts w:hint="default" w:ascii="Times New Roman" w:hAnsi="Times New Roman" w:eastAsia="宋体" w:cs="Times New Roman"/>
                <w:color w:val="000000" w:themeColor="text1"/>
                <w:sz w:val="24"/>
                <w:szCs w:val="24"/>
                <w14:textFill>
                  <w14:solidFill>
                    <w14:schemeClr w14:val="tx1"/>
                  </w14:solidFill>
                </w14:textFill>
              </w:rPr>
              <w:t>建设项目</w:t>
            </w:r>
          </w:p>
          <w:p>
            <w:pPr>
              <w:keepNext w:val="0"/>
              <w:keepLines w:val="0"/>
              <w:pageBreakBefore w:val="0"/>
              <w:widowControl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行业类别</w:t>
            </w:r>
            <w:bookmarkEnd w:id="0"/>
          </w:p>
        </w:tc>
        <w:tc>
          <w:tcPr>
            <w:tcW w:w="304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16-0</w:t>
            </w:r>
            <w:r>
              <w:rPr>
                <w:rFonts w:hint="default" w:ascii="Times New Roman" w:hAnsi="Times New Roman" w:eastAsia="宋体" w:cs="Times New Roman"/>
                <w:color w:val="000000" w:themeColor="text1"/>
                <w:sz w:val="24"/>
                <w:szCs w:val="24"/>
                <w14:textFill>
                  <w14:solidFill>
                    <w14:schemeClr w14:val="tx1"/>
                  </w14:solidFill>
                </w14:textFill>
              </w:rPr>
              <w:t>32</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 xml:space="preserve"> </w:t>
            </w:r>
            <w:r>
              <w:rPr>
                <w:rFonts w:hint="default" w:ascii="Times New Roman" w:hAnsi="Times New Roman" w:eastAsia="宋体" w:cs="Times New Roman"/>
                <w:color w:val="000000" w:themeColor="text1"/>
                <w:sz w:val="24"/>
                <w:szCs w:val="24"/>
                <w14:textFill>
                  <w14:solidFill>
                    <w14:schemeClr w14:val="tx1"/>
                  </w14:solidFill>
                </w14:textFill>
              </w:rPr>
              <w:t>制鞋业195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9" w:hRule="atLeast"/>
          <w:jc w:val="center"/>
        </w:trPr>
        <w:tc>
          <w:tcPr>
            <w:tcW w:w="1544" w:type="dxa"/>
            <w:gridSpan w:val="2"/>
            <w:noWrap w:val="0"/>
            <w:tcMar>
              <w:top w:w="16" w:type="dxa"/>
              <w:left w:w="16" w:type="dxa"/>
              <w:right w:w="16" w:type="dxa"/>
            </w:tcMar>
            <w:vAlign w:val="center"/>
          </w:tcPr>
          <w:p>
            <w:pPr>
              <w:keepNext w:val="0"/>
              <w:keepLines w:val="0"/>
              <w:pageBreakBefore w:val="0"/>
              <w:widowControl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建设性质</w:t>
            </w:r>
          </w:p>
        </w:tc>
        <w:tc>
          <w:tcPr>
            <w:tcW w:w="2007" w:type="dxa"/>
            <w:noWrap w:val="0"/>
            <w:vAlign w:val="center"/>
          </w:tcPr>
          <w:p>
            <w:pPr>
              <w:keepNext w:val="0"/>
              <w:keepLines w:val="0"/>
              <w:pageBreakBefore w:val="0"/>
              <w:widowControl w:val="0"/>
              <w:kinsoku/>
              <w:wordWrap/>
              <w:overflowPunct/>
              <w:topLinePunct w:val="0"/>
              <w:bidi w:val="0"/>
              <w:spacing w:line="360" w:lineRule="exact"/>
              <w:jc w:val="left"/>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14:textFill>
                  <w14:solidFill>
                    <w14:schemeClr w14:val="tx1"/>
                  </w14:solidFill>
                </w14:textFill>
              </w:rPr>
              <w:t>新建（迁建）</w:t>
            </w:r>
          </w:p>
          <w:p>
            <w:pPr>
              <w:keepNext w:val="0"/>
              <w:keepLines w:val="0"/>
              <w:pageBreakBefore w:val="0"/>
              <w:widowControl w:val="0"/>
              <w:kinsoku/>
              <w:wordWrap/>
              <w:overflowPunct/>
              <w:topLinePunct w:val="0"/>
              <w:bidi w:val="0"/>
              <w:spacing w:line="360" w:lineRule="exact"/>
              <w:jc w:val="left"/>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□改建</w:t>
            </w:r>
          </w:p>
          <w:p>
            <w:pPr>
              <w:keepNext w:val="0"/>
              <w:keepLines w:val="0"/>
              <w:pageBreakBefore w:val="0"/>
              <w:widowControl w:val="0"/>
              <w:kinsoku/>
              <w:wordWrap/>
              <w:overflowPunct/>
              <w:topLinePunct w:val="0"/>
              <w:bidi w:val="0"/>
              <w:spacing w:line="360" w:lineRule="exact"/>
              <w:jc w:val="left"/>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□扩建</w:t>
            </w:r>
          </w:p>
          <w:p>
            <w:pPr>
              <w:keepNext w:val="0"/>
              <w:keepLines w:val="0"/>
              <w:pageBreakBefore w:val="0"/>
              <w:widowControl w:val="0"/>
              <w:kinsoku/>
              <w:wordWrap/>
              <w:overflowPunct/>
              <w:topLinePunct w:val="0"/>
              <w:bidi w:val="0"/>
              <w:spacing w:line="360" w:lineRule="exact"/>
              <w:jc w:val="left"/>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□技术改造</w:t>
            </w:r>
          </w:p>
        </w:tc>
        <w:tc>
          <w:tcPr>
            <w:tcW w:w="2270" w:type="dxa"/>
            <w:noWrap w:val="0"/>
            <w:vAlign w:val="center"/>
          </w:tcPr>
          <w:p>
            <w:pPr>
              <w:keepNext w:val="0"/>
              <w:keepLines w:val="0"/>
              <w:pageBreakBefore w:val="0"/>
              <w:widowControl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建设项目</w:t>
            </w:r>
          </w:p>
          <w:p>
            <w:pPr>
              <w:keepNext w:val="0"/>
              <w:keepLines w:val="0"/>
              <w:pageBreakBefore w:val="0"/>
              <w:widowControl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申报情形</w:t>
            </w:r>
          </w:p>
        </w:tc>
        <w:tc>
          <w:tcPr>
            <w:tcW w:w="3049" w:type="dxa"/>
            <w:noWrap w:val="0"/>
            <w:vAlign w:val="center"/>
          </w:tcPr>
          <w:p>
            <w:pPr>
              <w:keepNext w:val="0"/>
              <w:keepLines w:val="0"/>
              <w:pageBreakBefore w:val="0"/>
              <w:widowControl w:val="0"/>
              <w:kinsoku/>
              <w:wordWrap/>
              <w:overflowPunct/>
              <w:topLinePunct w:val="0"/>
              <w:bidi w:val="0"/>
              <w:spacing w:line="360" w:lineRule="exact"/>
              <w:jc w:val="left"/>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14:textFill>
                  <w14:solidFill>
                    <w14:schemeClr w14:val="tx1"/>
                  </w14:solidFill>
                </w14:textFill>
              </w:rPr>
              <w:t xml:space="preserve">首次申报项目             </w:t>
            </w:r>
          </w:p>
          <w:p>
            <w:pPr>
              <w:keepNext w:val="0"/>
              <w:keepLines w:val="0"/>
              <w:pageBreakBefore w:val="0"/>
              <w:widowControl w:val="0"/>
              <w:kinsoku/>
              <w:wordWrap/>
              <w:overflowPunct/>
              <w:topLinePunct w:val="0"/>
              <w:bidi w:val="0"/>
              <w:spacing w:line="360" w:lineRule="exact"/>
              <w:jc w:val="left"/>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□不予批准后再次申报项目</w:t>
            </w:r>
          </w:p>
          <w:p>
            <w:pPr>
              <w:keepNext w:val="0"/>
              <w:keepLines w:val="0"/>
              <w:pageBreakBefore w:val="0"/>
              <w:widowControl w:val="0"/>
              <w:kinsoku/>
              <w:wordWrap/>
              <w:overflowPunct/>
              <w:topLinePunct w:val="0"/>
              <w:bidi w:val="0"/>
              <w:spacing w:line="360" w:lineRule="exact"/>
              <w:jc w:val="left"/>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 xml:space="preserve">□超五年重新审核项目     </w:t>
            </w:r>
          </w:p>
          <w:p>
            <w:pPr>
              <w:keepNext w:val="0"/>
              <w:keepLines w:val="0"/>
              <w:pageBreakBefore w:val="0"/>
              <w:widowControl w:val="0"/>
              <w:kinsoku/>
              <w:wordWrap/>
              <w:overflowPunct/>
              <w:topLinePunct w:val="0"/>
              <w:bidi w:val="0"/>
              <w:spacing w:line="360" w:lineRule="exact"/>
              <w:jc w:val="left"/>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9" w:hRule="atLeast"/>
          <w:jc w:val="center"/>
        </w:trPr>
        <w:tc>
          <w:tcPr>
            <w:tcW w:w="1544" w:type="dxa"/>
            <w:gridSpan w:val="2"/>
            <w:noWrap w:val="0"/>
            <w:tcMar>
              <w:top w:w="16" w:type="dxa"/>
              <w:left w:w="16" w:type="dxa"/>
              <w:right w:w="16" w:type="dxa"/>
            </w:tcMar>
            <w:vAlign w:val="center"/>
          </w:tcPr>
          <w:p>
            <w:pPr>
              <w:keepNext w:val="0"/>
              <w:keepLines w:val="0"/>
              <w:pageBreakBefore w:val="0"/>
              <w:widowControl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项目审批（核准/备案）部门（选填）</w:t>
            </w:r>
          </w:p>
        </w:tc>
        <w:tc>
          <w:tcPr>
            <w:tcW w:w="2007" w:type="dxa"/>
            <w:noWrap w:val="0"/>
            <w:vAlign w:val="center"/>
          </w:tcPr>
          <w:p>
            <w:pPr>
              <w:keepNext w:val="0"/>
              <w:keepLines w:val="0"/>
              <w:pageBreakBefore w:val="0"/>
              <w:widowControl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偃师区</w:t>
            </w:r>
            <w:r>
              <w:rPr>
                <w:rFonts w:hint="default" w:ascii="Times New Roman" w:hAnsi="Times New Roman" w:eastAsia="宋体" w:cs="Times New Roman"/>
                <w:color w:val="000000" w:themeColor="text1"/>
                <w:sz w:val="24"/>
                <w:szCs w:val="24"/>
                <w14:textFill>
                  <w14:solidFill>
                    <w14:schemeClr w14:val="tx1"/>
                  </w14:solidFill>
                </w14:textFill>
              </w:rPr>
              <w:t>发展和改革委员会</w:t>
            </w:r>
          </w:p>
        </w:tc>
        <w:tc>
          <w:tcPr>
            <w:tcW w:w="2270" w:type="dxa"/>
            <w:noWrap w:val="0"/>
            <w:vAlign w:val="center"/>
          </w:tcPr>
          <w:p>
            <w:pPr>
              <w:keepNext w:val="0"/>
              <w:keepLines w:val="0"/>
              <w:pageBreakBefore w:val="0"/>
              <w:widowControl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项目审批（核准/</w:t>
            </w:r>
          </w:p>
          <w:p>
            <w:pPr>
              <w:keepNext w:val="0"/>
              <w:keepLines w:val="0"/>
              <w:pageBreakBefore w:val="0"/>
              <w:widowControl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备案）文号（选填）</w:t>
            </w:r>
          </w:p>
        </w:tc>
        <w:tc>
          <w:tcPr>
            <w:tcW w:w="3049" w:type="dxa"/>
            <w:noWrap w:val="0"/>
            <w:vAlign w:val="center"/>
          </w:tcPr>
          <w:p>
            <w:pPr>
              <w:keepNext w:val="0"/>
              <w:keepLines w:val="0"/>
              <w:pageBreakBefore w:val="0"/>
              <w:widowControl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eastAsia" w:cs="Times New Roman"/>
                <w:b w:val="0"/>
                <w:bCs w:val="0"/>
                <w:color w:val="000000" w:themeColor="text1"/>
                <w:kern w:val="0"/>
                <w:sz w:val="24"/>
                <w:szCs w:val="24"/>
                <w:lang w:val="en-US" w:eastAsia="zh-CN" w:bidi="ar"/>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9" w:hRule="atLeast"/>
          <w:jc w:val="center"/>
        </w:trPr>
        <w:tc>
          <w:tcPr>
            <w:tcW w:w="1544" w:type="dxa"/>
            <w:gridSpan w:val="2"/>
            <w:noWrap w:val="0"/>
            <w:tcMar>
              <w:top w:w="16" w:type="dxa"/>
              <w:left w:w="16" w:type="dxa"/>
              <w:right w:w="16" w:type="dxa"/>
            </w:tcMar>
            <w:vAlign w:val="center"/>
          </w:tcPr>
          <w:p>
            <w:pPr>
              <w:keepNext w:val="0"/>
              <w:keepLines w:val="0"/>
              <w:pageBreakBefore w:val="0"/>
              <w:widowControl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总投资（万元）</w:t>
            </w:r>
          </w:p>
        </w:tc>
        <w:tc>
          <w:tcPr>
            <w:tcW w:w="2007" w:type="dxa"/>
            <w:noWrap w:val="0"/>
            <w:vAlign w:val="center"/>
          </w:tcPr>
          <w:p>
            <w:pPr>
              <w:keepNext w:val="0"/>
              <w:keepLines w:val="0"/>
              <w:pageBreakBefore w:val="0"/>
              <w:widowControl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58</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.00</w:t>
            </w:r>
          </w:p>
        </w:tc>
        <w:tc>
          <w:tcPr>
            <w:tcW w:w="2270" w:type="dxa"/>
            <w:noWrap w:val="0"/>
            <w:tcMar>
              <w:top w:w="16" w:type="dxa"/>
              <w:left w:w="16" w:type="dxa"/>
              <w:right w:w="16" w:type="dxa"/>
            </w:tcMar>
            <w:vAlign w:val="center"/>
          </w:tcPr>
          <w:p>
            <w:pPr>
              <w:keepNext w:val="0"/>
              <w:keepLines w:val="0"/>
              <w:pageBreakBefore w:val="0"/>
              <w:widowControl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环保投资（万元）</w:t>
            </w:r>
          </w:p>
        </w:tc>
        <w:tc>
          <w:tcPr>
            <w:tcW w:w="3049" w:type="dxa"/>
            <w:noWrap w:val="0"/>
            <w:vAlign w:val="center"/>
          </w:tcPr>
          <w:p>
            <w:pPr>
              <w:keepNext w:val="0"/>
              <w:keepLines w:val="0"/>
              <w:pageBreakBefore w:val="0"/>
              <w:widowControl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b/>
                <w:bCs/>
                <w:color w:val="000000" w:themeColor="text1"/>
                <w:sz w:val="24"/>
                <w:szCs w:val="24"/>
                <w:highlight w:val="none"/>
                <w:u w:val="single"/>
                <w:lang w:val="en-US" w:eastAsia="zh-CN"/>
                <w14:textFill>
                  <w14:solidFill>
                    <w14:schemeClr w14:val="tx1"/>
                  </w14:solidFill>
                </w14:textFill>
              </w:rPr>
              <w:t>10.8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9" w:hRule="atLeast"/>
          <w:jc w:val="center"/>
        </w:trPr>
        <w:tc>
          <w:tcPr>
            <w:tcW w:w="1544" w:type="dxa"/>
            <w:gridSpan w:val="2"/>
            <w:noWrap w:val="0"/>
            <w:tcMar>
              <w:top w:w="16" w:type="dxa"/>
              <w:left w:w="16" w:type="dxa"/>
              <w:right w:w="16" w:type="dxa"/>
            </w:tcMar>
            <w:vAlign w:val="center"/>
          </w:tcPr>
          <w:p>
            <w:pPr>
              <w:keepNext w:val="0"/>
              <w:keepLines w:val="0"/>
              <w:pageBreakBefore w:val="0"/>
              <w:widowControl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环保投资占比（%）</w:t>
            </w:r>
          </w:p>
        </w:tc>
        <w:tc>
          <w:tcPr>
            <w:tcW w:w="2007" w:type="dxa"/>
            <w:noWrap w:val="0"/>
            <w:vAlign w:val="center"/>
          </w:tcPr>
          <w:p>
            <w:pPr>
              <w:keepNext w:val="0"/>
              <w:keepLines w:val="0"/>
              <w:pageBreakBefore w:val="0"/>
              <w:widowControl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b/>
                <w:bCs/>
                <w:color w:val="000000" w:themeColor="text1"/>
                <w:sz w:val="24"/>
                <w:szCs w:val="24"/>
                <w:highlight w:val="none"/>
                <w:u w:val="single"/>
                <w:lang w:val="en-US" w:eastAsia="zh-CN"/>
                <w14:textFill>
                  <w14:solidFill>
                    <w14:schemeClr w14:val="tx1"/>
                  </w14:solidFill>
                </w14:textFill>
              </w:rPr>
              <w:t>18.62</w:t>
            </w:r>
          </w:p>
        </w:tc>
        <w:tc>
          <w:tcPr>
            <w:tcW w:w="2270" w:type="dxa"/>
            <w:noWrap w:val="0"/>
            <w:tcMar>
              <w:top w:w="16" w:type="dxa"/>
              <w:left w:w="16" w:type="dxa"/>
              <w:right w:w="16" w:type="dxa"/>
            </w:tcMar>
            <w:vAlign w:val="center"/>
          </w:tcPr>
          <w:p>
            <w:pPr>
              <w:keepNext w:val="0"/>
              <w:keepLines w:val="0"/>
              <w:pageBreakBefore w:val="0"/>
              <w:widowControl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施工工期</w:t>
            </w:r>
          </w:p>
        </w:tc>
        <w:tc>
          <w:tcPr>
            <w:tcW w:w="3049" w:type="dxa"/>
            <w:noWrap w:val="0"/>
            <w:vAlign w:val="center"/>
          </w:tcPr>
          <w:p>
            <w:pPr>
              <w:keepNext w:val="0"/>
              <w:keepLines w:val="0"/>
              <w:pageBreakBefore w:val="0"/>
              <w:widowControl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2</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个月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9" w:hRule="atLeast"/>
          <w:jc w:val="center"/>
        </w:trPr>
        <w:tc>
          <w:tcPr>
            <w:tcW w:w="1544" w:type="dxa"/>
            <w:gridSpan w:val="2"/>
            <w:noWrap w:val="0"/>
            <w:tcMar>
              <w:top w:w="16" w:type="dxa"/>
              <w:left w:w="16" w:type="dxa"/>
              <w:right w:w="16" w:type="dxa"/>
            </w:tcMar>
            <w:vAlign w:val="center"/>
          </w:tcPr>
          <w:p>
            <w:pPr>
              <w:keepNext w:val="0"/>
              <w:keepLines w:val="0"/>
              <w:pageBreakBefore w:val="0"/>
              <w:widowControl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是否开工建设</w:t>
            </w:r>
          </w:p>
        </w:tc>
        <w:tc>
          <w:tcPr>
            <w:tcW w:w="2007" w:type="dxa"/>
            <w:noWrap w:val="0"/>
            <w:vAlign w:val="center"/>
          </w:tcPr>
          <w:p>
            <w:pPr>
              <w:keepNext w:val="0"/>
              <w:keepLines w:val="0"/>
              <w:pageBreakBefore w:val="0"/>
              <w:widowControl w:val="0"/>
              <w:kinsoku/>
              <w:wordWrap/>
              <w:overflowPunct/>
              <w:topLinePunct w:val="0"/>
              <w:bidi w:val="0"/>
              <w:adjustRightInd w:val="0"/>
              <w:snapToGrid w:val="0"/>
              <w:spacing w:line="360" w:lineRule="exact"/>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14:textFill>
                  <w14:solidFill>
                    <w14:schemeClr w14:val="tx1"/>
                  </w14:solidFill>
                </w14:textFill>
              </w:rPr>
              <w:t>否</w:t>
            </w:r>
          </w:p>
          <w:p>
            <w:pPr>
              <w:keepNext w:val="0"/>
              <w:keepLines w:val="0"/>
              <w:pageBreakBefore w:val="0"/>
              <w:widowControl w:val="0"/>
              <w:kinsoku/>
              <w:wordWrap/>
              <w:overflowPunct/>
              <w:topLinePunct w:val="0"/>
              <w:bidi w:val="0"/>
              <w:adjustRightInd w:val="0"/>
              <w:snapToGrid w:val="0"/>
              <w:spacing w:line="360" w:lineRule="exact"/>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□是：</w:t>
            </w:r>
            <w:r>
              <w:rPr>
                <w:rFonts w:hint="default" w:ascii="Times New Roman" w:hAnsi="Times New Roman" w:eastAsia="宋体" w:cs="Times New Roman"/>
                <w:color w:val="000000" w:themeColor="text1"/>
                <w:sz w:val="24"/>
                <w:szCs w:val="24"/>
                <w:u w:val="single"/>
                <w14:textFill>
                  <w14:solidFill>
                    <w14:schemeClr w14:val="tx1"/>
                  </w14:solidFill>
                </w14:textFill>
              </w:rPr>
              <w:t xml:space="preserve">             </w:t>
            </w:r>
          </w:p>
        </w:tc>
        <w:tc>
          <w:tcPr>
            <w:tcW w:w="2270" w:type="dxa"/>
            <w:noWrap w:val="0"/>
            <w:tcMar>
              <w:top w:w="16" w:type="dxa"/>
              <w:left w:w="16" w:type="dxa"/>
              <w:right w:w="16" w:type="dxa"/>
            </w:tcMar>
            <w:vAlign w:val="center"/>
          </w:tcPr>
          <w:p>
            <w:pPr>
              <w:keepNext w:val="0"/>
              <w:keepLines w:val="0"/>
              <w:pageBreakBefore w:val="0"/>
              <w:widowControl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color w:val="000000" w:themeColor="text1"/>
                <w:spacing w:val="-6"/>
                <w:sz w:val="24"/>
                <w:szCs w:val="24"/>
                <w14:textFill>
                  <w14:solidFill>
                    <w14:schemeClr w14:val="tx1"/>
                  </w14:solidFill>
                </w14:textFill>
              </w:rPr>
            </w:pPr>
            <w:r>
              <w:rPr>
                <w:rFonts w:hint="default" w:ascii="Times New Roman" w:hAnsi="Times New Roman" w:eastAsia="宋体" w:cs="Times New Roman"/>
                <w:color w:val="000000" w:themeColor="text1"/>
                <w:spacing w:val="-6"/>
                <w:sz w:val="24"/>
                <w:szCs w:val="24"/>
                <w14:textFill>
                  <w14:solidFill>
                    <w14:schemeClr w14:val="tx1"/>
                  </w14:solidFill>
                </w14:textFill>
              </w:rPr>
              <w:t>用地（用海）</w:t>
            </w:r>
          </w:p>
          <w:p>
            <w:pPr>
              <w:keepNext w:val="0"/>
              <w:keepLines w:val="0"/>
              <w:pageBreakBefore w:val="0"/>
              <w:widowControl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pacing w:val="-6"/>
                <w:sz w:val="24"/>
                <w:szCs w:val="24"/>
                <w14:textFill>
                  <w14:solidFill>
                    <w14:schemeClr w14:val="tx1"/>
                  </w14:solidFill>
                </w14:textFill>
              </w:rPr>
              <w:t>面积（m</w:t>
            </w:r>
            <w:r>
              <w:rPr>
                <w:rFonts w:hint="default" w:ascii="Times New Roman" w:hAnsi="Times New Roman" w:eastAsia="宋体" w:cs="Times New Roman"/>
                <w:color w:val="000000" w:themeColor="text1"/>
                <w:spacing w:val="-6"/>
                <w:sz w:val="24"/>
                <w:szCs w:val="24"/>
                <w:vertAlign w:val="superscript"/>
                <w14:textFill>
                  <w14:solidFill>
                    <w14:schemeClr w14:val="tx1"/>
                  </w14:solidFill>
                </w14:textFill>
              </w:rPr>
              <w:t>2</w:t>
            </w:r>
            <w:r>
              <w:rPr>
                <w:rFonts w:hint="default" w:ascii="Times New Roman" w:hAnsi="Times New Roman" w:eastAsia="宋体" w:cs="Times New Roman"/>
                <w:color w:val="000000" w:themeColor="text1"/>
                <w:spacing w:val="-6"/>
                <w:sz w:val="24"/>
                <w:szCs w:val="24"/>
                <w14:textFill>
                  <w14:solidFill>
                    <w14:schemeClr w14:val="tx1"/>
                  </w14:solidFill>
                </w14:textFill>
              </w:rPr>
              <w:t>）</w:t>
            </w:r>
          </w:p>
        </w:tc>
        <w:tc>
          <w:tcPr>
            <w:tcW w:w="3049" w:type="dxa"/>
            <w:noWrap w:val="0"/>
            <w:vAlign w:val="center"/>
          </w:tcPr>
          <w:p>
            <w:pPr>
              <w:keepNext w:val="0"/>
              <w:keepLines w:val="0"/>
              <w:pageBreakBefore w:val="0"/>
              <w:widowControl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highlight w:val="none"/>
                <w:shd w:val="clear" w:color="auto" w:fill="auto"/>
                <w:lang w:val="en-US" w:eastAsia="zh-CN"/>
                <w14:textFill>
                  <w14:solidFill>
                    <w14:schemeClr w14:val="tx1"/>
                  </w14:solidFill>
                </w14:textFill>
              </w:rPr>
              <w:t>1557.88</w:t>
            </w:r>
            <w:r>
              <w:rPr>
                <w:rFonts w:hint="default" w:ascii="Times New Roman" w:hAnsi="Times New Roman" w:eastAsia="宋体" w:cs="Times New Roman"/>
                <w:color w:val="000000" w:themeColor="text1"/>
                <w:spacing w:val="-6"/>
                <w:sz w:val="24"/>
                <w:szCs w:val="24"/>
                <w:highlight w:val="none"/>
                <w14:textFill>
                  <w14:solidFill>
                    <w14:schemeClr w14:val="tx1"/>
                  </w14:solidFill>
                </w14:textFill>
              </w:rPr>
              <w:t>m</w:t>
            </w:r>
            <w:r>
              <w:rPr>
                <w:rFonts w:hint="default" w:ascii="Times New Roman" w:hAnsi="Times New Roman" w:eastAsia="宋体" w:cs="Times New Roman"/>
                <w:color w:val="000000" w:themeColor="text1"/>
                <w:spacing w:val="-6"/>
                <w:sz w:val="24"/>
                <w:szCs w:val="24"/>
                <w:highlight w:val="none"/>
                <w:vertAlign w:val="superscript"/>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544" w:type="dxa"/>
            <w:gridSpan w:val="2"/>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宋体" w:cs="Times New Roman"/>
                <w:color w:val="000000" w:themeColor="text1"/>
                <w:kern w:val="0"/>
                <w:sz w:val="24"/>
                <w:szCs w:val="24"/>
                <w14:textFill>
                  <w14:solidFill>
                    <w14:schemeClr w14:val="tx1"/>
                  </w14:solidFill>
                </w14:textFill>
              </w:rPr>
              <w:t>专项评价</w:t>
            </w:r>
          </w:p>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宋体" w:cs="Times New Roman"/>
                <w:color w:val="000000" w:themeColor="text1"/>
                <w:kern w:val="0"/>
                <w:sz w:val="24"/>
                <w:szCs w:val="24"/>
                <w14:textFill>
                  <w14:solidFill>
                    <w14:schemeClr w14:val="tx1"/>
                  </w14:solidFill>
                </w14:textFill>
              </w:rPr>
              <w:t>设置情况</w:t>
            </w:r>
          </w:p>
        </w:tc>
        <w:tc>
          <w:tcPr>
            <w:tcW w:w="7326" w:type="dxa"/>
            <w:gridSpan w:val="3"/>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cs="宋体"/>
                <w:color w:val="000000" w:themeColor="text1"/>
                <w:kern w:val="0"/>
                <w:sz w:val="24"/>
                <w:szCs w:val="24"/>
                <w:u w:val="single"/>
                <w14:textFill>
                  <w14:solidFill>
                    <w14:schemeClr w14:val="tx1"/>
                  </w14:solidFill>
                </w14:textFill>
              </w:rPr>
            </w:pPr>
            <w:r>
              <w:rPr>
                <w:rFonts w:hint="eastAsia"/>
                <w:color w:val="000000" w:themeColor="text1"/>
                <w:sz w:val="24"/>
                <w:szCs w:val="24"/>
                <w14:textFill>
                  <w14:solidFill>
                    <w14:schemeClr w14:val="tx1"/>
                  </w14:solidFill>
                </w14:textFill>
              </w:rPr>
              <w:t>依据《建设项目环境影响报告表编制技术指南（污染影响类）（试行）》，本项目的专项评价设置情况见下表。</w:t>
            </w:r>
          </w:p>
          <w:p>
            <w:pPr>
              <w:keepNext w:val="0"/>
              <w:keepLines w:val="0"/>
              <w:pageBreakBefore w:val="0"/>
              <w:widowControl w:val="0"/>
              <w:kinsoku/>
              <w:wordWrap/>
              <w:overflowPunct/>
              <w:topLinePunct w:val="0"/>
              <w:autoSpaceDE/>
              <w:autoSpaceDN/>
              <w:bidi w:val="0"/>
              <w:adjustRightInd w:val="0"/>
              <w:snapToGrid w:val="0"/>
              <w:ind w:left="0" w:firstLine="0"/>
              <w:jc w:val="center"/>
              <w:textAlignment w:val="auto"/>
              <w:rPr>
                <w:rFonts w:hint="default" w:ascii="Times New Roman" w:hAnsi="Times New Roman" w:eastAsia="宋体" w:cs="Times New Roman"/>
                <w:color w:val="000000" w:themeColor="text1"/>
                <w:kern w:val="0"/>
                <w:sz w:val="24"/>
                <w:szCs w:val="24"/>
                <w:u w:val="none"/>
                <w14:textFill>
                  <w14:solidFill>
                    <w14:schemeClr w14:val="tx1"/>
                  </w14:solidFill>
                </w14:textFill>
              </w:rPr>
            </w:pPr>
            <w:r>
              <w:rPr>
                <w:rFonts w:hint="default" w:ascii="Times New Roman" w:hAnsi="Times New Roman" w:eastAsia="宋体" w:cs="Times New Roman"/>
                <w:color w:val="000000" w:themeColor="text1"/>
                <w:kern w:val="0"/>
                <w:sz w:val="24"/>
                <w:szCs w:val="24"/>
                <w:u w:val="none"/>
                <w14:textFill>
                  <w14:solidFill>
                    <w14:schemeClr w14:val="tx1"/>
                  </w14:solidFill>
                </w14:textFill>
              </w:rPr>
              <w:t>表1-1  专项评价设置情况表</w:t>
            </w:r>
          </w:p>
          <w:tbl>
            <w:tblPr>
              <w:tblStyle w:val="21"/>
              <w:tblW w:w="4999"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114"/>
              <w:gridCol w:w="4148"/>
              <w:gridCol w:w="184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4" w:hRule="atLeast"/>
                <w:tblHeader/>
                <w:jc w:val="center"/>
              </w:trPr>
              <w:tc>
                <w:tcPr>
                  <w:tcW w:w="783" w:type="pct"/>
                  <w:tcBorders>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val="0"/>
                    <w:spacing w:line="360" w:lineRule="exact"/>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专项评价的类别</w:t>
                  </w:r>
                </w:p>
              </w:tc>
              <w:tc>
                <w:tcPr>
                  <w:tcW w:w="2917" w:type="pct"/>
                  <w:tcBorders>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val="0"/>
                    <w:spacing w:line="360" w:lineRule="exact"/>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设置原则</w:t>
                  </w:r>
                </w:p>
              </w:tc>
              <w:tc>
                <w:tcPr>
                  <w:tcW w:w="1298" w:type="pct"/>
                  <w:tcBorders>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val="0"/>
                    <w:spacing w:line="360" w:lineRule="exact"/>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本项目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783" w:type="pct"/>
                  <w:tcBorders>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val="0"/>
                    <w:spacing w:line="360" w:lineRule="exact"/>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大气</w:t>
                  </w:r>
                </w:p>
              </w:tc>
              <w:tc>
                <w:tcPr>
                  <w:tcW w:w="2917" w:type="pct"/>
                  <w:tcBorders>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val="0"/>
                    <w:spacing w:line="360" w:lineRule="exact"/>
                    <w:jc w:val="left"/>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排放废气含有毒有害污染物</w:t>
                  </w:r>
                  <w:r>
                    <w:rPr>
                      <w:rFonts w:hint="default" w:ascii="Times New Roman" w:hAnsi="Times New Roman" w:eastAsia="宋体" w:cs="Times New Roman"/>
                      <w:color w:val="000000" w:themeColor="text1"/>
                      <w:sz w:val="21"/>
                      <w:szCs w:val="21"/>
                      <w:vertAlign w:val="superscript"/>
                      <w14:textFill>
                        <w14:solidFill>
                          <w14:schemeClr w14:val="tx1"/>
                        </w14:solidFill>
                      </w14:textFill>
                    </w:rPr>
                    <w:t>1</w:t>
                  </w:r>
                  <w:r>
                    <w:rPr>
                      <w:rFonts w:hint="default" w:ascii="Times New Roman" w:hAnsi="Times New Roman" w:eastAsia="宋体" w:cs="Times New Roman"/>
                      <w:color w:val="000000" w:themeColor="text1"/>
                      <w:sz w:val="21"/>
                      <w:szCs w:val="21"/>
                      <w14:textFill>
                        <w14:solidFill>
                          <w14:schemeClr w14:val="tx1"/>
                        </w14:solidFill>
                      </w14:textFill>
                    </w:rPr>
                    <w:t>、二噁英、苯并[</w:t>
                  </w:r>
                  <w:r>
                    <w:rPr>
                      <w:rFonts w:hint="default" w:ascii="Times New Roman" w:hAnsi="Times New Roman" w:eastAsia="宋体" w:cs="Times New Roman"/>
                      <w:i/>
                      <w:color w:val="000000" w:themeColor="text1"/>
                      <w:sz w:val="21"/>
                      <w:szCs w:val="21"/>
                      <w14:textFill>
                        <w14:solidFill>
                          <w14:schemeClr w14:val="tx1"/>
                        </w14:solidFill>
                      </w14:textFill>
                    </w:rPr>
                    <w:t>a</w:t>
                  </w:r>
                  <w:r>
                    <w:rPr>
                      <w:rFonts w:hint="default" w:ascii="Times New Roman" w:hAnsi="Times New Roman" w:eastAsia="宋体" w:cs="Times New Roman"/>
                      <w:color w:val="000000" w:themeColor="text1"/>
                      <w:sz w:val="21"/>
                      <w:szCs w:val="21"/>
                      <w14:textFill>
                        <w14:solidFill>
                          <w14:schemeClr w14:val="tx1"/>
                        </w14:solidFill>
                      </w14:textFill>
                    </w:rPr>
                    <w:t>]芘、氰化物、氯气且厂界外500米范围内有环境空气保护目标</w:t>
                  </w:r>
                  <w:r>
                    <w:rPr>
                      <w:rFonts w:hint="default" w:ascii="Times New Roman" w:hAnsi="Times New Roman" w:eastAsia="宋体" w:cs="Times New Roman"/>
                      <w:color w:val="000000" w:themeColor="text1"/>
                      <w:sz w:val="21"/>
                      <w:szCs w:val="21"/>
                      <w:vertAlign w:val="superscript"/>
                      <w14:textFill>
                        <w14:solidFill>
                          <w14:schemeClr w14:val="tx1"/>
                        </w14:solidFill>
                      </w14:textFill>
                    </w:rPr>
                    <w:t>2</w:t>
                  </w:r>
                  <w:r>
                    <w:rPr>
                      <w:rFonts w:hint="default" w:ascii="Times New Roman" w:hAnsi="Times New Roman" w:eastAsia="宋体" w:cs="Times New Roman"/>
                      <w:color w:val="000000" w:themeColor="text1"/>
                      <w:sz w:val="21"/>
                      <w:szCs w:val="21"/>
                      <w14:textFill>
                        <w14:solidFill>
                          <w14:schemeClr w14:val="tx1"/>
                        </w14:solidFill>
                      </w14:textFill>
                    </w:rPr>
                    <w:t>的建设项目</w:t>
                  </w:r>
                </w:p>
              </w:tc>
              <w:tc>
                <w:tcPr>
                  <w:tcW w:w="1298" w:type="pct"/>
                  <w:tcBorders>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val="0"/>
                    <w:spacing w:line="360" w:lineRule="exact"/>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本项目排放废气不涉及有毒有害污染物，无需设置大气专题。</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783" w:type="pct"/>
                  <w:tcBorders>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val="0"/>
                    <w:spacing w:line="360" w:lineRule="exact"/>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地表水</w:t>
                  </w:r>
                </w:p>
              </w:tc>
              <w:tc>
                <w:tcPr>
                  <w:tcW w:w="2917" w:type="pct"/>
                  <w:tcBorders>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val="0"/>
                    <w:spacing w:line="360" w:lineRule="exact"/>
                    <w:jc w:val="left"/>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新增工业废水直排建设项目（槽罐车外送污水处理厂的除外）；新增废水直排的污水集中处理厂</w:t>
                  </w:r>
                </w:p>
              </w:tc>
              <w:tc>
                <w:tcPr>
                  <w:tcW w:w="1298" w:type="pct"/>
                  <w:tcBorders>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val="0"/>
                    <w:spacing w:line="360" w:lineRule="exact"/>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本项目无生产废水，不涉及地表水专题。</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83" w:type="pct"/>
                  <w:tcBorders>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val="0"/>
                    <w:spacing w:line="360" w:lineRule="exact"/>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环境风险</w:t>
                  </w:r>
                </w:p>
              </w:tc>
              <w:tc>
                <w:tcPr>
                  <w:tcW w:w="2917" w:type="pct"/>
                  <w:tcBorders>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val="0"/>
                    <w:spacing w:line="360" w:lineRule="exact"/>
                    <w:jc w:val="left"/>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有毒有害和易燃易爆危险物质存储量超过临界量</w:t>
                  </w:r>
                  <w:r>
                    <w:rPr>
                      <w:rFonts w:hint="default" w:ascii="Times New Roman" w:hAnsi="Times New Roman" w:eastAsia="宋体" w:cs="Times New Roman"/>
                      <w:color w:val="000000" w:themeColor="text1"/>
                      <w:sz w:val="21"/>
                      <w:szCs w:val="21"/>
                      <w:vertAlign w:val="superscript"/>
                      <w14:textFill>
                        <w14:solidFill>
                          <w14:schemeClr w14:val="tx1"/>
                        </w14:solidFill>
                      </w14:textFill>
                    </w:rPr>
                    <w:t>3</w:t>
                  </w:r>
                  <w:r>
                    <w:rPr>
                      <w:rFonts w:hint="default" w:ascii="Times New Roman" w:hAnsi="Times New Roman" w:eastAsia="宋体" w:cs="Times New Roman"/>
                      <w:color w:val="000000" w:themeColor="text1"/>
                      <w:sz w:val="21"/>
                      <w:szCs w:val="21"/>
                      <w14:textFill>
                        <w14:solidFill>
                          <w14:schemeClr w14:val="tx1"/>
                        </w14:solidFill>
                      </w14:textFill>
                    </w:rPr>
                    <w:t>的建设项目</w:t>
                  </w:r>
                </w:p>
              </w:tc>
              <w:tc>
                <w:tcPr>
                  <w:tcW w:w="1298" w:type="pct"/>
                  <w:tcBorders>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val="0"/>
                    <w:spacing w:line="360" w:lineRule="exact"/>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危险物质最大存储量不超过存储临界值</w:t>
                  </w:r>
                  <w:r>
                    <w:rPr>
                      <w:rFonts w:hint="default" w:ascii="Times New Roman" w:hAnsi="Times New Roman" w:eastAsia="宋体" w:cs="Times New Roman"/>
                      <w:color w:val="000000" w:themeColor="text1"/>
                      <w:sz w:val="21"/>
                      <w:szCs w:val="21"/>
                      <w14:textFill>
                        <w14:solidFill>
                          <w14:schemeClr w14:val="tx1"/>
                        </w14:solidFill>
                      </w14:textFill>
                    </w:rPr>
                    <w:t>，无需设置风险专题。</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783" w:type="pct"/>
                  <w:tcBorders>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val="0"/>
                    <w:spacing w:line="360" w:lineRule="exact"/>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生态</w:t>
                  </w:r>
                </w:p>
              </w:tc>
              <w:tc>
                <w:tcPr>
                  <w:tcW w:w="2917" w:type="pct"/>
                  <w:tcBorders>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val="0"/>
                    <w:spacing w:line="360" w:lineRule="exact"/>
                    <w:jc w:val="left"/>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取水口下游500米范围内有重要水生生物的自然产卵场、索饵场、越冬场和洄游通道的新增河道取水的污染类建设项目</w:t>
                  </w:r>
                </w:p>
              </w:tc>
              <w:tc>
                <w:tcPr>
                  <w:tcW w:w="1298" w:type="pct"/>
                  <w:tcBorders>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val="0"/>
                    <w:spacing w:line="360" w:lineRule="exact"/>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本项目不涉及。</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83" w:type="pct"/>
                  <w:tcBorders>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val="0"/>
                    <w:spacing w:line="360" w:lineRule="exact"/>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海洋</w:t>
                  </w:r>
                </w:p>
              </w:tc>
              <w:tc>
                <w:tcPr>
                  <w:tcW w:w="2917" w:type="pct"/>
                  <w:tcBorders>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val="0"/>
                    <w:spacing w:line="360" w:lineRule="exact"/>
                    <w:jc w:val="left"/>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直接向海排放污染物的海洋工程建设项目</w:t>
                  </w:r>
                </w:p>
              </w:tc>
              <w:tc>
                <w:tcPr>
                  <w:tcW w:w="1298" w:type="pct"/>
                  <w:tcBorders>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val="0"/>
                    <w:spacing w:line="360" w:lineRule="exact"/>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本项目不涉及。</w:t>
                  </w:r>
                </w:p>
              </w:tc>
            </w:tr>
          </w:tbl>
          <w:p>
            <w:pPr>
              <w:keepNext w:val="0"/>
              <w:keepLines w:val="0"/>
              <w:pageBreakBefore w:val="0"/>
              <w:widowControl w:val="0"/>
              <w:kinsoku/>
              <w:wordWrap/>
              <w:overflowPunct/>
              <w:topLinePunct w:val="0"/>
              <w:autoSpaceDE w:val="0"/>
              <w:autoSpaceDN w:val="0"/>
              <w:bidi w:val="0"/>
              <w:adjustRightInd w:val="0"/>
              <w:snapToGrid w:val="0"/>
              <w:spacing w:line="360" w:lineRule="exact"/>
              <w:ind w:firstLine="480" w:firstLineChars="200"/>
              <w:jc w:val="both"/>
              <w:textAlignment w:val="auto"/>
              <w:rPr>
                <w:rFonts w:hint="default" w:ascii="Times New Roman" w:hAnsi="Times New Roman" w:eastAsia="宋体" w:cs="Times New Roman"/>
                <w:color w:val="000000" w:themeColor="text1"/>
                <w:kern w:val="0"/>
                <w:sz w:val="24"/>
                <w:szCs w:val="24"/>
                <w:lang w:val="en-US" w:eastAsia="zh-CN"/>
                <w14:textFill>
                  <w14:solidFill>
                    <w14:schemeClr w14:val="tx1"/>
                  </w14:solidFill>
                </w14:textFill>
              </w:rPr>
            </w:pPr>
            <w:r>
              <w:rPr>
                <w:rFonts w:hint="eastAsia"/>
                <w:color w:val="000000" w:themeColor="text1"/>
                <w:sz w:val="24"/>
                <w:szCs w:val="24"/>
                <w14:textFill>
                  <w14:solidFill>
                    <w14:schemeClr w14:val="tx1"/>
                  </w14:solidFill>
                </w14:textFill>
              </w:rPr>
              <w:t>由上表可知，本项目不需要开展专</w:t>
            </w:r>
            <w:r>
              <w:rPr>
                <w:rFonts w:hint="eastAsia"/>
                <w:color w:val="000000" w:themeColor="text1"/>
                <w:sz w:val="24"/>
                <w:szCs w:val="24"/>
                <w:lang w:val="en-US" w:eastAsia="zh-CN"/>
                <w14:textFill>
                  <w14:solidFill>
                    <w14:schemeClr w14:val="tx1"/>
                  </w14:solidFill>
                </w14:textFill>
              </w:rPr>
              <w:t>项评价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6" w:hRule="atLeast"/>
          <w:jc w:val="center"/>
        </w:trPr>
        <w:tc>
          <w:tcPr>
            <w:tcW w:w="1544" w:type="dxa"/>
            <w:gridSpan w:val="2"/>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规划情况</w:t>
            </w:r>
          </w:p>
        </w:tc>
        <w:tc>
          <w:tcPr>
            <w:tcW w:w="7326" w:type="dxa"/>
            <w:gridSpan w:val="3"/>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eastAsia="宋体" w:cs="Times New Roman"/>
                <w:color w:val="000000" w:themeColor="text1"/>
                <w:kern w:val="0"/>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544" w:type="dxa"/>
            <w:gridSpan w:val="2"/>
            <w:noWrap w:val="0"/>
            <w:vAlign w:val="center"/>
          </w:tcPr>
          <w:p>
            <w:pPr>
              <w:keepNext w:val="0"/>
              <w:keepLines w:val="0"/>
              <w:pageBreakBefore w:val="0"/>
              <w:widowControl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规划环境影响评价情况</w:t>
            </w:r>
          </w:p>
        </w:tc>
        <w:tc>
          <w:tcPr>
            <w:tcW w:w="7326" w:type="dxa"/>
            <w:gridSpan w:val="3"/>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eastAsia="宋体"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kern w:val="0"/>
                <w:sz w:val="24"/>
                <w:szCs w:val="24"/>
                <w:lang w:val="en-US" w:eastAsia="zh-CN"/>
                <w14:textFill>
                  <w14:solidFill>
                    <w14:schemeClr w14:val="tx1"/>
                  </w14:solidFill>
                </w14:textFill>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1544" w:type="dxa"/>
            <w:gridSpan w:val="2"/>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宋体" w:cs="Times New Roman"/>
                <w:color w:val="000000" w:themeColor="text1"/>
                <w:kern w:val="0"/>
                <w:sz w:val="24"/>
                <w:szCs w:val="24"/>
                <w14:textFill>
                  <w14:solidFill>
                    <w14:schemeClr w14:val="tx1"/>
                  </w14:solidFill>
                </w14:textFill>
              </w:rPr>
              <w:t>规划及规划环境影响</w:t>
            </w:r>
          </w:p>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宋体" w:cs="Times New Roman"/>
                <w:color w:val="000000" w:themeColor="text1"/>
                <w:kern w:val="0"/>
                <w:sz w:val="24"/>
                <w:szCs w:val="24"/>
                <w14:textFill>
                  <w14:solidFill>
                    <w14:schemeClr w14:val="tx1"/>
                  </w14:solidFill>
                </w14:textFill>
              </w:rPr>
              <w:t>评价符合性分析</w:t>
            </w:r>
          </w:p>
        </w:tc>
        <w:tc>
          <w:tcPr>
            <w:tcW w:w="7326" w:type="dxa"/>
            <w:gridSpan w:val="3"/>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79"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宋体" w:cs="Times New Roman"/>
                <w:color w:val="000000" w:themeColor="text1"/>
                <w:kern w:val="0"/>
                <w:sz w:val="24"/>
                <w:szCs w:val="24"/>
                <w14:textFill>
                  <w14:solidFill>
                    <w14:schemeClr w14:val="tx1"/>
                  </w14:solidFill>
                </w14:textFill>
              </w:rPr>
              <w:t>其他符合性分析</w:t>
            </w:r>
          </w:p>
        </w:tc>
        <w:tc>
          <w:tcPr>
            <w:tcW w:w="8491"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b/>
                <w:bCs/>
                <w:color w:val="000000" w:themeColor="text1"/>
                <w:sz w:val="24"/>
                <w:szCs w:val="24"/>
                <w:lang w:val="zh-CN"/>
                <w14:textFill>
                  <w14:solidFill>
                    <w14:schemeClr w14:val="tx1"/>
                  </w14:solidFill>
                </w14:textFill>
              </w:rPr>
            </w:pPr>
            <w:r>
              <w:rPr>
                <w:rFonts w:hint="default" w:ascii="Times New Roman" w:hAnsi="Times New Roman" w:eastAsia="宋体" w:cs="Times New Roman"/>
                <w:b/>
                <w:bCs/>
                <w:color w:val="000000" w:themeColor="text1"/>
                <w:sz w:val="24"/>
                <w:szCs w:val="24"/>
                <w14:textFill>
                  <w14:solidFill>
                    <w14:schemeClr w14:val="tx1"/>
                  </w14:solidFill>
                </w14:textFill>
              </w:rPr>
              <w:t>1、</w:t>
            </w:r>
            <w:r>
              <w:rPr>
                <w:rFonts w:hint="default" w:ascii="Times New Roman" w:hAnsi="Times New Roman" w:eastAsia="宋体" w:cs="Times New Roman"/>
                <w:b/>
                <w:bCs/>
                <w:color w:val="000000" w:themeColor="text1"/>
                <w:sz w:val="24"/>
                <w:szCs w:val="24"/>
                <w:lang w:val="zh-CN"/>
                <w14:textFill>
                  <w14:solidFill>
                    <w14:schemeClr w14:val="tx1"/>
                  </w14:solidFill>
                </w14:textFill>
              </w:rPr>
              <w:t>与《产业结构调整指导目录》相符性分析</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4"/>
                <w:szCs w:val="24"/>
                <w:lang w:val="en-US" w:eastAsia="zh-CN"/>
                <w14:textFill>
                  <w14:solidFill>
                    <w14:schemeClr w14:val="tx1"/>
                  </w14:solidFill>
                </w14:textFill>
              </w:rPr>
              <w:t>本</w:t>
            </w:r>
            <w:r>
              <w:rPr>
                <w:rFonts w:hint="default" w:ascii="Times New Roman" w:hAnsi="Times New Roman" w:eastAsia="宋体" w:cs="Times New Roman"/>
                <w:b w:val="0"/>
                <w:bCs w:val="0"/>
                <w:color w:val="000000" w:themeColor="text1"/>
                <w:sz w:val="24"/>
                <w:szCs w:val="24"/>
                <w14:textFill>
                  <w14:solidFill>
                    <w14:schemeClr w14:val="tx1"/>
                  </w14:solidFill>
                </w14:textFill>
              </w:rPr>
              <w:t>项目不属于《产业结构调整指导目录》（2019年本）（国家发展改革委令2019第29号，2020年1月1日后实施）鼓励类、限制类及淘汰类项目，为允许建设项目，符合相关国家产业政策要求。</w:t>
            </w: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本项目已</w:t>
            </w:r>
            <w:r>
              <w:rPr>
                <w:rFonts w:hint="eastAsia" w:cs="Times New Roman"/>
                <w:color w:val="000000" w:themeColor="text1"/>
                <w:kern w:val="0"/>
                <w:sz w:val="24"/>
                <w:szCs w:val="24"/>
                <w:lang w:val="en-US" w:eastAsia="zh-CN" w:bidi="ar"/>
                <w14:textFill>
                  <w14:solidFill>
                    <w14:schemeClr w14:val="tx1"/>
                  </w14:solidFill>
                </w14:textFill>
              </w:rPr>
              <w:t>在</w:t>
            </w:r>
            <w:r>
              <w:rPr>
                <w:rFonts w:hint="eastAsia" w:ascii="Times New Roman" w:hAnsi="Times New Roman" w:eastAsia="宋体" w:cs="Times New Roman"/>
                <w:color w:val="000000" w:themeColor="text1"/>
                <w:kern w:val="0"/>
                <w:sz w:val="24"/>
                <w:szCs w:val="24"/>
                <w:lang w:val="en-US" w:eastAsia="zh-CN" w:bidi="ar"/>
                <w14:textFill>
                  <w14:solidFill>
                    <w14:schemeClr w14:val="tx1"/>
                  </w14:solidFill>
                </w14:textFill>
              </w:rPr>
              <w:t>偃师区</w:t>
            </w: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发展和改革委员会备案，项目代码为：</w:t>
            </w:r>
            <w:r>
              <w:rPr>
                <w:rFonts w:hint="default" w:ascii="Times New Roman" w:hAnsi="Times New Roman" w:eastAsia="宋体" w:cs="Times New Roman"/>
                <w:strike w:val="0"/>
                <w:dstrike w:val="0"/>
                <w:color w:val="000000" w:themeColor="text1"/>
                <w:kern w:val="0"/>
                <w:sz w:val="24"/>
                <w:szCs w:val="24"/>
                <w:highlight w:val="none"/>
                <w:lang w:val="en-US" w:eastAsia="zh-CN" w:bidi="ar"/>
                <w14:textFill>
                  <w14:solidFill>
                    <w14:schemeClr w14:val="tx1"/>
                  </w14:solidFill>
                </w14:textFill>
              </w:rPr>
              <w:t>2303-410381-04-05-452090</w:t>
            </w:r>
            <w:r>
              <w:rPr>
                <w:rFonts w:hint="eastAsia" w:cs="Times New Roman"/>
                <w:color w:val="000000" w:themeColor="text1"/>
                <w:kern w:val="0"/>
                <w:sz w:val="24"/>
                <w:szCs w:val="24"/>
                <w:highlight w:val="none"/>
                <w:lang w:val="en-US" w:eastAsia="zh-CN" w:bidi="ar"/>
                <w14:textFill>
                  <w14:solidFill>
                    <w14:schemeClr w14:val="tx1"/>
                  </w14:solidFill>
                </w14:textFill>
              </w:rPr>
              <w:t>。</w:t>
            </w:r>
          </w:p>
          <w:p>
            <w:pPr>
              <w:pStyle w:val="41"/>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default" w:ascii="Times New Roman" w:hAnsi="Times New Roman" w:eastAsia="宋体" w:cs="Times New Roman"/>
                <w:b/>
                <w:bCs/>
                <w:color w:val="000000" w:themeColor="text1"/>
                <w:sz w:val="24"/>
                <w:szCs w:val="24"/>
                <w:u w:val="none"/>
                <w:lang w:val="en-US" w:eastAsia="zh-CN"/>
                <w14:textFill>
                  <w14:solidFill>
                    <w14:schemeClr w14:val="tx1"/>
                  </w14:solidFill>
                </w14:textFill>
              </w:rPr>
            </w:pPr>
            <w:r>
              <w:rPr>
                <w:rFonts w:hint="default" w:ascii="Times New Roman" w:hAnsi="Times New Roman" w:eastAsia="宋体" w:cs="Times New Roman"/>
                <w:b/>
                <w:bCs/>
                <w:color w:val="000000" w:themeColor="text1"/>
                <w:sz w:val="24"/>
                <w:szCs w:val="24"/>
                <w:u w:val="none"/>
                <w:lang w:val="en-US" w:eastAsia="zh-CN"/>
                <w14:textFill>
                  <w14:solidFill>
                    <w14:schemeClr w14:val="tx1"/>
                  </w14:solidFill>
                </w14:textFill>
              </w:rPr>
              <w:t>2</w:t>
            </w:r>
            <w:r>
              <w:rPr>
                <w:rFonts w:hint="default" w:ascii="Times New Roman" w:hAnsi="Times New Roman" w:eastAsia="宋体" w:cs="Times New Roman"/>
                <w:b/>
                <w:bCs/>
                <w:color w:val="000000" w:themeColor="text1"/>
                <w:sz w:val="24"/>
                <w:szCs w:val="24"/>
                <w:u w:val="none"/>
                <w14:textFill>
                  <w14:solidFill>
                    <w14:schemeClr w14:val="tx1"/>
                  </w14:solidFill>
                </w14:textFill>
              </w:rPr>
              <w:t>、</w:t>
            </w:r>
            <w:r>
              <w:rPr>
                <w:rFonts w:hint="eastAsia" w:cs="Times New Roman"/>
                <w:b/>
                <w:bCs/>
                <w:color w:val="000000" w:themeColor="text1"/>
                <w:sz w:val="24"/>
                <w:szCs w:val="24"/>
                <w:u w:val="none"/>
                <w:lang w:val="en-US" w:eastAsia="zh-CN"/>
                <w14:textFill>
                  <w14:solidFill>
                    <w14:schemeClr w14:val="tx1"/>
                  </w14:solidFill>
                </w14:textFill>
              </w:rPr>
              <w:t>与《</w:t>
            </w:r>
            <w:r>
              <w:rPr>
                <w:rFonts w:hint="default" w:ascii="Times New Roman" w:hAnsi="Times New Roman" w:eastAsia="宋体" w:cs="Times New Roman"/>
                <w:b/>
                <w:bCs/>
                <w:color w:val="000000" w:themeColor="text1"/>
                <w:kern w:val="0"/>
                <w:sz w:val="24"/>
                <w:szCs w:val="24"/>
                <w:u w:val="none"/>
                <w14:textFill>
                  <w14:solidFill>
                    <w14:schemeClr w14:val="tx1"/>
                  </w14:solidFill>
                </w14:textFill>
              </w:rPr>
              <w:t>山化镇</w:t>
            </w:r>
            <w:r>
              <w:rPr>
                <w:rFonts w:hint="default" w:ascii="Times New Roman" w:hAnsi="Times New Roman" w:eastAsia="宋体" w:cs="Times New Roman"/>
                <w:b/>
                <w:bCs/>
                <w:color w:val="000000" w:themeColor="text1"/>
                <w:sz w:val="24"/>
                <w:szCs w:val="24"/>
                <w:u w:val="none"/>
                <w14:textFill>
                  <w14:solidFill>
                    <w14:schemeClr w14:val="tx1"/>
                  </w14:solidFill>
                </w14:textFill>
              </w:rPr>
              <w:t>总体规划</w:t>
            </w:r>
            <w:r>
              <w:rPr>
                <w:rFonts w:hint="eastAsia" w:cs="Times New Roman"/>
                <w:b/>
                <w:bCs/>
                <w:color w:val="000000" w:themeColor="text1"/>
                <w:sz w:val="24"/>
                <w:szCs w:val="24"/>
                <w:u w:val="none"/>
                <w:lang w:val="en-US" w:eastAsia="zh-CN"/>
                <w14:textFill>
                  <w14:solidFill>
                    <w14:schemeClr w14:val="tx1"/>
                  </w14:solidFill>
                </w14:textFill>
              </w:rPr>
              <w:t>》相符性分析</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default" w:ascii="Times New Roman" w:hAnsi="Times New Roman" w:eastAsia="宋体" w:cs="Times New Roman"/>
                <w:b w:val="0"/>
                <w:bCs w:val="0"/>
                <w:color w:val="000000" w:themeColor="text1"/>
                <w:kern w:val="0"/>
                <w:sz w:val="24"/>
                <w:szCs w:val="24"/>
                <w:u w:val="none"/>
                <w14:textFill>
                  <w14:solidFill>
                    <w14:schemeClr w14:val="tx1"/>
                  </w14:solidFill>
                </w14:textFill>
              </w:rPr>
            </w:pPr>
            <w:r>
              <w:rPr>
                <w:rFonts w:hint="default" w:ascii="Times New Roman" w:hAnsi="Times New Roman" w:eastAsia="宋体" w:cs="Times New Roman"/>
                <w:b w:val="0"/>
                <w:bCs w:val="0"/>
                <w:color w:val="000000" w:themeColor="text1"/>
                <w:kern w:val="0"/>
                <w:sz w:val="24"/>
                <w:szCs w:val="24"/>
                <w:u w:val="none"/>
                <w14:textFill>
                  <w14:solidFill>
                    <w14:schemeClr w14:val="tx1"/>
                  </w14:solidFill>
                </w14:textFill>
              </w:rPr>
              <w:t>根据《山化镇总体规划》（2015~2030），镇村职能结构规划：</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default" w:ascii="Times New Roman" w:hAnsi="Times New Roman" w:eastAsia="宋体" w:cs="Times New Roman"/>
                <w:b w:val="0"/>
                <w:bCs w:val="0"/>
                <w:color w:val="000000" w:themeColor="text1"/>
                <w:kern w:val="0"/>
                <w:sz w:val="24"/>
                <w:szCs w:val="24"/>
                <w:u w:val="none"/>
                <w14:textFill>
                  <w14:solidFill>
                    <w14:schemeClr w14:val="tx1"/>
                  </w14:solidFill>
                </w14:textFill>
              </w:rPr>
            </w:pPr>
            <w:r>
              <w:rPr>
                <w:rFonts w:hint="default" w:ascii="Times New Roman" w:hAnsi="Times New Roman" w:eastAsia="宋体" w:cs="Times New Roman"/>
                <w:b w:val="0"/>
                <w:bCs w:val="0"/>
                <w:color w:val="000000" w:themeColor="text1"/>
                <w:kern w:val="0"/>
                <w:sz w:val="24"/>
                <w:szCs w:val="24"/>
                <w:u w:val="none"/>
                <w14:textFill>
                  <w14:solidFill>
                    <w14:schemeClr w14:val="tx1"/>
                  </w14:solidFill>
                </w14:textFill>
              </w:rPr>
              <w:t>镇村体系职能规划的重点是要明确体系中各镇村的职能和分工，通过劳动地域分工使用各镇村的优势得到充分发挥，镇村职能结构规划分为职能等级规划和职能类型规划。</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default" w:ascii="Times New Roman" w:hAnsi="Times New Roman" w:eastAsia="宋体" w:cs="Times New Roman"/>
                <w:b w:val="0"/>
                <w:bCs w:val="0"/>
                <w:color w:val="000000" w:themeColor="text1"/>
                <w:kern w:val="0"/>
                <w:sz w:val="24"/>
                <w:szCs w:val="24"/>
                <w:u w:val="none"/>
                <w14:textFill>
                  <w14:solidFill>
                    <w14:schemeClr w14:val="tx1"/>
                  </w14:solidFill>
                </w14:textFill>
              </w:rPr>
            </w:pPr>
            <w:r>
              <w:rPr>
                <w:rFonts w:hint="default" w:ascii="Times New Roman" w:hAnsi="Times New Roman" w:eastAsia="宋体" w:cs="Times New Roman"/>
                <w:b w:val="0"/>
                <w:bCs w:val="0"/>
                <w:color w:val="000000" w:themeColor="text1"/>
                <w:kern w:val="0"/>
                <w:sz w:val="24"/>
                <w:szCs w:val="24"/>
                <w:u w:val="none"/>
                <w14:textFill>
                  <w14:solidFill>
                    <w14:schemeClr w14:val="tx1"/>
                  </w14:solidFill>
                </w14:textFill>
              </w:rPr>
              <w:t>城镇空间结构规划：</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default" w:ascii="Times New Roman" w:hAnsi="Times New Roman" w:eastAsia="宋体" w:cs="Times New Roman"/>
                <w:b w:val="0"/>
                <w:bCs w:val="0"/>
                <w:color w:val="000000" w:themeColor="text1"/>
                <w:kern w:val="0"/>
                <w:sz w:val="24"/>
                <w:szCs w:val="24"/>
                <w:u w:val="none"/>
                <w14:textFill>
                  <w14:solidFill>
                    <w14:schemeClr w14:val="tx1"/>
                  </w14:solidFill>
                </w14:textFill>
              </w:rPr>
            </w:pPr>
            <w:r>
              <w:rPr>
                <w:rFonts w:hint="default" w:ascii="Times New Roman" w:hAnsi="Times New Roman" w:eastAsia="宋体" w:cs="Times New Roman"/>
                <w:b w:val="0"/>
                <w:bCs w:val="0"/>
                <w:color w:val="000000" w:themeColor="text1"/>
                <w:kern w:val="0"/>
                <w:sz w:val="24"/>
                <w:szCs w:val="24"/>
                <w:u w:val="none"/>
                <w14:textFill>
                  <w14:solidFill>
                    <w14:schemeClr w14:val="tx1"/>
                  </w14:solidFill>
                </w14:textFill>
              </w:rPr>
              <w:t>结合山化镇镇村空间布局，确定镇域</w:t>
            </w:r>
            <w:r>
              <w:rPr>
                <w:rFonts w:hint="eastAsia" w:ascii="宋体" w:hAnsi="宋体" w:eastAsia="宋体" w:cs="宋体"/>
                <w:b w:val="0"/>
                <w:bCs w:val="0"/>
                <w:color w:val="000000" w:themeColor="text1"/>
                <w:kern w:val="0"/>
                <w:sz w:val="24"/>
                <w:szCs w:val="24"/>
                <w:u w:val="none"/>
                <w14:textFill>
                  <w14:solidFill>
                    <w14:schemeClr w14:val="tx1"/>
                  </w14:solidFill>
                </w14:textFill>
              </w:rPr>
              <w:t>“</w:t>
            </w:r>
            <w:r>
              <w:rPr>
                <w:rFonts w:hint="default" w:ascii="Times New Roman" w:hAnsi="Times New Roman" w:eastAsia="宋体" w:cs="Times New Roman"/>
                <w:b w:val="0"/>
                <w:bCs w:val="0"/>
                <w:color w:val="000000" w:themeColor="text1"/>
                <w:kern w:val="0"/>
                <w:sz w:val="24"/>
                <w:szCs w:val="24"/>
                <w:u w:val="none"/>
                <w14:textFill>
                  <w14:solidFill>
                    <w14:schemeClr w14:val="tx1"/>
                  </w14:solidFill>
                </w14:textFill>
              </w:rPr>
              <w:t>两心、三轴、六区</w:t>
            </w:r>
            <w:r>
              <w:rPr>
                <w:rFonts w:hint="eastAsia" w:ascii="宋体" w:hAnsi="宋体" w:eastAsia="宋体" w:cs="宋体"/>
                <w:b w:val="0"/>
                <w:bCs w:val="0"/>
                <w:color w:val="000000" w:themeColor="text1"/>
                <w:kern w:val="0"/>
                <w:sz w:val="24"/>
                <w:szCs w:val="24"/>
                <w:u w:val="none"/>
                <w14:textFill>
                  <w14:solidFill>
                    <w14:schemeClr w14:val="tx1"/>
                  </w14:solidFill>
                </w14:textFill>
              </w:rPr>
              <w:t>”</w:t>
            </w:r>
            <w:r>
              <w:rPr>
                <w:rFonts w:hint="default" w:ascii="Times New Roman" w:hAnsi="Times New Roman" w:eastAsia="宋体" w:cs="Times New Roman"/>
                <w:b w:val="0"/>
                <w:bCs w:val="0"/>
                <w:color w:val="000000" w:themeColor="text1"/>
                <w:kern w:val="0"/>
                <w:sz w:val="24"/>
                <w:szCs w:val="24"/>
                <w:u w:val="none"/>
                <w14:textFill>
                  <w14:solidFill>
                    <w14:schemeClr w14:val="tx1"/>
                  </w14:solidFill>
                </w14:textFill>
              </w:rPr>
              <w:t>的空间布局结构。</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default" w:ascii="Times New Roman" w:hAnsi="Times New Roman" w:eastAsia="宋体" w:cs="Times New Roman"/>
                <w:b w:val="0"/>
                <w:bCs w:val="0"/>
                <w:color w:val="000000" w:themeColor="text1"/>
                <w:kern w:val="0"/>
                <w:sz w:val="24"/>
                <w:szCs w:val="24"/>
                <w:u w:val="none"/>
                <w14:textFill>
                  <w14:solidFill>
                    <w14:schemeClr w14:val="tx1"/>
                  </w14:solidFill>
                </w14:textFill>
              </w:rPr>
            </w:pPr>
            <w:r>
              <w:rPr>
                <w:rFonts w:hint="default" w:ascii="Times New Roman" w:hAnsi="Times New Roman" w:eastAsia="宋体" w:cs="Times New Roman"/>
                <w:b w:val="0"/>
                <w:bCs w:val="0"/>
                <w:color w:val="000000" w:themeColor="text1"/>
                <w:kern w:val="0"/>
                <w:sz w:val="24"/>
                <w:szCs w:val="24"/>
                <w:u w:val="none"/>
                <w14:textFill>
                  <w14:solidFill>
                    <w14:schemeClr w14:val="tx1"/>
                  </w14:solidFill>
                </w14:textFill>
              </w:rPr>
              <w:t>（1）两个发展中心</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default" w:ascii="Times New Roman" w:hAnsi="Times New Roman" w:eastAsia="宋体" w:cs="Times New Roman"/>
                <w:b w:val="0"/>
                <w:bCs w:val="0"/>
                <w:color w:val="000000" w:themeColor="text1"/>
                <w:kern w:val="0"/>
                <w:sz w:val="24"/>
                <w:szCs w:val="24"/>
                <w:u w:val="none"/>
                <w14:textFill>
                  <w14:solidFill>
                    <w14:schemeClr w14:val="tx1"/>
                  </w14:solidFill>
                </w14:textFill>
              </w:rPr>
            </w:pPr>
            <w:r>
              <w:rPr>
                <w:rFonts w:hint="default" w:ascii="Times New Roman" w:hAnsi="Times New Roman" w:eastAsia="宋体" w:cs="Times New Roman"/>
                <w:b w:val="0"/>
                <w:bCs w:val="0"/>
                <w:color w:val="000000" w:themeColor="text1"/>
                <w:kern w:val="0"/>
                <w:sz w:val="24"/>
                <w:szCs w:val="24"/>
                <w:u w:val="none"/>
                <w14:textFill>
                  <w14:solidFill>
                    <w14:schemeClr w14:val="tx1"/>
                  </w14:solidFill>
                </w14:textFill>
              </w:rPr>
              <w:t>以山化镇镇区为镇域发展主核心，做大做强山化镇区，改变其功能不突出、经济实力不强的问题。强化镇区作为全镇政治、经济、文化中心的作用，不断完善镇区在镇村体系中的功能，扩大镇区的规模；加快发展商贸业、旅游服务业、制造业、鞋业加工业、观光农业，实现产业升级和行业扩大，提升经济实力，带动全镇社会经济发展。</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default" w:ascii="Times New Roman" w:hAnsi="Times New Roman" w:eastAsia="宋体" w:cs="Times New Roman"/>
                <w:b w:val="0"/>
                <w:bCs w:val="0"/>
                <w:color w:val="000000" w:themeColor="text1"/>
                <w:kern w:val="0"/>
                <w:sz w:val="24"/>
                <w:szCs w:val="24"/>
                <w:u w:val="none"/>
                <w14:textFill>
                  <w14:solidFill>
                    <w14:schemeClr w14:val="tx1"/>
                  </w14:solidFill>
                </w14:textFill>
              </w:rPr>
            </w:pPr>
            <w:r>
              <w:rPr>
                <w:rFonts w:hint="default" w:ascii="Times New Roman" w:hAnsi="Times New Roman" w:eastAsia="宋体" w:cs="Times New Roman"/>
                <w:b w:val="0"/>
                <w:bCs w:val="0"/>
                <w:color w:val="000000" w:themeColor="text1"/>
                <w:kern w:val="0"/>
                <w:sz w:val="24"/>
                <w:szCs w:val="24"/>
                <w:u w:val="none"/>
                <w14:textFill>
                  <w14:solidFill>
                    <w14:schemeClr w14:val="tx1"/>
                  </w14:solidFill>
                </w14:textFill>
              </w:rPr>
              <w:t>以工业园区为镇域发展副核心，抓住工业向园区集中的契机，高标准规划建设山化镇工业用地，加快基础设施配套建设，优化投资环境，吸纳更多更好的规模性、科技型、外向型企业进区投资兴业，以此带动全镇工业经济结构调整，支撑全镇工业做大做强。积极调整产业结构，重点扶持已有基础的制鞋、机械加工业，树立名牌意识，提高产品科技产量，壮大企业规模，同时引进规模较大、科技含量较高、外向度较强的新型工业项目，构建山化工业经济发展新格局。</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default" w:ascii="Times New Roman" w:hAnsi="Times New Roman" w:eastAsia="宋体" w:cs="Times New Roman"/>
                <w:b w:val="0"/>
                <w:bCs w:val="0"/>
                <w:color w:val="000000" w:themeColor="text1"/>
                <w:kern w:val="0"/>
                <w:sz w:val="24"/>
                <w:szCs w:val="24"/>
                <w:u w:val="none"/>
                <w14:textFill>
                  <w14:solidFill>
                    <w14:schemeClr w14:val="tx1"/>
                  </w14:solidFill>
                </w14:textFill>
              </w:rPr>
            </w:pPr>
            <w:r>
              <w:rPr>
                <w:rFonts w:hint="default" w:ascii="Times New Roman" w:hAnsi="Times New Roman" w:eastAsia="宋体" w:cs="Times New Roman"/>
                <w:b w:val="0"/>
                <w:bCs w:val="0"/>
                <w:color w:val="000000" w:themeColor="text1"/>
                <w:kern w:val="0"/>
                <w:sz w:val="24"/>
                <w:szCs w:val="24"/>
                <w:u w:val="none"/>
                <w14:textFill>
                  <w14:solidFill>
                    <w14:schemeClr w14:val="tx1"/>
                  </w14:solidFill>
                </w14:textFill>
              </w:rPr>
              <w:t>（2）三条发展轴线</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default" w:ascii="Times New Roman" w:hAnsi="Times New Roman" w:eastAsia="宋体" w:cs="Times New Roman"/>
                <w:b w:val="0"/>
                <w:bCs w:val="0"/>
                <w:color w:val="000000" w:themeColor="text1"/>
                <w:kern w:val="0"/>
                <w:sz w:val="24"/>
                <w:szCs w:val="24"/>
                <w:u w:val="none"/>
                <w14:textFill>
                  <w14:solidFill>
                    <w14:schemeClr w14:val="tx1"/>
                  </w14:solidFill>
                </w14:textFill>
              </w:rPr>
            </w:pPr>
            <w:r>
              <w:rPr>
                <w:rFonts w:hint="default" w:ascii="Times New Roman" w:hAnsi="Times New Roman" w:eastAsia="宋体" w:cs="Times New Roman"/>
                <w:b w:val="0"/>
                <w:bCs w:val="0"/>
                <w:color w:val="000000" w:themeColor="text1"/>
                <w:kern w:val="0"/>
                <w:sz w:val="24"/>
                <w:szCs w:val="24"/>
                <w:u w:val="none"/>
                <w14:textFill>
                  <w14:solidFill>
                    <w14:schemeClr w14:val="tx1"/>
                  </w14:solidFill>
                </w14:textFill>
              </w:rPr>
              <w:t>以拟修建的连霍高速引线为第一条发展轴线，作为联系集镇区与关窑组团以及偃师区的纽带。</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default" w:ascii="Times New Roman" w:hAnsi="Times New Roman" w:eastAsia="宋体" w:cs="Times New Roman"/>
                <w:b w:val="0"/>
                <w:bCs w:val="0"/>
                <w:color w:val="000000" w:themeColor="text1"/>
                <w:kern w:val="0"/>
                <w:sz w:val="24"/>
                <w:szCs w:val="24"/>
                <w:u w:val="none"/>
                <w14:textFill>
                  <w14:solidFill>
                    <w14:schemeClr w14:val="tx1"/>
                  </w14:solidFill>
                </w14:textFill>
              </w:rPr>
            </w:pPr>
            <w:r>
              <w:rPr>
                <w:rFonts w:hint="default" w:ascii="Times New Roman" w:hAnsi="Times New Roman" w:eastAsia="宋体" w:cs="Times New Roman"/>
                <w:b w:val="0"/>
                <w:bCs w:val="0"/>
                <w:color w:val="000000" w:themeColor="text1"/>
                <w:kern w:val="0"/>
                <w:sz w:val="24"/>
                <w:szCs w:val="24"/>
                <w:u w:val="none"/>
                <w14:textFill>
                  <w14:solidFill>
                    <w14:schemeClr w14:val="tx1"/>
                  </w14:solidFill>
                </w14:textFill>
              </w:rPr>
              <w:t>以S314为第二发展轴，借助其跨越镇域东西部，联络偃师</w:t>
            </w:r>
            <w:r>
              <w:rPr>
                <w:rFonts w:hint="eastAsia" w:cs="Times New Roman"/>
                <w:b w:val="0"/>
                <w:bCs w:val="0"/>
                <w:color w:val="000000" w:themeColor="text1"/>
                <w:kern w:val="0"/>
                <w:sz w:val="24"/>
                <w:szCs w:val="24"/>
                <w:u w:val="none"/>
                <w:lang w:val="en-US" w:eastAsia="zh-CN"/>
                <w14:textFill>
                  <w14:solidFill>
                    <w14:schemeClr w14:val="tx1"/>
                  </w14:solidFill>
                </w14:textFill>
              </w:rPr>
              <w:t>区</w:t>
            </w:r>
            <w:r>
              <w:rPr>
                <w:rFonts w:hint="default" w:ascii="Times New Roman" w:hAnsi="Times New Roman" w:eastAsia="宋体" w:cs="Times New Roman"/>
                <w:b w:val="0"/>
                <w:bCs w:val="0"/>
                <w:color w:val="000000" w:themeColor="text1"/>
                <w:kern w:val="0"/>
                <w:sz w:val="24"/>
                <w:szCs w:val="24"/>
                <w:u w:val="none"/>
                <w14:textFill>
                  <w14:solidFill>
                    <w14:schemeClr w14:val="tx1"/>
                  </w14:solidFill>
                </w14:textFill>
              </w:rPr>
              <w:t>和山化镇之间的主要通道的优势，促进山化镇的对外联系，加快山化镇外向型经济的发展。</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b w:val="0"/>
                <w:bCs w:val="0"/>
                <w:color w:val="000000" w:themeColor="text1"/>
                <w:kern w:val="0"/>
                <w:sz w:val="24"/>
                <w:szCs w:val="24"/>
                <w:u w:val="none"/>
                <w14:textFill>
                  <w14:solidFill>
                    <w14:schemeClr w14:val="tx1"/>
                  </w14:solidFill>
                </w14:textFill>
              </w:rPr>
            </w:pPr>
            <w:r>
              <w:rPr>
                <w:rFonts w:hint="eastAsia" w:ascii="宋体" w:hAnsi="宋体" w:eastAsia="宋体" w:cs="宋体"/>
                <w:b w:val="0"/>
                <w:bCs w:val="0"/>
                <w:color w:val="000000" w:themeColor="text1"/>
                <w:kern w:val="0"/>
                <w:sz w:val="24"/>
                <w:szCs w:val="24"/>
                <w:u w:val="none"/>
                <w14:textFill>
                  <w14:solidFill>
                    <w14:schemeClr w14:val="tx1"/>
                  </w14:solidFill>
                </w14:textFill>
              </w:rPr>
              <w:t>以连霍高速为第三发展轴，连通镇域北部东西向的区域交通。</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b w:val="0"/>
                <w:bCs w:val="0"/>
                <w:color w:val="000000" w:themeColor="text1"/>
                <w:kern w:val="0"/>
                <w:sz w:val="24"/>
                <w:szCs w:val="24"/>
                <w:u w:val="none"/>
                <w14:textFill>
                  <w14:solidFill>
                    <w14:schemeClr w14:val="tx1"/>
                  </w14:solidFill>
                </w14:textFill>
              </w:rPr>
            </w:pPr>
            <w:r>
              <w:rPr>
                <w:rFonts w:hint="eastAsia" w:ascii="宋体" w:hAnsi="宋体" w:eastAsia="宋体" w:cs="宋体"/>
                <w:b w:val="0"/>
                <w:bCs w:val="0"/>
                <w:color w:val="000000" w:themeColor="text1"/>
                <w:kern w:val="0"/>
                <w:sz w:val="24"/>
                <w:szCs w:val="24"/>
                <w:u w:val="none"/>
                <w14:textFill>
                  <w14:solidFill>
                    <w14:schemeClr w14:val="tx1"/>
                  </w14:solidFill>
                </w14:textFill>
              </w:rPr>
              <w:t>交通联系是地域发展的重要影响因素，应特别注意三条发展轴，实现“以线带点，以点促面”，带动全镇经济的快速发展。</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default" w:ascii="Times New Roman" w:hAnsi="Times New Roman" w:eastAsia="宋体" w:cs="Times New Roman"/>
                <w:b w:val="0"/>
                <w:bCs w:val="0"/>
                <w:color w:val="000000" w:themeColor="text1"/>
                <w:kern w:val="0"/>
                <w:sz w:val="24"/>
                <w:szCs w:val="24"/>
                <w:u w:val="none"/>
                <w14:textFill>
                  <w14:solidFill>
                    <w14:schemeClr w14:val="tx1"/>
                  </w14:solidFill>
                </w14:textFill>
              </w:rPr>
            </w:pPr>
            <w:r>
              <w:rPr>
                <w:rFonts w:hint="default" w:ascii="Times New Roman" w:hAnsi="Times New Roman" w:eastAsia="宋体" w:cs="Times New Roman"/>
                <w:b w:val="0"/>
                <w:bCs w:val="0"/>
                <w:color w:val="000000" w:themeColor="text1"/>
                <w:kern w:val="0"/>
                <w:sz w:val="24"/>
                <w:szCs w:val="24"/>
                <w:u w:val="none"/>
                <w14:textFill>
                  <w14:solidFill>
                    <w14:schemeClr w14:val="tx1"/>
                  </w14:solidFill>
                </w14:textFill>
              </w:rPr>
              <w:t>（3）六个经济区</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default" w:ascii="Times New Roman" w:hAnsi="Times New Roman" w:eastAsia="宋体" w:cs="Times New Roman"/>
                <w:b w:val="0"/>
                <w:bCs w:val="0"/>
                <w:color w:val="000000" w:themeColor="text1"/>
                <w:kern w:val="0"/>
                <w:sz w:val="24"/>
                <w:szCs w:val="24"/>
                <w:u w:val="none"/>
                <w14:textFill>
                  <w14:solidFill>
                    <w14:schemeClr w14:val="tx1"/>
                  </w14:solidFill>
                </w14:textFill>
              </w:rPr>
            </w:pPr>
            <w:r>
              <w:rPr>
                <w:rFonts w:hint="default" w:ascii="Times New Roman" w:hAnsi="Times New Roman" w:eastAsia="宋体" w:cs="Times New Roman"/>
                <w:b w:val="0"/>
                <w:bCs w:val="0"/>
                <w:color w:val="000000" w:themeColor="text1"/>
                <w:kern w:val="0"/>
                <w:sz w:val="24"/>
                <w:szCs w:val="24"/>
                <w:u w:val="none"/>
                <w14:textFill>
                  <w14:solidFill>
                    <w14:schemeClr w14:val="tx1"/>
                  </w14:solidFill>
                </w14:textFill>
              </w:rPr>
              <w:t>在镇域范围内，依据各城镇经济发展现状主要产业特点，划分六个经济区，适度联合、扬长避短、优势突破，做大做强特色产业，促进镇域经济水平的整体提升。</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default" w:ascii="Times New Roman" w:hAnsi="Times New Roman" w:eastAsia="宋体" w:cs="Times New Roman"/>
                <w:b w:val="0"/>
                <w:bCs w:val="0"/>
                <w:color w:val="000000" w:themeColor="text1"/>
                <w:kern w:val="0"/>
                <w:sz w:val="24"/>
                <w:szCs w:val="24"/>
                <w:u w:val="none"/>
                <w14:textFill>
                  <w14:solidFill>
                    <w14:schemeClr w14:val="tx1"/>
                  </w14:solidFill>
                </w14:textFill>
              </w:rPr>
            </w:pPr>
            <w:r>
              <w:rPr>
                <w:rFonts w:hint="default" w:ascii="Times New Roman" w:hAnsi="Times New Roman" w:eastAsia="宋体" w:cs="Times New Roman"/>
                <w:b w:val="0"/>
                <w:bCs w:val="0"/>
                <w:color w:val="000000" w:themeColor="text1"/>
                <w:kern w:val="0"/>
                <w:sz w:val="24"/>
                <w:szCs w:val="24"/>
                <w:u w:val="none"/>
                <w14:textFill>
                  <w14:solidFill>
                    <w14:schemeClr w14:val="tx1"/>
                  </w14:solidFill>
                </w14:textFill>
              </w:rPr>
              <w:t>综合经济区：以山化镇镇区为中心的综合经济区；</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default" w:ascii="Times New Roman" w:hAnsi="Times New Roman" w:eastAsia="宋体" w:cs="Times New Roman"/>
                <w:b w:val="0"/>
                <w:bCs w:val="0"/>
                <w:color w:val="000000" w:themeColor="text1"/>
                <w:kern w:val="0"/>
                <w:sz w:val="24"/>
                <w:szCs w:val="24"/>
                <w:u w:val="none"/>
                <w14:textFill>
                  <w14:solidFill>
                    <w14:schemeClr w14:val="tx1"/>
                  </w14:solidFill>
                </w14:textFill>
              </w:rPr>
            </w:pPr>
            <w:r>
              <w:rPr>
                <w:rFonts w:hint="default" w:ascii="Times New Roman" w:hAnsi="Times New Roman" w:eastAsia="宋体" w:cs="Times New Roman"/>
                <w:b w:val="0"/>
                <w:bCs w:val="0"/>
                <w:color w:val="000000" w:themeColor="text1"/>
                <w:kern w:val="0"/>
                <w:sz w:val="24"/>
                <w:szCs w:val="24"/>
                <w:u w:val="none"/>
                <w14:textFill>
                  <w14:solidFill>
                    <w14:schemeClr w14:val="tx1"/>
                  </w14:solidFill>
                </w14:textFill>
              </w:rPr>
              <w:t>南园：以东屯村为中心的鞋业产业园区；</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default" w:ascii="Times New Roman" w:hAnsi="Times New Roman" w:eastAsia="宋体" w:cs="Times New Roman"/>
                <w:b w:val="0"/>
                <w:bCs w:val="0"/>
                <w:color w:val="000000" w:themeColor="text1"/>
                <w:kern w:val="0"/>
                <w:sz w:val="24"/>
                <w:szCs w:val="24"/>
                <w:u w:val="none"/>
                <w14:textFill>
                  <w14:solidFill>
                    <w14:schemeClr w14:val="tx1"/>
                  </w14:solidFill>
                </w14:textFill>
              </w:rPr>
            </w:pPr>
            <w:r>
              <w:rPr>
                <w:rFonts w:hint="default" w:ascii="Times New Roman" w:hAnsi="Times New Roman" w:eastAsia="宋体" w:cs="Times New Roman"/>
                <w:b w:val="0"/>
                <w:bCs w:val="0"/>
                <w:color w:val="000000" w:themeColor="text1"/>
                <w:kern w:val="0"/>
                <w:sz w:val="24"/>
                <w:szCs w:val="24"/>
                <w:u w:val="none"/>
                <w14:textFill>
                  <w14:solidFill>
                    <w14:schemeClr w14:val="tx1"/>
                  </w14:solidFill>
                </w14:textFill>
              </w:rPr>
              <w:t>生态农业旅游经济区：以镇域东南部生态旅游和特色农业种植为主的生态农业旅游区；</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default" w:ascii="Times New Roman" w:hAnsi="Times New Roman" w:eastAsia="宋体" w:cs="Times New Roman"/>
                <w:b w:val="0"/>
                <w:bCs w:val="0"/>
                <w:color w:val="000000" w:themeColor="text1"/>
                <w:kern w:val="0"/>
                <w:sz w:val="24"/>
                <w:szCs w:val="24"/>
                <w:u w:val="none"/>
                <w14:textFill>
                  <w14:solidFill>
                    <w14:schemeClr w14:val="tx1"/>
                  </w14:solidFill>
                </w14:textFill>
              </w:rPr>
            </w:pPr>
            <w:r>
              <w:rPr>
                <w:rFonts w:hint="default" w:ascii="Times New Roman" w:hAnsi="Times New Roman" w:eastAsia="宋体" w:cs="Times New Roman"/>
                <w:b w:val="0"/>
                <w:bCs w:val="0"/>
                <w:color w:val="000000" w:themeColor="text1"/>
                <w:kern w:val="0"/>
                <w:sz w:val="24"/>
                <w:szCs w:val="24"/>
                <w:u w:val="none"/>
                <w14:textFill>
                  <w14:solidFill>
                    <w14:schemeClr w14:val="tx1"/>
                  </w14:solidFill>
                </w14:textFill>
              </w:rPr>
              <w:t>北园：以关窑村为中心的关窑工业园区；</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default" w:ascii="Times New Roman" w:hAnsi="Times New Roman" w:eastAsia="宋体" w:cs="Times New Roman"/>
                <w:b w:val="0"/>
                <w:bCs w:val="0"/>
                <w:color w:val="000000" w:themeColor="text1"/>
                <w:kern w:val="0"/>
                <w:sz w:val="24"/>
                <w:szCs w:val="24"/>
                <w:u w:val="none"/>
                <w14:textFill>
                  <w14:solidFill>
                    <w14:schemeClr w14:val="tx1"/>
                  </w14:solidFill>
                </w14:textFill>
              </w:rPr>
            </w:pPr>
            <w:r>
              <w:rPr>
                <w:rFonts w:hint="default" w:ascii="Times New Roman" w:hAnsi="Times New Roman" w:eastAsia="宋体" w:cs="Times New Roman"/>
                <w:b w:val="0"/>
                <w:bCs w:val="0"/>
                <w:color w:val="000000" w:themeColor="text1"/>
                <w:kern w:val="0"/>
                <w:sz w:val="24"/>
                <w:szCs w:val="24"/>
                <w:u w:val="none"/>
                <w14:textFill>
                  <w14:solidFill>
                    <w14:schemeClr w14:val="tx1"/>
                  </w14:solidFill>
                </w14:textFill>
              </w:rPr>
              <w:t>综合农业生产区：以镇东北部农业种植为主的综合农业种植区；</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default" w:ascii="Times New Roman" w:hAnsi="Times New Roman" w:eastAsia="宋体" w:cs="Times New Roman"/>
                <w:b w:val="0"/>
                <w:bCs w:val="0"/>
                <w:color w:val="000000" w:themeColor="text1"/>
                <w:kern w:val="0"/>
                <w:sz w:val="24"/>
                <w:szCs w:val="24"/>
                <w:u w:val="none"/>
                <w14:textFill>
                  <w14:solidFill>
                    <w14:schemeClr w14:val="tx1"/>
                  </w14:solidFill>
                </w14:textFill>
              </w:rPr>
            </w:pPr>
            <w:r>
              <w:rPr>
                <w:rFonts w:hint="default" w:ascii="Times New Roman" w:hAnsi="Times New Roman" w:eastAsia="宋体" w:cs="Times New Roman"/>
                <w:b w:val="0"/>
                <w:bCs w:val="0"/>
                <w:color w:val="000000" w:themeColor="text1"/>
                <w:kern w:val="0"/>
                <w:sz w:val="24"/>
                <w:szCs w:val="24"/>
                <w:u w:val="none"/>
                <w14:textFill>
                  <w14:solidFill>
                    <w14:schemeClr w14:val="tx1"/>
                  </w14:solidFill>
                </w14:textFill>
              </w:rPr>
              <w:t>特色农业种植区：以镇域北部生态旅游和特色农业种植为主的特色农业种植区。</w:t>
            </w:r>
          </w:p>
          <w:p>
            <w:pPr>
              <w:keepNext w:val="0"/>
              <w:keepLines w:val="0"/>
              <w:pageBreakBefore w:val="0"/>
              <w:widowControl w:val="0"/>
              <w:kinsoku/>
              <w:wordWrap/>
              <w:overflowPunct/>
              <w:topLinePunct w:val="0"/>
              <w:bidi w:val="0"/>
              <w:adjustRightInd w:val="0"/>
              <w:snapToGrid w:val="0"/>
              <w:spacing w:line="360" w:lineRule="auto"/>
              <w:ind w:firstLine="482" w:firstLineChars="200"/>
              <w:textAlignment w:val="auto"/>
              <w:rPr>
                <w:rFonts w:hint="default" w:ascii="Times New Roman" w:hAnsi="Times New Roman" w:eastAsia="宋体" w:cs="Times New Roman"/>
                <w:b/>
                <w:bCs/>
                <w:color w:val="000000" w:themeColor="text1"/>
                <w:sz w:val="24"/>
                <w:szCs w:val="24"/>
                <w:highlight w:val="none"/>
                <w:u w:val="single"/>
                <w:lang w:val="en-US" w:eastAsia="zh-CN"/>
                <w14:textFill>
                  <w14:solidFill>
                    <w14:schemeClr w14:val="tx1"/>
                  </w14:solidFill>
                </w14:textFill>
              </w:rPr>
            </w:pPr>
            <w:r>
              <w:rPr>
                <w:rFonts w:hint="default" w:ascii="Times New Roman" w:hAnsi="Times New Roman" w:eastAsia="宋体" w:cs="Times New Roman"/>
                <w:b/>
                <w:bCs/>
                <w:color w:val="000000" w:themeColor="text1"/>
                <w:kern w:val="0"/>
                <w:sz w:val="24"/>
                <w:szCs w:val="24"/>
                <w:highlight w:val="none"/>
                <w:u w:val="single"/>
                <w14:textFill>
                  <w14:solidFill>
                    <w14:schemeClr w14:val="tx1"/>
                  </w14:solidFill>
                </w14:textFill>
              </w:rPr>
              <w:t>本项目</w:t>
            </w:r>
            <w:r>
              <w:rPr>
                <w:rFonts w:hint="eastAsia" w:cs="Times New Roman"/>
                <w:b/>
                <w:bCs/>
                <w:color w:val="000000" w:themeColor="text1"/>
                <w:kern w:val="0"/>
                <w:sz w:val="24"/>
                <w:szCs w:val="24"/>
                <w:highlight w:val="none"/>
                <w:u w:val="single"/>
                <w:lang w:val="en-US" w:eastAsia="zh-CN"/>
                <w14:textFill>
                  <w14:solidFill>
                    <w14:schemeClr w14:val="tx1"/>
                  </w14:solidFill>
                </w14:textFill>
              </w:rPr>
              <w:t>选址</w:t>
            </w:r>
            <w:r>
              <w:rPr>
                <w:rFonts w:hint="eastAsia"/>
                <w:b/>
                <w:bCs/>
                <w:color w:val="000000" w:themeColor="text1"/>
                <w:sz w:val="24"/>
                <w:szCs w:val="24"/>
                <w:u w:val="single"/>
                <w14:textFill>
                  <w14:solidFill>
                    <w14:schemeClr w14:val="tx1"/>
                  </w14:solidFill>
                </w14:textFill>
              </w:rPr>
              <w:t>偃师区山化镇</w:t>
            </w:r>
            <w:r>
              <w:rPr>
                <w:rFonts w:hint="eastAsia"/>
                <w:b/>
                <w:bCs/>
                <w:color w:val="000000" w:themeColor="text1"/>
                <w:sz w:val="24"/>
                <w:szCs w:val="24"/>
                <w:u w:val="single"/>
                <w:lang w:val="en-US" w:eastAsia="zh-CN"/>
                <w14:textFill>
                  <w14:solidFill>
                    <w14:schemeClr w14:val="tx1"/>
                  </w14:solidFill>
                </w14:textFill>
              </w:rPr>
              <w:t>先进制造业开发区鞋业产业园</w:t>
            </w:r>
            <w:r>
              <w:rPr>
                <w:rFonts w:hint="default" w:ascii="Times New Roman" w:hAnsi="Times New Roman" w:eastAsia="宋体" w:cs="Times New Roman"/>
                <w:b/>
                <w:bCs/>
                <w:color w:val="000000" w:themeColor="text1"/>
                <w:kern w:val="0"/>
                <w:sz w:val="24"/>
                <w:szCs w:val="24"/>
                <w:highlight w:val="none"/>
                <w:u w:val="single"/>
                <w14:textFill>
                  <w14:solidFill>
                    <w14:schemeClr w14:val="tx1"/>
                  </w14:solidFill>
                </w14:textFill>
              </w:rPr>
              <w:t>，</w:t>
            </w:r>
            <w:r>
              <w:rPr>
                <w:rFonts w:hint="eastAsia" w:cs="Times New Roman"/>
                <w:b/>
                <w:bCs/>
                <w:color w:val="000000" w:themeColor="text1"/>
                <w:kern w:val="0"/>
                <w:sz w:val="24"/>
                <w:szCs w:val="24"/>
                <w:highlight w:val="none"/>
                <w:u w:val="single"/>
                <w:lang w:val="en-US" w:eastAsia="zh-CN"/>
                <w14:textFill>
                  <w14:solidFill>
                    <w14:schemeClr w14:val="tx1"/>
                  </w14:solidFill>
                </w14:textFill>
              </w:rPr>
              <w:t>属</w:t>
            </w:r>
            <w:r>
              <w:rPr>
                <w:rFonts w:hint="default" w:ascii="Times New Roman" w:hAnsi="Times New Roman" w:eastAsia="宋体" w:cs="Times New Roman"/>
                <w:b/>
                <w:bCs/>
                <w:color w:val="000000" w:themeColor="text1"/>
                <w:kern w:val="0"/>
                <w:sz w:val="24"/>
                <w:szCs w:val="24"/>
                <w:highlight w:val="none"/>
                <w:u w:val="single"/>
                <w14:textFill>
                  <w14:solidFill>
                    <w14:schemeClr w14:val="tx1"/>
                  </w14:solidFill>
                </w14:textFill>
              </w:rPr>
              <w:t>于</w:t>
            </w:r>
            <w:r>
              <w:rPr>
                <w:rFonts w:hint="eastAsia" w:cs="Times New Roman"/>
                <w:b/>
                <w:bCs/>
                <w:color w:val="000000" w:themeColor="text1"/>
                <w:kern w:val="0"/>
                <w:sz w:val="24"/>
                <w:szCs w:val="24"/>
                <w:highlight w:val="none"/>
                <w:u w:val="single"/>
                <w:lang w:val="en-US" w:eastAsia="zh-CN"/>
                <w14:textFill>
                  <w14:solidFill>
                    <w14:schemeClr w14:val="tx1"/>
                  </w14:solidFill>
                </w14:textFill>
              </w:rPr>
              <w:t>山化镇六个经济区中的南园（</w:t>
            </w:r>
            <w:r>
              <w:rPr>
                <w:rFonts w:hint="default" w:ascii="Times New Roman" w:hAnsi="Times New Roman" w:eastAsia="宋体" w:cs="Times New Roman"/>
                <w:b/>
                <w:bCs/>
                <w:color w:val="000000" w:themeColor="text1"/>
                <w:kern w:val="0"/>
                <w:sz w:val="24"/>
                <w:szCs w:val="24"/>
                <w:highlight w:val="none"/>
                <w:u w:val="single"/>
                <w14:textFill>
                  <w14:solidFill>
                    <w14:schemeClr w14:val="tx1"/>
                  </w14:solidFill>
                </w14:textFill>
              </w:rPr>
              <w:t>以东屯村为中心的鞋业产业园区</w:t>
            </w:r>
            <w:r>
              <w:rPr>
                <w:rFonts w:hint="eastAsia" w:cs="Times New Roman"/>
                <w:b/>
                <w:bCs/>
                <w:color w:val="000000" w:themeColor="text1"/>
                <w:kern w:val="0"/>
                <w:sz w:val="24"/>
                <w:szCs w:val="24"/>
                <w:highlight w:val="none"/>
                <w:u w:val="single"/>
                <w:lang w:val="en-US" w:eastAsia="zh-CN"/>
                <w14:textFill>
                  <w14:solidFill>
                    <w14:schemeClr w14:val="tx1"/>
                  </w14:solidFill>
                </w14:textFill>
              </w:rPr>
              <w:t>），经对照山化镇总体规划（2015-2030）镇域现状图（见附图8），项目用地为城乡建设用地，</w:t>
            </w:r>
            <w:r>
              <w:rPr>
                <w:rFonts w:hint="default" w:ascii="Times New Roman" w:hAnsi="Times New Roman" w:eastAsia="宋体" w:cs="Times New Roman"/>
                <w:b/>
                <w:bCs/>
                <w:color w:val="000000" w:themeColor="text1"/>
                <w:kern w:val="0"/>
                <w:sz w:val="24"/>
                <w:szCs w:val="24"/>
                <w:highlight w:val="none"/>
                <w:u w:val="single"/>
                <w14:textFill>
                  <w14:solidFill>
                    <w14:schemeClr w14:val="tx1"/>
                  </w14:solidFill>
                </w14:textFill>
              </w:rPr>
              <w:t>项目进行布鞋生产，符合山化镇总体规划要求。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color w:val="000000" w:themeColor="text1"/>
                <w:sz w:val="24"/>
                <w:szCs w:val="24"/>
                <w:u w:val="none"/>
                <w:lang w:eastAsia="zh-CN"/>
                <w14:textFill>
                  <w14:solidFill>
                    <w14:schemeClr w14:val="tx1"/>
                  </w14:solidFill>
                </w14:textFill>
              </w:rPr>
            </w:pPr>
            <w:r>
              <w:rPr>
                <w:rFonts w:hint="default" w:ascii="Times New Roman" w:hAnsi="Times New Roman" w:eastAsia="宋体" w:cs="Times New Roman"/>
                <w:b/>
                <w:bCs/>
                <w:color w:val="000000" w:themeColor="text1"/>
                <w:sz w:val="24"/>
                <w:szCs w:val="24"/>
                <w:u w:val="none"/>
                <w:lang w:val="en-US" w:eastAsia="zh-CN"/>
                <w14:textFill>
                  <w14:solidFill>
                    <w14:schemeClr w14:val="tx1"/>
                  </w14:solidFill>
                </w14:textFill>
              </w:rPr>
              <w:t>3、</w:t>
            </w:r>
            <w:r>
              <w:rPr>
                <w:rFonts w:hint="eastAsia"/>
                <w:b/>
                <w:bCs/>
                <w:color w:val="000000" w:themeColor="text1"/>
                <w:sz w:val="24"/>
                <w:szCs w:val="24"/>
                <w:u w:val="none"/>
                <w:lang w:eastAsia="zh-CN"/>
                <w14:textFill>
                  <w14:solidFill>
                    <w14:schemeClr w14:val="tx1"/>
                  </w14:solidFill>
                </w14:textFill>
              </w:rPr>
              <w:t>与《洛阳市人民政府关于实施“三线一单”生态环境分区管控的意见》（洛政〔2021〕7号）相符性分析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b w:val="0"/>
                <w:bCs w:val="0"/>
                <w:color w:val="000000" w:themeColor="text1"/>
                <w:sz w:val="24"/>
                <w:szCs w:val="24"/>
                <w:u w:val="none"/>
                <w:lang w:eastAsia="zh-CN"/>
                <w14:textFill>
                  <w14:solidFill>
                    <w14:schemeClr w14:val="tx1"/>
                  </w14:solidFill>
                </w14:textFill>
              </w:rPr>
            </w:pPr>
            <w:r>
              <w:rPr>
                <w:rFonts w:hint="eastAsia"/>
                <w:b w:val="0"/>
                <w:bCs w:val="0"/>
                <w:color w:val="000000" w:themeColor="text1"/>
                <w:sz w:val="24"/>
                <w:szCs w:val="24"/>
                <w:u w:val="none"/>
                <w:lang w:eastAsia="zh-CN"/>
                <w14:textFill>
                  <w14:solidFill>
                    <w14:schemeClr w14:val="tx1"/>
                  </w14:solidFill>
                </w14:textFill>
              </w:rPr>
              <w:t>根据《洛阳市人民政府关于实施“三线一单”生态环境分区管控的意见》（洛政〔2021〕7号）文，洛阳市环境管控单元划分及分区环境管控要求如下：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b w:val="0"/>
                <w:bCs w:val="0"/>
                <w:color w:val="000000" w:themeColor="text1"/>
                <w:sz w:val="24"/>
                <w:szCs w:val="24"/>
                <w:u w:val="none"/>
                <w:lang w:eastAsia="zh-CN"/>
                <w14:textFill>
                  <w14:solidFill>
                    <w14:schemeClr w14:val="tx1"/>
                  </w14:solidFill>
                </w14:textFill>
              </w:rPr>
            </w:pPr>
            <w:r>
              <w:rPr>
                <w:rFonts w:hint="eastAsia"/>
                <w:b w:val="0"/>
                <w:bCs w:val="0"/>
                <w:color w:val="000000" w:themeColor="text1"/>
                <w:sz w:val="24"/>
                <w:szCs w:val="24"/>
                <w:u w:val="none"/>
                <w:lang w:val="en-US" w:eastAsia="zh-CN"/>
                <w14:textFill>
                  <w14:solidFill>
                    <w14:schemeClr w14:val="tx1"/>
                  </w14:solidFill>
                </w14:textFill>
              </w:rPr>
              <w:t>3</w:t>
            </w:r>
            <w:r>
              <w:rPr>
                <w:rFonts w:hint="eastAsia"/>
                <w:b w:val="0"/>
                <w:bCs w:val="0"/>
                <w:color w:val="000000" w:themeColor="text1"/>
                <w:sz w:val="24"/>
                <w:szCs w:val="24"/>
                <w:u w:val="none"/>
                <w:lang w:eastAsia="zh-CN"/>
                <w14:textFill>
                  <w14:solidFill>
                    <w14:schemeClr w14:val="tx1"/>
                  </w14:solidFill>
                </w14:textFill>
              </w:rPr>
              <w:t>.1环境管控单元划分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b w:val="0"/>
                <w:bCs w:val="0"/>
                <w:color w:val="000000" w:themeColor="text1"/>
                <w:sz w:val="24"/>
                <w:szCs w:val="24"/>
                <w:u w:val="none"/>
                <w:lang w:eastAsia="zh-CN"/>
                <w14:textFill>
                  <w14:solidFill>
                    <w14:schemeClr w14:val="tx1"/>
                  </w14:solidFill>
                </w14:textFill>
              </w:rPr>
            </w:pPr>
            <w:r>
              <w:rPr>
                <w:rFonts w:hint="eastAsia"/>
                <w:b w:val="0"/>
                <w:bCs w:val="0"/>
                <w:color w:val="000000" w:themeColor="text1"/>
                <w:sz w:val="24"/>
                <w:szCs w:val="24"/>
                <w:u w:val="none"/>
                <w:lang w:eastAsia="zh-CN"/>
                <w14:textFill>
                  <w14:solidFill>
                    <w14:schemeClr w14:val="tx1"/>
                  </w14:solidFill>
                </w14:textFill>
              </w:rPr>
              <w:t>洛阳市环境管控单元共96个，其中优先保护单元32个，面积占全市国土面积的 52.84%；重点管控单元55个，面积占全市国土面积的12.47%；一般管控单元9个，面积占全市国土面积的34.69%。生态环境分区管控单元根据生态保护红线和相关生态功能区域评估调整进行优化。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b w:val="0"/>
                <w:bCs w:val="0"/>
                <w:color w:val="000000" w:themeColor="text1"/>
                <w:sz w:val="24"/>
                <w:szCs w:val="24"/>
                <w:u w:val="none"/>
                <w:lang w:eastAsia="zh-CN"/>
                <w14:textFill>
                  <w14:solidFill>
                    <w14:schemeClr w14:val="tx1"/>
                  </w14:solidFill>
                </w14:textFill>
              </w:rPr>
            </w:pPr>
            <w:r>
              <w:rPr>
                <w:rFonts w:hint="eastAsia"/>
                <w:b w:val="0"/>
                <w:bCs w:val="0"/>
                <w:color w:val="000000" w:themeColor="text1"/>
                <w:sz w:val="24"/>
                <w:szCs w:val="24"/>
                <w:u w:val="none"/>
                <w:lang w:eastAsia="zh-CN"/>
                <w14:textFill>
                  <w14:solidFill>
                    <w14:schemeClr w14:val="tx1"/>
                  </w14:solidFill>
                </w14:textFill>
              </w:rPr>
              <w:t>优先保护单元指具有一定生态功能、以生态环境保护为主的区域，主要包括生态保护红线、一般生态空间、各类自然保护区、风景名胜区、饮用水源保护区、源头水保护区、重要水产种质资源保护区、森林公园、湿地公园、地质公园、永久基本农田保护区等。重点管控单元指涉及水、大气、土壤、自然资源等资源环境要素重点管控的区域，主要包括城镇规划区、各类工业园区（集聚区）和人口密集、开发强度大、污染物排放强度高的区域等。一般管控单元指优先保护单元和重点管控单元之外的其他区域。</w:t>
            </w:r>
          </w:p>
          <w:p>
            <w:pPr>
              <w:keepNext w:val="0"/>
              <w:keepLines w:val="0"/>
              <w:pageBreakBefore w:val="0"/>
              <w:widowControl w:val="0"/>
              <w:kinsoku/>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color w:val="000000" w:themeColor="text1"/>
                <w:sz w:val="24"/>
                <w:szCs w:val="24"/>
                <w:u w:val="single"/>
                <w:lang w:val="en-US" w:eastAsia="zh-CN"/>
                <w14:textFill>
                  <w14:solidFill>
                    <w14:schemeClr w14:val="tx1"/>
                  </w14:solidFill>
                </w14:textFill>
              </w:rPr>
            </w:pPr>
            <w:r>
              <w:rPr>
                <w:rFonts w:hint="eastAsia"/>
                <w:b/>
                <w:bCs/>
                <w:color w:val="000000" w:themeColor="text1"/>
                <w:sz w:val="24"/>
                <w:szCs w:val="24"/>
                <w:highlight w:val="none"/>
                <w:u w:val="single"/>
                <w:lang w:eastAsia="zh-CN"/>
                <w14:textFill>
                  <w14:solidFill>
                    <w14:schemeClr w14:val="tx1"/>
                  </w14:solidFill>
                </w14:textFill>
              </w:rPr>
              <w:t>本项目位于</w:t>
            </w:r>
            <w:r>
              <w:rPr>
                <w:rFonts w:hint="eastAsia"/>
                <w:b/>
                <w:bCs/>
                <w:color w:val="000000" w:themeColor="text1"/>
                <w:sz w:val="24"/>
                <w:szCs w:val="24"/>
                <w:u w:val="single"/>
                <w14:textFill>
                  <w14:solidFill>
                    <w14:schemeClr w14:val="tx1"/>
                  </w14:solidFill>
                </w14:textFill>
              </w:rPr>
              <w:t>偃师区山化镇</w:t>
            </w:r>
            <w:r>
              <w:rPr>
                <w:rFonts w:hint="eastAsia"/>
                <w:b/>
                <w:bCs/>
                <w:color w:val="000000" w:themeColor="text1"/>
                <w:sz w:val="24"/>
                <w:szCs w:val="24"/>
                <w:u w:val="single"/>
                <w:lang w:val="en-US" w:eastAsia="zh-CN"/>
                <w14:textFill>
                  <w14:solidFill>
                    <w14:schemeClr w14:val="tx1"/>
                  </w14:solidFill>
                </w14:textFill>
              </w:rPr>
              <w:t>先进制造业开发区鞋业产业园</w:t>
            </w:r>
            <w:r>
              <w:rPr>
                <w:rFonts w:hint="eastAsia"/>
                <w:b/>
                <w:bCs/>
                <w:color w:val="000000" w:themeColor="text1"/>
                <w:sz w:val="24"/>
                <w:szCs w:val="24"/>
                <w:highlight w:val="none"/>
                <w:u w:val="single"/>
                <w:lang w:eastAsia="zh-CN"/>
                <w14:textFill>
                  <w14:solidFill>
                    <w14:schemeClr w14:val="tx1"/>
                  </w14:solidFill>
                </w14:textFill>
              </w:rPr>
              <w:t>，</w:t>
            </w:r>
            <w:r>
              <w:rPr>
                <w:rFonts w:hint="eastAsia"/>
                <w:b/>
                <w:bCs/>
                <w:color w:val="000000" w:themeColor="text1"/>
                <w:sz w:val="24"/>
                <w:szCs w:val="24"/>
                <w:highlight w:val="none"/>
                <w:u w:val="single"/>
                <w:lang w:val="en-US" w:eastAsia="zh-CN"/>
                <w14:textFill>
                  <w14:solidFill>
                    <w14:schemeClr w14:val="tx1"/>
                  </w14:solidFill>
                </w14:textFill>
              </w:rPr>
              <w:t>根据洛阳市生态环境管控单元分布图（附图6-1）和</w:t>
            </w:r>
            <w:r>
              <w:rPr>
                <w:rFonts w:hint="eastAsia" w:cs="Times New Roman"/>
                <w:b/>
                <w:bCs/>
                <w:color w:val="000000" w:themeColor="text1"/>
                <w:sz w:val="24"/>
                <w:szCs w:val="24"/>
                <w:u w:val="single"/>
                <w:lang w:val="en-US" w:eastAsia="zh-CN"/>
                <w14:textFill>
                  <w14:solidFill>
                    <w14:schemeClr w14:val="tx1"/>
                  </w14:solidFill>
                </w14:textFill>
              </w:rPr>
              <w:t>河南省“三线一单”查询系统查询结果</w:t>
            </w:r>
            <w:r>
              <w:rPr>
                <w:rFonts w:hint="default" w:ascii="Times New Roman" w:hAnsi="Times New Roman" w:eastAsia="宋体" w:cs="Times New Roman"/>
                <w:b/>
                <w:bCs/>
                <w:color w:val="000000" w:themeColor="text1"/>
                <w:sz w:val="24"/>
                <w:szCs w:val="24"/>
                <w:u w:val="single"/>
                <w:lang w:val="en-US" w:eastAsia="zh-CN"/>
                <w14:textFill>
                  <w14:solidFill>
                    <w14:schemeClr w14:val="tx1"/>
                  </w14:solidFill>
                </w14:textFill>
              </w:rPr>
              <w:t>（</w:t>
            </w:r>
            <w:r>
              <w:rPr>
                <w:rFonts w:hint="default" w:ascii="Times New Roman" w:hAnsi="Times New Roman" w:eastAsia="宋体" w:cs="Times New Roman"/>
                <w:b/>
                <w:bCs/>
                <w:color w:val="000000" w:themeColor="text1"/>
                <w:sz w:val="24"/>
                <w:szCs w:val="24"/>
                <w:highlight w:val="none"/>
                <w:u w:val="single"/>
                <w:lang w:val="en-US" w:eastAsia="zh-CN"/>
                <w14:textFill>
                  <w14:solidFill>
                    <w14:schemeClr w14:val="tx1"/>
                  </w14:solidFill>
                </w14:textFill>
              </w:rPr>
              <w:t>附图6</w:t>
            </w:r>
            <w:r>
              <w:rPr>
                <w:rFonts w:hint="eastAsia" w:cs="Times New Roman"/>
                <w:b/>
                <w:bCs/>
                <w:color w:val="000000" w:themeColor="text1"/>
                <w:sz w:val="24"/>
                <w:szCs w:val="24"/>
                <w:highlight w:val="none"/>
                <w:u w:val="single"/>
                <w:lang w:val="en-US" w:eastAsia="zh-CN"/>
                <w14:textFill>
                  <w14:solidFill>
                    <w14:schemeClr w14:val="tx1"/>
                  </w14:solidFill>
                </w14:textFill>
              </w:rPr>
              <w:t>-2</w:t>
            </w:r>
            <w:r>
              <w:rPr>
                <w:rFonts w:hint="default" w:ascii="Times New Roman" w:hAnsi="Times New Roman" w:eastAsia="宋体" w:cs="Times New Roman"/>
                <w:b/>
                <w:bCs/>
                <w:color w:val="000000" w:themeColor="text1"/>
                <w:sz w:val="24"/>
                <w:szCs w:val="24"/>
                <w:u w:val="single"/>
                <w:lang w:val="en-US" w:eastAsia="zh-CN"/>
                <w14:textFill>
                  <w14:solidFill>
                    <w14:schemeClr w14:val="tx1"/>
                  </w14:solidFill>
                </w14:textFill>
              </w:rPr>
              <w:t>），</w:t>
            </w:r>
            <w:r>
              <w:rPr>
                <w:rFonts w:hint="eastAsia" w:cs="Times New Roman"/>
                <w:b/>
                <w:bCs/>
                <w:color w:val="000000" w:themeColor="text1"/>
                <w:sz w:val="24"/>
                <w:szCs w:val="24"/>
                <w:u w:val="single"/>
                <w:lang w:val="en-US" w:eastAsia="zh-CN"/>
                <w14:textFill>
                  <w14:solidFill>
                    <w14:schemeClr w14:val="tx1"/>
                  </w14:solidFill>
                </w14:textFill>
              </w:rPr>
              <w:t>项目选址</w:t>
            </w:r>
            <w:r>
              <w:rPr>
                <w:rFonts w:hint="default" w:ascii="Times New Roman" w:hAnsi="Times New Roman" w:eastAsia="宋体" w:cs="Times New Roman"/>
                <w:b/>
                <w:bCs/>
                <w:color w:val="000000" w:themeColor="text1"/>
                <w:sz w:val="24"/>
                <w:szCs w:val="24"/>
                <w:u w:val="single"/>
                <w:lang w:val="en-US" w:eastAsia="zh-CN"/>
                <w14:textFill>
                  <w14:solidFill>
                    <w14:schemeClr w14:val="tx1"/>
                  </w14:solidFill>
                </w14:textFill>
              </w:rPr>
              <w:t>属于一般管控单元。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b w:val="0"/>
                <w:bCs w:val="0"/>
                <w:color w:val="000000" w:themeColor="text1"/>
                <w:sz w:val="24"/>
                <w:szCs w:val="24"/>
                <w:u w:val="none"/>
                <w:lang w:eastAsia="zh-CN"/>
                <w14:textFill>
                  <w14:solidFill>
                    <w14:schemeClr w14:val="tx1"/>
                  </w14:solidFill>
                </w14:textFill>
              </w:rPr>
            </w:pPr>
            <w:r>
              <w:rPr>
                <w:rFonts w:hint="eastAsia"/>
                <w:b w:val="0"/>
                <w:bCs w:val="0"/>
                <w:color w:val="000000" w:themeColor="text1"/>
                <w:sz w:val="24"/>
                <w:szCs w:val="24"/>
                <w:u w:val="none"/>
                <w:lang w:val="en-US" w:eastAsia="zh-CN"/>
                <w14:textFill>
                  <w14:solidFill>
                    <w14:schemeClr w14:val="tx1"/>
                  </w14:solidFill>
                </w14:textFill>
              </w:rPr>
              <w:t>3</w:t>
            </w:r>
            <w:r>
              <w:rPr>
                <w:rFonts w:hint="eastAsia"/>
                <w:b w:val="0"/>
                <w:bCs w:val="0"/>
                <w:color w:val="000000" w:themeColor="text1"/>
                <w:sz w:val="24"/>
                <w:szCs w:val="24"/>
                <w:u w:val="none"/>
                <w:lang w:eastAsia="zh-CN"/>
                <w14:textFill>
                  <w14:solidFill>
                    <w14:schemeClr w14:val="tx1"/>
                  </w14:solidFill>
                </w14:textFill>
              </w:rPr>
              <w:t>.2分区环境管控要求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b w:val="0"/>
                <w:bCs w:val="0"/>
                <w:color w:val="000000" w:themeColor="text1"/>
                <w:sz w:val="24"/>
                <w:szCs w:val="24"/>
                <w:u w:val="none"/>
                <w:lang w:eastAsia="zh-CN"/>
                <w14:textFill>
                  <w14:solidFill>
                    <w14:schemeClr w14:val="tx1"/>
                  </w14:solidFill>
                </w14:textFill>
              </w:rPr>
            </w:pPr>
            <w:r>
              <w:rPr>
                <w:rFonts w:hint="eastAsia"/>
                <w:b w:val="0"/>
                <w:bCs w:val="0"/>
                <w:color w:val="000000" w:themeColor="text1"/>
                <w:sz w:val="24"/>
                <w:szCs w:val="24"/>
                <w:u w:val="none"/>
                <w:lang w:eastAsia="zh-CN"/>
                <w14:textFill>
                  <w14:solidFill>
                    <w14:schemeClr w14:val="tx1"/>
                  </w14:solidFill>
                </w14:textFill>
              </w:rPr>
              <w:t>优先保护单元以绿色发展为导向，以生态保护优先为原则，突出空间用途管控，依法禁止或限制大规模、高强度的开发建设活动，在功能受损的优先保护单元优先开展生态保护修复活动，恢复生态系统服务功能，确保生态环境功能不降低。重点管控单元以产业高质量发展和环境保护协调为主，优化空间布局，加强污染物排放控制和环境风险防控，不断提升资源利用效率，深入推进中心城区、城镇开发区在各领域污染物减排，推动产业结构转型升级，守住环境质量底线。一般管控单元以经济社会可持续发展为导向，开发建设主要落实现行生态环境保护基本要求，生态环境状况得到保持或优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b w:val="0"/>
                <w:bCs w:val="0"/>
                <w:color w:val="000000" w:themeColor="text1"/>
                <w:sz w:val="24"/>
                <w:szCs w:val="24"/>
                <w:u w:val="none"/>
                <w:lang w:eastAsia="zh-CN"/>
                <w14:textFill>
                  <w14:solidFill>
                    <w14:schemeClr w14:val="tx1"/>
                  </w14:solidFill>
                </w14:textFill>
              </w:rPr>
            </w:pPr>
            <w:r>
              <w:rPr>
                <w:rFonts w:hint="eastAsia"/>
                <w:b w:val="0"/>
                <w:bCs w:val="0"/>
                <w:color w:val="000000" w:themeColor="text1"/>
                <w:sz w:val="24"/>
                <w:szCs w:val="24"/>
                <w:u w:val="none"/>
                <w:lang w:val="en-US" w:eastAsia="zh-CN"/>
                <w14:textFill>
                  <w14:solidFill>
                    <w14:schemeClr w14:val="tx1"/>
                  </w14:solidFill>
                </w14:textFill>
              </w:rPr>
              <w:t>3</w:t>
            </w:r>
            <w:r>
              <w:rPr>
                <w:rFonts w:hint="eastAsia"/>
                <w:b w:val="0"/>
                <w:bCs w:val="0"/>
                <w:color w:val="000000" w:themeColor="text1"/>
                <w:sz w:val="24"/>
                <w:szCs w:val="24"/>
                <w:u w:val="none"/>
                <w:lang w:eastAsia="zh-CN"/>
                <w14:textFill>
                  <w14:solidFill>
                    <w14:schemeClr w14:val="tx1"/>
                  </w14:solidFill>
                </w14:textFill>
              </w:rPr>
              <w:t>.3生态保护红线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b w:val="0"/>
                <w:bCs w:val="0"/>
                <w:color w:val="000000" w:themeColor="text1"/>
                <w:sz w:val="24"/>
                <w:szCs w:val="24"/>
                <w:u w:val="none"/>
                <w:lang w:eastAsia="zh-CN"/>
                <w14:textFill>
                  <w14:solidFill>
                    <w14:schemeClr w14:val="tx1"/>
                  </w14:solidFill>
                </w14:textFill>
              </w:rPr>
            </w:pPr>
            <w:r>
              <w:rPr>
                <w:rFonts w:hint="eastAsia"/>
                <w:b w:val="0"/>
                <w:bCs w:val="0"/>
                <w:color w:val="000000" w:themeColor="text1"/>
                <w:sz w:val="24"/>
                <w:szCs w:val="24"/>
                <w:u w:val="none"/>
                <w:lang w:eastAsia="zh-CN"/>
                <w14:textFill>
                  <w14:solidFill>
                    <w14:schemeClr w14:val="tx1"/>
                  </w14:solidFill>
                </w14:textFill>
              </w:rPr>
              <w:t>生态保护红线是生态空间范围内具有特殊重要生态功能必须实行强制性严格保护的区域。相关规划环评应将生态空间管控作为重要内容，规划区域涉及生态保护红线的，在规划环评结论和审查意见中应落实生态保护红线的管理要求，提出相应对策措施。除受自然条件限制、确实无法避让的铁路、公路、航道、防洪、管道、干渠、通讯、输变电等重要基础设施项目外，在生态保护红线范围内，严控各类开发建设活动，依法不予审批新建工业项目和矿产开发项目的环评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b w:val="0"/>
                <w:bCs w:val="0"/>
                <w:color w:val="000000" w:themeColor="text1"/>
                <w:sz w:val="24"/>
                <w:szCs w:val="24"/>
                <w:u w:val="none"/>
                <w:lang w:eastAsia="zh-CN"/>
                <w14:textFill>
                  <w14:solidFill>
                    <w14:schemeClr w14:val="tx1"/>
                  </w14:solidFill>
                </w14:textFill>
              </w:rPr>
            </w:pPr>
            <w:r>
              <w:rPr>
                <w:rFonts w:hint="eastAsia"/>
                <w:b w:val="0"/>
                <w:bCs w:val="0"/>
                <w:color w:val="000000" w:themeColor="text1"/>
                <w:sz w:val="24"/>
                <w:szCs w:val="24"/>
                <w:u w:val="none"/>
                <w:lang w:eastAsia="zh-CN"/>
                <w14:textFill>
                  <w14:solidFill>
                    <w14:schemeClr w14:val="tx1"/>
                  </w14:solidFill>
                </w14:textFill>
              </w:rPr>
              <w:t>项目位</w:t>
            </w:r>
            <w:r>
              <w:rPr>
                <w:rFonts w:hint="eastAsia"/>
                <w:b w:val="0"/>
                <w:bCs w:val="0"/>
                <w:color w:val="000000" w:themeColor="text1"/>
                <w:sz w:val="24"/>
                <w:szCs w:val="24"/>
                <w:highlight w:val="none"/>
                <w:u w:val="none"/>
                <w:lang w:eastAsia="zh-CN"/>
                <w14:textFill>
                  <w14:solidFill>
                    <w14:schemeClr w14:val="tx1"/>
                  </w14:solidFill>
                </w14:textFill>
              </w:rPr>
              <w:t>于</w:t>
            </w:r>
            <w:r>
              <w:rPr>
                <w:rFonts w:hint="eastAsia"/>
                <w:color w:val="000000" w:themeColor="text1"/>
                <w:sz w:val="24"/>
                <w:szCs w:val="24"/>
                <w:highlight w:val="none"/>
                <w:lang w:val="en-US" w:eastAsia="zh-CN"/>
                <w14:textFill>
                  <w14:solidFill>
                    <w14:schemeClr w14:val="tx1"/>
                  </w14:solidFill>
                </w14:textFill>
              </w:rPr>
              <w:t>偃师区山化镇先进制造业开发区鞋业产业园</w:t>
            </w:r>
            <w:r>
              <w:rPr>
                <w:rFonts w:hint="eastAsia"/>
                <w:b w:val="0"/>
                <w:bCs w:val="0"/>
                <w:color w:val="000000" w:themeColor="text1"/>
                <w:sz w:val="24"/>
                <w:szCs w:val="24"/>
                <w:highlight w:val="none"/>
                <w:u w:val="none"/>
                <w:lang w:eastAsia="zh-CN"/>
                <w14:textFill>
                  <w14:solidFill>
                    <w14:schemeClr w14:val="tx1"/>
                  </w14:solidFill>
                </w14:textFill>
              </w:rPr>
              <w:t>，</w:t>
            </w:r>
            <w:r>
              <w:rPr>
                <w:rFonts w:hint="eastAsia"/>
                <w:b w:val="0"/>
                <w:bCs w:val="0"/>
                <w:color w:val="000000" w:themeColor="text1"/>
                <w:sz w:val="24"/>
                <w:szCs w:val="24"/>
                <w:u w:val="none"/>
                <w:lang w:eastAsia="zh-CN"/>
                <w14:textFill>
                  <w14:solidFill>
                    <w14:schemeClr w14:val="tx1"/>
                  </w14:solidFill>
                </w14:textFill>
              </w:rPr>
              <w:t>不在自然保护区、风景名胜区、森林公园、地质公园、重要生态功能区、生态敏感区和脆弱区以及其他要求禁止建设的环境敏感区内。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b w:val="0"/>
                <w:bCs w:val="0"/>
                <w:color w:val="000000" w:themeColor="text1"/>
                <w:sz w:val="24"/>
                <w:szCs w:val="24"/>
                <w:u w:val="none"/>
                <w:lang w:eastAsia="zh-CN"/>
                <w14:textFill>
                  <w14:solidFill>
                    <w14:schemeClr w14:val="tx1"/>
                  </w14:solidFill>
                </w14:textFill>
              </w:rPr>
            </w:pPr>
            <w:r>
              <w:rPr>
                <w:rFonts w:hint="eastAsia"/>
                <w:b w:val="0"/>
                <w:bCs w:val="0"/>
                <w:color w:val="000000" w:themeColor="text1"/>
                <w:sz w:val="24"/>
                <w:szCs w:val="24"/>
                <w:u w:val="none"/>
                <w:lang w:val="en-US" w:eastAsia="zh-CN"/>
                <w14:textFill>
                  <w14:solidFill>
                    <w14:schemeClr w14:val="tx1"/>
                  </w14:solidFill>
                </w14:textFill>
              </w:rPr>
              <w:t>3</w:t>
            </w:r>
            <w:r>
              <w:rPr>
                <w:rFonts w:hint="eastAsia"/>
                <w:b w:val="0"/>
                <w:bCs w:val="0"/>
                <w:color w:val="000000" w:themeColor="text1"/>
                <w:sz w:val="24"/>
                <w:szCs w:val="24"/>
                <w:u w:val="none"/>
                <w:lang w:eastAsia="zh-CN"/>
                <w14:textFill>
                  <w14:solidFill>
                    <w14:schemeClr w14:val="tx1"/>
                  </w14:solidFill>
                </w14:textFill>
              </w:rPr>
              <w:t>.4环境质量底线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b w:val="0"/>
                <w:bCs w:val="0"/>
                <w:color w:val="000000" w:themeColor="text1"/>
                <w:sz w:val="24"/>
                <w:szCs w:val="24"/>
                <w:u w:val="none"/>
                <w:lang w:eastAsia="zh-CN"/>
                <w14:textFill>
                  <w14:solidFill>
                    <w14:schemeClr w14:val="tx1"/>
                  </w14:solidFill>
                </w14:textFill>
              </w:rPr>
            </w:pPr>
            <w:r>
              <w:rPr>
                <w:rFonts w:hint="eastAsia"/>
                <w:b w:val="0"/>
                <w:bCs w:val="0"/>
                <w:color w:val="000000" w:themeColor="text1"/>
                <w:sz w:val="24"/>
                <w:szCs w:val="24"/>
                <w:u w:val="none"/>
                <w:lang w:eastAsia="zh-CN"/>
                <w14:textFill>
                  <w14:solidFill>
                    <w14:schemeClr w14:val="tx1"/>
                  </w14:solidFill>
                </w14:textFill>
              </w:rPr>
              <w:t>环境质量底线是国家和地方设置的大气、水和土壤环境质量目标，也是改善环境质量的基准线。有关规划环评应落实区域环境质量目标管理要求，提出区域或者行业污染物排放总量管控建议以及优化区域或行业发展布局、结构和规模的对策措施。项目环评应对照区域环境质量目标，深入分析预测项目建设对环境质量的影响，强化污染防治措施和污染物排放控制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val="0"/>
                <w:color w:val="000000" w:themeColor="text1"/>
                <w:sz w:val="24"/>
                <w:szCs w:val="24"/>
                <w:u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t>①环境空气：根据《2021年洛阳市生态环境状况公报》，项目区域SO</w:t>
            </w:r>
            <w:r>
              <w:rPr>
                <w:rFonts w:hint="default" w:ascii="Times New Roman" w:hAnsi="Times New Roman" w:eastAsia="宋体" w:cs="Times New Roman"/>
                <w:b w:val="0"/>
                <w:bCs w:val="0"/>
                <w:color w:val="000000" w:themeColor="text1"/>
                <w:sz w:val="24"/>
                <w:szCs w:val="24"/>
                <w:u w:val="none"/>
                <w:vertAlign w:val="subscript"/>
                <w14:textFill>
                  <w14:solidFill>
                    <w14:schemeClr w14:val="tx1"/>
                  </w14:solidFill>
                </w14:textFill>
              </w:rPr>
              <w:t>2</w:t>
            </w: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t>、NO</w:t>
            </w:r>
            <w:r>
              <w:rPr>
                <w:rFonts w:hint="default" w:ascii="Times New Roman" w:hAnsi="Times New Roman" w:eastAsia="宋体" w:cs="Times New Roman"/>
                <w:b w:val="0"/>
                <w:bCs w:val="0"/>
                <w:color w:val="000000" w:themeColor="text1"/>
                <w:sz w:val="24"/>
                <w:szCs w:val="24"/>
                <w:u w:val="none"/>
                <w:vertAlign w:val="subscript"/>
                <w14:textFill>
                  <w14:solidFill>
                    <w14:schemeClr w14:val="tx1"/>
                  </w14:solidFill>
                </w14:textFill>
              </w:rPr>
              <w:t>X</w:t>
            </w: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t>年平均浓度，CO24小时平均第95百分位数浓度均满足《环境空气质量标准》（GB3095-2012）中二级标准要求，O</w:t>
            </w:r>
            <w:r>
              <w:rPr>
                <w:rFonts w:hint="default" w:ascii="Times New Roman" w:hAnsi="Times New Roman" w:eastAsia="宋体" w:cs="Times New Roman"/>
                <w:b w:val="0"/>
                <w:bCs w:val="0"/>
                <w:color w:val="000000" w:themeColor="text1"/>
                <w:sz w:val="24"/>
                <w:szCs w:val="24"/>
                <w:u w:val="none"/>
                <w:vertAlign w:val="subscript"/>
                <w14:textFill>
                  <w14:solidFill>
                    <w14:schemeClr w14:val="tx1"/>
                  </w14:solidFill>
                </w14:textFill>
              </w:rPr>
              <w:t>3</w:t>
            </w: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t>日最大8小时平均第90百分位数浓度、PM</w:t>
            </w:r>
            <w:r>
              <w:rPr>
                <w:rFonts w:hint="default" w:ascii="Times New Roman" w:hAnsi="Times New Roman" w:eastAsia="宋体" w:cs="Times New Roman"/>
                <w:b w:val="0"/>
                <w:bCs w:val="0"/>
                <w:color w:val="000000" w:themeColor="text1"/>
                <w:sz w:val="24"/>
                <w:szCs w:val="24"/>
                <w:u w:val="none"/>
                <w:vertAlign w:val="subscript"/>
                <w14:textFill>
                  <w14:solidFill>
                    <w14:schemeClr w14:val="tx1"/>
                  </w14:solidFill>
                </w14:textFill>
              </w:rPr>
              <w:t>10</w:t>
            </w: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t>、PM</w:t>
            </w:r>
            <w:r>
              <w:rPr>
                <w:rFonts w:hint="default" w:ascii="Times New Roman" w:hAnsi="Times New Roman" w:eastAsia="宋体" w:cs="Times New Roman"/>
                <w:b w:val="0"/>
                <w:bCs w:val="0"/>
                <w:color w:val="000000" w:themeColor="text1"/>
                <w:sz w:val="24"/>
                <w:szCs w:val="24"/>
                <w:u w:val="none"/>
                <w:vertAlign w:val="subscript"/>
                <w14:textFill>
                  <w14:solidFill>
                    <w14:schemeClr w14:val="tx1"/>
                  </w14:solidFill>
                </w14:textFill>
              </w:rPr>
              <w:t>2.5</w:t>
            </w: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t>年均浓度超标，偃师区</w:t>
            </w:r>
            <w:r>
              <w:rPr>
                <w:rFonts w:hint="eastAsia" w:cs="Times New Roman"/>
                <w:b w:val="0"/>
                <w:bCs w:val="0"/>
                <w:color w:val="000000" w:themeColor="text1"/>
                <w:sz w:val="24"/>
                <w:szCs w:val="24"/>
                <w:u w:val="none"/>
                <w:lang w:val="en-US" w:eastAsia="zh-CN"/>
                <w14:textFill>
                  <w14:solidFill>
                    <w14:schemeClr w14:val="tx1"/>
                  </w14:solidFill>
                </w14:textFill>
              </w:rPr>
              <w:t>通过实施</w:t>
            </w: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t>《偃师区2022年大气、水、土壤污染防治攻坚战及农业农村污染治理攻坚战实施方案的通知》（偃环攻坚办〔2022〕8号）等要求，采取一系列措施，将不断改善区域大气环境质量。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b w:val="0"/>
                <w:bCs w:val="0"/>
                <w:color w:val="000000" w:themeColor="text1"/>
                <w:sz w:val="24"/>
                <w:szCs w:val="24"/>
                <w:u w:val="none"/>
                <w:lang w:eastAsia="zh-CN"/>
                <w14:textFill>
                  <w14:solidFill>
                    <w14:schemeClr w14:val="tx1"/>
                  </w14:solidFill>
                </w14:textFill>
              </w:rPr>
            </w:pPr>
            <w:r>
              <w:rPr>
                <w:rFonts w:hint="default" w:ascii="Times New Roman" w:hAnsi="Times New Roman" w:eastAsia="宋体" w:cs="Times New Roman"/>
                <w:b w:val="0"/>
                <w:bCs w:val="0"/>
                <w:color w:val="000000" w:themeColor="text1"/>
                <w:sz w:val="24"/>
                <w:szCs w:val="24"/>
                <w:highlight w:val="none"/>
                <w:u w:val="none"/>
                <w:lang w:val="en-US" w:eastAsia="zh-CN"/>
                <w14:textFill>
                  <w14:solidFill>
                    <w14:schemeClr w14:val="tx1"/>
                  </w14:solidFill>
                </w14:textFill>
              </w:rPr>
              <w:t>②地表水：本项目南侧</w:t>
            </w:r>
            <w:r>
              <w:rPr>
                <w:rFonts w:hint="eastAsia" w:cs="Times New Roman"/>
                <w:b w:val="0"/>
                <w:bCs w:val="0"/>
                <w:color w:val="000000" w:themeColor="text1"/>
                <w:sz w:val="24"/>
                <w:szCs w:val="24"/>
                <w:highlight w:val="none"/>
                <w:u w:val="none"/>
                <w:lang w:val="en-US" w:eastAsia="zh-CN"/>
                <w14:textFill>
                  <w14:solidFill>
                    <w14:schemeClr w14:val="tx1"/>
                  </w14:solidFill>
                </w14:textFill>
              </w:rPr>
              <w:t>1.8</w:t>
            </w:r>
            <w:r>
              <w:rPr>
                <w:rFonts w:hint="default" w:ascii="Times New Roman" w:hAnsi="Times New Roman" w:eastAsia="宋体" w:cs="Times New Roman"/>
                <w:b w:val="0"/>
                <w:bCs w:val="0"/>
                <w:color w:val="000000" w:themeColor="text1"/>
                <w:sz w:val="24"/>
                <w:szCs w:val="24"/>
                <w:highlight w:val="none"/>
                <w:u w:val="none"/>
                <w:lang w:val="en-US" w:eastAsia="zh-CN"/>
                <w14:textFill>
                  <w14:solidFill>
                    <w14:schemeClr w14:val="tx1"/>
                  </w14:solidFill>
                </w14:textFill>
              </w:rPr>
              <w:t>km为伊洛河，</w:t>
            </w:r>
            <w:r>
              <w:rPr>
                <w:rFonts w:hint="default" w:ascii="Times New Roman" w:hAnsi="Times New Roman" w:eastAsia="宋体" w:cs="Times New Roman"/>
                <w:b w:val="0"/>
                <w:bCs w:val="0"/>
                <w:color w:val="000000" w:themeColor="text1"/>
                <w:sz w:val="24"/>
                <w:szCs w:val="24"/>
                <w:u w:val="none"/>
                <w:lang w:val="en-US" w:eastAsia="zh-CN"/>
                <w14:textFill>
                  <w14:solidFill>
                    <w14:schemeClr w14:val="tx1"/>
                  </w14:solidFill>
                </w14:textFill>
              </w:rPr>
              <w:t>为了解该项目所在区域的地表水环境质量现状，本次评价借用2022年6月2日洛阳市生态环境局发布的《2021年洛阳市生态环境状况公报》中地表水环境现状评价结论。2021年，全市主要监测河流中，伊河、洛河、汝河、小浪底水库、涧河均为Ⅱ类，水质状况为“优”，伊洛河水质为Ⅲ类，水质状况为“良好”，二道河（首次参与评价）水质为劣Ⅴ类。伊洛河水质能够满足《地表水环境质量标准》（GB3838-2002）III类水环境功能要求</w:t>
            </w:r>
            <w:r>
              <w:rPr>
                <w:rFonts w:hint="eastAsia" w:ascii="Times New Roman" w:hAnsi="Times New Roman" w:eastAsia="宋体" w:cs="Times New Roman"/>
                <w:b w:val="0"/>
                <w:bCs w:val="0"/>
                <w:color w:val="000000" w:themeColor="text1"/>
                <w:sz w:val="24"/>
                <w:szCs w:val="24"/>
                <w:u w:val="no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b w:val="0"/>
                <w:bCs w:val="0"/>
                <w:color w:val="000000" w:themeColor="text1"/>
                <w:sz w:val="24"/>
                <w:szCs w:val="24"/>
                <w:u w:val="none"/>
                <w:lang w:val="en-US" w:eastAsia="zh-CN"/>
                <w14:textFill>
                  <w14:solidFill>
                    <w14:schemeClr w14:val="tx1"/>
                  </w14:solidFill>
                </w14:textFill>
              </w:rPr>
            </w:pPr>
            <w:r>
              <w:rPr>
                <w:rFonts w:hint="eastAsia"/>
                <w:b w:val="0"/>
                <w:bCs w:val="0"/>
                <w:color w:val="000000" w:themeColor="text1"/>
                <w:sz w:val="24"/>
                <w:szCs w:val="24"/>
                <w:u w:val="none"/>
                <w:lang w:val="en-US" w:eastAsia="zh-CN"/>
                <w14:textFill>
                  <w14:solidFill>
                    <w14:schemeClr w14:val="tx1"/>
                  </w14:solidFill>
                </w14:textFill>
              </w:rPr>
              <w:t>项目生产过程使用电能，生产设备均在密闭车间内，产生的废气经环保设施处理后达标排放；项目废水主要为职工生活污水，经化粪池预处理后，排向中州渠人工湿地处理；各类高噪声设备经距离衰减、厂房隔声措施后，厂界噪声达标排放；项目产生固体废物均妥善处置，不产生二次污染。因此，项目建设符合项目所在地环境质量底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b w:val="0"/>
                <w:bCs w:val="0"/>
                <w:color w:val="000000" w:themeColor="text1"/>
                <w:sz w:val="24"/>
                <w:szCs w:val="24"/>
                <w:u w:val="none"/>
                <w:lang w:eastAsia="zh-CN"/>
                <w14:textFill>
                  <w14:solidFill>
                    <w14:schemeClr w14:val="tx1"/>
                  </w14:solidFill>
                </w14:textFill>
              </w:rPr>
            </w:pPr>
            <w:r>
              <w:rPr>
                <w:rFonts w:hint="eastAsia"/>
                <w:b w:val="0"/>
                <w:bCs w:val="0"/>
                <w:color w:val="000000" w:themeColor="text1"/>
                <w:sz w:val="24"/>
                <w:szCs w:val="24"/>
                <w:u w:val="none"/>
                <w:lang w:val="en-US" w:eastAsia="zh-CN"/>
                <w14:textFill>
                  <w14:solidFill>
                    <w14:schemeClr w14:val="tx1"/>
                  </w14:solidFill>
                </w14:textFill>
              </w:rPr>
              <w:t>3</w:t>
            </w:r>
            <w:r>
              <w:rPr>
                <w:rFonts w:hint="eastAsia"/>
                <w:b w:val="0"/>
                <w:bCs w:val="0"/>
                <w:color w:val="000000" w:themeColor="text1"/>
                <w:sz w:val="24"/>
                <w:szCs w:val="24"/>
                <w:u w:val="none"/>
                <w:lang w:eastAsia="zh-CN"/>
                <w14:textFill>
                  <w14:solidFill>
                    <w14:schemeClr w14:val="tx1"/>
                  </w14:solidFill>
                </w14:textFill>
              </w:rPr>
              <w:t>.5资源利用上线</w:t>
            </w:r>
          </w:p>
          <w:p>
            <w:pPr>
              <w:keepNext w:val="0"/>
              <w:keepLines w:val="0"/>
              <w:pageBreakBefore w:val="0"/>
              <w:widowControl w:val="0"/>
              <w:kinsoku/>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 w:val="0"/>
                <w:bCs w:val="0"/>
                <w:color w:val="000000" w:themeColor="text1"/>
                <w:sz w:val="24"/>
                <w:szCs w:val="24"/>
                <w:u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t>本项目生产过程中所用能源为电能，不涉及燃煤；无生产废水外排；项目资源消耗量相对区域资源利用量较少，不属于高耗能和资源消耗型企业，资源利用不会突破区域的资源利用上线，项目建设符合资源利用上线要求。</w:t>
            </w:r>
          </w:p>
          <w:p>
            <w:pPr>
              <w:keepNext w:val="0"/>
              <w:keepLines w:val="0"/>
              <w:pageBreakBefore w:val="0"/>
              <w:widowControl w:val="0"/>
              <w:kinsoku/>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 w:val="0"/>
                <w:bCs w:val="0"/>
                <w:color w:val="000000" w:themeColor="text1"/>
                <w:sz w:val="24"/>
                <w:szCs w:val="24"/>
                <w:u w:val="none"/>
                <w14:textFill>
                  <w14:solidFill>
                    <w14:schemeClr w14:val="tx1"/>
                  </w14:solidFill>
                </w14:textFill>
              </w:rPr>
            </w:pPr>
            <w:r>
              <w:rPr>
                <w:rFonts w:hint="eastAsia" w:cs="Times New Roman"/>
                <w:b w:val="0"/>
                <w:bCs w:val="0"/>
                <w:color w:val="000000" w:themeColor="text1"/>
                <w:sz w:val="24"/>
                <w:szCs w:val="24"/>
                <w:u w:val="none"/>
                <w:lang w:val="en-US" w:eastAsia="zh-CN"/>
                <w14:textFill>
                  <w14:solidFill>
                    <w14:schemeClr w14:val="tx1"/>
                  </w14:solidFill>
                </w14:textFill>
              </w:rPr>
              <w:t>3</w:t>
            </w:r>
            <w:r>
              <w:rPr>
                <w:rFonts w:hint="default" w:ascii="Times New Roman" w:hAnsi="Times New Roman" w:eastAsia="宋体" w:cs="Times New Roman"/>
                <w:b w:val="0"/>
                <w:bCs w:val="0"/>
                <w:color w:val="000000" w:themeColor="text1"/>
                <w:sz w:val="24"/>
                <w:szCs w:val="24"/>
                <w:u w:val="none"/>
                <w:lang w:val="en-US" w:eastAsia="zh-CN"/>
                <w14:textFill>
                  <w14:solidFill>
                    <w14:schemeClr w14:val="tx1"/>
                  </w14:solidFill>
                </w14:textFill>
              </w:rPr>
              <w:t>.6</w:t>
            </w: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t>环境准入清单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b w:val="0"/>
                <w:bCs w:val="0"/>
                <w:color w:val="000000" w:themeColor="text1"/>
                <w:sz w:val="24"/>
                <w:szCs w:val="24"/>
                <w:u w:val="none"/>
                <w:lang w:eastAsia="zh-CN"/>
                <w14:textFill>
                  <w14:solidFill>
                    <w14:schemeClr w14:val="tx1"/>
                  </w14:solidFill>
                </w14:textFill>
              </w:rPr>
            </w:pPr>
            <w:r>
              <w:rPr>
                <w:rFonts w:hint="eastAsia"/>
                <w:b w:val="0"/>
                <w:bCs w:val="0"/>
                <w:color w:val="000000" w:themeColor="text1"/>
                <w:sz w:val="24"/>
                <w:szCs w:val="24"/>
                <w:u w:val="none"/>
                <w:lang w:eastAsia="zh-CN"/>
                <w14:textFill>
                  <w14:solidFill>
                    <w14:schemeClr w14:val="tx1"/>
                  </w14:solidFill>
                </w14:textFill>
              </w:rPr>
              <w:t>根据对照《洛阳市生态环境局关于发布洛阳市“三线一单”生态环境准入清单（试行）的函》（洛市环〔2021〕58号）文内“洛阳市</w:t>
            </w:r>
            <w:r>
              <w:rPr>
                <w:rFonts w:hint="eastAsia"/>
                <w:b w:val="0"/>
                <w:bCs w:val="0"/>
                <w:color w:val="000000" w:themeColor="text1"/>
                <w:sz w:val="24"/>
                <w:szCs w:val="24"/>
                <w:u w:val="none"/>
                <w:lang w:val="en-US" w:eastAsia="zh-CN"/>
                <w14:textFill>
                  <w14:solidFill>
                    <w14:schemeClr w14:val="tx1"/>
                  </w14:solidFill>
                </w14:textFill>
              </w:rPr>
              <w:t>偃师区</w:t>
            </w:r>
            <w:r>
              <w:rPr>
                <w:rFonts w:hint="eastAsia"/>
                <w:b w:val="0"/>
                <w:bCs w:val="0"/>
                <w:color w:val="000000" w:themeColor="text1"/>
                <w:sz w:val="24"/>
                <w:szCs w:val="24"/>
                <w:u w:val="none"/>
                <w:lang w:eastAsia="zh-CN"/>
                <w14:textFill>
                  <w14:solidFill>
                    <w14:schemeClr w14:val="tx1"/>
                  </w14:solidFill>
                </w14:textFill>
              </w:rPr>
              <w:t>环境管控单元生态环境准入清单”，本项目涉及的环境管控单元主要为“</w:t>
            </w:r>
            <w:r>
              <w:rPr>
                <w:rFonts w:hint="eastAsia"/>
                <w:b w:val="0"/>
                <w:bCs w:val="0"/>
                <w:color w:val="000000" w:themeColor="text1"/>
                <w:sz w:val="24"/>
                <w:szCs w:val="24"/>
                <w:u w:val="none"/>
                <w:lang w:val="en-US" w:eastAsia="zh-CN"/>
                <w14:textFill>
                  <w14:solidFill>
                    <w14:schemeClr w14:val="tx1"/>
                  </w14:solidFill>
                </w14:textFill>
              </w:rPr>
              <w:t>一般管控单元</w:t>
            </w:r>
            <w:r>
              <w:rPr>
                <w:rFonts w:hint="eastAsia"/>
                <w:b w:val="0"/>
                <w:bCs w:val="0"/>
                <w:color w:val="000000" w:themeColor="text1"/>
                <w:sz w:val="24"/>
                <w:szCs w:val="24"/>
                <w:u w:val="none"/>
                <w:lang w:eastAsia="zh-CN"/>
                <w14:textFill>
                  <w14:solidFill>
                    <w14:schemeClr w14:val="tx1"/>
                  </w14:solidFill>
                </w14:textFill>
              </w:rPr>
              <w:t>（管控单元编码：ZH4103</w:t>
            </w:r>
            <w:r>
              <w:rPr>
                <w:rFonts w:hint="eastAsia"/>
                <w:b w:val="0"/>
                <w:bCs w:val="0"/>
                <w:color w:val="000000" w:themeColor="text1"/>
                <w:sz w:val="24"/>
                <w:szCs w:val="24"/>
                <w:u w:val="none"/>
                <w:lang w:val="en-US" w:eastAsia="zh-CN"/>
                <w14:textFill>
                  <w14:solidFill>
                    <w14:schemeClr w14:val="tx1"/>
                  </w14:solidFill>
                </w14:textFill>
              </w:rPr>
              <w:t>813</w:t>
            </w:r>
            <w:r>
              <w:rPr>
                <w:rFonts w:hint="eastAsia"/>
                <w:b w:val="0"/>
                <w:bCs w:val="0"/>
                <w:color w:val="000000" w:themeColor="text1"/>
                <w:sz w:val="24"/>
                <w:szCs w:val="24"/>
                <w:u w:val="none"/>
                <w:lang w:eastAsia="zh-CN"/>
                <w14:textFill>
                  <w14:solidFill>
                    <w14:schemeClr w14:val="tx1"/>
                  </w14:solidFill>
                </w14:textFill>
              </w:rPr>
              <w:t>0001）”，本项目与涉及的各环境管控单元的管控要求相符性分析详见下表。</w:t>
            </w: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宋体" w:cs="Times New Roman"/>
                <w:b w:val="0"/>
                <w:bCs w:val="0"/>
                <w:color w:val="000000" w:themeColor="text1"/>
                <w:sz w:val="24"/>
                <w:szCs w:val="24"/>
                <w:u w:val="none"/>
                <w14:textFill>
                  <w14:solidFill>
                    <w14:schemeClr w14:val="tx1"/>
                  </w14:solidFill>
                </w14:textFill>
              </w:rPr>
            </w:pP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t>表</w:t>
            </w:r>
            <w:r>
              <w:rPr>
                <w:rFonts w:hint="default" w:ascii="Times New Roman" w:hAnsi="Times New Roman" w:eastAsia="宋体" w:cs="Times New Roman"/>
                <w:b w:val="0"/>
                <w:bCs w:val="0"/>
                <w:color w:val="000000" w:themeColor="text1"/>
                <w:sz w:val="24"/>
                <w:szCs w:val="24"/>
                <w:u w:val="none"/>
                <w:lang w:val="en-US" w:eastAsia="zh-CN"/>
                <w14:textFill>
                  <w14:solidFill>
                    <w14:schemeClr w14:val="tx1"/>
                  </w14:solidFill>
                </w14:textFill>
              </w:rPr>
              <w:t>1-</w:t>
            </w:r>
            <w:r>
              <w:rPr>
                <w:rFonts w:hint="eastAsia" w:cs="Times New Roman"/>
                <w:b w:val="0"/>
                <w:bCs w:val="0"/>
                <w:color w:val="000000" w:themeColor="text1"/>
                <w:sz w:val="24"/>
                <w:szCs w:val="24"/>
                <w:u w:val="none"/>
                <w:lang w:val="en-US" w:eastAsia="zh-CN"/>
                <w14:textFill>
                  <w14:solidFill>
                    <w14:schemeClr w14:val="tx1"/>
                  </w14:solidFill>
                </w14:textFill>
              </w:rPr>
              <w:t>2</w:t>
            </w: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t xml:space="preserve">  洛阳市</w:t>
            </w:r>
            <w:r>
              <w:rPr>
                <w:rFonts w:hint="default" w:ascii="Times New Roman" w:hAnsi="Times New Roman" w:eastAsia="宋体" w:cs="Times New Roman"/>
                <w:b w:val="0"/>
                <w:bCs w:val="0"/>
                <w:color w:val="000000" w:themeColor="text1"/>
                <w:sz w:val="24"/>
                <w:szCs w:val="24"/>
                <w:u w:val="none"/>
                <w:lang w:eastAsia="zh-CN"/>
                <w14:textFill>
                  <w14:solidFill>
                    <w14:schemeClr w14:val="tx1"/>
                  </w14:solidFill>
                </w14:textFill>
              </w:rPr>
              <w:t>偃师</w:t>
            </w:r>
            <w:r>
              <w:rPr>
                <w:rFonts w:hint="default" w:ascii="Times New Roman" w:hAnsi="Times New Roman" w:eastAsia="宋体" w:cs="Times New Roman"/>
                <w:b w:val="0"/>
                <w:bCs w:val="0"/>
                <w:color w:val="000000" w:themeColor="text1"/>
                <w:sz w:val="24"/>
                <w:szCs w:val="24"/>
                <w:u w:val="none"/>
                <w:lang w:val="en-US" w:eastAsia="zh-CN"/>
                <w14:textFill>
                  <w14:solidFill>
                    <w14:schemeClr w14:val="tx1"/>
                  </w14:solidFill>
                </w14:textFill>
              </w:rPr>
              <w:t>区</w:t>
            </w: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t>环境管控单元生态环境准入清单</w:t>
            </w:r>
          </w:p>
          <w:tbl>
            <w:tblPr>
              <w:tblStyle w:val="21"/>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57" w:type="dxa"/>
                <w:bottom w:w="0" w:type="dxa"/>
                <w:right w:w="57" w:type="dxa"/>
              </w:tblCellMar>
            </w:tblPr>
            <w:tblGrid>
              <w:gridCol w:w="522"/>
              <w:gridCol w:w="4223"/>
              <w:gridCol w:w="2679"/>
              <w:gridCol w:w="84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868" w:type="pct"/>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宋体" w:cs="Times New Roman"/>
                      <w:b w:val="0"/>
                      <w:bCs w:val="0"/>
                      <w:color w:val="000000" w:themeColor="text1"/>
                      <w:sz w:val="21"/>
                      <w:szCs w:val="21"/>
                      <w:u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管控要求</w:t>
                  </w:r>
                </w:p>
              </w:tc>
              <w:tc>
                <w:tcPr>
                  <w:tcW w:w="161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宋体" w:cs="Times New Roman"/>
                      <w:b w:val="0"/>
                      <w:bCs w:val="0"/>
                      <w:color w:val="000000" w:themeColor="text1"/>
                      <w:sz w:val="21"/>
                      <w:szCs w:val="21"/>
                      <w:u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u w:val="none"/>
                      <w14:textFill>
                        <w14:solidFill>
                          <w14:schemeClr w14:val="tx1"/>
                        </w14:solidFill>
                      </w14:textFill>
                    </w:rPr>
                    <w:t>本项目情况</w:t>
                  </w:r>
                </w:p>
              </w:tc>
              <w:tc>
                <w:tcPr>
                  <w:tcW w:w="51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宋体" w:cs="Times New Roman"/>
                      <w:b w:val="0"/>
                      <w:bCs w:val="0"/>
                      <w:color w:val="000000" w:themeColor="text1"/>
                      <w:sz w:val="21"/>
                      <w:szCs w:val="21"/>
                      <w:u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相符性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5000" w:type="pct"/>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宋体" w:cs="Times New Roman"/>
                      <w:b w:val="0"/>
                      <w:bCs w:val="0"/>
                      <w:color w:val="000000" w:themeColor="text1"/>
                      <w:sz w:val="21"/>
                      <w:szCs w:val="21"/>
                      <w:u w:val="none"/>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u w:val="none"/>
                      <w14:textFill>
                        <w14:solidFill>
                          <w14:schemeClr w14:val="tx1"/>
                        </w14:solidFill>
                      </w14:textFill>
                    </w:rPr>
                    <w:t>一般管控单元</w:t>
                  </w: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（环境管控单元编码</w:t>
                  </w:r>
                  <w:r>
                    <w:rPr>
                      <w:rFonts w:hint="default" w:ascii="Times New Roman" w:hAnsi="Times New Roman" w:eastAsia="宋体" w:cs="Times New Roman"/>
                      <w:b w:val="0"/>
                      <w:bCs w:val="0"/>
                      <w:color w:val="000000" w:themeColor="text1"/>
                      <w:kern w:val="2"/>
                      <w:sz w:val="21"/>
                      <w:szCs w:val="21"/>
                      <w:u w:val="none"/>
                      <w14:textFill>
                        <w14:solidFill>
                          <w14:schemeClr w14:val="tx1"/>
                        </w14:solidFill>
                      </w14:textFill>
                    </w:rPr>
                    <w:t>ZH41038130001</w:t>
                  </w: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31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宋体" w:cs="Times New Roman"/>
                      <w:b w:val="0"/>
                      <w:bCs w:val="0"/>
                      <w:color w:val="000000" w:themeColor="text1"/>
                      <w:sz w:val="21"/>
                      <w:szCs w:val="21"/>
                      <w:u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空间布局约束</w:t>
                  </w:r>
                </w:p>
              </w:tc>
              <w:tc>
                <w:tcPr>
                  <w:tcW w:w="2552" w:type="pct"/>
                  <w:tcBorders>
                    <w:tl2br w:val="nil"/>
                    <w:tr2bl w:val="nil"/>
                  </w:tcBorders>
                  <w:noWrap w:val="0"/>
                  <w:vAlign w:val="center"/>
                </w:tcPr>
                <w:p>
                  <w:pPr>
                    <w:pStyle w:val="39"/>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default" w:ascii="Times New Roman" w:hAnsi="Times New Roman" w:eastAsia="宋体" w:cs="Times New Roman"/>
                      <w:b w:val="0"/>
                      <w:bCs w:val="0"/>
                      <w:color w:val="000000" w:themeColor="text1"/>
                      <w:kern w:val="2"/>
                      <w:sz w:val="21"/>
                      <w:szCs w:val="21"/>
                      <w:u w:val="no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u w:val="none"/>
                      <w14:textFill>
                        <w14:solidFill>
                          <w14:schemeClr w14:val="tx1"/>
                        </w14:solidFill>
                      </w14:textFill>
                    </w:rPr>
                    <w:t>1、重点行业新建涉VOCs排放的工业企业要入园区，实行区域内VOCs排放等量或倍量削减替代。2、以市鞋业园区为主，包括东屯村鞋业园区、汤泉村泉兴鞋业园区等功能园区，重点集聚发展制鞋企业，新上制鞋企业应入园入区，远离居民区等环境敏感点。</w:t>
                  </w: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3、依托邙岭镇现有壁纸、彩印包装等企业成立印刷产业园区，重点发展新型环保壁纸和新型环保包装材料，培育生态旅游、黄杨加电商等产业。逐步引导区内铸造企业入园入区发展。</w:t>
                  </w:r>
                </w:p>
              </w:tc>
              <w:tc>
                <w:tcPr>
                  <w:tcW w:w="161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default" w:ascii="Times New Roman" w:hAnsi="Times New Roman" w:eastAsia="宋体" w:cs="Times New Roman"/>
                      <w:b w:val="0"/>
                      <w:bCs w:val="0"/>
                      <w:color w:val="000000" w:themeColor="text1"/>
                      <w:kern w:val="2"/>
                      <w:sz w:val="21"/>
                      <w:szCs w:val="21"/>
                      <w:u w:val="no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本项目</w:t>
                  </w:r>
                  <w:r>
                    <w:rPr>
                      <w:rFonts w:hint="eastAsia" w:ascii="Times New Roman" w:hAnsi="Times New Roman" w:eastAsia="宋体" w:cs="Times New Roman"/>
                      <w:b w:val="0"/>
                      <w:bCs w:val="0"/>
                      <w:color w:val="000000" w:themeColor="text1"/>
                      <w:sz w:val="21"/>
                      <w:szCs w:val="21"/>
                      <w:u w:val="none"/>
                      <w:lang w:val="en-US" w:eastAsia="zh-CN"/>
                      <w14:textFill>
                        <w14:solidFill>
                          <w14:schemeClr w14:val="tx1"/>
                        </w14:solidFill>
                      </w14:textFill>
                    </w:rPr>
                    <w:t>位于</w:t>
                  </w:r>
                  <w:r>
                    <w:rPr>
                      <w:rFonts w:hint="eastAsia"/>
                      <w:color w:val="000000" w:themeColor="text1"/>
                      <w:sz w:val="21"/>
                      <w:szCs w:val="21"/>
                      <w:highlight w:val="none"/>
                      <w:lang w:val="en-US" w:eastAsia="zh-CN"/>
                      <w14:textFill>
                        <w14:solidFill>
                          <w14:schemeClr w14:val="tx1"/>
                        </w14:solidFill>
                      </w14:textFill>
                    </w:rPr>
                    <w:t>山化镇先进制造业开发区鞋业产业园</w:t>
                  </w: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w:t>
                  </w:r>
                  <w:r>
                    <w:rPr>
                      <w:rFonts w:hint="eastAsia" w:ascii="Times New Roman" w:hAnsi="Times New Roman" w:eastAsia="宋体" w:cs="Times New Roman"/>
                      <w:b w:val="0"/>
                      <w:bCs w:val="0"/>
                      <w:color w:val="000000" w:themeColor="text1"/>
                      <w:sz w:val="21"/>
                      <w:szCs w:val="21"/>
                      <w:u w:val="none"/>
                      <w:lang w:val="en-US" w:eastAsia="zh-CN"/>
                      <w14:textFill>
                        <w14:solidFill>
                          <w14:schemeClr w14:val="tx1"/>
                        </w14:solidFill>
                      </w14:textFill>
                    </w:rPr>
                    <w:t>VOCs排放实行区域内替代</w:t>
                  </w: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；本项目</w:t>
                  </w:r>
                  <w:r>
                    <w:rPr>
                      <w:rFonts w:hint="eastAsia" w:ascii="Times New Roman" w:hAnsi="Times New Roman" w:eastAsia="宋体" w:cs="Times New Roman"/>
                      <w:b w:val="0"/>
                      <w:bCs w:val="0"/>
                      <w:color w:val="000000" w:themeColor="text1"/>
                      <w:sz w:val="21"/>
                      <w:szCs w:val="21"/>
                      <w:u w:val="none"/>
                      <w:lang w:val="en-US" w:eastAsia="zh-CN"/>
                      <w14:textFill>
                        <w14:solidFill>
                          <w14:schemeClr w14:val="tx1"/>
                        </w14:solidFill>
                      </w14:textFill>
                    </w:rPr>
                    <w:t>为布鞋制造，远离居民区等环境敏感点</w:t>
                  </w: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w:t>
                  </w:r>
                </w:p>
              </w:tc>
              <w:tc>
                <w:tcPr>
                  <w:tcW w:w="51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宋体" w:cs="Times New Roman"/>
                      <w:b w:val="0"/>
                      <w:bCs w:val="0"/>
                      <w:color w:val="000000" w:themeColor="text1"/>
                      <w:sz w:val="21"/>
                      <w:szCs w:val="21"/>
                      <w:u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31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宋体" w:cs="Times New Roman"/>
                      <w:b w:val="0"/>
                      <w:bCs w:val="0"/>
                      <w:color w:val="000000" w:themeColor="text1"/>
                      <w:sz w:val="21"/>
                      <w:szCs w:val="21"/>
                      <w:u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污染物排放管控</w:t>
                  </w:r>
                </w:p>
              </w:tc>
              <w:tc>
                <w:tcPr>
                  <w:tcW w:w="2552" w:type="pct"/>
                  <w:tcBorders>
                    <w:tl2br w:val="nil"/>
                    <w:tr2bl w:val="nil"/>
                  </w:tcBorders>
                  <w:noWrap w:val="0"/>
                  <w:vAlign w:val="center"/>
                </w:tcPr>
                <w:p>
                  <w:pPr>
                    <w:pStyle w:val="39"/>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default" w:ascii="Times New Roman" w:hAnsi="Times New Roman" w:eastAsia="宋体" w:cs="Times New Roman"/>
                      <w:b w:val="0"/>
                      <w:bCs w:val="0"/>
                      <w:snapToGrid w:val="0"/>
                      <w:color w:val="000000" w:themeColor="text1"/>
                      <w:kern w:val="2"/>
                      <w:sz w:val="21"/>
                      <w:szCs w:val="21"/>
                      <w:u w:val="no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u w:val="none"/>
                      <w14:textFill>
                        <w14:solidFill>
                          <w14:schemeClr w14:val="tx1"/>
                        </w14:solidFill>
                      </w14:textFill>
                    </w:rPr>
                    <w:t>1</w:t>
                  </w:r>
                  <w:r>
                    <w:rPr>
                      <w:rFonts w:hint="eastAsia" w:ascii="Times New Roman" w:hAnsi="Times New Roman" w:eastAsia="宋体" w:cs="Times New Roman"/>
                      <w:b w:val="0"/>
                      <w:bCs w:val="0"/>
                      <w:color w:val="000000" w:themeColor="text1"/>
                      <w:kern w:val="2"/>
                      <w:sz w:val="21"/>
                      <w:szCs w:val="21"/>
                      <w:u w:val="none"/>
                      <w:lang w:eastAsia="zh-CN"/>
                      <w14:textFill>
                        <w14:solidFill>
                          <w14:schemeClr w14:val="tx1"/>
                        </w14:solidFill>
                      </w14:textFill>
                    </w:rPr>
                    <w:t>、</w:t>
                  </w:r>
                  <w:r>
                    <w:rPr>
                      <w:rFonts w:hint="default" w:ascii="Times New Roman" w:hAnsi="Times New Roman" w:eastAsia="宋体" w:cs="Times New Roman"/>
                      <w:b w:val="0"/>
                      <w:bCs w:val="0"/>
                      <w:color w:val="000000" w:themeColor="text1"/>
                      <w:kern w:val="2"/>
                      <w:sz w:val="21"/>
                      <w:szCs w:val="21"/>
                      <w:u w:val="none"/>
                      <w14:textFill>
                        <w14:solidFill>
                          <w14:schemeClr w14:val="tx1"/>
                        </w14:solidFill>
                      </w14:textFill>
                    </w:rPr>
                    <w:t>禁止使用不符合国家标准和本省使用要求的机动车船、非道路移动机械用燃料。2、现有工业企业应逐步提升清洁生产水平，减少污染物排放量。3、重点行业（包装印刷）二氧化硫、氮氧化物、颗粒物、VOCs全面执行大气污染物特别排放限值。4</w:t>
                  </w:r>
                  <w:r>
                    <w:rPr>
                      <w:rFonts w:hint="eastAsia" w:ascii="Times New Roman" w:hAnsi="Times New Roman" w:eastAsia="宋体" w:cs="Times New Roman"/>
                      <w:b w:val="0"/>
                      <w:bCs w:val="0"/>
                      <w:color w:val="000000" w:themeColor="text1"/>
                      <w:kern w:val="2"/>
                      <w:sz w:val="21"/>
                      <w:szCs w:val="21"/>
                      <w:u w:val="none"/>
                      <w:lang w:eastAsia="zh-CN"/>
                      <w14:textFill>
                        <w14:solidFill>
                          <w14:schemeClr w14:val="tx1"/>
                        </w14:solidFill>
                      </w14:textFill>
                    </w:rPr>
                    <w:t>、</w:t>
                  </w:r>
                  <w:r>
                    <w:rPr>
                      <w:rFonts w:hint="default" w:ascii="Times New Roman" w:hAnsi="Times New Roman" w:eastAsia="宋体" w:cs="Times New Roman"/>
                      <w:b w:val="0"/>
                      <w:bCs w:val="0"/>
                      <w:color w:val="000000" w:themeColor="text1"/>
                      <w:kern w:val="2"/>
                      <w:sz w:val="21"/>
                      <w:szCs w:val="21"/>
                      <w:u w:val="none"/>
                      <w14:textFill>
                        <w14:solidFill>
                          <w14:schemeClr w14:val="tx1"/>
                        </w14:solidFill>
                      </w14:textFill>
                    </w:rPr>
                    <w:t>新建或扩建城镇污水处理厂必须达到或优于《河南省黄河流域水污染物排放标准》（DB41/2087-2021）</w:t>
                  </w:r>
                  <w:r>
                    <w:rPr>
                      <w:rFonts w:hint="eastAsia" w:ascii="Times New Roman" w:hAnsi="Times New Roman" w:eastAsia="宋体" w:cs="Times New Roman"/>
                      <w:b w:val="0"/>
                      <w:bCs w:val="0"/>
                      <w:color w:val="000000" w:themeColor="text1"/>
                      <w:kern w:val="2"/>
                      <w:sz w:val="21"/>
                      <w:szCs w:val="21"/>
                      <w:u w:val="none"/>
                      <w:lang w:val="en-US" w:eastAsia="zh-CN"/>
                      <w14:textFill>
                        <w14:solidFill>
                          <w14:schemeClr w14:val="tx1"/>
                        </w14:solidFill>
                      </w14:textFill>
                    </w:rPr>
                    <w:t>中的相关标准</w:t>
                  </w:r>
                  <w:r>
                    <w:rPr>
                      <w:rFonts w:hint="default" w:ascii="Times New Roman" w:hAnsi="Times New Roman" w:eastAsia="宋体" w:cs="Times New Roman"/>
                      <w:b w:val="0"/>
                      <w:bCs w:val="0"/>
                      <w:color w:val="000000" w:themeColor="text1"/>
                      <w:kern w:val="2"/>
                      <w:sz w:val="21"/>
                      <w:szCs w:val="21"/>
                      <w:u w:val="none"/>
                      <w14:textFill>
                        <w14:solidFill>
                          <w14:schemeClr w14:val="tx1"/>
                        </w14:solidFill>
                      </w14:textFill>
                    </w:rPr>
                    <w:t>。5、强化餐饮油烟的治理和管控。</w:t>
                  </w:r>
                </w:p>
              </w:tc>
              <w:tc>
                <w:tcPr>
                  <w:tcW w:w="161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default" w:ascii="Times New Roman" w:hAnsi="Times New Roman" w:eastAsia="宋体" w:cs="Times New Roman"/>
                      <w:b w:val="0"/>
                      <w:bCs w:val="0"/>
                      <w:color w:val="000000" w:themeColor="text1"/>
                      <w:kern w:val="2"/>
                      <w:sz w:val="21"/>
                      <w:szCs w:val="21"/>
                      <w:u w:val="no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1、</w:t>
                  </w:r>
                  <w:r>
                    <w:rPr>
                      <w:rFonts w:hint="eastAsia" w:ascii="Times New Roman" w:hAnsi="Times New Roman" w:eastAsia="宋体" w:cs="Times New Roman"/>
                      <w:b w:val="0"/>
                      <w:bCs w:val="0"/>
                      <w:color w:val="000000" w:themeColor="text1"/>
                      <w:sz w:val="21"/>
                      <w:szCs w:val="21"/>
                      <w:u w:val="none"/>
                      <w:lang w:val="en-US" w:eastAsia="zh-CN"/>
                      <w14:textFill>
                        <w14:solidFill>
                          <w14:schemeClr w14:val="tx1"/>
                        </w14:solidFill>
                      </w14:textFill>
                    </w:rPr>
                    <w:t>项目</w:t>
                  </w: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不使用不符合国家标准和本省使用要求的机动车船、非道路移动机械用燃料。2、项目采用先进生产设备，建成后逐步提升清洁生产水平，减少污染物排放量。3、项目不涉及二氧化硫、氮氧化物排放；</w:t>
                  </w:r>
                  <w:r>
                    <w:rPr>
                      <w:rFonts w:hint="eastAsia" w:cs="Times New Roman"/>
                      <w:b w:val="0"/>
                      <w:bCs w:val="0"/>
                      <w:color w:val="000000" w:themeColor="text1"/>
                      <w:sz w:val="21"/>
                      <w:szCs w:val="21"/>
                      <w:u w:val="none"/>
                      <w:lang w:val="en-US" w:eastAsia="zh-CN"/>
                      <w14:textFill>
                        <w14:solidFill>
                          <w14:schemeClr w14:val="tx1"/>
                        </w14:solidFill>
                      </w14:textFill>
                    </w:rPr>
                    <w:t>颗粒物、</w:t>
                  </w: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VOCs排放执行相关要求限值。4、项目不属于污水厂项目。5、项目不涉及餐饮油烟。</w:t>
                  </w:r>
                </w:p>
              </w:tc>
              <w:tc>
                <w:tcPr>
                  <w:tcW w:w="51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宋体" w:cs="Times New Roman"/>
                      <w:b w:val="0"/>
                      <w:bCs w:val="0"/>
                      <w:color w:val="000000" w:themeColor="text1"/>
                      <w:sz w:val="21"/>
                      <w:szCs w:val="21"/>
                      <w:u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相符</w:t>
                  </w:r>
                </w:p>
              </w:tc>
            </w:tr>
          </w:tbl>
          <w:p>
            <w:pPr>
              <w:pStyle w:val="4"/>
              <w:pageBreakBefore w:val="0"/>
              <w:widowControl w:val="0"/>
              <w:kinsoku/>
              <w:wordWrap/>
              <w:overflowPunct/>
              <w:topLinePunct w:val="0"/>
              <w:autoSpaceDE/>
              <w:autoSpaceDN/>
              <w:bidi w:val="0"/>
              <w:adjustRightInd w:val="0"/>
              <w:snapToGrid w:val="0"/>
              <w:spacing w:beforeLines="0" w:afterLines="0" w:line="360" w:lineRule="auto"/>
              <w:ind w:firstLine="720" w:firstLineChars="300"/>
              <w:textAlignment w:val="auto"/>
              <w:rPr>
                <w:rFonts w:hint="default" w:ascii="Times New Roman" w:hAnsi="Times New Roman" w:eastAsia="宋体" w:cs="Times New Roman"/>
                <w:b w:val="0"/>
                <w:bCs w:val="0"/>
                <w:color w:val="000000" w:themeColor="text1"/>
                <w:sz w:val="24"/>
                <w:szCs w:val="24"/>
                <w:u w:val="none"/>
                <w14:textFill>
                  <w14:solidFill>
                    <w14:schemeClr w14:val="tx1"/>
                  </w14:solidFill>
                </w14:textFill>
              </w:rPr>
            </w:pP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t>综上，项目的建设符合《洛阳市人民政府关于实施“三线一单”生态环境分区管控的意见》（洛政〔2021〕7号）的相关要求。</w:t>
            </w:r>
          </w:p>
          <w:p>
            <w:pPr>
              <w:numPr>
                <w:ilvl w:val="0"/>
                <w:numId w:val="0"/>
              </w:numPr>
              <w:autoSpaceDE w:val="0"/>
              <w:autoSpaceDN w:val="0"/>
              <w:adjustRightInd w:val="0"/>
              <w:snapToGrid w:val="0"/>
              <w:spacing w:line="360" w:lineRule="auto"/>
              <w:jc w:val="left"/>
              <w:rPr>
                <w:b w:val="0"/>
                <w:bCs w:val="0"/>
                <w:color w:val="000000" w:themeColor="text1"/>
                <w:sz w:val="24"/>
                <w:szCs w:val="24"/>
                <w:highlight w:val="none"/>
                <w:u w:val="none"/>
                <w14:textFill>
                  <w14:solidFill>
                    <w14:schemeClr w14:val="tx1"/>
                  </w14:solidFill>
                </w14:textFill>
              </w:rPr>
            </w:pPr>
            <w:r>
              <w:rPr>
                <w:rFonts w:hint="eastAsia" w:cs="Times New Roman"/>
                <w:b/>
                <w:bCs/>
                <w:color w:val="000000" w:themeColor="text1"/>
                <w:kern w:val="0"/>
                <w:sz w:val="24"/>
                <w:szCs w:val="24"/>
                <w:u w:val="none"/>
                <w:lang w:val="en-US" w:eastAsia="zh-CN"/>
                <w14:textFill>
                  <w14:solidFill>
                    <w14:schemeClr w14:val="tx1"/>
                  </w14:solidFill>
                </w14:textFill>
              </w:rPr>
              <w:t>4</w:t>
            </w:r>
            <w:r>
              <w:rPr>
                <w:rFonts w:hint="default" w:ascii="Times New Roman" w:hAnsi="Times New Roman" w:eastAsia="宋体" w:cs="Times New Roman"/>
                <w:b/>
                <w:bCs/>
                <w:color w:val="000000" w:themeColor="text1"/>
                <w:kern w:val="0"/>
                <w:sz w:val="24"/>
                <w:szCs w:val="24"/>
                <w:u w:val="none"/>
                <w14:textFill>
                  <w14:solidFill>
                    <w14:schemeClr w14:val="tx1"/>
                  </w14:solidFill>
                </w14:textFill>
              </w:rPr>
              <w:t>、</w:t>
            </w:r>
            <w:r>
              <w:rPr>
                <w:b/>
                <w:bCs/>
                <w:color w:val="000000" w:themeColor="text1"/>
                <w:sz w:val="24"/>
                <w:szCs w:val="24"/>
                <w14:textFill>
                  <w14:solidFill>
                    <w14:schemeClr w14:val="tx1"/>
                  </w14:solidFill>
                </w14:textFill>
              </w:rPr>
              <w:t>与</w:t>
            </w:r>
            <w:r>
              <w:rPr>
                <w:rFonts w:hint="eastAsia"/>
                <w:b/>
                <w:bCs/>
                <w:color w:val="000000" w:themeColor="text1"/>
                <w:sz w:val="24"/>
                <w:szCs w:val="24"/>
                <w14:textFill>
                  <w14:solidFill>
                    <w14:schemeClr w14:val="tx1"/>
                  </w14:solidFill>
                </w14:textFill>
              </w:rPr>
              <w:t>《</w:t>
            </w:r>
            <w:r>
              <w:rPr>
                <w:rFonts w:hint="eastAsia"/>
                <w:b/>
                <w:bCs/>
                <w:color w:val="000000" w:themeColor="text1"/>
                <w:sz w:val="24"/>
                <w:szCs w:val="24"/>
                <w:lang w:val="en-US" w:eastAsia="zh-CN"/>
                <w14:textFill>
                  <w14:solidFill>
                    <w14:schemeClr w14:val="tx1"/>
                  </w14:solidFill>
                </w14:textFill>
              </w:rPr>
              <w:t>关于印发偃师区</w:t>
            </w:r>
            <w:r>
              <w:rPr>
                <w:rFonts w:hint="eastAsia"/>
                <w:b/>
                <w:bCs/>
                <w:color w:val="000000" w:themeColor="text1"/>
                <w:sz w:val="24"/>
                <w:szCs w:val="24"/>
                <w14:textFill>
                  <w14:solidFill>
                    <w14:schemeClr w14:val="tx1"/>
                  </w14:solidFill>
                </w14:textFill>
              </w:rPr>
              <w:t>2022年大气、水、土壤污染防治攻坚战及农业农村污染治理攻坚战实施方案》（</w:t>
            </w:r>
            <w:r>
              <w:rPr>
                <w:rFonts w:hint="eastAsia"/>
                <w:b/>
                <w:bCs/>
                <w:color w:val="000000" w:themeColor="text1"/>
                <w:sz w:val="24"/>
                <w:szCs w:val="24"/>
                <w:lang w:val="en-US" w:eastAsia="zh-CN"/>
                <w14:textFill>
                  <w14:solidFill>
                    <w14:schemeClr w14:val="tx1"/>
                  </w14:solidFill>
                </w14:textFill>
              </w:rPr>
              <w:t>偃</w:t>
            </w:r>
            <w:r>
              <w:rPr>
                <w:rFonts w:hint="eastAsia"/>
                <w:b/>
                <w:bCs/>
                <w:color w:val="000000" w:themeColor="text1"/>
                <w:sz w:val="24"/>
                <w:szCs w:val="24"/>
                <w14:textFill>
                  <w14:solidFill>
                    <w14:schemeClr w14:val="tx1"/>
                  </w14:solidFill>
                </w14:textFill>
              </w:rPr>
              <w:t>环</w:t>
            </w:r>
            <w:r>
              <w:rPr>
                <w:rFonts w:hint="eastAsia"/>
                <w:b/>
                <w:bCs/>
                <w:color w:val="000000" w:themeColor="text1"/>
                <w:sz w:val="24"/>
                <w:szCs w:val="24"/>
                <w:lang w:val="en-US" w:eastAsia="zh-CN"/>
                <w14:textFill>
                  <w14:solidFill>
                    <w14:schemeClr w14:val="tx1"/>
                  </w14:solidFill>
                </w14:textFill>
              </w:rPr>
              <w:t>攻坚</w:t>
            </w:r>
            <w:r>
              <w:rPr>
                <w:rFonts w:hint="eastAsia"/>
                <w:b/>
                <w:bCs/>
                <w:color w:val="000000" w:themeColor="text1"/>
                <w:sz w:val="24"/>
                <w:szCs w:val="24"/>
                <w14:textFill>
                  <w14:solidFill>
                    <w14:schemeClr w14:val="tx1"/>
                  </w14:solidFill>
                </w14:textFill>
              </w:rPr>
              <w:t>办〔2022〕</w:t>
            </w:r>
            <w:r>
              <w:rPr>
                <w:rFonts w:hint="eastAsia"/>
                <w:b/>
                <w:bCs/>
                <w:color w:val="000000" w:themeColor="text1"/>
                <w:sz w:val="24"/>
                <w:szCs w:val="24"/>
                <w:lang w:val="en-US" w:eastAsia="zh-CN"/>
                <w14:textFill>
                  <w14:solidFill>
                    <w14:schemeClr w14:val="tx1"/>
                  </w14:solidFill>
                </w14:textFill>
              </w:rPr>
              <w:t>8</w:t>
            </w:r>
            <w:r>
              <w:rPr>
                <w:rFonts w:hint="eastAsia"/>
                <w:b/>
                <w:bCs/>
                <w:color w:val="000000" w:themeColor="text1"/>
                <w:sz w:val="24"/>
                <w:szCs w:val="24"/>
                <w14:textFill>
                  <w14:solidFill>
                    <w14:schemeClr w14:val="tx1"/>
                  </w14:solidFill>
                </w14:textFill>
              </w:rPr>
              <w:t>号）</w:t>
            </w:r>
            <w:r>
              <w:rPr>
                <w:b/>
                <w:bCs/>
                <w:color w:val="000000" w:themeColor="text1"/>
                <w:sz w:val="24"/>
                <w:szCs w:val="24"/>
                <w14:textFill>
                  <w14:solidFill>
                    <w14:schemeClr w14:val="tx1"/>
                  </w14:solidFill>
                </w14:textFill>
              </w:rPr>
              <w:t>相符性分析</w:t>
            </w:r>
          </w:p>
          <w:p>
            <w:pPr>
              <w:autoSpaceDE w:val="0"/>
              <w:autoSpaceDN w:val="0"/>
              <w:adjustRightInd w:val="0"/>
              <w:snapToGrid w:val="0"/>
              <w:jc w:val="center"/>
              <w:rPr>
                <w:b w:val="0"/>
                <w:bCs w:val="0"/>
                <w:color w:val="000000" w:themeColor="text1"/>
                <w:sz w:val="24"/>
                <w:szCs w:val="24"/>
                <w:highlight w:val="yellow"/>
                <w:u w:val="none"/>
                <w14:textFill>
                  <w14:solidFill>
                    <w14:schemeClr w14:val="tx1"/>
                  </w14:solidFill>
                </w14:textFill>
              </w:rPr>
            </w:pPr>
            <w:r>
              <w:rPr>
                <w:b w:val="0"/>
                <w:bCs w:val="0"/>
                <w:color w:val="000000" w:themeColor="text1"/>
                <w:sz w:val="24"/>
                <w:szCs w:val="24"/>
                <w:highlight w:val="none"/>
                <w:u w:val="none"/>
                <w14:textFill>
                  <w14:solidFill>
                    <w14:schemeClr w14:val="tx1"/>
                  </w14:solidFill>
                </w14:textFill>
              </w:rPr>
              <w:t>表1-</w:t>
            </w:r>
            <w:r>
              <w:rPr>
                <w:rFonts w:hint="eastAsia"/>
                <w:b w:val="0"/>
                <w:bCs w:val="0"/>
                <w:color w:val="000000" w:themeColor="text1"/>
                <w:sz w:val="24"/>
                <w:szCs w:val="24"/>
                <w:highlight w:val="none"/>
                <w:u w:val="none"/>
                <w:lang w:val="en-US" w:eastAsia="zh-CN"/>
                <w14:textFill>
                  <w14:solidFill>
                    <w14:schemeClr w14:val="tx1"/>
                  </w14:solidFill>
                </w14:textFill>
              </w:rPr>
              <w:t>3</w:t>
            </w:r>
            <w:r>
              <w:rPr>
                <w:b w:val="0"/>
                <w:bCs w:val="0"/>
                <w:color w:val="000000" w:themeColor="text1"/>
                <w:sz w:val="24"/>
                <w:szCs w:val="24"/>
                <w:highlight w:val="none"/>
                <w:u w:val="none"/>
                <w14:textFill>
                  <w14:solidFill>
                    <w14:schemeClr w14:val="tx1"/>
                  </w14:solidFill>
                </w14:textFill>
              </w:rPr>
              <w:t xml:space="preserve">  项目与（</w:t>
            </w:r>
            <w:r>
              <w:rPr>
                <w:rFonts w:hint="eastAsia"/>
                <w:b w:val="0"/>
                <w:bCs w:val="0"/>
                <w:color w:val="000000" w:themeColor="text1"/>
                <w:sz w:val="24"/>
                <w:szCs w:val="24"/>
                <w:highlight w:val="none"/>
                <w:u w:val="none"/>
                <w:lang w:val="en-US" w:eastAsia="zh-CN"/>
                <w14:textFill>
                  <w14:solidFill>
                    <w14:schemeClr w14:val="tx1"/>
                  </w14:solidFill>
                </w14:textFill>
              </w:rPr>
              <w:t>偃</w:t>
            </w:r>
            <w:r>
              <w:rPr>
                <w:rFonts w:hint="eastAsia"/>
                <w:b w:val="0"/>
                <w:bCs w:val="0"/>
                <w:color w:val="000000" w:themeColor="text1"/>
                <w:sz w:val="24"/>
                <w:szCs w:val="24"/>
                <w:highlight w:val="none"/>
                <w:u w:val="none"/>
                <w14:textFill>
                  <w14:solidFill>
                    <w14:schemeClr w14:val="tx1"/>
                  </w14:solidFill>
                </w14:textFill>
              </w:rPr>
              <w:t>环</w:t>
            </w:r>
            <w:r>
              <w:rPr>
                <w:rFonts w:hint="eastAsia"/>
                <w:b w:val="0"/>
                <w:bCs w:val="0"/>
                <w:color w:val="000000" w:themeColor="text1"/>
                <w:sz w:val="24"/>
                <w:szCs w:val="24"/>
                <w:highlight w:val="none"/>
                <w:u w:val="none"/>
                <w:lang w:val="en-US" w:eastAsia="zh-CN"/>
                <w14:textFill>
                  <w14:solidFill>
                    <w14:schemeClr w14:val="tx1"/>
                  </w14:solidFill>
                </w14:textFill>
              </w:rPr>
              <w:t>攻坚</w:t>
            </w:r>
            <w:r>
              <w:rPr>
                <w:rFonts w:hint="eastAsia"/>
                <w:b w:val="0"/>
                <w:bCs w:val="0"/>
                <w:color w:val="000000" w:themeColor="text1"/>
                <w:sz w:val="24"/>
                <w:szCs w:val="24"/>
                <w:highlight w:val="none"/>
                <w:u w:val="none"/>
                <w14:textFill>
                  <w14:solidFill>
                    <w14:schemeClr w14:val="tx1"/>
                  </w14:solidFill>
                </w14:textFill>
              </w:rPr>
              <w:t>办〔2022〕</w:t>
            </w:r>
            <w:r>
              <w:rPr>
                <w:rFonts w:hint="eastAsia"/>
                <w:b w:val="0"/>
                <w:bCs w:val="0"/>
                <w:color w:val="000000" w:themeColor="text1"/>
                <w:sz w:val="24"/>
                <w:szCs w:val="24"/>
                <w:highlight w:val="none"/>
                <w:u w:val="none"/>
                <w:lang w:val="en-US" w:eastAsia="zh-CN"/>
                <w14:textFill>
                  <w14:solidFill>
                    <w14:schemeClr w14:val="tx1"/>
                  </w14:solidFill>
                </w14:textFill>
              </w:rPr>
              <w:t>8</w:t>
            </w:r>
            <w:r>
              <w:rPr>
                <w:rFonts w:hint="eastAsia"/>
                <w:b w:val="0"/>
                <w:bCs w:val="0"/>
                <w:color w:val="000000" w:themeColor="text1"/>
                <w:sz w:val="24"/>
                <w:szCs w:val="24"/>
                <w:highlight w:val="none"/>
                <w:u w:val="none"/>
                <w14:textFill>
                  <w14:solidFill>
                    <w14:schemeClr w14:val="tx1"/>
                  </w14:solidFill>
                </w14:textFill>
              </w:rPr>
              <w:t>号</w:t>
            </w:r>
            <w:r>
              <w:rPr>
                <w:b w:val="0"/>
                <w:bCs w:val="0"/>
                <w:color w:val="000000" w:themeColor="text1"/>
                <w:sz w:val="24"/>
                <w:szCs w:val="24"/>
                <w:highlight w:val="none"/>
                <w:u w:val="none"/>
                <w14:textFill>
                  <w14:solidFill>
                    <w14:schemeClr w14:val="tx1"/>
                  </w14:solidFill>
                </w14:textFill>
              </w:rPr>
              <w:t>）相符性分析</w:t>
            </w:r>
          </w:p>
          <w:tbl>
            <w:tblPr>
              <w:tblStyle w:val="22"/>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492"/>
              <w:gridCol w:w="2880"/>
              <w:gridCol w:w="90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715" w:type="pct"/>
                  <w:tcBorders>
                    <w:tl2br w:val="nil"/>
                    <w:tr2bl w:val="nil"/>
                  </w:tcBorders>
                  <w:vAlign w:val="center"/>
                </w:tcPr>
                <w:p>
                  <w:pPr>
                    <w:pStyle w:val="18"/>
                    <w:keepNext w:val="0"/>
                    <w:keepLines w:val="0"/>
                    <w:pageBreakBefore w:val="0"/>
                    <w:widowControl w:val="0"/>
                    <w:kinsoku/>
                    <w:wordWrap/>
                    <w:overflowPunct/>
                    <w:topLinePunct w:val="0"/>
                    <w:autoSpaceDE w:val="0"/>
                    <w:autoSpaceDN w:val="0"/>
                    <w:bidi w:val="0"/>
                    <w:adjustRightInd w:val="0"/>
                    <w:spacing w:before="0" w:beforeAutospacing="0" w:after="0" w:afterAutospacing="0" w:line="360" w:lineRule="exact"/>
                    <w:jc w:val="center"/>
                    <w:textAlignment w:val="auto"/>
                    <w:rPr>
                      <w:rFonts w:ascii="Times New Roman" w:hAnsi="Times New Roman"/>
                      <w:b w:val="0"/>
                      <w:bCs w:val="0"/>
                      <w:color w:val="000000" w:themeColor="text1"/>
                      <w:sz w:val="21"/>
                      <w:szCs w:val="21"/>
                      <w:highlight w:val="none"/>
                      <w:u w:val="none"/>
                      <w14:textFill>
                        <w14:solidFill>
                          <w14:schemeClr w14:val="tx1"/>
                        </w14:solidFill>
                      </w14:textFill>
                    </w:rPr>
                  </w:pPr>
                  <w:r>
                    <w:rPr>
                      <w:rFonts w:hint="eastAsia" w:ascii="Times New Roman" w:hAnsi="Times New Roman"/>
                      <w:b w:val="0"/>
                      <w:bCs w:val="0"/>
                      <w:color w:val="000000" w:themeColor="text1"/>
                      <w:sz w:val="21"/>
                      <w:szCs w:val="21"/>
                      <w:highlight w:val="none"/>
                      <w:u w:val="none"/>
                      <w:lang w:val="en-US" w:eastAsia="zh-CN"/>
                      <w14:textFill>
                        <w14:solidFill>
                          <w14:schemeClr w14:val="tx1"/>
                        </w14:solidFill>
                      </w14:textFill>
                    </w:rPr>
                    <w:t>偃</w:t>
                  </w:r>
                  <w:r>
                    <w:rPr>
                      <w:rFonts w:hint="eastAsia" w:ascii="Times New Roman" w:hAnsi="Times New Roman"/>
                      <w:b w:val="0"/>
                      <w:bCs w:val="0"/>
                      <w:color w:val="000000" w:themeColor="text1"/>
                      <w:sz w:val="21"/>
                      <w:szCs w:val="21"/>
                      <w:highlight w:val="none"/>
                      <w:u w:val="none"/>
                      <w14:textFill>
                        <w14:solidFill>
                          <w14:schemeClr w14:val="tx1"/>
                        </w14:solidFill>
                      </w14:textFill>
                    </w:rPr>
                    <w:t>环</w:t>
                  </w:r>
                  <w:r>
                    <w:rPr>
                      <w:rFonts w:hint="eastAsia" w:ascii="Times New Roman" w:hAnsi="Times New Roman"/>
                      <w:b w:val="0"/>
                      <w:bCs w:val="0"/>
                      <w:color w:val="000000" w:themeColor="text1"/>
                      <w:sz w:val="21"/>
                      <w:szCs w:val="21"/>
                      <w:highlight w:val="none"/>
                      <w:u w:val="none"/>
                      <w:lang w:val="en-US" w:eastAsia="zh-CN"/>
                      <w14:textFill>
                        <w14:solidFill>
                          <w14:schemeClr w14:val="tx1"/>
                        </w14:solidFill>
                      </w14:textFill>
                    </w:rPr>
                    <w:t>攻坚</w:t>
                  </w:r>
                  <w:r>
                    <w:rPr>
                      <w:rFonts w:hint="eastAsia" w:ascii="Times New Roman" w:hAnsi="Times New Roman"/>
                      <w:b w:val="0"/>
                      <w:bCs w:val="0"/>
                      <w:color w:val="000000" w:themeColor="text1"/>
                      <w:sz w:val="21"/>
                      <w:szCs w:val="21"/>
                      <w:highlight w:val="none"/>
                      <w:u w:val="none"/>
                      <w14:textFill>
                        <w14:solidFill>
                          <w14:schemeClr w14:val="tx1"/>
                        </w14:solidFill>
                      </w14:textFill>
                    </w:rPr>
                    <w:t>办〔2022〕</w:t>
                  </w:r>
                  <w:r>
                    <w:rPr>
                      <w:rFonts w:hint="eastAsia" w:ascii="Times New Roman" w:hAnsi="Times New Roman"/>
                      <w:b w:val="0"/>
                      <w:bCs w:val="0"/>
                      <w:color w:val="000000" w:themeColor="text1"/>
                      <w:sz w:val="21"/>
                      <w:szCs w:val="21"/>
                      <w:highlight w:val="none"/>
                      <w:u w:val="none"/>
                      <w:lang w:val="en-US" w:eastAsia="zh-CN"/>
                      <w14:textFill>
                        <w14:solidFill>
                          <w14:schemeClr w14:val="tx1"/>
                        </w14:solidFill>
                      </w14:textFill>
                    </w:rPr>
                    <w:t>8</w:t>
                  </w:r>
                  <w:r>
                    <w:rPr>
                      <w:rFonts w:hint="eastAsia" w:ascii="Times New Roman" w:hAnsi="Times New Roman"/>
                      <w:b w:val="0"/>
                      <w:bCs w:val="0"/>
                      <w:color w:val="000000" w:themeColor="text1"/>
                      <w:sz w:val="21"/>
                      <w:szCs w:val="21"/>
                      <w:highlight w:val="none"/>
                      <w:u w:val="none"/>
                      <w14:textFill>
                        <w14:solidFill>
                          <w14:schemeClr w14:val="tx1"/>
                        </w14:solidFill>
                      </w14:textFill>
                    </w:rPr>
                    <w:t>号</w:t>
                  </w:r>
                  <w:r>
                    <w:rPr>
                      <w:rFonts w:ascii="Times New Roman" w:hAnsi="Times New Roman"/>
                      <w:b w:val="0"/>
                      <w:bCs w:val="0"/>
                      <w:color w:val="000000" w:themeColor="text1"/>
                      <w:sz w:val="21"/>
                      <w:szCs w:val="21"/>
                      <w:highlight w:val="none"/>
                      <w:u w:val="none"/>
                      <w14:textFill>
                        <w14:solidFill>
                          <w14:schemeClr w14:val="tx1"/>
                        </w14:solidFill>
                      </w14:textFill>
                    </w:rPr>
                    <w:t>的文件要求</w:t>
                  </w:r>
                </w:p>
              </w:tc>
              <w:tc>
                <w:tcPr>
                  <w:tcW w:w="1741" w:type="pct"/>
                  <w:tcBorders>
                    <w:tl2br w:val="nil"/>
                    <w:tr2bl w:val="nil"/>
                  </w:tcBorders>
                  <w:vAlign w:val="center"/>
                </w:tcPr>
                <w:p>
                  <w:pPr>
                    <w:pStyle w:val="18"/>
                    <w:keepNext w:val="0"/>
                    <w:keepLines w:val="0"/>
                    <w:pageBreakBefore w:val="0"/>
                    <w:widowControl w:val="0"/>
                    <w:kinsoku/>
                    <w:wordWrap/>
                    <w:overflowPunct/>
                    <w:topLinePunct w:val="0"/>
                    <w:autoSpaceDE w:val="0"/>
                    <w:autoSpaceDN w:val="0"/>
                    <w:bidi w:val="0"/>
                    <w:adjustRightInd w:val="0"/>
                    <w:spacing w:before="0" w:beforeAutospacing="0" w:after="0" w:afterAutospacing="0" w:line="360" w:lineRule="exact"/>
                    <w:jc w:val="center"/>
                    <w:textAlignment w:val="auto"/>
                    <w:rPr>
                      <w:rFonts w:hint="eastAsia" w:ascii="Times New Roman" w:hAnsi="Times New Roman" w:eastAsia="宋体"/>
                      <w:b w:val="0"/>
                      <w:bCs w:val="0"/>
                      <w:color w:val="000000" w:themeColor="text1"/>
                      <w:sz w:val="21"/>
                      <w:szCs w:val="21"/>
                      <w:highlight w:val="none"/>
                      <w:u w:val="none"/>
                      <w:lang w:val="en-US" w:eastAsia="zh-CN"/>
                      <w14:textFill>
                        <w14:solidFill>
                          <w14:schemeClr w14:val="tx1"/>
                        </w14:solidFill>
                      </w14:textFill>
                    </w:rPr>
                  </w:pPr>
                  <w:r>
                    <w:rPr>
                      <w:rFonts w:ascii="Times New Roman" w:hAnsi="Times New Roman"/>
                      <w:b w:val="0"/>
                      <w:bCs w:val="0"/>
                      <w:color w:val="000000" w:themeColor="text1"/>
                      <w:sz w:val="21"/>
                      <w:szCs w:val="21"/>
                      <w:highlight w:val="none"/>
                      <w:u w:val="none"/>
                      <w14:textFill>
                        <w14:solidFill>
                          <w14:schemeClr w14:val="tx1"/>
                        </w14:solidFill>
                      </w14:textFill>
                    </w:rPr>
                    <w:t>本项目</w:t>
                  </w:r>
                  <w:r>
                    <w:rPr>
                      <w:rFonts w:hint="eastAsia" w:ascii="Times New Roman" w:hAnsi="Times New Roman"/>
                      <w:b w:val="0"/>
                      <w:bCs w:val="0"/>
                      <w:color w:val="000000" w:themeColor="text1"/>
                      <w:sz w:val="21"/>
                      <w:szCs w:val="21"/>
                      <w:highlight w:val="none"/>
                      <w:u w:val="none"/>
                      <w:lang w:val="en-US" w:eastAsia="zh-CN"/>
                      <w14:textFill>
                        <w14:solidFill>
                          <w14:schemeClr w14:val="tx1"/>
                        </w14:solidFill>
                      </w14:textFill>
                    </w:rPr>
                    <w:t>情况</w:t>
                  </w:r>
                </w:p>
              </w:tc>
              <w:tc>
                <w:tcPr>
                  <w:tcW w:w="543" w:type="pct"/>
                  <w:tcBorders>
                    <w:tl2br w:val="nil"/>
                    <w:tr2bl w:val="nil"/>
                  </w:tcBorders>
                  <w:vAlign w:val="center"/>
                </w:tcPr>
                <w:p>
                  <w:pPr>
                    <w:keepNext w:val="0"/>
                    <w:keepLines w:val="0"/>
                    <w:pageBreakBefore w:val="0"/>
                    <w:widowControl w:val="0"/>
                    <w:kinsoku/>
                    <w:wordWrap/>
                    <w:overflowPunct/>
                    <w:topLinePunct w:val="0"/>
                    <w:bidi w:val="0"/>
                    <w:adjustRightInd w:val="0"/>
                    <w:snapToGrid w:val="0"/>
                    <w:spacing w:after="0" w:line="360" w:lineRule="exact"/>
                    <w:jc w:val="center"/>
                    <w:textAlignment w:val="auto"/>
                    <w:rPr>
                      <w:b w:val="0"/>
                      <w:bCs w:val="0"/>
                      <w:color w:val="000000" w:themeColor="text1"/>
                      <w:sz w:val="21"/>
                      <w:szCs w:val="21"/>
                      <w:highlight w:val="none"/>
                      <w:u w:val="none"/>
                      <w14:textFill>
                        <w14:solidFill>
                          <w14:schemeClr w14:val="tx1"/>
                        </w14:solidFill>
                      </w14:textFill>
                    </w:rPr>
                  </w:pPr>
                  <w:r>
                    <w:rPr>
                      <w:b w:val="0"/>
                      <w:bCs w:val="0"/>
                      <w:color w:val="000000" w:themeColor="text1"/>
                      <w:sz w:val="21"/>
                      <w:szCs w:val="21"/>
                      <w:highlight w:val="none"/>
                      <w:u w:val="none"/>
                      <w14:textFill>
                        <w14:solidFill>
                          <w14:schemeClr w14:val="tx1"/>
                        </w14:solidFill>
                      </w14:textFill>
                    </w:rPr>
                    <w:t>相符性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000" w:type="pct"/>
                  <w:gridSpan w:val="3"/>
                  <w:tcBorders>
                    <w:tl2br w:val="nil"/>
                    <w:tr2bl w:val="nil"/>
                  </w:tcBorders>
                  <w:vAlign w:val="center"/>
                </w:tcPr>
                <w:p>
                  <w:pPr>
                    <w:keepNext w:val="0"/>
                    <w:keepLines w:val="0"/>
                    <w:pageBreakBefore w:val="0"/>
                    <w:widowControl w:val="0"/>
                    <w:kinsoku/>
                    <w:wordWrap/>
                    <w:overflowPunct/>
                    <w:topLinePunct w:val="0"/>
                    <w:bidi w:val="0"/>
                    <w:adjustRightInd w:val="0"/>
                    <w:snapToGrid w:val="0"/>
                    <w:spacing w:after="0" w:line="360" w:lineRule="exact"/>
                    <w:jc w:val="center"/>
                    <w:textAlignment w:val="auto"/>
                    <w:rPr>
                      <w:rFonts w:hint="default" w:eastAsia="宋体"/>
                      <w:b w:val="0"/>
                      <w:bCs w:val="0"/>
                      <w:color w:val="000000" w:themeColor="text1"/>
                      <w:sz w:val="21"/>
                      <w:szCs w:val="21"/>
                      <w:highlight w:val="none"/>
                      <w:u w:val="none"/>
                      <w:lang w:val="en-US" w:eastAsia="zh-CN"/>
                      <w14:textFill>
                        <w14:solidFill>
                          <w14:schemeClr w14:val="tx1"/>
                        </w14:solidFill>
                      </w14:textFill>
                    </w:rPr>
                  </w:pPr>
                  <w:r>
                    <w:rPr>
                      <w:rFonts w:hint="eastAsia"/>
                      <w:b w:val="0"/>
                      <w:bCs w:val="0"/>
                      <w:color w:val="000000" w:themeColor="text1"/>
                      <w:sz w:val="21"/>
                      <w:szCs w:val="21"/>
                      <w:highlight w:val="none"/>
                      <w:u w:val="none"/>
                      <w:lang w:val="en-US" w:eastAsia="zh-CN"/>
                      <w14:textFill>
                        <w14:solidFill>
                          <w14:schemeClr w14:val="tx1"/>
                        </w14:solidFill>
                      </w14:textFill>
                    </w:rPr>
                    <w:t>（一）调整优化产业结构，推动产业绿色升级。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715" w:type="pct"/>
                  <w:tcBorders>
                    <w:tl2br w:val="nil"/>
                    <w:tr2bl w:val="nil"/>
                  </w:tcBorders>
                  <w:vAlign w:val="center"/>
                </w:tcPr>
                <w:p>
                  <w:pPr>
                    <w:keepNext w:val="0"/>
                    <w:keepLines w:val="0"/>
                    <w:pageBreakBefore w:val="0"/>
                    <w:widowControl w:val="0"/>
                    <w:kinsoku/>
                    <w:wordWrap/>
                    <w:overflowPunct/>
                    <w:topLinePunct w:val="0"/>
                    <w:bidi w:val="0"/>
                    <w:spacing w:after="0" w:line="360" w:lineRule="exact"/>
                    <w:jc w:val="center"/>
                    <w:textAlignment w:val="auto"/>
                    <w:rPr>
                      <w:b w:val="0"/>
                      <w:bCs w:val="0"/>
                      <w:color w:val="000000" w:themeColor="text1"/>
                      <w:sz w:val="21"/>
                      <w:szCs w:val="21"/>
                      <w:highlight w:val="none"/>
                      <w:u w:val="none"/>
                      <w14:textFill>
                        <w14:solidFill>
                          <w14:schemeClr w14:val="tx1"/>
                        </w14:solidFill>
                      </w14:textFill>
                    </w:rPr>
                  </w:pPr>
                  <w:r>
                    <w:rPr>
                      <w:rFonts w:hint="eastAsia"/>
                      <w:b w:val="0"/>
                      <w:bCs w:val="0"/>
                      <w:color w:val="000000" w:themeColor="text1"/>
                      <w:sz w:val="21"/>
                      <w:szCs w:val="21"/>
                      <w:highlight w:val="none"/>
                      <w:u w:val="none"/>
                      <w:lang w:val="en-US" w:eastAsia="zh-CN"/>
                      <w14:textFill>
                        <w14:solidFill>
                          <w14:schemeClr w14:val="tx1"/>
                        </w14:solidFill>
                      </w14:textFill>
                    </w:rPr>
                    <w:t>3.推进绿色低碳产业发展。</w:t>
                  </w:r>
                  <w:r>
                    <w:rPr>
                      <w:rFonts w:hint="eastAsia"/>
                      <w:b w:val="0"/>
                      <w:bCs w:val="0"/>
                      <w:color w:val="000000" w:themeColor="text1"/>
                      <w:sz w:val="21"/>
                      <w:szCs w:val="21"/>
                      <w:highlight w:val="none"/>
                      <w:u w:val="none"/>
                      <w14:textFill>
                        <w14:solidFill>
                          <w14:schemeClr w14:val="tx1"/>
                        </w14:solidFill>
                      </w14:textFill>
                    </w:rPr>
                    <w:t>严格落实“三线一单”、规划环评以及区域污染物削减制度，强化项目环评及“三同时”管理，国家、省绩效分级重点行业的新建、扩建项目达到A级水平，改建项目达到B级以上绩效水平。</w:t>
                  </w:r>
                </w:p>
              </w:tc>
              <w:tc>
                <w:tcPr>
                  <w:tcW w:w="1741" w:type="pct"/>
                  <w:tcBorders>
                    <w:tl2br w:val="nil"/>
                    <w:tr2bl w:val="nil"/>
                  </w:tcBorders>
                  <w:vAlign w:val="center"/>
                </w:tcPr>
                <w:p>
                  <w:pPr>
                    <w:keepNext w:val="0"/>
                    <w:keepLines w:val="0"/>
                    <w:pageBreakBefore w:val="0"/>
                    <w:widowControl w:val="0"/>
                    <w:kinsoku/>
                    <w:wordWrap/>
                    <w:overflowPunct/>
                    <w:topLinePunct w:val="0"/>
                    <w:bidi w:val="0"/>
                    <w:spacing w:after="0" w:line="360" w:lineRule="exact"/>
                    <w:jc w:val="center"/>
                    <w:textAlignment w:val="auto"/>
                    <w:rPr>
                      <w:b w:val="0"/>
                      <w:bCs w:val="0"/>
                      <w:color w:val="000000" w:themeColor="text1"/>
                      <w:sz w:val="21"/>
                      <w:szCs w:val="21"/>
                      <w:highlight w:val="none"/>
                      <w:u w:val="none"/>
                      <w14:textFill>
                        <w14:solidFill>
                          <w14:schemeClr w14:val="tx1"/>
                        </w14:solidFill>
                      </w14:textFill>
                    </w:rPr>
                  </w:pPr>
                  <w:r>
                    <w:rPr>
                      <w:rFonts w:hint="eastAsia" w:eastAsiaTheme="minorEastAsia"/>
                      <w:b w:val="0"/>
                      <w:bCs w:val="0"/>
                      <w:snapToGrid w:val="0"/>
                      <w:color w:val="000000" w:themeColor="text1"/>
                      <w:sz w:val="21"/>
                      <w:szCs w:val="21"/>
                      <w:highlight w:val="none"/>
                      <w:u w:val="none"/>
                      <w:lang w:val="en-US" w:eastAsia="zh-CN"/>
                      <w14:textFill>
                        <w14:solidFill>
                          <w14:schemeClr w14:val="tx1"/>
                        </w14:solidFill>
                      </w14:textFill>
                    </w:rPr>
                    <w:t>项目严格按照要求落实三线一单、VOCs实行区域内替代；</w:t>
                  </w:r>
                  <w:r>
                    <w:rPr>
                      <w:rFonts w:eastAsiaTheme="minorEastAsia"/>
                      <w:b w:val="0"/>
                      <w:bCs w:val="0"/>
                      <w:snapToGrid w:val="0"/>
                      <w:color w:val="000000" w:themeColor="text1"/>
                      <w:sz w:val="21"/>
                      <w:szCs w:val="21"/>
                      <w:highlight w:val="none"/>
                      <w:u w:val="none"/>
                      <w14:textFill>
                        <w14:solidFill>
                          <w14:schemeClr w14:val="tx1"/>
                        </w14:solidFill>
                      </w14:textFill>
                    </w:rPr>
                    <w:t>本项目</w:t>
                  </w:r>
                  <w:r>
                    <w:rPr>
                      <w:rFonts w:hint="eastAsia" w:eastAsiaTheme="minorEastAsia"/>
                      <w:b w:val="0"/>
                      <w:bCs w:val="0"/>
                      <w:snapToGrid w:val="0"/>
                      <w:color w:val="000000" w:themeColor="text1"/>
                      <w:sz w:val="21"/>
                      <w:szCs w:val="21"/>
                      <w:highlight w:val="none"/>
                      <w:u w:val="none"/>
                      <w:lang w:val="en-US" w:eastAsia="zh-CN"/>
                      <w14:textFill>
                        <w14:solidFill>
                          <w14:schemeClr w14:val="tx1"/>
                        </w14:solidFill>
                      </w14:textFill>
                    </w:rPr>
                    <w:t>为绩效分级重点行业-制鞋，按照要求达到制鞋工业绩效引领性指标要求。</w:t>
                  </w:r>
                </w:p>
              </w:tc>
              <w:tc>
                <w:tcPr>
                  <w:tcW w:w="543" w:type="pct"/>
                  <w:tcBorders>
                    <w:tl2br w:val="nil"/>
                    <w:tr2bl w:val="nil"/>
                  </w:tcBorders>
                  <w:vAlign w:val="center"/>
                </w:tcPr>
                <w:p>
                  <w:pPr>
                    <w:keepNext w:val="0"/>
                    <w:keepLines w:val="0"/>
                    <w:pageBreakBefore w:val="0"/>
                    <w:widowControl w:val="0"/>
                    <w:kinsoku/>
                    <w:wordWrap/>
                    <w:overflowPunct/>
                    <w:topLinePunct w:val="0"/>
                    <w:bidi w:val="0"/>
                    <w:adjustRightInd w:val="0"/>
                    <w:snapToGrid w:val="0"/>
                    <w:spacing w:after="0" w:line="360" w:lineRule="exact"/>
                    <w:jc w:val="center"/>
                    <w:textAlignment w:val="auto"/>
                    <w:rPr>
                      <w:b w:val="0"/>
                      <w:bCs w:val="0"/>
                      <w:color w:val="000000" w:themeColor="text1"/>
                      <w:sz w:val="21"/>
                      <w:szCs w:val="21"/>
                      <w:highlight w:val="none"/>
                      <w:u w:val="none"/>
                      <w14:textFill>
                        <w14:solidFill>
                          <w14:schemeClr w14:val="tx1"/>
                        </w14:solidFill>
                      </w14:textFill>
                    </w:rPr>
                  </w:pPr>
                  <w:r>
                    <w:rPr>
                      <w:rFonts w:hint="eastAsia"/>
                      <w:b w:val="0"/>
                      <w:bCs w:val="0"/>
                      <w:color w:val="000000" w:themeColor="text1"/>
                      <w:sz w:val="21"/>
                      <w:szCs w:val="21"/>
                      <w:highlight w:val="none"/>
                      <w:u w:val="none"/>
                      <w:lang w:val="en-US" w:eastAsia="zh-CN"/>
                      <w14:textFill>
                        <w14:solidFill>
                          <w14:schemeClr w14:val="tx1"/>
                        </w14:solidFill>
                      </w14:textFill>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000" w:type="pct"/>
                  <w:gridSpan w:val="3"/>
                  <w:tcBorders>
                    <w:tl2br w:val="nil"/>
                    <w:tr2bl w:val="nil"/>
                  </w:tcBorders>
                  <w:vAlign w:val="center"/>
                </w:tcPr>
                <w:p>
                  <w:pPr>
                    <w:keepNext w:val="0"/>
                    <w:keepLines w:val="0"/>
                    <w:pageBreakBefore w:val="0"/>
                    <w:widowControl w:val="0"/>
                    <w:kinsoku/>
                    <w:wordWrap/>
                    <w:overflowPunct/>
                    <w:topLinePunct w:val="0"/>
                    <w:bidi w:val="0"/>
                    <w:adjustRightInd w:val="0"/>
                    <w:snapToGrid w:val="0"/>
                    <w:spacing w:after="0" w:line="360" w:lineRule="exact"/>
                    <w:jc w:val="center"/>
                    <w:textAlignment w:val="auto"/>
                    <w:rPr>
                      <w:rFonts w:hint="default"/>
                      <w:b w:val="0"/>
                      <w:bCs w:val="0"/>
                      <w:color w:val="000000" w:themeColor="text1"/>
                      <w:sz w:val="21"/>
                      <w:szCs w:val="21"/>
                      <w:highlight w:val="none"/>
                      <w:u w:val="none"/>
                      <w:lang w:val="en-US" w:eastAsia="zh-CN"/>
                      <w14:textFill>
                        <w14:solidFill>
                          <w14:schemeClr w14:val="tx1"/>
                        </w14:solidFill>
                      </w14:textFill>
                    </w:rPr>
                  </w:pPr>
                  <w:r>
                    <w:rPr>
                      <w:rFonts w:hint="eastAsia"/>
                      <w:b w:val="0"/>
                      <w:bCs w:val="0"/>
                      <w:color w:val="000000" w:themeColor="text1"/>
                      <w:sz w:val="21"/>
                      <w:szCs w:val="21"/>
                      <w:highlight w:val="none"/>
                      <w:u w:val="none"/>
                      <w:lang w:val="en-US" w:eastAsia="zh-CN"/>
                      <w14:textFill>
                        <w14:solidFill>
                          <w14:schemeClr w14:val="tx1"/>
                        </w14:solidFill>
                      </w14:textFill>
                    </w:rPr>
                    <w:t>（六）强化挥发性有机物治理，打好臭氧污染防治攻坚战。</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715" w:type="pct"/>
                  <w:tcBorders>
                    <w:tl2br w:val="nil"/>
                    <w:tr2bl w:val="nil"/>
                  </w:tcBorders>
                  <w:vAlign w:val="center"/>
                </w:tcPr>
                <w:p>
                  <w:pPr>
                    <w:keepNext w:val="0"/>
                    <w:keepLines w:val="0"/>
                    <w:pageBreakBefore w:val="0"/>
                    <w:widowControl w:val="0"/>
                    <w:kinsoku/>
                    <w:wordWrap/>
                    <w:overflowPunct/>
                    <w:topLinePunct w:val="0"/>
                    <w:bidi w:val="0"/>
                    <w:spacing w:after="0" w:line="360" w:lineRule="exact"/>
                    <w:jc w:val="center"/>
                    <w:textAlignment w:val="auto"/>
                    <w:rPr>
                      <w:b w:val="0"/>
                      <w:bCs w:val="0"/>
                      <w:color w:val="000000" w:themeColor="text1"/>
                      <w:sz w:val="21"/>
                      <w:szCs w:val="21"/>
                      <w:highlight w:val="none"/>
                      <w:u w:val="none"/>
                      <w14:textFill>
                        <w14:solidFill>
                          <w14:schemeClr w14:val="tx1"/>
                        </w14:solidFill>
                      </w14:textFill>
                    </w:rPr>
                  </w:pPr>
                  <w:r>
                    <w:rPr>
                      <w:rFonts w:hint="eastAsia"/>
                      <w:b w:val="0"/>
                      <w:bCs w:val="0"/>
                      <w:color w:val="000000" w:themeColor="text1"/>
                      <w:sz w:val="21"/>
                      <w:szCs w:val="21"/>
                      <w:highlight w:val="none"/>
                      <w:u w:val="none"/>
                      <w:lang w:val="en-US" w:eastAsia="zh-CN"/>
                      <w14:textFill>
                        <w14:solidFill>
                          <w14:schemeClr w14:val="tx1"/>
                        </w14:solidFill>
                      </w14:textFill>
                    </w:rPr>
                    <w:t>29.</w:t>
                  </w:r>
                  <w:r>
                    <w:rPr>
                      <w:rFonts w:hint="eastAsia"/>
                      <w:b w:val="0"/>
                      <w:bCs w:val="0"/>
                      <w:color w:val="000000" w:themeColor="text1"/>
                      <w:sz w:val="21"/>
                      <w:szCs w:val="21"/>
                      <w:highlight w:val="none"/>
                      <w:u w:val="none"/>
                      <w14:textFill>
                        <w14:solidFill>
                          <w14:schemeClr w14:val="tx1"/>
                        </w14:solidFill>
                      </w14:textFill>
                    </w:rPr>
                    <w:t>提升VOCs无组织排放治理水平。2022年5月底前全面排查含VOCs物料储存、转移和输送、设备与管线组件、敞开液面以及工艺过程等环节无组织排放情况，组织开展VOCs抽测，开展工业涂装、印刷行业挥发性有机物排放标准执行情况检查，对达不到相关标准要求的问题进行整治。工业涂装、包装印刷等行业重点治理集气罩收集效果差、含VOCs原辅材料和废料储存不密闭等问题。对无法实现低VOCs原辅材料替代的工序，在保证安全情况下，应在密闭设备、密闭空间作业或安装二次密闭设施，收集处理VOCs废气。</w:t>
                  </w:r>
                </w:p>
              </w:tc>
              <w:tc>
                <w:tcPr>
                  <w:tcW w:w="1741" w:type="pct"/>
                  <w:tcBorders>
                    <w:tl2br w:val="nil"/>
                    <w:tr2bl w:val="nil"/>
                  </w:tcBorders>
                  <w:vAlign w:val="center"/>
                </w:tcPr>
                <w:p>
                  <w:pPr>
                    <w:keepNext w:val="0"/>
                    <w:keepLines w:val="0"/>
                    <w:pageBreakBefore w:val="0"/>
                    <w:widowControl w:val="0"/>
                    <w:kinsoku/>
                    <w:wordWrap/>
                    <w:overflowPunct/>
                    <w:topLinePunct w:val="0"/>
                    <w:bidi w:val="0"/>
                    <w:spacing w:after="0" w:line="360" w:lineRule="exact"/>
                    <w:jc w:val="center"/>
                    <w:textAlignment w:val="auto"/>
                    <w:rPr>
                      <w:b w:val="0"/>
                      <w:bCs w:val="0"/>
                      <w:color w:val="000000" w:themeColor="text1"/>
                      <w:sz w:val="21"/>
                      <w:szCs w:val="21"/>
                      <w:highlight w:val="none"/>
                      <w:u w:val="none"/>
                      <w14:textFill>
                        <w14:solidFill>
                          <w14:schemeClr w14:val="tx1"/>
                        </w14:solidFill>
                      </w14:textFill>
                    </w:rPr>
                  </w:pPr>
                  <w:r>
                    <w:rPr>
                      <w:rFonts w:hint="eastAsia" w:eastAsiaTheme="minorEastAsia"/>
                      <w:b w:val="0"/>
                      <w:bCs w:val="0"/>
                      <w:snapToGrid w:val="0"/>
                      <w:color w:val="000000" w:themeColor="text1"/>
                      <w:sz w:val="21"/>
                      <w:szCs w:val="21"/>
                      <w:highlight w:val="none"/>
                      <w:u w:val="none"/>
                      <w:lang w:val="en-US" w:eastAsia="zh-CN"/>
                      <w14:textFill>
                        <w14:solidFill>
                          <w14:schemeClr w14:val="tx1"/>
                        </w14:solidFill>
                      </w14:textFill>
                    </w:rPr>
                    <w:t>本项目为制鞋业；项目生产车间全封闭，各种液态原料采取桶装，袋装原料采用密封袋保存，物料的转移均在密闭生产车间内进行；为提高VOCs收集效率，对产生VOCs的工序进行二次封闭（集气罩四周加装硬质皮帘，长度覆盖至污染源产生位置下方），有机废气收集后经“UV光氧催化+活性炭吸附装置”处理后达标排放。</w:t>
                  </w:r>
                </w:p>
              </w:tc>
              <w:tc>
                <w:tcPr>
                  <w:tcW w:w="543" w:type="pct"/>
                  <w:tcBorders>
                    <w:tl2br w:val="nil"/>
                    <w:tr2bl w:val="nil"/>
                  </w:tcBorders>
                  <w:vAlign w:val="center"/>
                </w:tcPr>
                <w:p>
                  <w:pPr>
                    <w:keepNext w:val="0"/>
                    <w:keepLines w:val="0"/>
                    <w:pageBreakBefore w:val="0"/>
                    <w:widowControl w:val="0"/>
                    <w:kinsoku/>
                    <w:wordWrap/>
                    <w:overflowPunct/>
                    <w:topLinePunct w:val="0"/>
                    <w:bidi w:val="0"/>
                    <w:adjustRightInd w:val="0"/>
                    <w:snapToGrid w:val="0"/>
                    <w:spacing w:after="0" w:line="360" w:lineRule="exact"/>
                    <w:jc w:val="center"/>
                    <w:textAlignment w:val="auto"/>
                    <w:rPr>
                      <w:b w:val="0"/>
                      <w:bCs w:val="0"/>
                      <w:color w:val="000000" w:themeColor="text1"/>
                      <w:sz w:val="21"/>
                      <w:szCs w:val="21"/>
                      <w:highlight w:val="none"/>
                      <w:u w:val="none"/>
                      <w14:textFill>
                        <w14:solidFill>
                          <w14:schemeClr w14:val="tx1"/>
                        </w14:solidFill>
                      </w14:textFill>
                    </w:rPr>
                  </w:pPr>
                  <w:r>
                    <w:rPr>
                      <w:rFonts w:hint="eastAsia"/>
                      <w:b w:val="0"/>
                      <w:bCs w:val="0"/>
                      <w:color w:val="000000" w:themeColor="text1"/>
                      <w:sz w:val="21"/>
                      <w:szCs w:val="21"/>
                      <w:highlight w:val="none"/>
                      <w:u w:val="none"/>
                      <w:lang w:val="en-US" w:eastAsia="zh-CN"/>
                      <w14:textFill>
                        <w14:solidFill>
                          <w14:schemeClr w14:val="tx1"/>
                        </w14:solidFill>
                      </w14:textFill>
                    </w:rPr>
                    <w:t>符合</w:t>
                  </w:r>
                </w:p>
              </w:tc>
            </w:tr>
          </w:tbl>
          <w:p>
            <w:pPr>
              <w:autoSpaceDE w:val="0"/>
              <w:autoSpaceDN w:val="0"/>
              <w:adjustRightInd w:val="0"/>
              <w:snapToGrid w:val="0"/>
              <w:spacing w:line="360" w:lineRule="auto"/>
              <w:ind w:firstLine="480" w:firstLineChars="200"/>
              <w:rPr>
                <w:b w:val="0"/>
                <w:bCs w:val="0"/>
                <w:color w:val="000000" w:themeColor="text1"/>
                <w:sz w:val="24"/>
                <w:szCs w:val="24"/>
                <w:highlight w:val="none"/>
                <w:u w:val="none"/>
                <w14:textFill>
                  <w14:solidFill>
                    <w14:schemeClr w14:val="tx1"/>
                  </w14:solidFill>
                </w14:textFill>
              </w:rPr>
            </w:pPr>
            <w:r>
              <w:rPr>
                <w:rFonts w:hint="eastAsia"/>
                <w:b w:val="0"/>
                <w:bCs w:val="0"/>
                <w:color w:val="000000" w:themeColor="text1"/>
                <w:sz w:val="24"/>
                <w:szCs w:val="24"/>
                <w:highlight w:val="none"/>
                <w:u w:val="none"/>
                <w:lang w:val="en-US" w:eastAsia="zh-CN"/>
                <w14:textFill>
                  <w14:solidFill>
                    <w14:schemeClr w14:val="tx1"/>
                  </w14:solidFill>
                </w14:textFill>
              </w:rPr>
              <w:t>综上</w:t>
            </w:r>
            <w:r>
              <w:rPr>
                <w:b w:val="0"/>
                <w:bCs w:val="0"/>
                <w:color w:val="000000" w:themeColor="text1"/>
                <w:sz w:val="24"/>
                <w:szCs w:val="24"/>
                <w:highlight w:val="none"/>
                <w:u w:val="none"/>
                <w14:textFill>
                  <w14:solidFill>
                    <w14:schemeClr w14:val="tx1"/>
                  </w14:solidFill>
                </w14:textFill>
              </w:rPr>
              <w:t>，项目符合</w:t>
            </w:r>
            <w:r>
              <w:rPr>
                <w:rFonts w:hint="eastAsia"/>
                <w:b w:val="0"/>
                <w:bCs w:val="0"/>
                <w:color w:val="000000" w:themeColor="text1"/>
                <w:sz w:val="24"/>
                <w:szCs w:val="24"/>
                <w:highlight w:val="none"/>
                <w:u w:val="none"/>
                <w14:textFill>
                  <w14:solidFill>
                    <w14:schemeClr w14:val="tx1"/>
                  </w14:solidFill>
                </w14:textFill>
              </w:rPr>
              <w:t>《</w:t>
            </w:r>
            <w:r>
              <w:rPr>
                <w:rFonts w:hint="eastAsia"/>
                <w:b w:val="0"/>
                <w:bCs w:val="0"/>
                <w:color w:val="000000" w:themeColor="text1"/>
                <w:sz w:val="24"/>
                <w:szCs w:val="24"/>
                <w:highlight w:val="none"/>
                <w:u w:val="none"/>
                <w:lang w:val="en-US" w:eastAsia="zh-CN"/>
                <w14:textFill>
                  <w14:solidFill>
                    <w14:schemeClr w14:val="tx1"/>
                  </w14:solidFill>
                </w14:textFill>
              </w:rPr>
              <w:t>关于印发偃师区</w:t>
            </w:r>
            <w:r>
              <w:rPr>
                <w:rFonts w:hint="eastAsia"/>
                <w:b w:val="0"/>
                <w:bCs w:val="0"/>
                <w:color w:val="000000" w:themeColor="text1"/>
                <w:sz w:val="24"/>
                <w:szCs w:val="24"/>
                <w:highlight w:val="none"/>
                <w:u w:val="none"/>
                <w14:textFill>
                  <w14:solidFill>
                    <w14:schemeClr w14:val="tx1"/>
                  </w14:solidFill>
                </w14:textFill>
              </w:rPr>
              <w:t>2022年大气、水、土壤污染防治攻坚战及农业农村污染治理攻坚战实施方案》（</w:t>
            </w:r>
            <w:r>
              <w:rPr>
                <w:rFonts w:hint="eastAsia"/>
                <w:b w:val="0"/>
                <w:bCs w:val="0"/>
                <w:color w:val="000000" w:themeColor="text1"/>
                <w:sz w:val="24"/>
                <w:szCs w:val="24"/>
                <w:highlight w:val="none"/>
                <w:u w:val="none"/>
                <w:lang w:val="en-US" w:eastAsia="zh-CN"/>
                <w14:textFill>
                  <w14:solidFill>
                    <w14:schemeClr w14:val="tx1"/>
                  </w14:solidFill>
                </w14:textFill>
              </w:rPr>
              <w:t>偃</w:t>
            </w:r>
            <w:r>
              <w:rPr>
                <w:rFonts w:hint="eastAsia"/>
                <w:b w:val="0"/>
                <w:bCs w:val="0"/>
                <w:color w:val="000000" w:themeColor="text1"/>
                <w:sz w:val="24"/>
                <w:szCs w:val="24"/>
                <w:highlight w:val="none"/>
                <w:u w:val="none"/>
                <w14:textFill>
                  <w14:solidFill>
                    <w14:schemeClr w14:val="tx1"/>
                  </w14:solidFill>
                </w14:textFill>
              </w:rPr>
              <w:t>环</w:t>
            </w:r>
            <w:r>
              <w:rPr>
                <w:rFonts w:hint="eastAsia"/>
                <w:b w:val="0"/>
                <w:bCs w:val="0"/>
                <w:color w:val="000000" w:themeColor="text1"/>
                <w:sz w:val="24"/>
                <w:szCs w:val="24"/>
                <w:highlight w:val="none"/>
                <w:u w:val="none"/>
                <w:lang w:val="en-US" w:eastAsia="zh-CN"/>
                <w14:textFill>
                  <w14:solidFill>
                    <w14:schemeClr w14:val="tx1"/>
                  </w14:solidFill>
                </w14:textFill>
              </w:rPr>
              <w:t>攻坚</w:t>
            </w:r>
            <w:r>
              <w:rPr>
                <w:rFonts w:hint="eastAsia"/>
                <w:b w:val="0"/>
                <w:bCs w:val="0"/>
                <w:color w:val="000000" w:themeColor="text1"/>
                <w:sz w:val="24"/>
                <w:szCs w:val="24"/>
                <w:highlight w:val="none"/>
                <w:u w:val="none"/>
                <w14:textFill>
                  <w14:solidFill>
                    <w14:schemeClr w14:val="tx1"/>
                  </w14:solidFill>
                </w14:textFill>
              </w:rPr>
              <w:t>办〔2022〕</w:t>
            </w:r>
            <w:r>
              <w:rPr>
                <w:rFonts w:hint="eastAsia"/>
                <w:b w:val="0"/>
                <w:bCs w:val="0"/>
                <w:color w:val="000000" w:themeColor="text1"/>
                <w:sz w:val="24"/>
                <w:szCs w:val="24"/>
                <w:highlight w:val="none"/>
                <w:u w:val="none"/>
                <w:lang w:val="en-US" w:eastAsia="zh-CN"/>
                <w14:textFill>
                  <w14:solidFill>
                    <w14:schemeClr w14:val="tx1"/>
                  </w14:solidFill>
                </w14:textFill>
              </w:rPr>
              <w:t>8</w:t>
            </w:r>
            <w:r>
              <w:rPr>
                <w:rFonts w:hint="eastAsia"/>
                <w:b w:val="0"/>
                <w:bCs w:val="0"/>
                <w:color w:val="000000" w:themeColor="text1"/>
                <w:sz w:val="24"/>
                <w:szCs w:val="24"/>
                <w:highlight w:val="none"/>
                <w:u w:val="none"/>
                <w14:textFill>
                  <w14:solidFill>
                    <w14:schemeClr w14:val="tx1"/>
                  </w14:solidFill>
                </w14:textFill>
              </w:rPr>
              <w:t>号）</w:t>
            </w:r>
            <w:r>
              <w:rPr>
                <w:b w:val="0"/>
                <w:bCs w:val="0"/>
                <w:color w:val="000000" w:themeColor="text1"/>
                <w:sz w:val="24"/>
                <w:szCs w:val="24"/>
                <w:highlight w:val="none"/>
                <w:u w:val="none"/>
                <w14:textFill>
                  <w14:solidFill>
                    <w14:schemeClr w14:val="tx1"/>
                  </w14:solidFill>
                </w14:textFill>
              </w:rPr>
              <w:t>的相关要求。</w:t>
            </w:r>
          </w:p>
          <w:p>
            <w:pPr>
              <w:numPr>
                <w:ilvl w:val="0"/>
                <w:numId w:val="0"/>
              </w:numPr>
              <w:spacing w:line="360" w:lineRule="auto"/>
              <w:rPr>
                <w:rFonts w:hint="eastAsia"/>
                <w:b/>
                <w:bCs/>
                <w:color w:val="000000" w:themeColor="text1"/>
                <w:sz w:val="24"/>
                <w:szCs w:val="24"/>
                <w14:textFill>
                  <w14:solidFill>
                    <w14:schemeClr w14:val="tx1"/>
                  </w14:solidFill>
                </w14:textFill>
              </w:rPr>
            </w:pPr>
            <w:r>
              <w:rPr>
                <w:rFonts w:hint="eastAsia"/>
                <w:b/>
                <w:bCs/>
                <w:color w:val="000000" w:themeColor="text1"/>
                <w:sz w:val="24"/>
                <w:szCs w:val="24"/>
                <w:lang w:val="en-US" w:eastAsia="zh-CN"/>
                <w14:textFill>
                  <w14:solidFill>
                    <w14:schemeClr w14:val="tx1"/>
                  </w14:solidFill>
                </w14:textFill>
              </w:rPr>
              <w:t>5、</w:t>
            </w:r>
            <w:r>
              <w:rPr>
                <w:rFonts w:hint="eastAsia"/>
                <w:b/>
                <w:bCs/>
                <w:color w:val="000000" w:themeColor="text1"/>
                <w:sz w:val="24"/>
                <w:szCs w:val="24"/>
                <w14:textFill>
                  <w14:solidFill>
                    <w14:schemeClr w14:val="tx1"/>
                  </w14:solidFill>
                </w14:textFill>
              </w:rPr>
              <w:t>与《偃师区2022年挥发性有机物污染防治实施方案》（偃环攻坚办〔2022〕7号）相符性分析</w:t>
            </w:r>
          </w:p>
          <w:p>
            <w:pPr>
              <w:autoSpaceDE w:val="0"/>
              <w:autoSpaceDN w:val="0"/>
              <w:adjustRightInd w:val="0"/>
              <w:jc w:val="center"/>
              <w:rPr>
                <w:rFonts w:hint="eastAsia"/>
                <w:b/>
                <w:bCs/>
                <w:color w:val="000000" w:themeColor="text1"/>
                <w:sz w:val="24"/>
                <w:szCs w:val="24"/>
                <w:u w:val="single"/>
                <w14:textFill>
                  <w14:solidFill>
                    <w14:schemeClr w14:val="tx1"/>
                  </w14:solidFill>
                </w14:textFill>
              </w:rPr>
            </w:pPr>
            <w:r>
              <w:rPr>
                <w:b w:val="0"/>
                <w:bCs w:val="0"/>
                <w:color w:val="000000" w:themeColor="text1"/>
                <w:sz w:val="24"/>
                <w:szCs w:val="24"/>
                <w:u w:val="none"/>
                <w14:textFill>
                  <w14:solidFill>
                    <w14:schemeClr w14:val="tx1"/>
                  </w14:solidFill>
                </w14:textFill>
              </w:rPr>
              <w:t>表1-</w:t>
            </w:r>
            <w:r>
              <w:rPr>
                <w:rFonts w:hint="eastAsia"/>
                <w:b w:val="0"/>
                <w:bCs w:val="0"/>
                <w:color w:val="000000" w:themeColor="text1"/>
                <w:sz w:val="24"/>
                <w:szCs w:val="24"/>
                <w:u w:val="none"/>
                <w:lang w:val="en-US" w:eastAsia="zh-CN"/>
                <w14:textFill>
                  <w14:solidFill>
                    <w14:schemeClr w14:val="tx1"/>
                  </w14:solidFill>
                </w14:textFill>
              </w:rPr>
              <w:t>4</w:t>
            </w:r>
            <w:r>
              <w:rPr>
                <w:b w:val="0"/>
                <w:bCs w:val="0"/>
                <w:color w:val="000000" w:themeColor="text1"/>
                <w:sz w:val="24"/>
                <w:szCs w:val="24"/>
                <w:u w:val="none"/>
                <w14:textFill>
                  <w14:solidFill>
                    <w14:schemeClr w14:val="tx1"/>
                  </w14:solidFill>
                </w14:textFill>
              </w:rPr>
              <w:t xml:space="preserve">  与</w:t>
            </w:r>
            <w:r>
              <w:rPr>
                <w:rFonts w:hint="eastAsia"/>
                <w:b w:val="0"/>
                <w:bCs w:val="0"/>
                <w:color w:val="000000" w:themeColor="text1"/>
                <w:sz w:val="24"/>
                <w:szCs w:val="24"/>
                <w:u w:val="none"/>
                <w14:textFill>
                  <w14:solidFill>
                    <w14:schemeClr w14:val="tx1"/>
                  </w14:solidFill>
                </w14:textFill>
              </w:rPr>
              <w:t>（偃环攻坚办〔2022〕7号）</w:t>
            </w:r>
            <w:r>
              <w:rPr>
                <w:b w:val="0"/>
                <w:bCs w:val="0"/>
                <w:color w:val="000000" w:themeColor="text1"/>
                <w:sz w:val="24"/>
                <w:szCs w:val="24"/>
                <w:u w:val="none"/>
                <w14:textFill>
                  <w14:solidFill>
                    <w14:schemeClr w14:val="tx1"/>
                  </w14:solidFill>
                </w14:textFill>
              </w:rPr>
              <w:t>相符性分析</w:t>
            </w:r>
          </w:p>
          <w:tbl>
            <w:tblPr>
              <w:tblStyle w:val="21"/>
              <w:tblW w:w="4996" w:type="pct"/>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5126"/>
              <w:gridCol w:w="2257"/>
              <w:gridCol w:w="885"/>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66" w:hRule="atLeast"/>
                <w:jc w:val="center"/>
              </w:trPr>
              <w:tc>
                <w:tcPr>
                  <w:tcW w:w="309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偃环攻坚办〔2022〕7号文件要求</w:t>
                  </w:r>
                </w:p>
              </w:tc>
              <w:tc>
                <w:tcPr>
                  <w:tcW w:w="136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本项目</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情况</w:t>
                  </w:r>
                </w:p>
              </w:tc>
              <w:tc>
                <w:tcPr>
                  <w:tcW w:w="53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相符性</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57" w:hRule="atLeast"/>
                <w:jc w:val="center"/>
              </w:trPr>
              <w:tc>
                <w:tcPr>
                  <w:tcW w:w="5000" w:type="pct"/>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（二）强化无组织排放过程控制</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63" w:hRule="atLeast"/>
                <w:jc w:val="center"/>
              </w:trPr>
              <w:tc>
                <w:tcPr>
                  <w:tcW w:w="309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4.加强无组织排放废气收集。产生VOCs的生产环节优先采用密闭设备、在密闭空</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间</w:t>
                  </w:r>
                  <w:r>
                    <w:rPr>
                      <w:rFonts w:hint="default" w:ascii="Times New Roman" w:hAnsi="Times New Roman" w:eastAsia="宋体" w:cs="Times New Roman"/>
                      <w:color w:val="000000" w:themeColor="text1"/>
                      <w:sz w:val="21"/>
                      <w:szCs w:val="21"/>
                      <w14:textFill>
                        <w14:solidFill>
                          <w14:schemeClr w14:val="tx1"/>
                        </w14:solidFill>
                      </w14:textFill>
                    </w:rPr>
                    <w:t>中操作或采用全密闭集气罩收集方式，并保持负压运行。无尘等级要求需设置成正压的车间，要建设内层正压、外层微负压的双层整体密闭收集空</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间</w:t>
                  </w:r>
                  <w:r>
                    <w:rPr>
                      <w:rFonts w:hint="default" w:ascii="Times New Roman" w:hAnsi="Times New Roman" w:eastAsia="宋体" w:cs="Times New Roman"/>
                      <w:color w:val="000000" w:themeColor="text1"/>
                      <w:sz w:val="21"/>
                      <w:szCs w:val="21"/>
                      <w14:textFill>
                        <w14:solidFill>
                          <w14:schemeClr w14:val="tx1"/>
                        </w14:solidFill>
                      </w14:textFill>
                    </w:rPr>
                    <w:t>。对采用局部收集方式的企业，距</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废</w:t>
                  </w:r>
                  <w:r>
                    <w:rPr>
                      <w:rFonts w:hint="default" w:ascii="Times New Roman" w:hAnsi="Times New Roman" w:eastAsia="宋体" w:cs="Times New Roman"/>
                      <w:color w:val="000000" w:themeColor="text1"/>
                      <w:sz w:val="21"/>
                      <w:szCs w:val="21"/>
                      <w14:textFill>
                        <w14:solidFill>
                          <w14:schemeClr w14:val="tx1"/>
                        </w14:solidFill>
                      </w14:textFill>
                    </w:rPr>
                    <w:t>气收集系统排风罩开口面最远处的VOCs无组织排放位置控制风速不低于0.3m/s，推广以生产线或设备为单位设置隔间，收集风量应确保隔</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间</w:t>
                  </w:r>
                  <w:r>
                    <w:rPr>
                      <w:rFonts w:hint="default" w:ascii="Times New Roman" w:hAnsi="Times New Roman" w:eastAsia="宋体" w:cs="Times New Roman"/>
                      <w:color w:val="000000" w:themeColor="text1"/>
                      <w:sz w:val="21"/>
                      <w:szCs w:val="21"/>
                      <w14:textFill>
                        <w14:solidFill>
                          <w14:schemeClr w14:val="tx1"/>
                        </w14:solidFill>
                      </w14:textFill>
                    </w:rPr>
                    <w:t>保持微负压。废气收集系统的输送管道应</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密闭</w:t>
                  </w:r>
                  <w:r>
                    <w:rPr>
                      <w:rFonts w:hint="default" w:ascii="Times New Roman" w:hAnsi="Times New Roman" w:eastAsia="宋体" w:cs="Times New Roman"/>
                      <w:color w:val="000000" w:themeColor="text1"/>
                      <w:sz w:val="21"/>
                      <w:szCs w:val="21"/>
                      <w14:textFill>
                        <w14:solidFill>
                          <w14:schemeClr w14:val="tx1"/>
                        </w14:solidFill>
                      </w14:textFill>
                    </w:rPr>
                    <w:t>、无破损。含VOCs物料输送原则上采用重力</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流或泵</w:t>
                  </w:r>
                  <w:r>
                    <w:rPr>
                      <w:rFonts w:hint="default" w:ascii="Times New Roman" w:hAnsi="Times New Roman" w:eastAsia="宋体" w:cs="Times New Roman"/>
                      <w:color w:val="000000" w:themeColor="text1"/>
                      <w:sz w:val="21"/>
                      <w:szCs w:val="21"/>
                      <w14:textFill>
                        <w14:solidFill>
                          <w14:schemeClr w14:val="tx1"/>
                        </w14:solidFill>
                      </w14:textFill>
                    </w:rPr>
                    <w:t>送方式</w:t>
                  </w:r>
                  <w:r>
                    <w:rPr>
                      <w:rFonts w:hint="eastAsia"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有机液</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体</w:t>
                  </w:r>
                  <w:r>
                    <w:rPr>
                      <w:rFonts w:hint="default" w:ascii="Times New Roman" w:hAnsi="Times New Roman" w:eastAsia="宋体" w:cs="Times New Roman"/>
                      <w:color w:val="000000" w:themeColor="text1"/>
                      <w:sz w:val="21"/>
                      <w:szCs w:val="21"/>
                      <w14:textFill>
                        <w14:solidFill>
                          <w14:schemeClr w14:val="tx1"/>
                        </w14:solidFill>
                      </w14:textFill>
                    </w:rPr>
                    <w:t>进料应采用底部、浸入管给料方式；固休物料投加逐步推进采用密闭式投料装置。</w:t>
                  </w:r>
                </w:p>
              </w:tc>
              <w:tc>
                <w:tcPr>
                  <w:tcW w:w="136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u w:val="single"/>
                      <w14:textFill>
                        <w14:solidFill>
                          <w14:schemeClr w14:val="tx1"/>
                        </w14:solidFill>
                      </w14:textFill>
                    </w:rPr>
                    <w:t>项目原料均位于生产车间内密封储存，VOCs物料转移运输等生产过程均在密闭空间或设备中进行，对产生VOCs的工序在其集气罩四周悬挂</w:t>
                  </w:r>
                  <w:r>
                    <w:rPr>
                      <w:rFonts w:hint="eastAsia" w:cs="Times New Roman"/>
                      <w:b/>
                      <w:bCs/>
                      <w:color w:val="000000" w:themeColor="text1"/>
                      <w:sz w:val="21"/>
                      <w:szCs w:val="21"/>
                      <w:u w:val="single"/>
                      <w:lang w:val="en-US" w:eastAsia="zh-CN"/>
                      <w14:textFill>
                        <w14:solidFill>
                          <w14:schemeClr w14:val="tx1"/>
                        </w14:solidFill>
                      </w14:textFill>
                    </w:rPr>
                    <w:t>硬质皮帘</w:t>
                  </w:r>
                  <w:r>
                    <w:rPr>
                      <w:rFonts w:hint="default" w:ascii="Times New Roman" w:hAnsi="Times New Roman" w:eastAsia="宋体" w:cs="Times New Roman"/>
                      <w:b/>
                      <w:bCs/>
                      <w:color w:val="000000" w:themeColor="text1"/>
                      <w:sz w:val="21"/>
                      <w:szCs w:val="21"/>
                      <w:u w:val="single"/>
                      <w14:textFill>
                        <w14:solidFill>
                          <w14:schemeClr w14:val="tx1"/>
                        </w14:solidFill>
                      </w14:textFill>
                    </w:rPr>
                    <w:t>进行二次封闭，并安装收集、净化处理设施。</w:t>
                  </w:r>
                  <w:r>
                    <w:rPr>
                      <w:rFonts w:hint="eastAsia" w:cs="Times New Roman"/>
                      <w:b/>
                      <w:bCs/>
                      <w:color w:val="000000" w:themeColor="text1"/>
                      <w:sz w:val="21"/>
                      <w:szCs w:val="21"/>
                      <w:u w:val="single"/>
                      <w:lang w:val="en-US" w:eastAsia="zh-CN"/>
                      <w14:textFill>
                        <w14:solidFill>
                          <w14:schemeClr w14:val="tx1"/>
                        </w14:solidFill>
                      </w14:textFill>
                    </w:rPr>
                    <w:t>废气收集的边缘风速0</w:t>
                  </w:r>
                  <w:r>
                    <w:rPr>
                      <w:rFonts w:hint="default" w:ascii="Times New Roman" w:hAnsi="Times New Roman" w:eastAsia="宋体" w:cs="Times New Roman"/>
                      <w:b/>
                      <w:bCs/>
                      <w:color w:val="000000" w:themeColor="text1"/>
                      <w:sz w:val="21"/>
                      <w:szCs w:val="21"/>
                      <w:u w:val="single"/>
                      <w14:textFill>
                        <w14:solidFill>
                          <w14:schemeClr w14:val="tx1"/>
                        </w14:solidFill>
                      </w14:textFill>
                    </w:rPr>
                    <w:t>.3m/s。</w:t>
                  </w:r>
                </w:p>
              </w:tc>
              <w:tc>
                <w:tcPr>
                  <w:tcW w:w="53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相符</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37" w:hRule="atLeast"/>
                <w:jc w:val="center"/>
              </w:trPr>
              <w:tc>
                <w:tcPr>
                  <w:tcW w:w="5000" w:type="pct"/>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（三）强化工业企业VOCs治理</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PrEx>
              <w:trPr>
                <w:trHeight w:val="274" w:hRule="atLeast"/>
                <w:jc w:val="center"/>
              </w:trPr>
              <w:tc>
                <w:tcPr>
                  <w:tcW w:w="309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9．全面淘汰低效治理设施。各镇(街道)进一步排查单一低温等离子、光氧化、光催化，一次性活性炭吸附以及非水溶性VOCs废气采用单一喷淋吸收等低效治理技术，对于治理成效差、无法稳定达标排放的涉VOCs企业，应通过更换高效治理工艺、提升现有治理设施工程质量、依法关停等方式实施分类整治。推动VOCs排放量大，排放物质以芳香烃（如涂装、塑料等)、醛类（如家具、木材、纺织等）等为主的企业，排查薄弱环节，制定</w:t>
                  </w:r>
                  <w:r>
                    <w:rPr>
                      <w:rFonts w:hint="eastAsia"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一企一策</w:t>
                  </w:r>
                  <w:r>
                    <w:rPr>
                      <w:rFonts w:hint="eastAsia"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治理方</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案</w:t>
                  </w:r>
                  <w:r>
                    <w:rPr>
                      <w:rFonts w:hint="default" w:ascii="Times New Roman" w:hAnsi="Times New Roman" w:eastAsia="宋体" w:cs="Times New Roman"/>
                      <w:color w:val="000000" w:themeColor="text1"/>
                      <w:sz w:val="21"/>
                      <w:szCs w:val="21"/>
                      <w14:textFill>
                        <w14:solidFill>
                          <w14:schemeClr w14:val="tx1"/>
                        </w14:solidFill>
                      </w14:textFill>
                    </w:rPr>
                    <w:t>。督促未按要求更换活性炭的企业及时更换，对于VOCs治理设施产生的废过滤棉、废催化剂，废吸附剂、废吸收剂、废有机溶剂等二次污染物，应交有资质的单位处理处置。采用活性炭吸附设施的企业应对活性炭质量严格把关，采用颗粒活性炭作为吸附剂时，其碘值不低</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于</w:t>
                  </w:r>
                  <w:r>
                    <w:rPr>
                      <w:rFonts w:hint="default" w:ascii="Times New Roman" w:hAnsi="Times New Roman" w:eastAsia="宋体" w:cs="Times New Roman"/>
                      <w:color w:val="000000" w:themeColor="text1"/>
                      <w:sz w:val="21"/>
                      <w:szCs w:val="21"/>
                      <w14:textFill>
                        <w14:solidFill>
                          <w14:schemeClr w14:val="tx1"/>
                        </w14:solidFill>
                      </w14:textFill>
                    </w:rPr>
                    <w:t>800mg/g；采用蜂窝活性炭作为吸附剂时，其碘值不低650mg/g</w:t>
                  </w:r>
                  <w:r>
                    <w:rPr>
                      <w:rFonts w:hint="eastAsia"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采用活性炭纤维作为吸附剂时，其比表面积不低于1100m</w:t>
                  </w:r>
                  <w:r>
                    <w:rPr>
                      <w:rFonts w:hint="default" w:ascii="Times New Roman" w:hAnsi="Times New Roman" w:eastAsia="宋体" w:cs="Times New Roman"/>
                      <w:color w:val="000000" w:themeColor="text1"/>
                      <w:sz w:val="21"/>
                      <w:szCs w:val="21"/>
                      <w:vertAlign w:val="superscript"/>
                      <w14:textFill>
                        <w14:solidFill>
                          <w14:schemeClr w14:val="tx1"/>
                        </w14:solidFill>
                      </w14:textFill>
                    </w:rPr>
                    <w:t>2</w:t>
                  </w:r>
                  <w:r>
                    <w:rPr>
                      <w:rFonts w:hint="default" w:ascii="Times New Roman" w:hAnsi="Times New Roman" w:eastAsia="宋体" w:cs="Times New Roman"/>
                      <w:color w:val="000000" w:themeColor="text1"/>
                      <w:sz w:val="21"/>
                      <w:szCs w:val="21"/>
                      <w14:textFill>
                        <w14:solidFill>
                          <w14:schemeClr w14:val="tx1"/>
                        </w14:solidFill>
                      </w14:textFill>
                    </w:rPr>
                    <w:t>/g(BET法）。</w:t>
                  </w:r>
                </w:p>
              </w:tc>
              <w:tc>
                <w:tcPr>
                  <w:tcW w:w="136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项目有机废气经过“UV光氧催化+活性炭吸附装置”处理后达标排放。VOCs治理设施定期更换的废UV灯管、废活性炭等二次污染物，交有资质的单位处理处置。</w:t>
                  </w:r>
                  <w:r>
                    <w:rPr>
                      <w:rFonts w:hint="default" w:ascii="Times New Roman" w:hAnsi="Times New Roman" w:eastAsia="宋体" w:cs="Times New Roman"/>
                      <w:color w:val="000000" w:themeColor="text1"/>
                      <w:sz w:val="21"/>
                      <w:szCs w:val="21"/>
                      <w:highlight w:val="none"/>
                      <w14:textFill>
                        <w14:solidFill>
                          <w14:schemeClr w14:val="tx1"/>
                        </w14:solidFill>
                      </w14:textFill>
                    </w:rPr>
                    <w:t>本项目</w:t>
                  </w:r>
                  <w:r>
                    <w:rPr>
                      <w:rFonts w:hint="default" w:ascii="Times New Roman" w:hAnsi="Times New Roman" w:eastAsia="宋体" w:cs="Times New Roman"/>
                      <w:color w:val="000000" w:themeColor="text1"/>
                      <w:sz w:val="21"/>
                      <w:szCs w:val="21"/>
                      <w14:textFill>
                        <w14:solidFill>
                          <w14:schemeClr w14:val="tx1"/>
                        </w14:solidFill>
                      </w14:textFill>
                    </w:rPr>
                    <w:t>采用颗粒活性炭作为吸附剂，其碘值不低</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于</w:t>
                  </w:r>
                  <w:r>
                    <w:rPr>
                      <w:rFonts w:hint="default" w:ascii="Times New Roman" w:hAnsi="Times New Roman" w:eastAsia="宋体" w:cs="Times New Roman"/>
                      <w:color w:val="000000" w:themeColor="text1"/>
                      <w:sz w:val="21"/>
                      <w:szCs w:val="21"/>
                      <w14:textFill>
                        <w14:solidFill>
                          <w14:schemeClr w14:val="tx1"/>
                        </w14:solidFill>
                      </w14:textFill>
                    </w:rPr>
                    <w:t>800mg/g</w:t>
                  </w:r>
                  <w:r>
                    <w:rPr>
                      <w:rFonts w:hint="eastAsia" w:ascii="Times New Roman" w:hAnsi="Times New Roman" w:cs="Times New Roman"/>
                      <w:color w:val="000000" w:themeColor="text1"/>
                      <w:sz w:val="21"/>
                      <w:szCs w:val="21"/>
                      <w:lang w:eastAsia="zh-CN"/>
                      <w14:textFill>
                        <w14:solidFill>
                          <w14:schemeClr w14:val="tx1"/>
                        </w14:solidFill>
                      </w14:textFill>
                    </w:rPr>
                    <w:t>。</w:t>
                  </w:r>
                </w:p>
              </w:tc>
              <w:tc>
                <w:tcPr>
                  <w:tcW w:w="53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相符</w:t>
                  </w:r>
                </w:p>
              </w:tc>
            </w:tr>
          </w:tbl>
          <w:p>
            <w:pPr>
              <w:pStyle w:val="44"/>
              <w:keepNext/>
              <w:keepLines/>
              <w:adjustRightInd w:val="0"/>
              <w:snapToGrid w:val="0"/>
              <w:spacing w:before="0" w:after="0" w:line="360" w:lineRule="auto"/>
              <w:ind w:left="0" w:firstLine="480" w:firstLineChars="200"/>
              <w:jc w:val="left"/>
              <w:rPr>
                <w:color w:val="000000" w:themeColor="text1"/>
                <w:sz w:val="24"/>
                <w:szCs w:val="24"/>
                <w14:textFill>
                  <w14:solidFill>
                    <w14:schemeClr w14:val="tx1"/>
                  </w14:solidFill>
                </w14:textFill>
              </w:rPr>
            </w:pPr>
            <w:r>
              <w:rPr>
                <w:rFonts w:hint="eastAsia" w:ascii="Times New Roman" w:hAnsi="Times New Roman" w:cs="Times New Roman"/>
                <w:b w:val="0"/>
                <w:bCs w:val="0"/>
                <w:color w:val="000000" w:themeColor="text1"/>
                <w:kern w:val="2"/>
                <w:sz w:val="24"/>
                <w:szCs w:val="24"/>
                <w:u w:val="none"/>
                <w:lang w:val="en-US" w:eastAsia="zh-CN" w:bidi="ar-SA"/>
                <w14:textFill>
                  <w14:solidFill>
                    <w14:schemeClr w14:val="tx1"/>
                  </w14:solidFill>
                </w14:textFill>
              </w:rPr>
              <w:t>综上</w:t>
            </w:r>
            <w:r>
              <w:rPr>
                <w:rFonts w:hint="eastAsia" w:ascii="Times New Roman" w:hAnsi="Times New Roman" w:eastAsia="宋体" w:cs="Times New Roman"/>
                <w:b w:val="0"/>
                <w:bCs w:val="0"/>
                <w:color w:val="000000" w:themeColor="text1"/>
                <w:kern w:val="2"/>
                <w:sz w:val="24"/>
                <w:szCs w:val="24"/>
                <w:u w:val="none"/>
                <w:lang w:val="en-US" w:eastAsia="zh-CN" w:bidi="ar-SA"/>
                <w14:textFill>
                  <w14:solidFill>
                    <w14:schemeClr w14:val="tx1"/>
                  </w14:solidFill>
                </w14:textFill>
              </w:rPr>
              <w:t>，本项目符合《偃师区2022年挥发性有机物污染防治实施方案》（偃环攻坚办〔2022〕7号）的相关要求。</w:t>
            </w:r>
          </w:p>
          <w:p>
            <w:pPr>
              <w:autoSpaceDE w:val="0"/>
              <w:autoSpaceDN w:val="0"/>
              <w:adjustRightInd w:val="0"/>
              <w:snapToGrid w:val="0"/>
              <w:spacing w:line="360" w:lineRule="auto"/>
              <w:rPr>
                <w:rFonts w:hint="default" w:ascii="Times New Roman" w:hAnsi="Times New Roman" w:eastAsia="宋体" w:cs="Times New Roman"/>
                <w:b w:val="0"/>
                <w:bCs w:val="0"/>
                <w:color w:val="000000" w:themeColor="text1"/>
                <w:sz w:val="24"/>
                <w:szCs w:val="24"/>
                <w:highlight w:val="yellow"/>
                <w14:textFill>
                  <w14:solidFill>
                    <w14:schemeClr w14:val="tx1"/>
                  </w14:solidFill>
                </w14:textFill>
              </w:rPr>
            </w:pPr>
            <w:r>
              <w:rPr>
                <w:rFonts w:hint="eastAsia" w:cs="Times New Roman"/>
                <w:b/>
                <w:bCs/>
                <w:color w:val="000000" w:themeColor="text1"/>
                <w:sz w:val="24"/>
                <w:szCs w:val="24"/>
                <w:highlight w:val="none"/>
                <w:lang w:val="en-US" w:eastAsia="zh-CN"/>
                <w14:textFill>
                  <w14:solidFill>
                    <w14:schemeClr w14:val="tx1"/>
                  </w14:solidFill>
                </w14:textFill>
              </w:rPr>
              <w:t>6</w:t>
            </w:r>
            <w:r>
              <w:rPr>
                <w:rFonts w:hint="default" w:ascii="Times New Roman" w:hAnsi="Times New Roman" w:eastAsia="宋体" w:cs="Times New Roman"/>
                <w:b/>
                <w:bCs/>
                <w:color w:val="000000" w:themeColor="text1"/>
                <w:sz w:val="24"/>
                <w:szCs w:val="24"/>
                <w:highlight w:val="none"/>
                <w14:textFill>
                  <w14:solidFill>
                    <w14:schemeClr w14:val="tx1"/>
                  </w14:solidFill>
                </w14:textFill>
              </w:rPr>
              <w:t>、与《洛阳市2020年工业污染治理专项方案》（洛环攻坚[2020]14号）相符性分析</w:t>
            </w:r>
          </w:p>
          <w:p>
            <w:pPr>
              <w:autoSpaceDE w:val="0"/>
              <w:autoSpaceDN w:val="0"/>
              <w:adjustRightInd w:val="0"/>
              <w:snapToGrid w:val="0"/>
              <w:jc w:val="center"/>
              <w:rPr>
                <w:rFonts w:hint="default" w:ascii="Times New Roman" w:hAnsi="Times New Roman" w:eastAsia="宋体" w:cs="Times New Roman"/>
                <w:b w:val="0"/>
                <w:bCs w:val="0"/>
                <w:color w:val="000000" w:themeColor="text1"/>
                <w:sz w:val="24"/>
                <w:szCs w:val="24"/>
                <w:highlight w:val="none"/>
                <w14:textFill>
                  <w14:solidFill>
                    <w14:schemeClr w14:val="tx1"/>
                  </w14:solidFill>
                </w14:textFill>
              </w:rPr>
            </w:pPr>
            <w:r>
              <w:rPr>
                <w:rFonts w:hint="default" w:ascii="Times New Roman" w:hAnsi="Times New Roman" w:eastAsia="宋体" w:cs="Times New Roman"/>
                <w:b w:val="0"/>
                <w:bCs w:val="0"/>
                <w:color w:val="000000" w:themeColor="text1"/>
                <w:sz w:val="24"/>
                <w:szCs w:val="24"/>
                <w:highlight w:val="none"/>
                <w14:textFill>
                  <w14:solidFill>
                    <w14:schemeClr w14:val="tx1"/>
                  </w14:solidFill>
                </w14:textFill>
              </w:rPr>
              <w:t>表1-</w:t>
            </w:r>
            <w:r>
              <w:rPr>
                <w:rFonts w:hint="eastAsia" w:cs="Times New Roman"/>
                <w:b w:val="0"/>
                <w:bCs w:val="0"/>
                <w:color w:val="000000" w:themeColor="text1"/>
                <w:sz w:val="24"/>
                <w:szCs w:val="24"/>
                <w:highlight w:val="none"/>
                <w:lang w:val="en-US" w:eastAsia="zh-CN"/>
                <w14:textFill>
                  <w14:solidFill>
                    <w14:schemeClr w14:val="tx1"/>
                  </w14:solidFill>
                </w14:textFill>
              </w:rPr>
              <w:t>5</w:t>
            </w:r>
            <w:r>
              <w:rPr>
                <w:rFonts w:hint="default" w:ascii="Times New Roman" w:hAnsi="Times New Roman" w:eastAsia="宋体" w:cs="Times New Roman"/>
                <w:b w:val="0"/>
                <w:bCs w:val="0"/>
                <w:color w:val="000000" w:themeColor="text1"/>
                <w:sz w:val="24"/>
                <w:szCs w:val="24"/>
                <w:highlight w:val="none"/>
                <w14:textFill>
                  <w14:solidFill>
                    <w14:schemeClr w14:val="tx1"/>
                  </w14:solidFill>
                </w14:textFill>
              </w:rPr>
              <w:t xml:space="preserve">  项目与洛环攻坚[2020]14号相符性分析</w:t>
            </w:r>
          </w:p>
          <w:tbl>
            <w:tblPr>
              <w:tblStyle w:val="21"/>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70"/>
              <w:gridCol w:w="4940"/>
              <w:gridCol w:w="1992"/>
              <w:gridCol w:w="67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474" w:hRule="atLeast"/>
              </w:trPr>
              <w:tc>
                <w:tcPr>
                  <w:tcW w:w="404" w:type="pct"/>
                  <w:noWrap/>
                  <w:vAlign w:val="center"/>
                </w:tcPr>
                <w:p>
                  <w:pPr>
                    <w:keepNext w:val="0"/>
                    <w:keepLines w:val="0"/>
                    <w:pageBreakBefore w:val="0"/>
                    <w:widowControl w:val="0"/>
                    <w:kinsoku/>
                    <w:wordWrap w:val="0"/>
                    <w:overflowPunct/>
                    <w:topLinePunct w:val="0"/>
                    <w:autoSpaceDE w:val="0"/>
                    <w:autoSpaceDN w:val="0"/>
                    <w:bidi w:val="0"/>
                    <w:adjustRightInd w:val="0"/>
                    <w:snapToGrid w:val="0"/>
                    <w:spacing w:line="360" w:lineRule="exact"/>
                    <w:jc w:val="center"/>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项目</w:t>
                  </w:r>
                </w:p>
              </w:tc>
              <w:tc>
                <w:tcPr>
                  <w:tcW w:w="2984" w:type="pct"/>
                  <w:noWrap/>
                  <w:vAlign w:val="center"/>
                </w:tcPr>
                <w:p>
                  <w:pPr>
                    <w:keepNext w:val="0"/>
                    <w:keepLines w:val="0"/>
                    <w:pageBreakBefore w:val="0"/>
                    <w:widowControl w:val="0"/>
                    <w:kinsoku/>
                    <w:wordWrap w:val="0"/>
                    <w:overflowPunct/>
                    <w:topLinePunct w:val="0"/>
                    <w:autoSpaceDE w:val="0"/>
                    <w:autoSpaceDN w:val="0"/>
                    <w:bidi w:val="0"/>
                    <w:adjustRightInd w:val="0"/>
                    <w:snapToGrid w:val="0"/>
                    <w:spacing w:line="360" w:lineRule="exact"/>
                    <w:jc w:val="center"/>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文件要求</w:t>
                  </w:r>
                </w:p>
              </w:tc>
              <w:tc>
                <w:tcPr>
                  <w:tcW w:w="1203" w:type="pct"/>
                  <w:noWrap/>
                  <w:vAlign w:val="center"/>
                </w:tcPr>
                <w:p>
                  <w:pPr>
                    <w:keepNext w:val="0"/>
                    <w:keepLines w:val="0"/>
                    <w:pageBreakBefore w:val="0"/>
                    <w:widowControl w:val="0"/>
                    <w:kinsoku/>
                    <w:wordWrap w:val="0"/>
                    <w:overflowPunct/>
                    <w:topLinePunct w:val="0"/>
                    <w:autoSpaceDE w:val="0"/>
                    <w:autoSpaceDN w:val="0"/>
                    <w:bidi w:val="0"/>
                    <w:adjustRightInd w:val="0"/>
                    <w:snapToGrid w:val="0"/>
                    <w:spacing w:line="360" w:lineRule="exact"/>
                    <w:jc w:val="center"/>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本项目特点</w:t>
                  </w:r>
                </w:p>
              </w:tc>
              <w:tc>
                <w:tcPr>
                  <w:tcW w:w="406" w:type="pct"/>
                  <w:noWrap/>
                  <w:vAlign w:val="center"/>
                </w:tcPr>
                <w:p>
                  <w:pPr>
                    <w:keepNext w:val="0"/>
                    <w:keepLines w:val="0"/>
                    <w:pageBreakBefore w:val="0"/>
                    <w:widowControl w:val="0"/>
                    <w:kinsoku/>
                    <w:wordWrap w:val="0"/>
                    <w:overflowPunct/>
                    <w:topLinePunct w:val="0"/>
                    <w:autoSpaceDE w:val="0"/>
                    <w:autoSpaceDN w:val="0"/>
                    <w:bidi w:val="0"/>
                    <w:adjustRightInd w:val="0"/>
                    <w:snapToGrid w:val="0"/>
                    <w:spacing w:line="360" w:lineRule="exact"/>
                    <w:jc w:val="center"/>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相符性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404" w:type="pct"/>
                  <w:noWrap/>
                  <w:vAlign w:val="center"/>
                </w:tcPr>
                <w:p>
                  <w:pPr>
                    <w:keepNext w:val="0"/>
                    <w:keepLines w:val="0"/>
                    <w:pageBreakBefore w:val="0"/>
                    <w:widowControl w:val="0"/>
                    <w:kinsoku/>
                    <w:wordWrap w:val="0"/>
                    <w:overflowPunct/>
                    <w:topLinePunct w:val="0"/>
                    <w:autoSpaceDE w:val="0"/>
                    <w:autoSpaceDN w:val="0"/>
                    <w:bidi w:val="0"/>
                    <w:adjustRightInd w:val="0"/>
                    <w:snapToGrid w:val="0"/>
                    <w:spacing w:line="360" w:lineRule="exact"/>
                    <w:jc w:val="center"/>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4、工业无组织排放全面控制到位</w:t>
                  </w:r>
                </w:p>
              </w:tc>
              <w:tc>
                <w:tcPr>
                  <w:tcW w:w="2984" w:type="pct"/>
                  <w:noWrap/>
                  <w:vAlign w:val="center"/>
                </w:tcPr>
                <w:p>
                  <w:pPr>
                    <w:keepNext w:val="0"/>
                    <w:keepLines w:val="0"/>
                    <w:pageBreakBefore w:val="0"/>
                    <w:widowControl w:val="0"/>
                    <w:kinsoku/>
                    <w:wordWrap w:val="0"/>
                    <w:overflowPunct/>
                    <w:topLinePunct w:val="0"/>
                    <w:autoSpaceDE w:val="0"/>
                    <w:autoSpaceDN w:val="0"/>
                    <w:bidi w:val="0"/>
                    <w:adjustRightInd w:val="0"/>
                    <w:snapToGrid w:val="0"/>
                    <w:spacing w:line="360" w:lineRule="exact"/>
                    <w:jc w:val="center"/>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1）工艺和工业堆场无组织排放治理。所有工业企业全面落实“密闭生产、密闭传输、密闭封装、密闭装卸、密闭储存、密闭运输”的工艺废气无组织排放控制措施；工业堆场在严格执行“三防措施”（即场地硬化地下防渗漏、分类堆存地面防流失、表面覆盖空中防扬散）的基础上，全面落实“场地硬化、机械湿扫，流体进库、密闭传输，喷淋降尘、湿法装卸，车辆冲洗、密闭运输”的无组织排放控制措施。所有工业企业（除露天开采场所外）必须建设原料库和成品库，禁止露天作业、露天堆放。</w:t>
                  </w:r>
                </w:p>
              </w:tc>
              <w:tc>
                <w:tcPr>
                  <w:tcW w:w="1203" w:type="pct"/>
                  <w:noWrap/>
                  <w:vAlign w:val="center"/>
                </w:tcPr>
                <w:p>
                  <w:pPr>
                    <w:keepNext w:val="0"/>
                    <w:keepLines w:val="0"/>
                    <w:pageBreakBefore w:val="0"/>
                    <w:widowControl w:val="0"/>
                    <w:kinsoku/>
                    <w:wordWrap w:val="0"/>
                    <w:overflowPunct/>
                    <w:topLinePunct w:val="0"/>
                    <w:autoSpaceDE w:val="0"/>
                    <w:autoSpaceDN w:val="0"/>
                    <w:bidi w:val="0"/>
                    <w:adjustRightInd w:val="0"/>
                    <w:snapToGrid w:val="0"/>
                    <w:spacing w:line="360" w:lineRule="exact"/>
                    <w:jc w:val="center"/>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本项目严格落实“密闭生产、密闭传输、密闭封装、密闭装卸、密闭储存、密闭运输”的工艺废气无组织排放控制措施，项目生产过程均在封闭的厂房进行。</w:t>
                  </w:r>
                </w:p>
              </w:tc>
              <w:tc>
                <w:tcPr>
                  <w:tcW w:w="406" w:type="pct"/>
                  <w:noWrap/>
                  <w:vAlign w:val="center"/>
                </w:tcPr>
                <w:p>
                  <w:pPr>
                    <w:keepNext w:val="0"/>
                    <w:keepLines w:val="0"/>
                    <w:pageBreakBefore w:val="0"/>
                    <w:widowControl w:val="0"/>
                    <w:kinsoku/>
                    <w:wordWrap w:val="0"/>
                    <w:overflowPunct/>
                    <w:topLinePunct w:val="0"/>
                    <w:autoSpaceDE w:val="0"/>
                    <w:autoSpaceDN w:val="0"/>
                    <w:bidi w:val="0"/>
                    <w:adjustRightInd w:val="0"/>
                    <w:snapToGrid w:val="0"/>
                    <w:spacing w:line="360" w:lineRule="exact"/>
                    <w:jc w:val="center"/>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符合</w:t>
                  </w: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color w:val="000000" w:themeColor="text1"/>
                <w:sz w:val="24"/>
                <w:szCs w:val="24"/>
                <w:u w:val="none"/>
                <w14:textFill>
                  <w14:solidFill>
                    <w14:schemeClr w14:val="tx1"/>
                  </w14:solidFill>
                </w14:textFill>
              </w:rPr>
            </w:pPr>
            <w:r>
              <w:rPr>
                <w:rFonts w:hint="eastAsia" w:cs="Times New Roman"/>
                <w:b/>
                <w:bCs/>
                <w:color w:val="000000" w:themeColor="text1"/>
                <w:sz w:val="24"/>
                <w:szCs w:val="24"/>
                <w:u w:val="none"/>
                <w:lang w:val="en-US" w:eastAsia="zh-CN"/>
                <w14:textFill>
                  <w14:solidFill>
                    <w14:schemeClr w14:val="tx1"/>
                  </w14:solidFill>
                </w14:textFill>
              </w:rPr>
              <w:t>7</w:t>
            </w:r>
            <w:r>
              <w:rPr>
                <w:rFonts w:hint="default" w:ascii="Times New Roman" w:hAnsi="Times New Roman" w:eastAsia="宋体" w:cs="Times New Roman"/>
                <w:b/>
                <w:bCs/>
                <w:color w:val="000000" w:themeColor="text1"/>
                <w:sz w:val="24"/>
                <w:szCs w:val="24"/>
                <w:u w:val="none"/>
                <w:lang w:val="en-US" w:eastAsia="zh-CN"/>
                <w14:textFill>
                  <w14:solidFill>
                    <w14:schemeClr w14:val="tx1"/>
                  </w14:solidFill>
                </w14:textFill>
              </w:rPr>
              <w:t>、</w:t>
            </w:r>
            <w:r>
              <w:rPr>
                <w:rFonts w:hint="eastAsia" w:cs="Times New Roman"/>
                <w:b/>
                <w:bCs/>
                <w:color w:val="000000" w:themeColor="text1"/>
                <w:sz w:val="24"/>
                <w:szCs w:val="24"/>
                <w:u w:val="none"/>
                <w:lang w:val="en-US" w:eastAsia="zh-CN"/>
                <w14:textFill>
                  <w14:solidFill>
                    <w14:schemeClr w14:val="tx1"/>
                  </w14:solidFill>
                </w14:textFill>
              </w:rPr>
              <w:t>与</w:t>
            </w:r>
            <w:r>
              <w:rPr>
                <w:rFonts w:hint="default" w:ascii="Times New Roman" w:hAnsi="Times New Roman" w:eastAsia="宋体" w:cs="Times New Roman"/>
                <w:b/>
                <w:bCs/>
                <w:color w:val="000000" w:themeColor="text1"/>
                <w:sz w:val="24"/>
                <w:szCs w:val="24"/>
                <w:u w:val="none"/>
                <w14:textFill>
                  <w14:solidFill>
                    <w14:schemeClr w14:val="tx1"/>
                  </w14:solidFill>
                </w14:textFill>
              </w:rPr>
              <w:t>《关于印发&lt;重污染天气重点行业应急减排措施制定技术指南（2020年修订版）&gt;的函》（环办大气函[2020]340号）相符性分析</w:t>
            </w:r>
          </w:p>
          <w:p>
            <w:pPr>
              <w:pStyle w:val="2"/>
              <w:keepLines w:val="0"/>
              <w:widowControl/>
              <w:snapToGrid w:val="0"/>
              <w:spacing w:line="240" w:lineRule="auto"/>
              <w:jc w:val="center"/>
              <w:rPr>
                <w:rFonts w:hint="default" w:ascii="Times New Roman" w:hAnsi="Times New Roman" w:eastAsia="宋体" w:cs="Times New Roman"/>
                <w:b w:val="0"/>
                <w:bCs w:val="0"/>
                <w:color w:val="000000" w:themeColor="text1"/>
                <w:sz w:val="24"/>
                <w:szCs w:val="24"/>
                <w:u w:val="none"/>
                <w14:textFill>
                  <w14:solidFill>
                    <w14:schemeClr w14:val="tx1"/>
                  </w14:solidFill>
                </w14:textFill>
              </w:rPr>
            </w:pP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t>表1-</w:t>
            </w:r>
            <w:r>
              <w:rPr>
                <w:rFonts w:hint="eastAsia" w:cs="Times New Roman"/>
                <w:b w:val="0"/>
                <w:bCs w:val="0"/>
                <w:color w:val="000000" w:themeColor="text1"/>
                <w:sz w:val="24"/>
                <w:szCs w:val="24"/>
                <w:u w:val="none"/>
                <w:lang w:val="en-US" w:eastAsia="zh-CN"/>
                <w14:textFill>
                  <w14:solidFill>
                    <w14:schemeClr w14:val="tx1"/>
                  </w14:solidFill>
                </w14:textFill>
              </w:rPr>
              <w:t>6</w:t>
            </w: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t xml:space="preserve">  环办大气函[2020]340号相符性分析一览表</w:t>
            </w:r>
          </w:p>
          <w:tbl>
            <w:tblPr>
              <w:tblStyle w:val="21"/>
              <w:tblW w:w="5000" w:type="pct"/>
              <w:tblInd w:w="0"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57" w:type="dxa"/>
                <w:bottom w:w="0" w:type="dxa"/>
                <w:right w:w="57" w:type="dxa"/>
              </w:tblCellMar>
            </w:tblPr>
            <w:tblGrid>
              <w:gridCol w:w="621"/>
              <w:gridCol w:w="4545"/>
              <w:gridCol w:w="2349"/>
              <w:gridCol w:w="760"/>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57" w:type="dxa"/>
                  <w:bottom w:w="0" w:type="dxa"/>
                  <w:right w:w="57" w:type="dxa"/>
                </w:tblCellMar>
              </w:tblPrEx>
              <w:trPr>
                <w:trHeight w:val="55" w:hRule="atLeast"/>
              </w:trPr>
              <w:tc>
                <w:tcPr>
                  <w:tcW w:w="3121" w:type="pct"/>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000000" w:themeColor="text1"/>
                      <w:kern w:val="0"/>
                      <w:sz w:val="21"/>
                      <w:szCs w:val="21"/>
                      <w:u w:val="none"/>
                      <w14:textFill>
                        <w14:solidFill>
                          <w14:schemeClr w14:val="tx1"/>
                        </w14:solidFill>
                      </w14:textFill>
                    </w:rPr>
                  </w:pPr>
                  <w:r>
                    <w:rPr>
                      <w:rFonts w:hint="default" w:ascii="Times New Roman" w:hAnsi="Times New Roman" w:eastAsia="宋体" w:cs="Times New Roman"/>
                      <w:b w:val="0"/>
                      <w:bCs w:val="0"/>
                      <w:color w:val="000000" w:themeColor="text1"/>
                      <w:kern w:val="0"/>
                      <w:sz w:val="21"/>
                      <w:szCs w:val="21"/>
                      <w:u w:val="none"/>
                      <w14:textFill>
                        <w14:solidFill>
                          <w14:schemeClr w14:val="tx1"/>
                        </w14:solidFill>
                      </w14:textFill>
                    </w:rPr>
                    <w:t>制鞋工业</w:t>
                  </w:r>
                  <w:r>
                    <w:rPr>
                      <w:rFonts w:hint="eastAsia" w:ascii="Times New Roman" w:hAnsi="Times New Roman" w:eastAsia="宋体" w:cs="Times New Roman"/>
                      <w:b w:val="0"/>
                      <w:bCs w:val="0"/>
                      <w:color w:val="000000" w:themeColor="text1"/>
                      <w:kern w:val="0"/>
                      <w:sz w:val="21"/>
                      <w:szCs w:val="21"/>
                      <w:u w:val="none"/>
                      <w:lang w:val="en-US" w:eastAsia="zh-CN"/>
                      <w14:textFill>
                        <w14:solidFill>
                          <w14:schemeClr w14:val="tx1"/>
                        </w14:solidFill>
                      </w14:textFill>
                    </w:rPr>
                    <w:t>绩效</w:t>
                  </w:r>
                  <w:r>
                    <w:rPr>
                      <w:rFonts w:hint="default" w:ascii="Times New Roman" w:hAnsi="Times New Roman" w:eastAsia="宋体" w:cs="Times New Roman"/>
                      <w:b w:val="0"/>
                      <w:bCs w:val="0"/>
                      <w:color w:val="000000" w:themeColor="text1"/>
                      <w:kern w:val="0"/>
                      <w:sz w:val="21"/>
                      <w:szCs w:val="21"/>
                      <w:u w:val="none"/>
                      <w14:textFill>
                        <w14:solidFill>
                          <w14:schemeClr w14:val="tx1"/>
                        </w14:solidFill>
                      </w14:textFill>
                    </w:rPr>
                    <w:t>引领性指标</w:t>
                  </w:r>
                </w:p>
              </w:tc>
              <w:tc>
                <w:tcPr>
                  <w:tcW w:w="141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000000" w:themeColor="text1"/>
                      <w:kern w:val="0"/>
                      <w:sz w:val="21"/>
                      <w:szCs w:val="21"/>
                      <w:u w:val="none"/>
                      <w14:textFill>
                        <w14:solidFill>
                          <w14:schemeClr w14:val="tx1"/>
                        </w14:solidFill>
                      </w14:textFill>
                    </w:rPr>
                  </w:pPr>
                  <w:r>
                    <w:rPr>
                      <w:rFonts w:hint="default" w:ascii="Times New Roman" w:hAnsi="Times New Roman" w:eastAsia="宋体" w:cs="Times New Roman"/>
                      <w:b w:val="0"/>
                      <w:bCs w:val="0"/>
                      <w:color w:val="000000" w:themeColor="text1"/>
                      <w:kern w:val="0"/>
                      <w:sz w:val="21"/>
                      <w:szCs w:val="21"/>
                      <w:u w:val="none"/>
                      <w14:textFill>
                        <w14:solidFill>
                          <w14:schemeClr w14:val="tx1"/>
                        </w14:solidFill>
                      </w14:textFill>
                    </w:rPr>
                    <w:t>本项目情况</w:t>
                  </w:r>
                </w:p>
              </w:tc>
              <w:tc>
                <w:tcPr>
                  <w:tcW w:w="45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000000" w:themeColor="text1"/>
                      <w:kern w:val="0"/>
                      <w:sz w:val="21"/>
                      <w:szCs w:val="21"/>
                      <w:u w:val="none"/>
                      <w14:textFill>
                        <w14:solidFill>
                          <w14:schemeClr w14:val="tx1"/>
                        </w14:solidFill>
                      </w14:textFill>
                    </w:rPr>
                  </w:pPr>
                  <w:r>
                    <w:rPr>
                      <w:rFonts w:hint="default" w:ascii="Times New Roman" w:hAnsi="Times New Roman" w:eastAsia="宋体" w:cs="Times New Roman"/>
                      <w:b w:val="0"/>
                      <w:bCs w:val="0"/>
                      <w:color w:val="000000" w:themeColor="text1"/>
                      <w:kern w:val="0"/>
                      <w:sz w:val="21"/>
                      <w:szCs w:val="21"/>
                      <w:u w:val="none"/>
                      <w14:textFill>
                        <w14:solidFill>
                          <w14:schemeClr w14:val="tx1"/>
                        </w14:solidFill>
                      </w14:textFill>
                    </w:rPr>
                    <w:t>相符性</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57" w:type="dxa"/>
                  <w:bottom w:w="0" w:type="dxa"/>
                  <w:right w:w="57" w:type="dxa"/>
                </w:tblCellMar>
              </w:tblPrEx>
              <w:trPr>
                <w:trHeight w:val="90" w:hRule="atLeast"/>
              </w:trPr>
              <w:tc>
                <w:tcPr>
                  <w:tcW w:w="37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000000" w:themeColor="text1"/>
                      <w:kern w:val="0"/>
                      <w:sz w:val="21"/>
                      <w:szCs w:val="21"/>
                      <w:u w:val="none"/>
                      <w14:textFill>
                        <w14:solidFill>
                          <w14:schemeClr w14:val="tx1"/>
                        </w14:solidFill>
                      </w14:textFill>
                    </w:rPr>
                  </w:pPr>
                  <w:r>
                    <w:rPr>
                      <w:rFonts w:hint="default" w:ascii="Times New Roman" w:hAnsi="Times New Roman" w:eastAsia="宋体" w:cs="Times New Roman"/>
                      <w:b w:val="0"/>
                      <w:bCs w:val="0"/>
                      <w:color w:val="000000" w:themeColor="text1"/>
                      <w:kern w:val="0"/>
                      <w:sz w:val="21"/>
                      <w:szCs w:val="21"/>
                      <w:u w:val="none"/>
                      <w14:textFill>
                        <w14:solidFill>
                          <w14:schemeClr w14:val="tx1"/>
                        </w14:solidFill>
                      </w14:textFill>
                    </w:rPr>
                    <w:t>原辅材料</w:t>
                  </w:r>
                </w:p>
              </w:tc>
              <w:tc>
                <w:tcPr>
                  <w:tcW w:w="274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default" w:ascii="Times New Roman" w:hAnsi="Times New Roman" w:eastAsia="宋体" w:cs="Times New Roman"/>
                      <w:b w:val="0"/>
                      <w:bCs w:val="0"/>
                      <w:color w:val="000000" w:themeColor="text1"/>
                      <w:kern w:val="0"/>
                      <w:sz w:val="21"/>
                      <w:szCs w:val="21"/>
                      <w:u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0"/>
                      <w:sz w:val="21"/>
                      <w:szCs w:val="21"/>
                      <w:u w:val="none"/>
                      <w14:textFill>
                        <w14:solidFill>
                          <w14:schemeClr w14:val="tx1"/>
                        </w14:solidFill>
                      </w14:textFill>
                    </w:rPr>
                    <w:t>1、水基型、热熔型胶粘剂占胶粘剂总量的30%以上，或不使用各类胶粘剂和处理剂；2、胶粘剂符合《鞋和箱包用胶粘剂》（GB19340-2014）和《胶粘剂挥发性有机化合物限量》（GB33372-2020）要求；3、清洗剂符合《清洗剂挥发性有机化合物含</w:t>
                  </w:r>
                  <w:r>
                    <w:rPr>
                      <w:rFonts w:hint="eastAsia" w:cs="Times New Roman"/>
                      <w:b w:val="0"/>
                      <w:bCs w:val="0"/>
                      <w:color w:val="000000" w:themeColor="text1"/>
                      <w:kern w:val="0"/>
                      <w:sz w:val="21"/>
                      <w:szCs w:val="21"/>
                      <w:u w:val="none"/>
                      <w:lang w:val="en-US" w:eastAsia="zh-CN"/>
                      <w14:textFill>
                        <w14:solidFill>
                          <w14:schemeClr w14:val="tx1"/>
                        </w14:solidFill>
                      </w14:textFill>
                    </w:rPr>
                    <w:t>量</w:t>
                  </w:r>
                  <w:r>
                    <w:rPr>
                      <w:rFonts w:hint="default" w:ascii="Times New Roman" w:hAnsi="Times New Roman" w:eastAsia="宋体" w:cs="Times New Roman"/>
                      <w:b w:val="0"/>
                      <w:bCs w:val="0"/>
                      <w:color w:val="000000" w:themeColor="text1"/>
                      <w:kern w:val="0"/>
                      <w:sz w:val="21"/>
                      <w:szCs w:val="21"/>
                      <w:u w:val="none"/>
                      <w14:textFill>
                        <w14:solidFill>
                          <w14:schemeClr w14:val="tx1"/>
                        </w14:solidFill>
                      </w14:textFill>
                    </w:rPr>
                    <w:t>限值》（GB38508-2020）要</w:t>
                  </w:r>
                  <w:r>
                    <w:rPr>
                      <w:rFonts w:hint="default" w:ascii="Times New Roman" w:hAnsi="Times New Roman" w:eastAsia="宋体" w:cs="Times New Roman"/>
                      <w:b w:val="0"/>
                      <w:bCs w:val="0"/>
                      <w:color w:val="000000" w:themeColor="text1"/>
                      <w:kern w:val="0"/>
                      <w:sz w:val="21"/>
                      <w:szCs w:val="21"/>
                      <w:u w:val="none"/>
                      <w:lang w:val="en-US" w:eastAsia="zh-CN"/>
                      <w14:textFill>
                        <w14:solidFill>
                          <w14:schemeClr w14:val="tx1"/>
                        </w14:solidFill>
                      </w14:textFill>
                    </w:rPr>
                    <w:t>求。</w:t>
                  </w:r>
                </w:p>
              </w:tc>
              <w:tc>
                <w:tcPr>
                  <w:tcW w:w="141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000000" w:themeColor="text1"/>
                      <w:kern w:val="0"/>
                      <w:sz w:val="21"/>
                      <w:szCs w:val="21"/>
                      <w:u w:val="non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u w:val="single"/>
                      <w14:textFill>
                        <w14:solidFill>
                          <w14:schemeClr w14:val="tx1"/>
                        </w14:solidFill>
                      </w14:textFill>
                    </w:rPr>
                    <w:t>本项目不涉及胶粘剂。项目使用水性清洗剂对模具进行清洗，</w:t>
                  </w:r>
                  <w:r>
                    <w:rPr>
                      <w:rFonts w:hint="eastAsia" w:cs="Times New Roman"/>
                      <w:b/>
                      <w:bCs/>
                      <w:color w:val="000000" w:themeColor="text1"/>
                      <w:sz w:val="21"/>
                      <w:szCs w:val="21"/>
                      <w:u w:val="single"/>
                      <w:lang w:val="en-US" w:eastAsia="zh-CN"/>
                      <w14:textFill>
                        <w14:solidFill>
                          <w14:schemeClr w14:val="tx1"/>
                        </w14:solidFill>
                      </w14:textFill>
                    </w:rPr>
                    <w:t>水性清洗剂各组分无挥发，</w:t>
                  </w:r>
                  <w:r>
                    <w:rPr>
                      <w:rFonts w:hint="default" w:ascii="Times New Roman" w:hAnsi="Times New Roman" w:eastAsia="宋体" w:cs="Times New Roman"/>
                      <w:b/>
                      <w:bCs/>
                      <w:color w:val="000000" w:themeColor="text1"/>
                      <w:sz w:val="21"/>
                      <w:szCs w:val="21"/>
                      <w:u w:val="single"/>
                      <w14:textFill>
                        <w14:solidFill>
                          <w14:schemeClr w14:val="tx1"/>
                        </w14:solidFill>
                      </w14:textFill>
                    </w:rPr>
                    <w:t>满足《清洗剂挥发性有机化合物含量限值》（GB 38508-2020）要求。</w:t>
                  </w:r>
                </w:p>
              </w:tc>
              <w:tc>
                <w:tcPr>
                  <w:tcW w:w="45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000000" w:themeColor="text1"/>
                      <w:kern w:val="0"/>
                      <w:sz w:val="21"/>
                      <w:szCs w:val="21"/>
                      <w:u w:val="none"/>
                      <w14:textFill>
                        <w14:solidFill>
                          <w14:schemeClr w14:val="tx1"/>
                        </w14:solidFill>
                      </w14:textFill>
                    </w:rPr>
                  </w:pPr>
                  <w:r>
                    <w:rPr>
                      <w:rFonts w:hint="default" w:ascii="Times New Roman" w:hAnsi="Times New Roman" w:eastAsia="宋体" w:cs="Times New Roman"/>
                      <w:b w:val="0"/>
                      <w:bCs w:val="0"/>
                      <w:color w:val="000000" w:themeColor="text1"/>
                      <w:kern w:val="0"/>
                      <w:sz w:val="21"/>
                      <w:szCs w:val="21"/>
                      <w:u w:val="none"/>
                      <w14:textFill>
                        <w14:solidFill>
                          <w14:schemeClr w14:val="tx1"/>
                        </w14:solidFill>
                      </w14:textFill>
                    </w:rPr>
                    <w:t>相符</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57" w:type="dxa"/>
                  <w:bottom w:w="0" w:type="dxa"/>
                  <w:right w:w="57" w:type="dxa"/>
                </w:tblCellMar>
              </w:tblPrEx>
              <w:trPr>
                <w:trHeight w:val="55" w:hRule="atLeast"/>
              </w:trPr>
              <w:tc>
                <w:tcPr>
                  <w:tcW w:w="37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000000" w:themeColor="text1"/>
                      <w:kern w:val="0"/>
                      <w:sz w:val="21"/>
                      <w:szCs w:val="21"/>
                      <w:u w:val="none"/>
                      <w14:textFill>
                        <w14:solidFill>
                          <w14:schemeClr w14:val="tx1"/>
                        </w14:solidFill>
                      </w14:textFill>
                    </w:rPr>
                  </w:pPr>
                  <w:r>
                    <w:rPr>
                      <w:rFonts w:hint="default" w:ascii="Times New Roman" w:hAnsi="Times New Roman" w:eastAsia="宋体" w:cs="Times New Roman"/>
                      <w:b w:val="0"/>
                      <w:bCs w:val="0"/>
                      <w:color w:val="000000" w:themeColor="text1"/>
                      <w:kern w:val="0"/>
                      <w:sz w:val="21"/>
                      <w:szCs w:val="21"/>
                      <w:u w:val="none"/>
                      <w14:textFill>
                        <w14:solidFill>
                          <w14:schemeClr w14:val="tx1"/>
                        </w14:solidFill>
                      </w14:textFill>
                    </w:rPr>
                    <w:t>污染治理技术</w:t>
                  </w:r>
                </w:p>
              </w:tc>
              <w:tc>
                <w:tcPr>
                  <w:tcW w:w="274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000000" w:themeColor="text1"/>
                      <w:kern w:val="0"/>
                      <w:sz w:val="21"/>
                      <w:szCs w:val="21"/>
                      <w:u w:val="none"/>
                      <w:lang w:eastAsia="zh-CN"/>
                      <w14:textFill>
                        <w14:solidFill>
                          <w14:schemeClr w14:val="tx1"/>
                        </w14:solidFill>
                      </w14:textFill>
                    </w:rPr>
                  </w:pPr>
                  <w:r>
                    <w:rPr>
                      <w:rFonts w:hint="default" w:ascii="Times New Roman" w:hAnsi="Times New Roman" w:eastAsia="宋体" w:cs="Times New Roman"/>
                      <w:b w:val="0"/>
                      <w:bCs w:val="0"/>
                      <w:color w:val="000000" w:themeColor="text1"/>
                      <w:kern w:val="0"/>
                      <w:sz w:val="21"/>
                      <w:szCs w:val="21"/>
                      <w:u w:val="none"/>
                      <w14:textFill>
                        <w14:solidFill>
                          <w14:schemeClr w14:val="tx1"/>
                        </w14:solidFill>
                      </w14:textFill>
                    </w:rPr>
                    <w:t>主要产污环节废气收集后，有机废气采用生物法、低温等离子、吸附等组合工艺处理，含尘废气采用袋式除尘或静电除尘工艺处理</w:t>
                  </w:r>
                  <w:r>
                    <w:rPr>
                      <w:rFonts w:hint="default" w:ascii="Times New Roman" w:hAnsi="Times New Roman" w:eastAsia="宋体" w:cs="Times New Roman"/>
                      <w:b w:val="0"/>
                      <w:bCs w:val="0"/>
                      <w:color w:val="000000" w:themeColor="text1"/>
                      <w:kern w:val="0"/>
                      <w:sz w:val="21"/>
                      <w:szCs w:val="21"/>
                      <w:u w:val="none"/>
                      <w:lang w:eastAsia="zh-CN"/>
                      <w14:textFill>
                        <w14:solidFill>
                          <w14:schemeClr w14:val="tx1"/>
                        </w14:solidFill>
                      </w14:textFill>
                    </w:rPr>
                    <w:t>。</w:t>
                  </w:r>
                </w:p>
              </w:tc>
              <w:tc>
                <w:tcPr>
                  <w:tcW w:w="141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000000" w:themeColor="text1"/>
                      <w:kern w:val="0"/>
                      <w:sz w:val="21"/>
                      <w:szCs w:val="21"/>
                      <w:u w:val="none"/>
                      <w:lang w:val="en-US" w:eastAsia="zh-CN"/>
                      <w14:textFill>
                        <w14:solidFill>
                          <w14:schemeClr w14:val="tx1"/>
                        </w14:solidFill>
                      </w14:textFill>
                    </w:rPr>
                  </w:pPr>
                  <w:r>
                    <w:rPr>
                      <w:rFonts w:hint="default" w:ascii="Times New Roman" w:hAnsi="Times New Roman" w:eastAsia="宋体" w:cs="Times New Roman"/>
                      <w:b w:val="0"/>
                      <w:bCs w:val="0"/>
                      <w:snapToGrid w:val="0"/>
                      <w:color w:val="000000" w:themeColor="text1"/>
                      <w:kern w:val="0"/>
                      <w:sz w:val="21"/>
                      <w:szCs w:val="21"/>
                      <w:u w:val="none"/>
                      <w14:textFill>
                        <w14:solidFill>
                          <w14:schemeClr w14:val="tx1"/>
                        </w14:solidFill>
                      </w14:textFill>
                    </w:rPr>
                    <w:t>项目产生的有机废气经收集后采用“UV光氧催化+活性炭吸附”</w:t>
                  </w:r>
                  <w:r>
                    <w:rPr>
                      <w:rFonts w:hint="eastAsia" w:ascii="Times New Roman" w:hAnsi="Times New Roman" w:eastAsia="宋体" w:cs="Times New Roman"/>
                      <w:b w:val="0"/>
                      <w:bCs w:val="0"/>
                      <w:snapToGrid w:val="0"/>
                      <w:color w:val="000000" w:themeColor="text1"/>
                      <w:kern w:val="0"/>
                      <w:sz w:val="21"/>
                      <w:szCs w:val="21"/>
                      <w:u w:val="none"/>
                      <w:lang w:val="en-US" w:eastAsia="zh-CN"/>
                      <w14:textFill>
                        <w14:solidFill>
                          <w14:schemeClr w14:val="tx1"/>
                        </w14:solidFill>
                      </w14:textFill>
                    </w:rPr>
                    <w:t>等组合工艺处理，含尘废气采用袋式除尘工艺。</w:t>
                  </w:r>
                </w:p>
              </w:tc>
              <w:tc>
                <w:tcPr>
                  <w:tcW w:w="45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000000" w:themeColor="text1"/>
                      <w:kern w:val="0"/>
                      <w:sz w:val="21"/>
                      <w:szCs w:val="21"/>
                      <w:u w:val="none"/>
                      <w14:textFill>
                        <w14:solidFill>
                          <w14:schemeClr w14:val="tx1"/>
                        </w14:solidFill>
                      </w14:textFill>
                    </w:rPr>
                  </w:pPr>
                  <w:r>
                    <w:rPr>
                      <w:rFonts w:hint="default" w:ascii="Times New Roman" w:hAnsi="Times New Roman" w:eastAsia="宋体" w:cs="Times New Roman"/>
                      <w:b w:val="0"/>
                      <w:bCs w:val="0"/>
                      <w:color w:val="000000" w:themeColor="text1"/>
                      <w:kern w:val="0"/>
                      <w:sz w:val="21"/>
                      <w:szCs w:val="21"/>
                      <w:u w:val="none"/>
                      <w14:textFill>
                        <w14:solidFill>
                          <w14:schemeClr w14:val="tx1"/>
                        </w14:solidFill>
                      </w14:textFill>
                    </w:rPr>
                    <w:t>相符</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57" w:type="dxa"/>
                  <w:bottom w:w="0" w:type="dxa"/>
                  <w:right w:w="57" w:type="dxa"/>
                </w:tblCellMar>
              </w:tblPrEx>
              <w:trPr>
                <w:trHeight w:val="55" w:hRule="atLeast"/>
              </w:trPr>
              <w:tc>
                <w:tcPr>
                  <w:tcW w:w="37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000000" w:themeColor="text1"/>
                      <w:kern w:val="0"/>
                      <w:sz w:val="21"/>
                      <w:szCs w:val="21"/>
                      <w:u w:val="none"/>
                      <w14:textFill>
                        <w14:solidFill>
                          <w14:schemeClr w14:val="tx1"/>
                        </w14:solidFill>
                      </w14:textFill>
                    </w:rPr>
                  </w:pPr>
                  <w:r>
                    <w:rPr>
                      <w:rFonts w:hint="default" w:ascii="Times New Roman" w:hAnsi="Times New Roman" w:eastAsia="宋体" w:cs="Times New Roman"/>
                      <w:b w:val="0"/>
                      <w:bCs w:val="0"/>
                      <w:color w:val="000000" w:themeColor="text1"/>
                      <w:kern w:val="0"/>
                      <w:sz w:val="21"/>
                      <w:szCs w:val="21"/>
                      <w:u w:val="none"/>
                      <w14:textFill>
                        <w14:solidFill>
                          <w14:schemeClr w14:val="tx1"/>
                        </w14:solidFill>
                      </w14:textFill>
                    </w:rPr>
                    <w:t>排放限值</w:t>
                  </w:r>
                </w:p>
              </w:tc>
              <w:tc>
                <w:tcPr>
                  <w:tcW w:w="274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000000" w:themeColor="text1"/>
                      <w:kern w:val="0"/>
                      <w:sz w:val="21"/>
                      <w:szCs w:val="21"/>
                      <w:u w:val="none"/>
                      <w:lang w:eastAsia="zh-CN"/>
                      <w14:textFill>
                        <w14:solidFill>
                          <w14:schemeClr w14:val="tx1"/>
                        </w14:solidFill>
                      </w14:textFill>
                    </w:rPr>
                  </w:pPr>
                  <w:r>
                    <w:rPr>
                      <w:rFonts w:hint="default" w:ascii="Times New Roman" w:hAnsi="Times New Roman" w:eastAsia="宋体" w:cs="Times New Roman"/>
                      <w:b w:val="0"/>
                      <w:bCs w:val="0"/>
                      <w:color w:val="000000" w:themeColor="text1"/>
                      <w:kern w:val="0"/>
                      <w:sz w:val="21"/>
                      <w:szCs w:val="21"/>
                      <w:u w:val="none"/>
                      <w14:textFill>
                        <w14:solidFill>
                          <w14:schemeClr w14:val="tx1"/>
                        </w14:solidFill>
                      </w14:textFill>
                    </w:rPr>
                    <w:t>NMHC排放浓度不高于40mg/m</w:t>
                  </w:r>
                  <w:r>
                    <w:rPr>
                      <w:rFonts w:hint="default" w:ascii="Times New Roman" w:hAnsi="Times New Roman" w:eastAsia="宋体" w:cs="Times New Roman"/>
                      <w:b w:val="0"/>
                      <w:bCs w:val="0"/>
                      <w:color w:val="000000" w:themeColor="text1"/>
                      <w:kern w:val="0"/>
                      <w:sz w:val="21"/>
                      <w:szCs w:val="21"/>
                      <w:u w:val="none"/>
                      <w:vertAlign w:val="superscript"/>
                      <w14:textFill>
                        <w14:solidFill>
                          <w14:schemeClr w14:val="tx1"/>
                        </w14:solidFill>
                      </w14:textFill>
                    </w:rPr>
                    <w:t>3</w:t>
                  </w:r>
                  <w:r>
                    <w:rPr>
                      <w:rFonts w:hint="default" w:ascii="Times New Roman" w:hAnsi="Times New Roman" w:eastAsia="宋体" w:cs="Times New Roman"/>
                      <w:b w:val="0"/>
                      <w:bCs w:val="0"/>
                      <w:color w:val="000000" w:themeColor="text1"/>
                      <w:kern w:val="0"/>
                      <w:sz w:val="21"/>
                      <w:szCs w:val="21"/>
                      <w:u w:val="none"/>
                      <w14:textFill>
                        <w14:solidFill>
                          <w14:schemeClr w14:val="tx1"/>
                        </w14:solidFill>
                      </w14:textFill>
                    </w:rPr>
                    <w:t>，PM排放浓度不高于20mg/m</w:t>
                  </w:r>
                  <w:r>
                    <w:rPr>
                      <w:rFonts w:hint="default" w:ascii="Times New Roman" w:hAnsi="Times New Roman" w:eastAsia="宋体" w:cs="Times New Roman"/>
                      <w:b w:val="0"/>
                      <w:bCs w:val="0"/>
                      <w:color w:val="000000" w:themeColor="text1"/>
                      <w:kern w:val="0"/>
                      <w:sz w:val="21"/>
                      <w:szCs w:val="21"/>
                      <w:u w:val="none"/>
                      <w:vertAlign w:val="superscript"/>
                      <w14:textFill>
                        <w14:solidFill>
                          <w14:schemeClr w14:val="tx1"/>
                        </w14:solidFill>
                      </w14:textFill>
                    </w:rPr>
                    <w:t>3</w:t>
                  </w:r>
                  <w:r>
                    <w:rPr>
                      <w:rFonts w:hint="default" w:ascii="Times New Roman" w:hAnsi="Times New Roman" w:eastAsia="宋体" w:cs="Times New Roman"/>
                      <w:b w:val="0"/>
                      <w:bCs w:val="0"/>
                      <w:color w:val="000000" w:themeColor="text1"/>
                      <w:kern w:val="0"/>
                      <w:sz w:val="21"/>
                      <w:szCs w:val="21"/>
                      <w:u w:val="none"/>
                      <w14:textFill>
                        <w14:solidFill>
                          <w14:schemeClr w14:val="tx1"/>
                        </w14:solidFill>
                      </w14:textFill>
                    </w:rPr>
                    <w:t>，其余各项污染物满足《大气污染物综合排放标准》（GB16297-1996）排放限值要求，并满足相关地方排放标准要求</w:t>
                  </w:r>
                  <w:r>
                    <w:rPr>
                      <w:rFonts w:hint="default" w:ascii="Times New Roman" w:hAnsi="Times New Roman" w:eastAsia="宋体" w:cs="Times New Roman"/>
                      <w:b w:val="0"/>
                      <w:bCs w:val="0"/>
                      <w:color w:val="000000" w:themeColor="text1"/>
                      <w:kern w:val="0"/>
                      <w:sz w:val="21"/>
                      <w:szCs w:val="21"/>
                      <w:u w:val="none"/>
                      <w:lang w:eastAsia="zh-CN"/>
                      <w14:textFill>
                        <w14:solidFill>
                          <w14:schemeClr w14:val="tx1"/>
                        </w14:solidFill>
                      </w14:textFill>
                    </w:rPr>
                    <w:t>。</w:t>
                  </w:r>
                </w:p>
              </w:tc>
              <w:tc>
                <w:tcPr>
                  <w:tcW w:w="141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val="0"/>
                      <w:bCs w:val="0"/>
                      <w:snapToGrid w:val="0"/>
                      <w:color w:val="000000" w:themeColor="text1"/>
                      <w:kern w:val="0"/>
                      <w:sz w:val="21"/>
                      <w:szCs w:val="21"/>
                      <w:u w:val="none"/>
                      <w14:textFill>
                        <w14:solidFill>
                          <w14:schemeClr w14:val="tx1"/>
                        </w14:solidFill>
                      </w14:textFill>
                    </w:rPr>
                  </w:pPr>
                  <w:r>
                    <w:rPr>
                      <w:rFonts w:hint="eastAsia" w:cs="Times New Roman"/>
                      <w:b/>
                      <w:bCs/>
                      <w:snapToGrid w:val="0"/>
                      <w:color w:val="000000" w:themeColor="text1"/>
                      <w:kern w:val="0"/>
                      <w:sz w:val="21"/>
                      <w:szCs w:val="21"/>
                      <w:highlight w:val="none"/>
                      <w:u w:val="single"/>
                      <w:lang w:val="en-US" w:eastAsia="zh-CN"/>
                      <w14:textFill>
                        <w14:solidFill>
                          <w14:schemeClr w14:val="tx1"/>
                        </w14:solidFill>
                      </w14:textFill>
                    </w:rPr>
                    <w:t>经计算，项目DA001废气排放口非甲烷总烃的排放浓度为0.3</w:t>
                  </w:r>
                  <w:r>
                    <w:rPr>
                      <w:rFonts w:hint="default" w:ascii="Times New Roman" w:hAnsi="Times New Roman" w:eastAsia="宋体" w:cs="Times New Roman"/>
                      <w:b/>
                      <w:bCs/>
                      <w:color w:val="000000" w:themeColor="text1"/>
                      <w:kern w:val="0"/>
                      <w:sz w:val="21"/>
                      <w:szCs w:val="21"/>
                      <w:highlight w:val="none"/>
                      <w:u w:val="single"/>
                      <w14:textFill>
                        <w14:solidFill>
                          <w14:schemeClr w14:val="tx1"/>
                        </w14:solidFill>
                      </w14:textFill>
                    </w:rPr>
                    <w:t>mg/m</w:t>
                  </w:r>
                  <w:r>
                    <w:rPr>
                      <w:rFonts w:hint="default" w:ascii="Times New Roman" w:hAnsi="Times New Roman" w:eastAsia="宋体" w:cs="Times New Roman"/>
                      <w:b/>
                      <w:bCs/>
                      <w:color w:val="000000" w:themeColor="text1"/>
                      <w:kern w:val="0"/>
                      <w:sz w:val="21"/>
                      <w:szCs w:val="21"/>
                      <w:highlight w:val="none"/>
                      <w:u w:val="single"/>
                      <w:vertAlign w:val="superscript"/>
                      <w14:textFill>
                        <w14:solidFill>
                          <w14:schemeClr w14:val="tx1"/>
                        </w14:solidFill>
                      </w14:textFill>
                    </w:rPr>
                    <w:t>3</w:t>
                  </w:r>
                  <w:r>
                    <w:rPr>
                      <w:rFonts w:hint="eastAsia" w:cs="Times New Roman"/>
                      <w:b/>
                      <w:bCs/>
                      <w:snapToGrid w:val="0"/>
                      <w:color w:val="000000" w:themeColor="text1"/>
                      <w:kern w:val="0"/>
                      <w:sz w:val="21"/>
                      <w:szCs w:val="21"/>
                      <w:highlight w:val="none"/>
                      <w:u w:val="single"/>
                      <w:lang w:val="en-US" w:eastAsia="zh-CN"/>
                      <w14:textFill>
                        <w14:solidFill>
                          <w14:schemeClr w14:val="tx1"/>
                        </w14:solidFill>
                      </w14:textFill>
                    </w:rPr>
                    <w:t>，颗粒物的排放浓度3.6</w:t>
                  </w:r>
                  <w:r>
                    <w:rPr>
                      <w:rFonts w:hint="default" w:ascii="Times New Roman" w:hAnsi="Times New Roman" w:eastAsia="宋体" w:cs="Times New Roman"/>
                      <w:b/>
                      <w:bCs/>
                      <w:color w:val="000000" w:themeColor="text1"/>
                      <w:kern w:val="0"/>
                      <w:sz w:val="21"/>
                      <w:szCs w:val="21"/>
                      <w:highlight w:val="none"/>
                      <w:u w:val="single"/>
                      <w14:textFill>
                        <w14:solidFill>
                          <w14:schemeClr w14:val="tx1"/>
                        </w14:solidFill>
                      </w14:textFill>
                    </w:rPr>
                    <w:t>mg/m</w:t>
                  </w:r>
                  <w:r>
                    <w:rPr>
                      <w:rFonts w:hint="default" w:ascii="Times New Roman" w:hAnsi="Times New Roman" w:eastAsia="宋体" w:cs="Times New Roman"/>
                      <w:b/>
                      <w:bCs/>
                      <w:color w:val="000000" w:themeColor="text1"/>
                      <w:kern w:val="0"/>
                      <w:sz w:val="21"/>
                      <w:szCs w:val="21"/>
                      <w:highlight w:val="none"/>
                      <w:u w:val="single"/>
                      <w:vertAlign w:val="superscript"/>
                      <w14:textFill>
                        <w14:solidFill>
                          <w14:schemeClr w14:val="tx1"/>
                        </w14:solidFill>
                      </w14:textFill>
                    </w:rPr>
                    <w:t>3</w:t>
                  </w:r>
                  <w:r>
                    <w:rPr>
                      <w:rFonts w:hint="eastAsia" w:cs="Times New Roman"/>
                      <w:b/>
                      <w:bCs/>
                      <w:snapToGrid w:val="0"/>
                      <w:color w:val="000000" w:themeColor="text1"/>
                      <w:kern w:val="0"/>
                      <w:sz w:val="21"/>
                      <w:szCs w:val="21"/>
                      <w:highlight w:val="none"/>
                      <w:u w:val="single"/>
                      <w:lang w:val="en-US" w:eastAsia="zh-CN"/>
                      <w14:textFill>
                        <w14:solidFill>
                          <w14:schemeClr w14:val="tx1"/>
                        </w14:solidFill>
                      </w14:textFill>
                    </w:rPr>
                    <w:t>，项目DA002废气排放口非甲烷总烃的排放浓度为6.03</w:t>
                  </w:r>
                  <w:r>
                    <w:rPr>
                      <w:rFonts w:hint="default" w:ascii="Times New Roman" w:hAnsi="Times New Roman" w:eastAsia="宋体" w:cs="Times New Roman"/>
                      <w:b/>
                      <w:bCs/>
                      <w:color w:val="000000" w:themeColor="text1"/>
                      <w:kern w:val="0"/>
                      <w:sz w:val="21"/>
                      <w:szCs w:val="21"/>
                      <w:highlight w:val="none"/>
                      <w:u w:val="single"/>
                      <w14:textFill>
                        <w14:solidFill>
                          <w14:schemeClr w14:val="tx1"/>
                        </w14:solidFill>
                      </w14:textFill>
                    </w:rPr>
                    <w:t>mg/m</w:t>
                  </w:r>
                  <w:r>
                    <w:rPr>
                      <w:rFonts w:hint="default" w:ascii="Times New Roman" w:hAnsi="Times New Roman" w:eastAsia="宋体" w:cs="Times New Roman"/>
                      <w:b/>
                      <w:bCs/>
                      <w:color w:val="000000" w:themeColor="text1"/>
                      <w:kern w:val="0"/>
                      <w:sz w:val="21"/>
                      <w:szCs w:val="21"/>
                      <w:highlight w:val="none"/>
                      <w:u w:val="single"/>
                      <w:vertAlign w:val="superscript"/>
                      <w14:textFill>
                        <w14:solidFill>
                          <w14:schemeClr w14:val="tx1"/>
                        </w14:solidFill>
                      </w14:textFill>
                    </w:rPr>
                    <w:t>3</w:t>
                  </w:r>
                  <w:r>
                    <w:rPr>
                      <w:rFonts w:hint="eastAsia" w:cs="Times New Roman"/>
                      <w:b/>
                      <w:bCs/>
                      <w:snapToGrid w:val="0"/>
                      <w:color w:val="000000" w:themeColor="text1"/>
                      <w:kern w:val="0"/>
                      <w:sz w:val="21"/>
                      <w:szCs w:val="21"/>
                      <w:highlight w:val="none"/>
                      <w:u w:val="single"/>
                      <w:lang w:val="en-US" w:eastAsia="zh-CN"/>
                      <w14:textFill>
                        <w14:solidFill>
                          <w14:schemeClr w14:val="tx1"/>
                        </w14:solidFill>
                      </w14:textFill>
                    </w:rPr>
                    <w:t>，</w:t>
                  </w:r>
                  <w:r>
                    <w:rPr>
                      <w:rFonts w:hint="eastAsia" w:ascii="Times New Roman" w:hAnsi="Times New Roman" w:eastAsia="宋体" w:cs="Times New Roman"/>
                      <w:b/>
                      <w:bCs/>
                      <w:snapToGrid w:val="0"/>
                      <w:color w:val="000000" w:themeColor="text1"/>
                      <w:kern w:val="0"/>
                      <w:sz w:val="21"/>
                      <w:szCs w:val="21"/>
                      <w:highlight w:val="none"/>
                      <w:u w:val="single"/>
                      <w:lang w:val="en-US" w:eastAsia="zh-CN"/>
                      <w14:textFill>
                        <w14:solidFill>
                          <w14:schemeClr w14:val="tx1"/>
                        </w14:solidFill>
                      </w14:textFill>
                    </w:rPr>
                    <w:t>项目有机废气和粉尘排放浓度满足相关标准要求。</w:t>
                  </w:r>
                </w:p>
              </w:tc>
              <w:tc>
                <w:tcPr>
                  <w:tcW w:w="45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000000" w:themeColor="text1"/>
                      <w:kern w:val="0"/>
                      <w:sz w:val="21"/>
                      <w:szCs w:val="21"/>
                      <w:u w:val="none"/>
                      <w14:textFill>
                        <w14:solidFill>
                          <w14:schemeClr w14:val="tx1"/>
                        </w14:solidFill>
                      </w14:textFill>
                    </w:rPr>
                  </w:pPr>
                  <w:r>
                    <w:rPr>
                      <w:rFonts w:hint="default" w:ascii="Times New Roman" w:hAnsi="Times New Roman" w:eastAsia="宋体" w:cs="Times New Roman"/>
                      <w:b w:val="0"/>
                      <w:bCs w:val="0"/>
                      <w:color w:val="000000" w:themeColor="text1"/>
                      <w:kern w:val="0"/>
                      <w:sz w:val="21"/>
                      <w:szCs w:val="21"/>
                      <w:u w:val="none"/>
                      <w14:textFill>
                        <w14:solidFill>
                          <w14:schemeClr w14:val="tx1"/>
                        </w14:solidFill>
                      </w14:textFill>
                    </w:rPr>
                    <w:t>相符</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57" w:type="dxa"/>
                  <w:bottom w:w="0" w:type="dxa"/>
                  <w:right w:w="57" w:type="dxa"/>
                </w:tblCellMar>
              </w:tblPrEx>
              <w:trPr>
                <w:trHeight w:val="55" w:hRule="atLeast"/>
              </w:trPr>
              <w:tc>
                <w:tcPr>
                  <w:tcW w:w="375"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000000" w:themeColor="text1"/>
                      <w:kern w:val="0"/>
                      <w:sz w:val="21"/>
                      <w:szCs w:val="21"/>
                      <w:u w:val="none"/>
                      <w14:textFill>
                        <w14:solidFill>
                          <w14:schemeClr w14:val="tx1"/>
                        </w14:solidFill>
                      </w14:textFill>
                    </w:rPr>
                  </w:pPr>
                  <w:r>
                    <w:rPr>
                      <w:rFonts w:hint="default" w:ascii="Times New Roman" w:hAnsi="Times New Roman" w:eastAsia="宋体" w:cs="Times New Roman"/>
                      <w:b w:val="0"/>
                      <w:bCs w:val="0"/>
                      <w:color w:val="000000" w:themeColor="text1"/>
                      <w:kern w:val="0"/>
                      <w:sz w:val="21"/>
                      <w:szCs w:val="21"/>
                      <w:u w:val="none"/>
                      <w14:textFill>
                        <w14:solidFill>
                          <w14:schemeClr w14:val="tx1"/>
                        </w14:solidFill>
                      </w14:textFill>
                    </w:rPr>
                    <w:t>无组织排放</w:t>
                  </w:r>
                </w:p>
              </w:tc>
              <w:tc>
                <w:tcPr>
                  <w:tcW w:w="274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000000" w:themeColor="text1"/>
                      <w:kern w:val="0"/>
                      <w:sz w:val="21"/>
                      <w:szCs w:val="21"/>
                      <w:u w:val="none"/>
                      <w:lang w:eastAsia="zh-CN"/>
                      <w14:textFill>
                        <w14:solidFill>
                          <w14:schemeClr w14:val="tx1"/>
                        </w14:solidFill>
                      </w14:textFill>
                    </w:rPr>
                  </w:pPr>
                  <w:r>
                    <w:rPr>
                      <w:rFonts w:hint="default" w:ascii="Times New Roman" w:hAnsi="Times New Roman" w:eastAsia="宋体" w:cs="Times New Roman"/>
                      <w:b w:val="0"/>
                      <w:bCs w:val="0"/>
                      <w:color w:val="000000" w:themeColor="text1"/>
                      <w:kern w:val="0"/>
                      <w:sz w:val="21"/>
                      <w:szCs w:val="21"/>
                      <w:u w:val="none"/>
                      <w14:textFill>
                        <w14:solidFill>
                          <w14:schemeClr w14:val="tx1"/>
                        </w14:solidFill>
                      </w14:textFill>
                    </w:rPr>
                    <w:t>1、冷粘、硫化、注塑、模压、线缝工艺单元涉及的主要产污环节（合布、丝网印刷、刷胶粘剂、刷处理剂、帮底起毛、喷光、鞋底生产、硫化、原料搅拌、注塑、橡胶注射、模压等）产生的含尘和有机废气采用集气罩收集，废气排至废气收集处理系统</w:t>
                  </w:r>
                  <w:r>
                    <w:rPr>
                      <w:rFonts w:hint="default" w:ascii="Times New Roman" w:hAnsi="Times New Roman" w:eastAsia="宋体" w:cs="Times New Roman"/>
                      <w:b w:val="0"/>
                      <w:bCs w:val="0"/>
                      <w:color w:val="000000" w:themeColor="text1"/>
                      <w:kern w:val="0"/>
                      <w:sz w:val="21"/>
                      <w:szCs w:val="21"/>
                      <w:u w:val="none"/>
                      <w:lang w:eastAsia="zh-CN"/>
                      <w14:textFill>
                        <w14:solidFill>
                          <w14:schemeClr w14:val="tx1"/>
                        </w14:solidFill>
                      </w14:textFill>
                    </w:rPr>
                    <w:t>。</w:t>
                  </w:r>
                </w:p>
              </w:tc>
              <w:tc>
                <w:tcPr>
                  <w:tcW w:w="141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val="0"/>
                      <w:bCs w:val="0"/>
                      <w:snapToGrid w:val="0"/>
                      <w:color w:val="000000" w:themeColor="text1"/>
                      <w:kern w:val="0"/>
                      <w:sz w:val="21"/>
                      <w:szCs w:val="21"/>
                      <w:u w:val="none"/>
                      <w:lang w:val="en-US" w:eastAsia="zh-CN"/>
                      <w14:textFill>
                        <w14:solidFill>
                          <w14:schemeClr w14:val="tx1"/>
                        </w14:solidFill>
                      </w14:textFill>
                    </w:rPr>
                  </w:pPr>
                  <w:r>
                    <w:rPr>
                      <w:rFonts w:hint="default" w:ascii="Times New Roman" w:hAnsi="Times New Roman" w:eastAsia="宋体" w:cs="Times New Roman"/>
                      <w:b w:val="0"/>
                      <w:bCs w:val="0"/>
                      <w:snapToGrid w:val="0"/>
                      <w:color w:val="000000" w:themeColor="text1"/>
                      <w:kern w:val="0"/>
                      <w:sz w:val="21"/>
                      <w:szCs w:val="21"/>
                      <w:u w:val="none"/>
                      <w14:textFill>
                        <w14:solidFill>
                          <w14:schemeClr w14:val="tx1"/>
                        </w14:solidFill>
                      </w14:textFill>
                    </w:rPr>
                    <w:t>项目产生的有机废气采用集气罩收集后，进入“UV光氧催化+活性炭吸附”装置进行处理。</w:t>
                  </w:r>
                  <w:r>
                    <w:rPr>
                      <w:rFonts w:hint="eastAsia" w:ascii="Times New Roman" w:hAnsi="Times New Roman" w:eastAsia="宋体" w:cs="Times New Roman"/>
                      <w:b w:val="0"/>
                      <w:bCs w:val="0"/>
                      <w:snapToGrid w:val="0"/>
                      <w:color w:val="000000" w:themeColor="text1"/>
                      <w:kern w:val="0"/>
                      <w:sz w:val="21"/>
                      <w:szCs w:val="21"/>
                      <w:u w:val="none"/>
                      <w:lang w:val="en-US" w:eastAsia="zh-CN"/>
                      <w14:textFill>
                        <w14:solidFill>
                          <w14:schemeClr w14:val="tx1"/>
                        </w14:solidFill>
                      </w14:textFill>
                    </w:rPr>
                    <w:t>含尘废气采用集气罩收集后，进入袋式除尘器处理。</w:t>
                  </w:r>
                </w:p>
              </w:tc>
              <w:tc>
                <w:tcPr>
                  <w:tcW w:w="459"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000000" w:themeColor="text1"/>
                      <w:kern w:val="0"/>
                      <w:sz w:val="21"/>
                      <w:szCs w:val="21"/>
                      <w:u w:val="none"/>
                      <w14:textFill>
                        <w14:solidFill>
                          <w14:schemeClr w14:val="tx1"/>
                        </w14:solidFill>
                      </w14:textFill>
                    </w:rPr>
                  </w:pPr>
                  <w:r>
                    <w:rPr>
                      <w:rFonts w:hint="default" w:ascii="Times New Roman" w:hAnsi="Times New Roman" w:eastAsia="宋体" w:cs="Times New Roman"/>
                      <w:b w:val="0"/>
                      <w:bCs w:val="0"/>
                      <w:color w:val="000000" w:themeColor="text1"/>
                      <w:kern w:val="0"/>
                      <w:sz w:val="21"/>
                      <w:szCs w:val="21"/>
                      <w:u w:val="none"/>
                      <w14:textFill>
                        <w14:solidFill>
                          <w14:schemeClr w14:val="tx1"/>
                        </w14:solidFill>
                      </w14:textFill>
                    </w:rPr>
                    <w:t>相符</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57" w:type="dxa"/>
                  <w:bottom w:w="0" w:type="dxa"/>
                  <w:right w:w="57" w:type="dxa"/>
                </w:tblCellMar>
              </w:tblPrEx>
              <w:trPr>
                <w:trHeight w:val="1778" w:hRule="atLeast"/>
              </w:trPr>
              <w:tc>
                <w:tcPr>
                  <w:tcW w:w="375"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000000" w:themeColor="text1"/>
                      <w:kern w:val="0"/>
                      <w:sz w:val="21"/>
                      <w:szCs w:val="21"/>
                      <w:u w:val="none"/>
                      <w14:textFill>
                        <w14:solidFill>
                          <w14:schemeClr w14:val="tx1"/>
                        </w14:solidFill>
                      </w14:textFill>
                    </w:rPr>
                  </w:pPr>
                </w:p>
              </w:tc>
              <w:tc>
                <w:tcPr>
                  <w:tcW w:w="274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000000" w:themeColor="text1"/>
                      <w:kern w:val="0"/>
                      <w:sz w:val="21"/>
                      <w:szCs w:val="21"/>
                      <w:u w:val="none"/>
                      <w:lang w:eastAsia="zh-CN"/>
                      <w14:textFill>
                        <w14:solidFill>
                          <w14:schemeClr w14:val="tx1"/>
                        </w14:solidFill>
                      </w14:textFill>
                    </w:rPr>
                  </w:pPr>
                  <w:r>
                    <w:rPr>
                      <w:rFonts w:hint="default" w:ascii="Times New Roman" w:hAnsi="Times New Roman" w:eastAsia="宋体" w:cs="Times New Roman"/>
                      <w:b w:val="0"/>
                      <w:bCs w:val="0"/>
                      <w:color w:val="000000" w:themeColor="text1"/>
                      <w:kern w:val="0"/>
                      <w:sz w:val="21"/>
                      <w:szCs w:val="21"/>
                      <w:u w:val="none"/>
                      <w14:textFill>
                        <w14:solidFill>
                          <w14:schemeClr w14:val="tx1"/>
                        </w14:solidFill>
                      </w14:textFill>
                    </w:rPr>
                    <w:t>2、胶粘剂、处理剂、清洗剂、油</w:t>
                  </w:r>
                  <w:r>
                    <w:rPr>
                      <w:rFonts w:hint="eastAsia" w:ascii="Times New Roman" w:hAnsi="Times New Roman" w:eastAsia="宋体" w:cs="Times New Roman"/>
                      <w:b w:val="0"/>
                      <w:bCs w:val="0"/>
                      <w:color w:val="000000" w:themeColor="text1"/>
                      <w:kern w:val="0"/>
                      <w:sz w:val="21"/>
                      <w:szCs w:val="21"/>
                      <w:u w:val="none"/>
                      <w:lang w:val="en-US" w:eastAsia="zh-CN"/>
                      <w14:textFill>
                        <w14:solidFill>
                          <w14:schemeClr w14:val="tx1"/>
                        </w14:solidFill>
                      </w14:textFill>
                    </w:rPr>
                    <w:t>墨</w:t>
                  </w:r>
                  <w:r>
                    <w:rPr>
                      <w:rFonts w:hint="default" w:ascii="Times New Roman" w:hAnsi="Times New Roman" w:eastAsia="宋体" w:cs="Times New Roman"/>
                      <w:b w:val="0"/>
                      <w:bCs w:val="0"/>
                      <w:color w:val="000000" w:themeColor="text1"/>
                      <w:kern w:val="0"/>
                      <w:sz w:val="21"/>
                      <w:szCs w:val="21"/>
                      <w:u w:val="none"/>
                      <w14:textFill>
                        <w14:solidFill>
                          <w14:schemeClr w14:val="tx1"/>
                        </w14:solidFill>
                      </w14:textFill>
                    </w:rPr>
                    <w:t>等存储于密闭的容器、包装袋、储罐、储库</w:t>
                  </w:r>
                  <w:r>
                    <w:rPr>
                      <w:rFonts w:hint="eastAsia" w:ascii="Times New Roman" w:hAnsi="Times New Roman" w:eastAsia="宋体" w:cs="Times New Roman"/>
                      <w:b w:val="0"/>
                      <w:bCs w:val="0"/>
                      <w:color w:val="000000" w:themeColor="text1"/>
                      <w:kern w:val="0"/>
                      <w:sz w:val="21"/>
                      <w:szCs w:val="21"/>
                      <w:u w:val="none"/>
                      <w:lang w:eastAsia="zh-CN"/>
                      <w14:textFill>
                        <w14:solidFill>
                          <w14:schemeClr w14:val="tx1"/>
                        </w14:solidFill>
                      </w14:textFill>
                    </w:rPr>
                    <w:t>、</w:t>
                  </w:r>
                  <w:r>
                    <w:rPr>
                      <w:rFonts w:hint="default" w:ascii="Times New Roman" w:hAnsi="Times New Roman" w:eastAsia="宋体" w:cs="Times New Roman"/>
                      <w:b w:val="0"/>
                      <w:bCs w:val="0"/>
                      <w:color w:val="000000" w:themeColor="text1"/>
                      <w:kern w:val="0"/>
                      <w:sz w:val="21"/>
                      <w:szCs w:val="21"/>
                      <w:u w:val="none"/>
                      <w14:textFill>
                        <w14:solidFill>
                          <w14:schemeClr w14:val="tx1"/>
                        </w14:solidFill>
                      </w14:textFill>
                    </w:rPr>
                    <w:t>料仓中；盛装含VOCs物料的容器或包装袋存放于室内</w:t>
                  </w:r>
                  <w:r>
                    <w:rPr>
                      <w:rFonts w:hint="eastAsia" w:ascii="Times New Roman" w:hAnsi="Times New Roman" w:eastAsia="宋体" w:cs="Times New Roman"/>
                      <w:b w:val="0"/>
                      <w:bCs w:val="0"/>
                      <w:color w:val="000000" w:themeColor="text1"/>
                      <w:kern w:val="0"/>
                      <w:sz w:val="21"/>
                      <w:szCs w:val="21"/>
                      <w:u w:val="none"/>
                      <w:lang w:eastAsia="zh-CN"/>
                      <w14:textFill>
                        <w14:solidFill>
                          <w14:schemeClr w14:val="tx1"/>
                        </w14:solidFill>
                      </w14:textFill>
                    </w:rPr>
                    <w:t>；</w:t>
                  </w:r>
                  <w:r>
                    <w:rPr>
                      <w:rFonts w:hint="default" w:ascii="Times New Roman" w:hAnsi="Times New Roman" w:eastAsia="宋体" w:cs="Times New Roman"/>
                      <w:b w:val="0"/>
                      <w:bCs w:val="0"/>
                      <w:color w:val="000000" w:themeColor="text1"/>
                      <w:kern w:val="0"/>
                      <w:sz w:val="21"/>
                      <w:szCs w:val="21"/>
                      <w:u w:val="none"/>
                      <w14:textFill>
                        <w14:solidFill>
                          <w14:schemeClr w14:val="tx1"/>
                        </w14:solidFill>
                      </w14:textFill>
                    </w:rPr>
                    <w:t>盛含VOCs物料的容器或包装袋在非取用状态时应加盖、封口，保持密闭</w:t>
                  </w:r>
                  <w:r>
                    <w:rPr>
                      <w:rFonts w:hint="default" w:ascii="Times New Roman" w:hAnsi="Times New Roman" w:eastAsia="宋体" w:cs="Times New Roman"/>
                      <w:b w:val="0"/>
                      <w:bCs w:val="0"/>
                      <w:color w:val="000000" w:themeColor="text1"/>
                      <w:kern w:val="0"/>
                      <w:sz w:val="21"/>
                      <w:szCs w:val="21"/>
                      <w:u w:val="none"/>
                      <w:lang w:eastAsia="zh-CN"/>
                      <w14:textFill>
                        <w14:solidFill>
                          <w14:schemeClr w14:val="tx1"/>
                        </w14:solidFill>
                      </w14:textFill>
                    </w:rPr>
                    <w:t>。</w:t>
                  </w:r>
                </w:p>
              </w:tc>
              <w:tc>
                <w:tcPr>
                  <w:tcW w:w="141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val="0"/>
                      <w:bCs w:val="0"/>
                      <w:snapToGrid w:val="0"/>
                      <w:color w:val="000000" w:themeColor="text1"/>
                      <w:kern w:val="0"/>
                      <w:sz w:val="21"/>
                      <w:szCs w:val="21"/>
                      <w:u w:val="none"/>
                      <w14:textFill>
                        <w14:solidFill>
                          <w14:schemeClr w14:val="tx1"/>
                        </w14:solidFill>
                      </w14:textFill>
                    </w:rPr>
                  </w:pPr>
                  <w:r>
                    <w:rPr>
                      <w:rFonts w:hint="eastAsia" w:ascii="Times New Roman" w:hAnsi="Times New Roman" w:eastAsia="宋体" w:cs="Times New Roman"/>
                      <w:b w:val="0"/>
                      <w:bCs w:val="0"/>
                      <w:snapToGrid w:val="0"/>
                      <w:color w:val="000000" w:themeColor="text1"/>
                      <w:kern w:val="0"/>
                      <w:sz w:val="21"/>
                      <w:szCs w:val="21"/>
                      <w:u w:val="none"/>
                      <w:lang w:val="en-US" w:eastAsia="zh-CN"/>
                      <w14:textFill>
                        <w14:solidFill>
                          <w14:schemeClr w14:val="tx1"/>
                        </w14:solidFill>
                      </w14:textFill>
                    </w:rPr>
                    <w:t>清洗剂采用密闭的桶装，VOCs物料采用密闭容器盛装后放于室内，非取用状态时</w:t>
                  </w:r>
                  <w:r>
                    <w:rPr>
                      <w:rFonts w:hint="default" w:ascii="Times New Roman" w:hAnsi="Times New Roman" w:eastAsia="宋体" w:cs="Times New Roman"/>
                      <w:b w:val="0"/>
                      <w:bCs w:val="0"/>
                      <w:color w:val="000000" w:themeColor="text1"/>
                      <w:kern w:val="0"/>
                      <w:sz w:val="21"/>
                      <w:szCs w:val="21"/>
                      <w:u w:val="none"/>
                      <w14:textFill>
                        <w14:solidFill>
                          <w14:schemeClr w14:val="tx1"/>
                        </w14:solidFill>
                      </w14:textFill>
                    </w:rPr>
                    <w:t>加盖、封口，保持密闭。</w:t>
                  </w:r>
                </w:p>
              </w:tc>
              <w:tc>
                <w:tcPr>
                  <w:tcW w:w="459"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000000" w:themeColor="text1"/>
                      <w:kern w:val="0"/>
                      <w:sz w:val="21"/>
                      <w:szCs w:val="21"/>
                      <w:u w:val="none"/>
                      <w14:textFill>
                        <w14:solidFill>
                          <w14:schemeClr w14:val="tx1"/>
                        </w14:solidFill>
                      </w14:textFill>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57" w:type="dxa"/>
                  <w:bottom w:w="0" w:type="dxa"/>
                  <w:right w:w="57" w:type="dxa"/>
                </w:tblCellMar>
              </w:tblPrEx>
              <w:trPr>
                <w:trHeight w:val="55" w:hRule="atLeast"/>
              </w:trPr>
              <w:tc>
                <w:tcPr>
                  <w:tcW w:w="375"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000000" w:themeColor="text1"/>
                      <w:kern w:val="0"/>
                      <w:sz w:val="21"/>
                      <w:szCs w:val="21"/>
                      <w:u w:val="none"/>
                      <w14:textFill>
                        <w14:solidFill>
                          <w14:schemeClr w14:val="tx1"/>
                        </w14:solidFill>
                      </w14:textFill>
                    </w:rPr>
                  </w:pPr>
                </w:p>
              </w:tc>
              <w:tc>
                <w:tcPr>
                  <w:tcW w:w="274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000000" w:themeColor="text1"/>
                      <w:kern w:val="0"/>
                      <w:sz w:val="21"/>
                      <w:szCs w:val="21"/>
                      <w:u w:val="none"/>
                      <w:lang w:eastAsia="zh-CN"/>
                      <w14:textFill>
                        <w14:solidFill>
                          <w14:schemeClr w14:val="tx1"/>
                        </w14:solidFill>
                      </w14:textFill>
                    </w:rPr>
                  </w:pPr>
                  <w:r>
                    <w:rPr>
                      <w:rFonts w:hint="default" w:ascii="Times New Roman" w:hAnsi="Times New Roman" w:eastAsia="宋体" w:cs="Times New Roman"/>
                      <w:b w:val="0"/>
                      <w:bCs w:val="0"/>
                      <w:color w:val="000000" w:themeColor="text1"/>
                      <w:kern w:val="0"/>
                      <w:sz w:val="21"/>
                      <w:szCs w:val="21"/>
                      <w:u w:val="none"/>
                      <w14:textFill>
                        <w14:solidFill>
                          <w14:schemeClr w14:val="tx1"/>
                        </w14:solidFill>
                      </w14:textFill>
                    </w:rPr>
                    <w:t>3、工艺过程产生的VOCs废料（渣、液）存放于密闭容器或包装袋中；盛装过含VOCs物料的废包装容器加盖密闭</w:t>
                  </w:r>
                  <w:r>
                    <w:rPr>
                      <w:rFonts w:hint="default" w:ascii="Times New Roman" w:hAnsi="Times New Roman" w:eastAsia="宋体" w:cs="Times New Roman"/>
                      <w:b w:val="0"/>
                      <w:bCs w:val="0"/>
                      <w:color w:val="000000" w:themeColor="text1"/>
                      <w:kern w:val="0"/>
                      <w:sz w:val="21"/>
                      <w:szCs w:val="21"/>
                      <w:u w:val="none"/>
                      <w:lang w:eastAsia="zh-CN"/>
                      <w14:textFill>
                        <w14:solidFill>
                          <w14:schemeClr w14:val="tx1"/>
                        </w14:solidFill>
                      </w14:textFill>
                    </w:rPr>
                    <w:t>。</w:t>
                  </w:r>
                </w:p>
              </w:tc>
              <w:tc>
                <w:tcPr>
                  <w:tcW w:w="141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val="0"/>
                      <w:bCs w:val="0"/>
                      <w:snapToGrid w:val="0"/>
                      <w:color w:val="000000" w:themeColor="text1"/>
                      <w:kern w:val="0"/>
                      <w:sz w:val="21"/>
                      <w:szCs w:val="21"/>
                      <w:u w:val="none"/>
                      <w14:textFill>
                        <w14:solidFill>
                          <w14:schemeClr w14:val="tx1"/>
                        </w14:solidFill>
                      </w14:textFill>
                    </w:rPr>
                  </w:pPr>
                  <w:r>
                    <w:rPr>
                      <w:rFonts w:hint="default" w:ascii="Times New Roman" w:hAnsi="Times New Roman" w:eastAsia="宋体" w:cs="Times New Roman"/>
                      <w:b w:val="0"/>
                      <w:bCs w:val="0"/>
                      <w:snapToGrid w:val="0"/>
                      <w:color w:val="000000" w:themeColor="text1"/>
                      <w:kern w:val="0"/>
                      <w:sz w:val="21"/>
                      <w:szCs w:val="21"/>
                      <w:u w:val="none"/>
                      <w14:textFill>
                        <w14:solidFill>
                          <w14:schemeClr w14:val="tx1"/>
                        </w14:solidFill>
                      </w14:textFill>
                    </w:rPr>
                    <w:t>本项目盛装过</w:t>
                  </w:r>
                  <w:r>
                    <w:rPr>
                      <w:rFonts w:hint="default" w:ascii="Times New Roman" w:hAnsi="Times New Roman" w:eastAsia="宋体" w:cs="Times New Roman"/>
                      <w:b w:val="0"/>
                      <w:bCs w:val="0"/>
                      <w:color w:val="000000" w:themeColor="text1"/>
                      <w:kern w:val="0"/>
                      <w:sz w:val="21"/>
                      <w:szCs w:val="21"/>
                      <w:u w:val="none"/>
                      <w14:textFill>
                        <w14:solidFill>
                          <w14:schemeClr w14:val="tx1"/>
                        </w14:solidFill>
                      </w14:textFill>
                    </w:rPr>
                    <w:t>含VOCs物料的废包装容器加盖密闭。</w:t>
                  </w:r>
                </w:p>
              </w:tc>
              <w:tc>
                <w:tcPr>
                  <w:tcW w:w="459"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000000" w:themeColor="text1"/>
                      <w:kern w:val="0"/>
                      <w:sz w:val="21"/>
                      <w:szCs w:val="21"/>
                      <w:u w:val="none"/>
                      <w14:textFill>
                        <w14:solidFill>
                          <w14:schemeClr w14:val="tx1"/>
                        </w14:solidFill>
                      </w14:textFill>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57" w:type="dxa"/>
                  <w:bottom w:w="0" w:type="dxa"/>
                  <w:right w:w="57" w:type="dxa"/>
                </w:tblCellMar>
              </w:tblPrEx>
              <w:trPr>
                <w:trHeight w:val="55" w:hRule="atLeast"/>
              </w:trPr>
              <w:tc>
                <w:tcPr>
                  <w:tcW w:w="375"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000000" w:themeColor="text1"/>
                      <w:kern w:val="0"/>
                      <w:sz w:val="21"/>
                      <w:szCs w:val="21"/>
                      <w:u w:val="none"/>
                      <w14:textFill>
                        <w14:solidFill>
                          <w14:schemeClr w14:val="tx1"/>
                        </w14:solidFill>
                      </w14:textFill>
                    </w:rPr>
                  </w:pPr>
                </w:p>
              </w:tc>
              <w:tc>
                <w:tcPr>
                  <w:tcW w:w="274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000000" w:themeColor="text1"/>
                      <w:kern w:val="0"/>
                      <w:sz w:val="21"/>
                      <w:szCs w:val="21"/>
                      <w:u w:val="none"/>
                      <w:lang w:eastAsia="zh-CN"/>
                      <w14:textFill>
                        <w14:solidFill>
                          <w14:schemeClr w14:val="tx1"/>
                        </w14:solidFill>
                      </w14:textFill>
                    </w:rPr>
                  </w:pPr>
                  <w:r>
                    <w:rPr>
                      <w:rFonts w:hint="default" w:ascii="Times New Roman" w:hAnsi="Times New Roman" w:eastAsia="宋体" w:cs="Times New Roman"/>
                      <w:b w:val="0"/>
                      <w:bCs w:val="0"/>
                      <w:color w:val="000000" w:themeColor="text1"/>
                      <w:kern w:val="0"/>
                      <w:sz w:val="21"/>
                      <w:szCs w:val="21"/>
                      <w:u w:val="none"/>
                      <w14:textFill>
                        <w14:solidFill>
                          <w14:schemeClr w14:val="tx1"/>
                        </w14:solidFill>
                      </w14:textFill>
                    </w:rPr>
                    <w:t>4、生产车间封闭</w:t>
                  </w:r>
                  <w:r>
                    <w:rPr>
                      <w:rFonts w:hint="default" w:ascii="Times New Roman" w:hAnsi="Times New Roman" w:eastAsia="宋体" w:cs="Times New Roman"/>
                      <w:b w:val="0"/>
                      <w:bCs w:val="0"/>
                      <w:color w:val="000000" w:themeColor="text1"/>
                      <w:kern w:val="0"/>
                      <w:sz w:val="21"/>
                      <w:szCs w:val="21"/>
                      <w:u w:val="none"/>
                      <w:lang w:eastAsia="zh-CN"/>
                      <w14:textFill>
                        <w14:solidFill>
                          <w14:schemeClr w14:val="tx1"/>
                        </w14:solidFill>
                      </w14:textFill>
                    </w:rPr>
                    <w:t>。</w:t>
                  </w:r>
                </w:p>
              </w:tc>
              <w:tc>
                <w:tcPr>
                  <w:tcW w:w="141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val="0"/>
                      <w:bCs w:val="0"/>
                      <w:snapToGrid w:val="0"/>
                      <w:color w:val="000000" w:themeColor="text1"/>
                      <w:kern w:val="0"/>
                      <w:sz w:val="21"/>
                      <w:szCs w:val="21"/>
                      <w:u w:val="none"/>
                      <w14:textFill>
                        <w14:solidFill>
                          <w14:schemeClr w14:val="tx1"/>
                        </w14:solidFill>
                      </w14:textFill>
                    </w:rPr>
                  </w:pPr>
                  <w:r>
                    <w:rPr>
                      <w:rFonts w:hint="default" w:ascii="Times New Roman" w:hAnsi="Times New Roman" w:eastAsia="宋体" w:cs="Times New Roman"/>
                      <w:b w:val="0"/>
                      <w:bCs w:val="0"/>
                      <w:snapToGrid w:val="0"/>
                      <w:color w:val="000000" w:themeColor="text1"/>
                      <w:kern w:val="0"/>
                      <w:sz w:val="21"/>
                      <w:szCs w:val="21"/>
                      <w:u w:val="none"/>
                      <w14:textFill>
                        <w14:solidFill>
                          <w14:schemeClr w14:val="tx1"/>
                        </w14:solidFill>
                      </w14:textFill>
                    </w:rPr>
                    <w:t>本项目生产车间封闭。</w:t>
                  </w:r>
                </w:p>
              </w:tc>
              <w:tc>
                <w:tcPr>
                  <w:tcW w:w="459"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000000" w:themeColor="text1"/>
                      <w:kern w:val="0"/>
                      <w:sz w:val="21"/>
                      <w:szCs w:val="21"/>
                      <w:u w:val="none"/>
                      <w14:textFill>
                        <w14:solidFill>
                          <w14:schemeClr w14:val="tx1"/>
                        </w14:solidFill>
                      </w14:textFill>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57" w:type="dxa"/>
                  <w:bottom w:w="0" w:type="dxa"/>
                  <w:right w:w="57" w:type="dxa"/>
                </w:tblCellMar>
              </w:tblPrEx>
              <w:trPr>
                <w:trHeight w:val="55" w:hRule="atLeast"/>
              </w:trPr>
              <w:tc>
                <w:tcPr>
                  <w:tcW w:w="37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000000" w:themeColor="text1"/>
                      <w:kern w:val="0"/>
                      <w:sz w:val="21"/>
                      <w:szCs w:val="21"/>
                      <w:u w:val="none"/>
                      <w14:textFill>
                        <w14:solidFill>
                          <w14:schemeClr w14:val="tx1"/>
                        </w14:solidFill>
                      </w14:textFill>
                    </w:rPr>
                  </w:pPr>
                  <w:r>
                    <w:rPr>
                      <w:rFonts w:hint="default" w:ascii="Times New Roman" w:hAnsi="Times New Roman" w:eastAsia="宋体" w:cs="Times New Roman"/>
                      <w:b w:val="0"/>
                      <w:bCs w:val="0"/>
                      <w:color w:val="000000" w:themeColor="text1"/>
                      <w:kern w:val="0"/>
                      <w:sz w:val="21"/>
                      <w:szCs w:val="21"/>
                      <w:u w:val="none"/>
                      <w14:textFill>
                        <w14:solidFill>
                          <w14:schemeClr w14:val="tx1"/>
                        </w14:solidFill>
                      </w14:textFill>
                    </w:rPr>
                    <w:t>监测监控水平</w:t>
                  </w:r>
                </w:p>
              </w:tc>
              <w:tc>
                <w:tcPr>
                  <w:tcW w:w="274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000000" w:themeColor="text1"/>
                      <w:kern w:val="0"/>
                      <w:sz w:val="21"/>
                      <w:szCs w:val="21"/>
                      <w:u w:val="none"/>
                      <w:lang w:eastAsia="zh-CN"/>
                      <w14:textFill>
                        <w14:solidFill>
                          <w14:schemeClr w14:val="tx1"/>
                        </w14:solidFill>
                      </w14:textFill>
                    </w:rPr>
                  </w:pPr>
                  <w:r>
                    <w:rPr>
                      <w:rFonts w:hint="default" w:ascii="Times New Roman" w:hAnsi="Times New Roman" w:eastAsia="宋体" w:cs="Times New Roman"/>
                      <w:b w:val="0"/>
                      <w:bCs w:val="0"/>
                      <w:color w:val="000000" w:themeColor="text1"/>
                      <w:kern w:val="0"/>
                      <w:sz w:val="21"/>
                      <w:szCs w:val="21"/>
                      <w:u w:val="none"/>
                      <w14:textFill>
                        <w14:solidFill>
                          <w14:schemeClr w14:val="tx1"/>
                        </w14:solidFill>
                      </w14:textFill>
                    </w:rPr>
                    <w:t>纳</w:t>
                  </w:r>
                  <w:r>
                    <w:rPr>
                      <w:rFonts w:hint="eastAsia" w:ascii="Times New Roman" w:hAnsi="Times New Roman" w:eastAsia="宋体" w:cs="Times New Roman"/>
                      <w:b w:val="0"/>
                      <w:bCs w:val="0"/>
                      <w:color w:val="000000" w:themeColor="text1"/>
                      <w:kern w:val="0"/>
                      <w:sz w:val="21"/>
                      <w:szCs w:val="21"/>
                      <w:u w:val="none"/>
                      <w:lang w:val="en-US" w:eastAsia="zh-CN"/>
                      <w14:textFill>
                        <w14:solidFill>
                          <w14:schemeClr w14:val="tx1"/>
                        </w14:solidFill>
                      </w14:textFill>
                    </w:rPr>
                    <w:t>入</w:t>
                  </w:r>
                  <w:r>
                    <w:rPr>
                      <w:rFonts w:hint="default" w:ascii="Times New Roman" w:hAnsi="Times New Roman" w:eastAsia="宋体" w:cs="Times New Roman"/>
                      <w:b w:val="0"/>
                      <w:bCs w:val="0"/>
                      <w:color w:val="000000" w:themeColor="text1"/>
                      <w:kern w:val="0"/>
                      <w:sz w:val="21"/>
                      <w:szCs w:val="21"/>
                      <w:u w:val="none"/>
                      <w14:textFill>
                        <w14:solidFill>
                          <w14:schemeClr w14:val="tx1"/>
                        </w14:solidFill>
                      </w14:textFill>
                    </w:rPr>
                    <w:t>重点排污单位的企业、环境管理部门要求安装在线监测的企</w:t>
                  </w:r>
                  <w:r>
                    <w:rPr>
                      <w:rFonts w:hint="eastAsia" w:ascii="Times New Roman" w:hAnsi="Times New Roman" w:eastAsia="宋体" w:cs="Times New Roman"/>
                      <w:b w:val="0"/>
                      <w:bCs w:val="0"/>
                      <w:color w:val="000000" w:themeColor="text1"/>
                      <w:kern w:val="0"/>
                      <w:sz w:val="21"/>
                      <w:szCs w:val="21"/>
                      <w:u w:val="none"/>
                      <w:lang w:val="en-US" w:eastAsia="zh-CN"/>
                      <w14:textFill>
                        <w14:solidFill>
                          <w14:schemeClr w14:val="tx1"/>
                        </w14:solidFill>
                      </w14:textFill>
                    </w:rPr>
                    <w:t>业</w:t>
                  </w:r>
                  <w:r>
                    <w:rPr>
                      <w:rFonts w:hint="default" w:ascii="Times New Roman" w:hAnsi="Times New Roman" w:eastAsia="宋体" w:cs="Times New Roman"/>
                      <w:b w:val="0"/>
                      <w:bCs w:val="0"/>
                      <w:color w:val="000000" w:themeColor="text1"/>
                      <w:kern w:val="0"/>
                      <w:sz w:val="21"/>
                      <w:szCs w:val="21"/>
                      <w:u w:val="none"/>
                      <w14:textFill>
                        <w14:solidFill>
                          <w14:schemeClr w14:val="tx1"/>
                        </w14:solidFill>
                      </w14:textFill>
                    </w:rPr>
                    <w:t>主要排放口安装NMHC在线监测设备（FI</w:t>
                  </w:r>
                  <w:r>
                    <w:rPr>
                      <w:rFonts w:hint="eastAsia" w:ascii="Times New Roman" w:hAnsi="Times New Roman" w:eastAsia="宋体" w:cs="Times New Roman"/>
                      <w:b w:val="0"/>
                      <w:bCs w:val="0"/>
                      <w:color w:val="000000" w:themeColor="text1"/>
                      <w:kern w:val="0"/>
                      <w:sz w:val="21"/>
                      <w:szCs w:val="21"/>
                      <w:u w:val="none"/>
                      <w:lang w:val="en-US" w:eastAsia="zh-CN"/>
                      <w14:textFill>
                        <w14:solidFill>
                          <w14:schemeClr w14:val="tx1"/>
                        </w14:solidFill>
                      </w14:textFill>
                    </w:rPr>
                    <w:t>D</w:t>
                  </w:r>
                  <w:r>
                    <w:rPr>
                      <w:rFonts w:hint="default" w:ascii="Times New Roman" w:hAnsi="Times New Roman" w:eastAsia="宋体" w:cs="Times New Roman"/>
                      <w:b w:val="0"/>
                      <w:bCs w:val="0"/>
                      <w:color w:val="000000" w:themeColor="text1"/>
                      <w:kern w:val="0"/>
                      <w:sz w:val="21"/>
                      <w:szCs w:val="21"/>
                      <w:u w:val="none"/>
                      <w14:textFill>
                        <w14:solidFill>
                          <w14:schemeClr w14:val="tx1"/>
                        </w14:solidFill>
                      </w14:textFill>
                    </w:rPr>
                    <w:t>检测器）</w:t>
                  </w:r>
                  <w:r>
                    <w:rPr>
                      <w:rFonts w:hint="eastAsia" w:ascii="Times New Roman" w:hAnsi="Times New Roman" w:eastAsia="宋体" w:cs="Times New Roman"/>
                      <w:b w:val="0"/>
                      <w:bCs w:val="0"/>
                      <w:color w:val="000000" w:themeColor="text1"/>
                      <w:kern w:val="0"/>
                      <w:sz w:val="21"/>
                      <w:szCs w:val="21"/>
                      <w:u w:val="none"/>
                      <w:lang w:eastAsia="zh-CN"/>
                      <w14:textFill>
                        <w14:solidFill>
                          <w14:schemeClr w14:val="tx1"/>
                        </w14:solidFill>
                      </w14:textFill>
                    </w:rPr>
                    <w:t>，</w:t>
                  </w:r>
                  <w:r>
                    <w:rPr>
                      <w:rFonts w:hint="default" w:ascii="Times New Roman" w:hAnsi="Times New Roman" w:eastAsia="宋体" w:cs="Times New Roman"/>
                      <w:b w:val="0"/>
                      <w:bCs w:val="0"/>
                      <w:color w:val="000000" w:themeColor="text1"/>
                      <w:kern w:val="0"/>
                      <w:sz w:val="21"/>
                      <w:szCs w:val="21"/>
                      <w:u w:val="none"/>
                      <w14:textFill>
                        <w14:solidFill>
                          <w14:schemeClr w14:val="tx1"/>
                        </w14:solidFill>
                      </w14:textFill>
                    </w:rPr>
                    <w:t>数据保存一年以上</w:t>
                  </w:r>
                  <w:r>
                    <w:rPr>
                      <w:rFonts w:hint="default" w:ascii="Times New Roman" w:hAnsi="Times New Roman" w:eastAsia="宋体" w:cs="Times New Roman"/>
                      <w:b w:val="0"/>
                      <w:bCs w:val="0"/>
                      <w:color w:val="000000" w:themeColor="text1"/>
                      <w:kern w:val="0"/>
                      <w:sz w:val="21"/>
                      <w:szCs w:val="21"/>
                      <w:u w:val="none"/>
                      <w:lang w:eastAsia="zh-CN"/>
                      <w14:textFill>
                        <w14:solidFill>
                          <w14:schemeClr w14:val="tx1"/>
                        </w14:solidFill>
                      </w14:textFill>
                    </w:rPr>
                    <w:t>。</w:t>
                  </w:r>
                </w:p>
              </w:tc>
              <w:tc>
                <w:tcPr>
                  <w:tcW w:w="141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val="0"/>
                      <w:bCs w:val="0"/>
                      <w:snapToGrid w:val="0"/>
                      <w:color w:val="000000" w:themeColor="text1"/>
                      <w:kern w:val="0"/>
                      <w:sz w:val="21"/>
                      <w:szCs w:val="21"/>
                      <w:u w:val="none"/>
                      <w14:textFill>
                        <w14:solidFill>
                          <w14:schemeClr w14:val="tx1"/>
                        </w14:solidFill>
                      </w14:textFill>
                    </w:rPr>
                  </w:pPr>
                  <w:r>
                    <w:rPr>
                      <w:rFonts w:hint="default" w:ascii="Times New Roman" w:hAnsi="Times New Roman" w:eastAsia="宋体" w:cs="Times New Roman"/>
                      <w:b w:val="0"/>
                      <w:bCs w:val="0"/>
                      <w:snapToGrid w:val="0"/>
                      <w:color w:val="000000" w:themeColor="text1"/>
                      <w:kern w:val="0"/>
                      <w:sz w:val="21"/>
                      <w:szCs w:val="21"/>
                      <w:u w:val="none"/>
                      <w14:textFill>
                        <w14:solidFill>
                          <w14:schemeClr w14:val="tx1"/>
                        </w14:solidFill>
                      </w14:textFill>
                    </w:rPr>
                    <w:t>本项目</w:t>
                  </w:r>
                  <w:r>
                    <w:rPr>
                      <w:rFonts w:hint="eastAsia" w:ascii="Times New Roman" w:hAnsi="Times New Roman" w:eastAsia="宋体" w:cs="Times New Roman"/>
                      <w:b w:val="0"/>
                      <w:bCs w:val="0"/>
                      <w:snapToGrid w:val="0"/>
                      <w:color w:val="000000" w:themeColor="text1"/>
                      <w:kern w:val="0"/>
                      <w:sz w:val="21"/>
                      <w:szCs w:val="21"/>
                      <w:u w:val="none"/>
                      <w:lang w:val="en-US" w:eastAsia="zh-CN"/>
                      <w14:textFill>
                        <w14:solidFill>
                          <w14:schemeClr w14:val="tx1"/>
                        </w14:solidFill>
                      </w14:textFill>
                    </w:rPr>
                    <w:t>排放口不属于主要排放口，无需安转在线监测设备</w:t>
                  </w:r>
                  <w:r>
                    <w:rPr>
                      <w:rFonts w:hint="default" w:ascii="Times New Roman" w:hAnsi="Times New Roman" w:eastAsia="宋体" w:cs="Times New Roman"/>
                      <w:b w:val="0"/>
                      <w:bCs w:val="0"/>
                      <w:snapToGrid w:val="0"/>
                      <w:color w:val="000000" w:themeColor="text1"/>
                      <w:kern w:val="0"/>
                      <w:sz w:val="21"/>
                      <w:szCs w:val="21"/>
                      <w:u w:val="none"/>
                      <w14:textFill>
                        <w14:solidFill>
                          <w14:schemeClr w14:val="tx1"/>
                        </w14:solidFill>
                      </w14:textFill>
                    </w:rPr>
                    <w:t>。</w:t>
                  </w:r>
                </w:p>
              </w:tc>
              <w:tc>
                <w:tcPr>
                  <w:tcW w:w="45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000000" w:themeColor="text1"/>
                      <w:kern w:val="0"/>
                      <w:sz w:val="21"/>
                      <w:szCs w:val="21"/>
                      <w:u w:val="none"/>
                      <w14:textFill>
                        <w14:solidFill>
                          <w14:schemeClr w14:val="tx1"/>
                        </w14:solidFill>
                      </w14:textFill>
                    </w:rPr>
                  </w:pPr>
                  <w:r>
                    <w:rPr>
                      <w:rFonts w:hint="default" w:ascii="Times New Roman" w:hAnsi="Times New Roman" w:eastAsia="宋体" w:cs="Times New Roman"/>
                      <w:b w:val="0"/>
                      <w:bCs w:val="0"/>
                      <w:color w:val="000000" w:themeColor="text1"/>
                      <w:kern w:val="0"/>
                      <w:sz w:val="21"/>
                      <w:szCs w:val="21"/>
                      <w:u w:val="none"/>
                      <w14:textFill>
                        <w14:solidFill>
                          <w14:schemeClr w14:val="tx1"/>
                        </w14:solidFill>
                      </w14:textFill>
                    </w:rPr>
                    <w:t>相符</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57" w:type="dxa"/>
                  <w:bottom w:w="0" w:type="dxa"/>
                  <w:right w:w="57" w:type="dxa"/>
                </w:tblCellMar>
              </w:tblPrEx>
              <w:trPr>
                <w:trHeight w:val="55" w:hRule="atLeast"/>
              </w:trPr>
              <w:tc>
                <w:tcPr>
                  <w:tcW w:w="375"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000000" w:themeColor="text1"/>
                      <w:kern w:val="0"/>
                      <w:sz w:val="21"/>
                      <w:szCs w:val="21"/>
                      <w:u w:val="none"/>
                      <w14:textFill>
                        <w14:solidFill>
                          <w14:schemeClr w14:val="tx1"/>
                        </w14:solidFill>
                      </w14:textFill>
                    </w:rPr>
                  </w:pPr>
                  <w:r>
                    <w:rPr>
                      <w:rFonts w:hint="default" w:ascii="Times New Roman" w:hAnsi="Times New Roman" w:eastAsia="宋体" w:cs="Times New Roman"/>
                      <w:b w:val="0"/>
                      <w:bCs w:val="0"/>
                      <w:color w:val="000000" w:themeColor="text1"/>
                      <w:kern w:val="0"/>
                      <w:sz w:val="21"/>
                      <w:szCs w:val="21"/>
                      <w:u w:val="none"/>
                      <w14:textFill>
                        <w14:solidFill>
                          <w14:schemeClr w14:val="tx1"/>
                        </w14:solidFill>
                      </w14:textFill>
                    </w:rPr>
                    <w:t>环境管理水平</w:t>
                  </w:r>
                </w:p>
              </w:tc>
              <w:tc>
                <w:tcPr>
                  <w:tcW w:w="274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000000" w:themeColor="text1"/>
                      <w:kern w:val="0"/>
                      <w:sz w:val="21"/>
                      <w:szCs w:val="21"/>
                      <w:u w:val="none"/>
                      <w:lang w:eastAsia="zh-CN"/>
                      <w14:textFill>
                        <w14:solidFill>
                          <w14:schemeClr w14:val="tx1"/>
                        </w14:solidFill>
                      </w14:textFill>
                    </w:rPr>
                  </w:pPr>
                  <w:r>
                    <w:rPr>
                      <w:rFonts w:hint="default" w:ascii="Times New Roman" w:hAnsi="Times New Roman" w:eastAsia="宋体" w:cs="Times New Roman"/>
                      <w:b w:val="0"/>
                      <w:bCs w:val="0"/>
                      <w:color w:val="000000" w:themeColor="text1"/>
                      <w:kern w:val="0"/>
                      <w:sz w:val="21"/>
                      <w:szCs w:val="21"/>
                      <w:u w:val="none"/>
                      <w14:textFill>
                        <w14:solidFill>
                          <w14:schemeClr w14:val="tx1"/>
                        </w14:solidFill>
                      </w14:textFill>
                    </w:rPr>
                    <w:t>环保档案齐全：1、环评批复文件；2、排污许可证及季度、年度执行报告；3、竣工验收文件；4、废气治理设施运行管理规程；5、一年内废气监测报告</w:t>
                  </w:r>
                  <w:r>
                    <w:rPr>
                      <w:rFonts w:hint="default" w:ascii="Times New Roman" w:hAnsi="Times New Roman" w:eastAsia="宋体" w:cs="Times New Roman"/>
                      <w:b w:val="0"/>
                      <w:bCs w:val="0"/>
                      <w:color w:val="000000" w:themeColor="text1"/>
                      <w:kern w:val="0"/>
                      <w:sz w:val="21"/>
                      <w:szCs w:val="21"/>
                      <w:u w:val="none"/>
                      <w:lang w:eastAsia="zh-CN"/>
                      <w14:textFill>
                        <w14:solidFill>
                          <w14:schemeClr w14:val="tx1"/>
                        </w14:solidFill>
                      </w14:textFill>
                    </w:rPr>
                    <w:t>。</w:t>
                  </w:r>
                </w:p>
              </w:tc>
              <w:tc>
                <w:tcPr>
                  <w:tcW w:w="141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val="0"/>
                      <w:bCs w:val="0"/>
                      <w:snapToGrid w:val="0"/>
                      <w:color w:val="000000" w:themeColor="text1"/>
                      <w:kern w:val="0"/>
                      <w:sz w:val="21"/>
                      <w:szCs w:val="21"/>
                      <w:u w:val="none"/>
                      <w14:textFill>
                        <w14:solidFill>
                          <w14:schemeClr w14:val="tx1"/>
                        </w14:solidFill>
                      </w14:textFill>
                    </w:rPr>
                  </w:pPr>
                  <w:r>
                    <w:rPr>
                      <w:rFonts w:hint="default" w:ascii="Times New Roman" w:hAnsi="Times New Roman" w:eastAsia="宋体" w:cs="Times New Roman"/>
                      <w:b w:val="0"/>
                      <w:bCs w:val="0"/>
                      <w:color w:val="000000" w:themeColor="text1"/>
                      <w:kern w:val="0"/>
                      <w:sz w:val="21"/>
                      <w:szCs w:val="21"/>
                      <w:u w:val="none"/>
                      <w:lang w:val="en-US" w:eastAsia="zh-CN"/>
                      <w14:textFill>
                        <w14:solidFill>
                          <w14:schemeClr w14:val="tx1"/>
                        </w14:solidFill>
                      </w14:textFill>
                    </w:rPr>
                    <w:t>项目建成后</w:t>
                  </w:r>
                  <w:r>
                    <w:rPr>
                      <w:rFonts w:hint="eastAsia" w:ascii="Times New Roman" w:hAnsi="Times New Roman" w:eastAsia="宋体" w:cs="Times New Roman"/>
                      <w:b w:val="0"/>
                      <w:bCs w:val="0"/>
                      <w:color w:val="000000" w:themeColor="text1"/>
                      <w:kern w:val="0"/>
                      <w:sz w:val="21"/>
                      <w:szCs w:val="21"/>
                      <w:u w:val="none"/>
                      <w:lang w:val="en-US" w:eastAsia="zh-CN"/>
                      <w14:textFill>
                        <w14:solidFill>
                          <w14:schemeClr w14:val="tx1"/>
                        </w14:solidFill>
                      </w14:textFill>
                    </w:rPr>
                    <w:t>，将完善并妥善保存环保档案。</w:t>
                  </w:r>
                </w:p>
              </w:tc>
              <w:tc>
                <w:tcPr>
                  <w:tcW w:w="459"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000000" w:themeColor="text1"/>
                      <w:kern w:val="0"/>
                      <w:sz w:val="21"/>
                      <w:szCs w:val="21"/>
                      <w:u w:val="none"/>
                      <w14:textFill>
                        <w14:solidFill>
                          <w14:schemeClr w14:val="tx1"/>
                        </w14:solidFill>
                      </w14:textFill>
                    </w:rPr>
                  </w:pPr>
                  <w:r>
                    <w:rPr>
                      <w:rFonts w:hint="default" w:ascii="Times New Roman" w:hAnsi="Times New Roman" w:eastAsia="宋体" w:cs="Times New Roman"/>
                      <w:b w:val="0"/>
                      <w:bCs w:val="0"/>
                      <w:color w:val="000000" w:themeColor="text1"/>
                      <w:kern w:val="0"/>
                      <w:sz w:val="21"/>
                      <w:szCs w:val="21"/>
                      <w:u w:val="none"/>
                      <w14:textFill>
                        <w14:solidFill>
                          <w14:schemeClr w14:val="tx1"/>
                        </w14:solidFill>
                      </w14:textFill>
                    </w:rPr>
                    <w:t>相符</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57" w:type="dxa"/>
                  <w:bottom w:w="0" w:type="dxa"/>
                  <w:right w:w="57" w:type="dxa"/>
                </w:tblCellMar>
              </w:tblPrEx>
              <w:trPr>
                <w:trHeight w:val="55" w:hRule="atLeast"/>
              </w:trPr>
              <w:tc>
                <w:tcPr>
                  <w:tcW w:w="375"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000000" w:themeColor="text1"/>
                      <w:kern w:val="0"/>
                      <w:sz w:val="21"/>
                      <w:szCs w:val="21"/>
                      <w:u w:val="none"/>
                      <w14:textFill>
                        <w14:solidFill>
                          <w14:schemeClr w14:val="tx1"/>
                        </w14:solidFill>
                      </w14:textFill>
                    </w:rPr>
                  </w:pPr>
                </w:p>
              </w:tc>
              <w:tc>
                <w:tcPr>
                  <w:tcW w:w="274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Times New Roman" w:hAnsi="Times New Roman" w:eastAsia="宋体" w:cs="Times New Roman"/>
                      <w:b w:val="0"/>
                      <w:bCs w:val="0"/>
                      <w:color w:val="000000" w:themeColor="text1"/>
                      <w:kern w:val="0"/>
                      <w:sz w:val="21"/>
                      <w:szCs w:val="21"/>
                      <w:u w:val="none"/>
                      <w:lang w:eastAsia="zh-CN"/>
                      <w14:textFill>
                        <w14:solidFill>
                          <w14:schemeClr w14:val="tx1"/>
                        </w14:solidFill>
                      </w14:textFill>
                    </w:rPr>
                  </w:pPr>
                  <w:r>
                    <w:rPr>
                      <w:rFonts w:hint="default" w:ascii="Times New Roman" w:hAnsi="Times New Roman" w:eastAsia="宋体" w:cs="Times New Roman"/>
                      <w:b w:val="0"/>
                      <w:bCs w:val="0"/>
                      <w:color w:val="000000" w:themeColor="text1"/>
                      <w:kern w:val="0"/>
                      <w:sz w:val="21"/>
                      <w:szCs w:val="21"/>
                      <w:u w:val="none"/>
                      <w14:textFill>
                        <w14:solidFill>
                          <w14:schemeClr w14:val="tx1"/>
                        </w14:solidFill>
                      </w14:textFill>
                    </w:rPr>
                    <w:t>台账记录：1、生产设施运行管理信息：生产时间、运行负荷、产品产量等；2、废气污染治理设施运行管理信息：吸附剂更换频次、催化剂更换频次等；3、监测记录信息：主要污染排放口废气排放记录（手工监测或在线监测）等；4、主要原辅材料消耗记录：VOCs原辅材料名称、VOCs纯度、使用量、回收量、去向等；5、燃料（天然气等）消耗记录；6、VOCs废料处置记录</w:t>
                  </w:r>
                  <w:r>
                    <w:rPr>
                      <w:rFonts w:hint="eastAsia" w:ascii="Times New Roman" w:hAnsi="Times New Roman" w:eastAsia="宋体" w:cs="Times New Roman"/>
                      <w:b w:val="0"/>
                      <w:bCs w:val="0"/>
                      <w:color w:val="000000" w:themeColor="text1"/>
                      <w:kern w:val="0"/>
                      <w:sz w:val="21"/>
                      <w:szCs w:val="21"/>
                      <w:u w:val="none"/>
                      <w:lang w:eastAsia="zh-CN"/>
                      <w14:textFill>
                        <w14:solidFill>
                          <w14:schemeClr w14:val="tx1"/>
                        </w14:solidFill>
                      </w14:textFill>
                    </w:rPr>
                    <w:t>。</w:t>
                  </w:r>
                </w:p>
              </w:tc>
              <w:tc>
                <w:tcPr>
                  <w:tcW w:w="141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val="0"/>
                      <w:bCs w:val="0"/>
                      <w:snapToGrid w:val="0"/>
                      <w:color w:val="000000" w:themeColor="text1"/>
                      <w:kern w:val="0"/>
                      <w:sz w:val="21"/>
                      <w:szCs w:val="21"/>
                      <w:u w:val="none"/>
                      <w14:textFill>
                        <w14:solidFill>
                          <w14:schemeClr w14:val="tx1"/>
                        </w14:solidFill>
                      </w14:textFill>
                    </w:rPr>
                  </w:pPr>
                  <w:r>
                    <w:rPr>
                      <w:rFonts w:hint="default" w:ascii="Times New Roman" w:hAnsi="Times New Roman" w:eastAsia="宋体" w:cs="Times New Roman"/>
                      <w:b w:val="0"/>
                      <w:bCs w:val="0"/>
                      <w:color w:val="000000" w:themeColor="text1"/>
                      <w:kern w:val="0"/>
                      <w:sz w:val="21"/>
                      <w:szCs w:val="21"/>
                      <w:u w:val="none"/>
                      <w:lang w:val="en-US" w:eastAsia="zh-CN"/>
                      <w14:textFill>
                        <w14:solidFill>
                          <w14:schemeClr w14:val="tx1"/>
                        </w14:solidFill>
                      </w14:textFill>
                    </w:rPr>
                    <w:t>项目建成后</w:t>
                  </w:r>
                  <w:r>
                    <w:rPr>
                      <w:rFonts w:hint="eastAsia" w:ascii="Times New Roman" w:hAnsi="Times New Roman" w:eastAsia="宋体" w:cs="Times New Roman"/>
                      <w:b w:val="0"/>
                      <w:bCs w:val="0"/>
                      <w:color w:val="000000" w:themeColor="text1"/>
                      <w:kern w:val="0"/>
                      <w:sz w:val="21"/>
                      <w:szCs w:val="21"/>
                      <w:u w:val="none"/>
                      <w:lang w:val="en-US" w:eastAsia="zh-CN"/>
                      <w14:textFill>
                        <w14:solidFill>
                          <w14:schemeClr w14:val="tx1"/>
                        </w14:solidFill>
                      </w14:textFill>
                    </w:rPr>
                    <w:t>，将设置台账记录信息。</w:t>
                  </w:r>
                </w:p>
              </w:tc>
              <w:tc>
                <w:tcPr>
                  <w:tcW w:w="459"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000000" w:themeColor="text1"/>
                      <w:kern w:val="0"/>
                      <w:sz w:val="21"/>
                      <w:szCs w:val="21"/>
                      <w:u w:val="none"/>
                      <w14:textFill>
                        <w14:solidFill>
                          <w14:schemeClr w14:val="tx1"/>
                        </w14:solidFill>
                      </w14:textFill>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57" w:type="dxa"/>
                  <w:bottom w:w="0" w:type="dxa"/>
                  <w:right w:w="57" w:type="dxa"/>
                </w:tblCellMar>
              </w:tblPrEx>
              <w:trPr>
                <w:trHeight w:val="55" w:hRule="atLeast"/>
              </w:trPr>
              <w:tc>
                <w:tcPr>
                  <w:tcW w:w="375"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000000" w:themeColor="text1"/>
                      <w:kern w:val="0"/>
                      <w:sz w:val="21"/>
                      <w:szCs w:val="21"/>
                      <w:u w:val="none"/>
                      <w14:textFill>
                        <w14:solidFill>
                          <w14:schemeClr w14:val="tx1"/>
                        </w14:solidFill>
                      </w14:textFill>
                    </w:rPr>
                  </w:pPr>
                </w:p>
              </w:tc>
              <w:tc>
                <w:tcPr>
                  <w:tcW w:w="274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000000" w:themeColor="text1"/>
                      <w:kern w:val="0"/>
                      <w:sz w:val="21"/>
                      <w:szCs w:val="21"/>
                      <w:u w:val="none"/>
                      <w14:textFill>
                        <w14:solidFill>
                          <w14:schemeClr w14:val="tx1"/>
                        </w14:solidFill>
                      </w14:textFill>
                    </w:rPr>
                  </w:pPr>
                  <w:r>
                    <w:rPr>
                      <w:rFonts w:hint="default" w:ascii="Times New Roman" w:hAnsi="Times New Roman" w:eastAsia="宋体" w:cs="Times New Roman"/>
                      <w:b w:val="0"/>
                      <w:bCs w:val="0"/>
                      <w:color w:val="000000" w:themeColor="text1"/>
                      <w:kern w:val="0"/>
                      <w:sz w:val="21"/>
                      <w:szCs w:val="21"/>
                      <w:u w:val="none"/>
                      <w14:textFill>
                        <w14:solidFill>
                          <w14:schemeClr w14:val="tx1"/>
                        </w14:solidFill>
                      </w14:textFill>
                    </w:rPr>
                    <w:t>人员配置：设置环保部门，配备专职环保人员，并备相应的环境管理能力</w:t>
                  </w:r>
                </w:p>
              </w:tc>
              <w:tc>
                <w:tcPr>
                  <w:tcW w:w="141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val="0"/>
                      <w:bCs w:val="0"/>
                      <w:snapToGrid w:val="0"/>
                      <w:color w:val="000000" w:themeColor="text1"/>
                      <w:kern w:val="0"/>
                      <w:sz w:val="21"/>
                      <w:szCs w:val="21"/>
                      <w:u w:val="none"/>
                      <w14:textFill>
                        <w14:solidFill>
                          <w14:schemeClr w14:val="tx1"/>
                        </w14:solidFill>
                      </w14:textFill>
                    </w:rPr>
                  </w:pPr>
                  <w:r>
                    <w:rPr>
                      <w:rFonts w:hint="default" w:ascii="Times New Roman" w:hAnsi="Times New Roman" w:eastAsia="宋体" w:cs="Times New Roman"/>
                      <w:b w:val="0"/>
                      <w:bCs w:val="0"/>
                      <w:color w:val="000000" w:themeColor="text1"/>
                      <w:kern w:val="0"/>
                      <w:sz w:val="21"/>
                      <w:szCs w:val="21"/>
                      <w:u w:val="none"/>
                      <w:lang w:val="en-US" w:eastAsia="zh-CN"/>
                      <w14:textFill>
                        <w14:solidFill>
                          <w14:schemeClr w14:val="tx1"/>
                        </w14:solidFill>
                      </w14:textFill>
                    </w:rPr>
                    <w:t>项目建成后</w:t>
                  </w:r>
                  <w:r>
                    <w:rPr>
                      <w:rFonts w:hint="eastAsia" w:ascii="Times New Roman" w:hAnsi="Times New Roman" w:eastAsia="宋体" w:cs="Times New Roman"/>
                      <w:b w:val="0"/>
                      <w:bCs w:val="0"/>
                      <w:color w:val="000000" w:themeColor="text1"/>
                      <w:kern w:val="0"/>
                      <w:sz w:val="21"/>
                      <w:szCs w:val="21"/>
                      <w:u w:val="none"/>
                      <w:lang w:val="en-US" w:eastAsia="zh-CN"/>
                      <w14:textFill>
                        <w14:solidFill>
                          <w14:schemeClr w14:val="tx1"/>
                        </w14:solidFill>
                      </w14:textFill>
                    </w:rPr>
                    <w:t>，配备专职环保人员，并具备相应的环境管理能力。</w:t>
                  </w:r>
                </w:p>
              </w:tc>
              <w:tc>
                <w:tcPr>
                  <w:tcW w:w="459"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000000" w:themeColor="text1"/>
                      <w:kern w:val="0"/>
                      <w:sz w:val="21"/>
                      <w:szCs w:val="21"/>
                      <w:u w:val="none"/>
                      <w14:textFill>
                        <w14:solidFill>
                          <w14:schemeClr w14:val="tx1"/>
                        </w14:solidFill>
                      </w14:textFill>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57" w:type="dxa"/>
                  <w:bottom w:w="0" w:type="dxa"/>
                  <w:right w:w="57" w:type="dxa"/>
                </w:tblCellMar>
              </w:tblPrEx>
              <w:trPr>
                <w:trHeight w:val="55" w:hRule="atLeast"/>
              </w:trPr>
              <w:tc>
                <w:tcPr>
                  <w:tcW w:w="37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360" w:lineRule="exact"/>
                    <w:jc w:val="center"/>
                    <w:textAlignment w:val="auto"/>
                    <w:rPr>
                      <w:rFonts w:hint="default" w:ascii="Times New Roman" w:hAnsi="Times New Roman" w:eastAsia="宋体" w:cs="Times New Roman"/>
                      <w:b w:val="0"/>
                      <w:bCs w:val="0"/>
                      <w:color w:val="000000" w:themeColor="text1"/>
                      <w:kern w:val="0"/>
                      <w:sz w:val="21"/>
                      <w:szCs w:val="21"/>
                      <w:u w:val="none"/>
                      <w14:textFill>
                        <w14:solidFill>
                          <w14:schemeClr w14:val="tx1"/>
                        </w14:solidFill>
                      </w14:textFill>
                    </w:rPr>
                  </w:pPr>
                  <w:r>
                    <w:rPr>
                      <w:rFonts w:hint="default" w:ascii="Times New Roman" w:hAnsi="Times New Roman" w:eastAsia="宋体" w:cs="Times New Roman"/>
                      <w:b w:val="0"/>
                      <w:bCs w:val="0"/>
                      <w:color w:val="000000" w:themeColor="text1"/>
                      <w:kern w:val="0"/>
                      <w:sz w:val="21"/>
                      <w:szCs w:val="21"/>
                      <w:u w:val="none"/>
                      <w:lang w:val="en-US" w:eastAsia="zh-CN" w:bidi="ar"/>
                      <w14:textFill>
                        <w14:solidFill>
                          <w14:schemeClr w14:val="tx1"/>
                        </w14:solidFill>
                      </w14:textFill>
                    </w:rPr>
                    <w:t>运输方式</w:t>
                  </w:r>
                </w:p>
              </w:tc>
              <w:tc>
                <w:tcPr>
                  <w:tcW w:w="274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000000" w:themeColor="text1"/>
                      <w:kern w:val="0"/>
                      <w:sz w:val="21"/>
                      <w:szCs w:val="21"/>
                      <w:u w:val="none"/>
                      <w14:textFill>
                        <w14:solidFill>
                          <w14:schemeClr w14:val="tx1"/>
                        </w14:solidFill>
                      </w14:textFill>
                    </w:rPr>
                  </w:pPr>
                  <w:r>
                    <w:rPr>
                      <w:rFonts w:hint="default" w:ascii="Times New Roman" w:hAnsi="Times New Roman" w:eastAsia="宋体" w:cs="Times New Roman"/>
                      <w:b w:val="0"/>
                      <w:bCs w:val="0"/>
                      <w:color w:val="000000" w:themeColor="text1"/>
                      <w:kern w:val="0"/>
                      <w:sz w:val="21"/>
                      <w:szCs w:val="21"/>
                      <w:u w:val="none"/>
                      <w:lang w:val="en-US" w:eastAsia="zh-CN" w:bidi="ar"/>
                      <w14:textFill>
                        <w14:solidFill>
                          <w14:schemeClr w14:val="tx1"/>
                        </w14:solidFill>
                      </w14:textFill>
                    </w:rPr>
                    <w:t>1、物料公路运输使用达到国五及以上排放标准重型载货车辆（含燃气）或新能源车辆占比为100%；2、厂内运输使用达到国五及以上排放标准车辆（含燃气）或新能源车辆比例为100%；3、厂内非道路移动机械使用达到国三及以上排放标准或新能源机械比例为100%</w:t>
                  </w:r>
                </w:p>
              </w:tc>
              <w:tc>
                <w:tcPr>
                  <w:tcW w:w="141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000000" w:themeColor="text1"/>
                      <w:kern w:val="0"/>
                      <w:sz w:val="21"/>
                      <w:szCs w:val="21"/>
                      <w:u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0"/>
                      <w:sz w:val="21"/>
                      <w:szCs w:val="21"/>
                      <w:u w:val="none"/>
                      <w:lang w:val="en-US" w:eastAsia="zh-CN"/>
                      <w14:textFill>
                        <w14:solidFill>
                          <w14:schemeClr w14:val="tx1"/>
                        </w14:solidFill>
                      </w14:textFill>
                    </w:rPr>
                    <w:t>项目建成后</w:t>
                  </w:r>
                  <w:r>
                    <w:rPr>
                      <w:rFonts w:hint="eastAsia" w:ascii="Times New Roman" w:hAnsi="Times New Roman" w:eastAsia="宋体" w:cs="Times New Roman"/>
                      <w:b w:val="0"/>
                      <w:bCs w:val="0"/>
                      <w:color w:val="000000" w:themeColor="text1"/>
                      <w:kern w:val="0"/>
                      <w:sz w:val="21"/>
                      <w:szCs w:val="21"/>
                      <w:u w:val="none"/>
                      <w:lang w:val="en-US" w:eastAsia="zh-CN"/>
                      <w14:textFill>
                        <w14:solidFill>
                          <w14:schemeClr w14:val="tx1"/>
                        </w14:solidFill>
                      </w14:textFill>
                    </w:rPr>
                    <w:t>，物料公路运输使用达到国五及以上货车，厂内非道路移动机械使用达到国三及以上标准</w:t>
                  </w:r>
                  <w:r>
                    <w:rPr>
                      <w:rFonts w:hint="default" w:ascii="Times New Roman" w:hAnsi="Times New Roman" w:eastAsia="宋体" w:cs="Times New Roman"/>
                      <w:b w:val="0"/>
                      <w:bCs w:val="0"/>
                      <w:color w:val="000000" w:themeColor="text1"/>
                      <w:kern w:val="0"/>
                      <w:sz w:val="21"/>
                      <w:szCs w:val="21"/>
                      <w:u w:val="none"/>
                      <w:lang w:val="en-US" w:eastAsia="zh-CN"/>
                      <w14:textFill>
                        <w14:solidFill>
                          <w14:schemeClr w14:val="tx1"/>
                        </w14:solidFill>
                      </w14:textFill>
                    </w:rPr>
                    <w:t>。</w:t>
                  </w:r>
                </w:p>
              </w:tc>
              <w:tc>
                <w:tcPr>
                  <w:tcW w:w="45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000000" w:themeColor="text1"/>
                      <w:kern w:val="0"/>
                      <w:sz w:val="21"/>
                      <w:szCs w:val="21"/>
                      <w:u w:val="none"/>
                      <w14:textFill>
                        <w14:solidFill>
                          <w14:schemeClr w14:val="tx1"/>
                        </w14:solidFill>
                      </w14:textFill>
                    </w:rPr>
                  </w:pPr>
                  <w:r>
                    <w:rPr>
                      <w:rFonts w:hint="default" w:ascii="Times New Roman" w:hAnsi="Times New Roman" w:eastAsia="宋体" w:cs="Times New Roman"/>
                      <w:b w:val="0"/>
                      <w:bCs w:val="0"/>
                      <w:color w:val="000000" w:themeColor="text1"/>
                      <w:kern w:val="0"/>
                      <w:sz w:val="21"/>
                      <w:szCs w:val="21"/>
                      <w:u w:val="none"/>
                      <w14:textFill>
                        <w14:solidFill>
                          <w14:schemeClr w14:val="tx1"/>
                        </w14:solidFill>
                      </w14:textFill>
                    </w:rPr>
                    <w:t>相符</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57" w:type="dxa"/>
                  <w:bottom w:w="0" w:type="dxa"/>
                  <w:right w:w="57" w:type="dxa"/>
                </w:tblCellMar>
              </w:tblPrEx>
              <w:trPr>
                <w:trHeight w:val="55" w:hRule="atLeast"/>
              </w:trPr>
              <w:tc>
                <w:tcPr>
                  <w:tcW w:w="37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b w:val="0"/>
                      <w:bCs w:val="0"/>
                      <w:color w:val="000000" w:themeColor="text1"/>
                      <w:kern w:val="0"/>
                      <w:sz w:val="21"/>
                      <w:szCs w:val="21"/>
                      <w:u w:val="none"/>
                      <w:lang w:val="en-US" w:eastAsia="zh-CN" w:bidi="ar"/>
                      <w14:textFill>
                        <w14:solidFill>
                          <w14:schemeClr w14:val="tx1"/>
                        </w14:solidFill>
                      </w14:textFill>
                    </w:rPr>
                    <w:t>运输监管</w:t>
                  </w:r>
                </w:p>
              </w:tc>
              <w:tc>
                <w:tcPr>
                  <w:tcW w:w="274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b w:val="0"/>
                      <w:bCs w:val="0"/>
                      <w:color w:val="000000" w:themeColor="text1"/>
                      <w:kern w:val="0"/>
                      <w:sz w:val="21"/>
                      <w:szCs w:val="21"/>
                      <w:u w:val="none"/>
                      <w:lang w:val="en-US" w:eastAsia="zh-CN" w:bidi="ar"/>
                      <w14:textFill>
                        <w14:solidFill>
                          <w14:schemeClr w14:val="tx1"/>
                        </w14:solidFill>
                      </w14:textFill>
                    </w:rPr>
                    <w:t>参照《重污染天气重点行业移动源应急管理技术指南》建立门禁系统和电子台账</w:t>
                  </w:r>
                </w:p>
              </w:tc>
              <w:tc>
                <w:tcPr>
                  <w:tcW w:w="141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000000" w:themeColor="text1"/>
                      <w:kern w:val="0"/>
                      <w:sz w:val="21"/>
                      <w:szCs w:val="21"/>
                      <w:u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0"/>
                      <w:sz w:val="21"/>
                      <w:szCs w:val="21"/>
                      <w:u w:val="none"/>
                      <w:lang w:val="en-US" w:eastAsia="zh-CN"/>
                      <w14:textFill>
                        <w14:solidFill>
                          <w14:schemeClr w14:val="tx1"/>
                        </w14:solidFill>
                      </w14:textFill>
                    </w:rPr>
                    <w:t>项目建成后严格按照要求执行。</w:t>
                  </w:r>
                </w:p>
              </w:tc>
              <w:tc>
                <w:tcPr>
                  <w:tcW w:w="45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000000" w:themeColor="text1"/>
                      <w:kern w:val="0"/>
                      <w:sz w:val="21"/>
                      <w:szCs w:val="21"/>
                      <w:u w:val="none"/>
                      <w14:textFill>
                        <w14:solidFill>
                          <w14:schemeClr w14:val="tx1"/>
                        </w14:solidFill>
                      </w14:textFill>
                    </w:rPr>
                  </w:pPr>
                  <w:r>
                    <w:rPr>
                      <w:rFonts w:hint="default" w:ascii="Times New Roman" w:hAnsi="Times New Roman" w:eastAsia="宋体" w:cs="Times New Roman"/>
                      <w:b w:val="0"/>
                      <w:bCs w:val="0"/>
                      <w:color w:val="000000" w:themeColor="text1"/>
                      <w:kern w:val="0"/>
                      <w:sz w:val="21"/>
                      <w:szCs w:val="21"/>
                      <w:u w:val="none"/>
                      <w14:textFill>
                        <w14:solidFill>
                          <w14:schemeClr w14:val="tx1"/>
                        </w14:solidFill>
                      </w14:textFill>
                    </w:rPr>
                    <w:t>相符</w:t>
                  </w: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b w:val="0"/>
                <w:bCs w:val="0"/>
                <w:color w:val="000000" w:themeColor="text1"/>
                <w:sz w:val="24"/>
                <w:szCs w:val="24"/>
                <w:u w:val="none"/>
                <w14:textFill>
                  <w14:solidFill>
                    <w14:schemeClr w14:val="tx1"/>
                  </w14:solidFill>
                </w14:textFill>
              </w:rPr>
            </w:pP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t>综上，本项目符合《重污染天气重点行业应急减排措施制定技术指南》（2020年修订版）相关要求。</w:t>
            </w:r>
          </w:p>
          <w:p>
            <w:pPr>
              <w:autoSpaceDE w:val="0"/>
              <w:autoSpaceDN w:val="0"/>
              <w:adjustRightInd w:val="0"/>
              <w:snapToGrid w:val="0"/>
              <w:spacing w:line="360" w:lineRule="auto"/>
              <w:rPr>
                <w:rFonts w:hint="default" w:ascii="Times New Roman" w:hAnsi="Times New Roman" w:eastAsia="宋体" w:cs="Times New Roman"/>
                <w:b/>
                <w:bCs/>
                <w:color w:val="000000" w:themeColor="text1"/>
                <w:kern w:val="0"/>
                <w:sz w:val="24"/>
                <w:szCs w:val="24"/>
                <w14:textFill>
                  <w14:solidFill>
                    <w14:schemeClr w14:val="tx1"/>
                  </w14:solidFill>
                </w14:textFill>
              </w:rPr>
            </w:pPr>
            <w:r>
              <w:rPr>
                <w:rFonts w:hint="eastAsia" w:cs="Times New Roman"/>
                <w:b/>
                <w:bCs/>
                <w:color w:val="000000" w:themeColor="text1"/>
                <w:kern w:val="0"/>
                <w:sz w:val="24"/>
                <w:szCs w:val="24"/>
                <w:lang w:val="en-US" w:eastAsia="zh-CN"/>
                <w14:textFill>
                  <w14:solidFill>
                    <w14:schemeClr w14:val="tx1"/>
                  </w14:solidFill>
                </w14:textFill>
              </w:rPr>
              <w:t>8</w:t>
            </w:r>
            <w:r>
              <w:rPr>
                <w:rFonts w:hint="default" w:ascii="Times New Roman" w:hAnsi="Times New Roman" w:eastAsia="宋体" w:cs="Times New Roman"/>
                <w:b/>
                <w:bCs/>
                <w:color w:val="000000" w:themeColor="text1"/>
                <w:kern w:val="0"/>
                <w:sz w:val="24"/>
                <w:szCs w:val="24"/>
                <w14:textFill>
                  <w14:solidFill>
                    <w14:schemeClr w14:val="tx1"/>
                  </w14:solidFill>
                </w14:textFill>
              </w:rPr>
              <w:t>、项目位置与饮用水源地位置关系</w:t>
            </w:r>
          </w:p>
          <w:p>
            <w:pPr>
              <w:pStyle w:val="41"/>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b w:val="0"/>
                <w:bCs w:val="0"/>
                <w:color w:val="000000" w:themeColor="text1"/>
                <w:sz w:val="24"/>
                <w:szCs w:val="24"/>
                <w14:textFill>
                  <w14:solidFill>
                    <w14:schemeClr w14:val="tx1"/>
                  </w14:solidFill>
                </w14:textFill>
              </w:rPr>
            </w:pPr>
            <w:r>
              <w:rPr>
                <w:rFonts w:hint="default" w:ascii="Times New Roman" w:hAnsi="Times New Roman" w:eastAsia="宋体" w:cs="Times New Roman"/>
                <w:b w:val="0"/>
                <w:bCs w:val="0"/>
                <w:color w:val="000000" w:themeColor="text1"/>
                <w:sz w:val="24"/>
                <w:szCs w:val="24"/>
                <w14:textFill>
                  <w14:solidFill>
                    <w14:schemeClr w14:val="tx1"/>
                  </w14:solidFill>
                </w14:textFill>
              </w:rPr>
              <w:t>项目厂址位于偃师区山化镇先进制造业开发区鞋业产业园，根据河南省人民政府办公厅发布的《关于印发河南省</w:t>
            </w:r>
            <w:r>
              <w:rPr>
                <w:rFonts w:hint="eastAsia" w:cs="Times New Roman"/>
                <w:b w:val="0"/>
                <w:bCs w:val="0"/>
                <w:color w:val="000000" w:themeColor="text1"/>
                <w:sz w:val="24"/>
                <w:szCs w:val="24"/>
                <w:lang w:val="en-US" w:eastAsia="zh-CN"/>
                <w14:textFill>
                  <w14:solidFill>
                    <w14:schemeClr w14:val="tx1"/>
                  </w14:solidFill>
                </w14:textFill>
              </w:rPr>
              <w:t>城市</w:t>
            </w:r>
            <w:r>
              <w:rPr>
                <w:rFonts w:hint="default" w:ascii="Times New Roman" w:hAnsi="Times New Roman" w:eastAsia="宋体" w:cs="Times New Roman"/>
                <w:b w:val="0"/>
                <w:bCs w:val="0"/>
                <w:color w:val="000000" w:themeColor="text1"/>
                <w:sz w:val="24"/>
                <w:szCs w:val="24"/>
                <w14:textFill>
                  <w14:solidFill>
                    <w14:schemeClr w14:val="tx1"/>
                  </w14:solidFill>
                </w14:textFill>
              </w:rPr>
              <w:t>集中式饮用水水源保护区划的通知》（豫政办[20</w:t>
            </w:r>
            <w:r>
              <w:rPr>
                <w:rFonts w:hint="eastAsia" w:cs="Times New Roman"/>
                <w:b w:val="0"/>
                <w:bCs w:val="0"/>
                <w:color w:val="000000" w:themeColor="text1"/>
                <w:sz w:val="24"/>
                <w:szCs w:val="24"/>
                <w:lang w:val="en-US" w:eastAsia="zh-CN"/>
                <w14:textFill>
                  <w14:solidFill>
                    <w14:schemeClr w14:val="tx1"/>
                  </w14:solidFill>
                </w14:textFill>
              </w:rPr>
              <w:t>07</w:t>
            </w:r>
            <w:r>
              <w:rPr>
                <w:rFonts w:hint="default" w:ascii="Times New Roman" w:hAnsi="Times New Roman" w:eastAsia="宋体" w:cs="Times New Roman"/>
                <w:b w:val="0"/>
                <w:bCs w:val="0"/>
                <w:color w:val="000000" w:themeColor="text1"/>
                <w:sz w:val="24"/>
                <w:szCs w:val="24"/>
                <w14:textFill>
                  <w14:solidFill>
                    <w14:schemeClr w14:val="tx1"/>
                  </w14:solidFill>
                </w14:textFill>
              </w:rPr>
              <w:t>]</w:t>
            </w:r>
            <w:r>
              <w:rPr>
                <w:rFonts w:hint="eastAsia" w:cs="Times New Roman"/>
                <w:b w:val="0"/>
                <w:bCs w:val="0"/>
                <w:color w:val="000000" w:themeColor="text1"/>
                <w:sz w:val="24"/>
                <w:szCs w:val="24"/>
                <w:lang w:val="en-US" w:eastAsia="zh-CN"/>
                <w14:textFill>
                  <w14:solidFill>
                    <w14:schemeClr w14:val="tx1"/>
                  </w14:solidFill>
                </w14:textFill>
              </w:rPr>
              <w:t>125</w:t>
            </w:r>
            <w:r>
              <w:rPr>
                <w:rFonts w:hint="default" w:ascii="Times New Roman" w:hAnsi="Times New Roman" w:eastAsia="宋体" w:cs="Times New Roman"/>
                <w:b w:val="0"/>
                <w:bCs w:val="0"/>
                <w:color w:val="000000" w:themeColor="text1"/>
                <w:sz w:val="24"/>
                <w:szCs w:val="24"/>
                <w14:textFill>
                  <w14:solidFill>
                    <w14:schemeClr w14:val="tx1"/>
                  </w14:solidFill>
                </w14:textFill>
              </w:rPr>
              <w:t>号），距离本项目最近的集中式饮用水源为偃师区第一供水厂地下水井群2#井，</w:t>
            </w:r>
            <w:r>
              <w:rPr>
                <w:rFonts w:hint="eastAsia" w:cs="Times New Roman"/>
                <w:b w:val="0"/>
                <w:bCs w:val="0"/>
                <w:color w:val="000000" w:themeColor="text1"/>
                <w:sz w:val="24"/>
                <w:szCs w:val="24"/>
                <w:lang w:val="en-US" w:eastAsia="zh-CN"/>
                <w14:textFill>
                  <w14:solidFill>
                    <w14:schemeClr w14:val="tx1"/>
                  </w14:solidFill>
                </w14:textFill>
              </w:rPr>
              <w:t>一级保护区取水井外围50米的区域。</w:t>
            </w:r>
            <w:r>
              <w:rPr>
                <w:rFonts w:hint="default" w:ascii="Times New Roman" w:hAnsi="Times New Roman" w:eastAsia="宋体" w:cs="Times New Roman"/>
                <w:b w:val="0"/>
                <w:bCs w:val="0"/>
                <w:color w:val="000000" w:themeColor="text1"/>
                <w:sz w:val="24"/>
                <w:szCs w:val="24"/>
                <w14:textFill>
                  <w14:solidFill>
                    <w14:schemeClr w14:val="tx1"/>
                  </w14:solidFill>
                </w14:textFill>
              </w:rPr>
              <w:t>本项目位于其保护区范围外</w:t>
            </w:r>
            <w:r>
              <w:rPr>
                <w:rFonts w:hint="default" w:ascii="Times New Roman" w:hAnsi="Times New Roman" w:eastAsia="宋体" w:cs="Times New Roman"/>
                <w:b w:val="0"/>
                <w:bCs w:val="0"/>
                <w:color w:val="000000" w:themeColor="text1"/>
                <w:sz w:val="24"/>
                <w:szCs w:val="24"/>
                <w:highlight w:val="none"/>
                <w14:textFill>
                  <w14:solidFill>
                    <w14:schemeClr w14:val="tx1"/>
                  </w14:solidFill>
                </w14:textFill>
              </w:rPr>
              <w:t>4.</w:t>
            </w:r>
            <w:r>
              <w:rPr>
                <w:rFonts w:hint="eastAsia" w:cs="Times New Roman"/>
                <w:b w:val="0"/>
                <w:bCs w:val="0"/>
                <w:color w:val="000000" w:themeColor="text1"/>
                <w:sz w:val="24"/>
                <w:szCs w:val="24"/>
                <w:highlight w:val="none"/>
                <w:lang w:val="en-US" w:eastAsia="zh-CN"/>
                <w14:textFill>
                  <w14:solidFill>
                    <w14:schemeClr w14:val="tx1"/>
                  </w14:solidFill>
                </w14:textFill>
              </w:rPr>
              <w:t>15</w:t>
            </w:r>
            <w:r>
              <w:rPr>
                <w:rFonts w:hint="default" w:ascii="Times New Roman" w:hAnsi="Times New Roman" w:eastAsia="宋体" w:cs="Times New Roman"/>
                <w:b w:val="0"/>
                <w:bCs w:val="0"/>
                <w:color w:val="000000" w:themeColor="text1"/>
                <w:sz w:val="24"/>
                <w:szCs w:val="24"/>
                <w:highlight w:val="none"/>
                <w14:textFill>
                  <w14:solidFill>
                    <w14:schemeClr w14:val="tx1"/>
                  </w14:solidFill>
                </w14:textFill>
              </w:rPr>
              <w:t>km</w:t>
            </w:r>
            <w:r>
              <w:rPr>
                <w:rFonts w:hint="default" w:ascii="Times New Roman" w:hAnsi="Times New Roman" w:eastAsia="宋体" w:cs="Times New Roman"/>
                <w:b w:val="0"/>
                <w:bCs w:val="0"/>
                <w:color w:val="000000" w:themeColor="text1"/>
                <w:sz w:val="24"/>
                <w:szCs w:val="24"/>
                <w14:textFill>
                  <w14:solidFill>
                    <w14:schemeClr w14:val="tx1"/>
                  </w14:solidFill>
                </w14:textFill>
              </w:rPr>
              <w:t>（</w:t>
            </w:r>
            <w:r>
              <w:rPr>
                <w:rFonts w:hint="default" w:ascii="Times New Roman" w:hAnsi="Times New Roman" w:eastAsia="宋体" w:cs="Times New Roman"/>
                <w:b w:val="0"/>
                <w:bCs w:val="0"/>
                <w:color w:val="000000" w:themeColor="text1"/>
                <w:sz w:val="24"/>
                <w:szCs w:val="24"/>
                <w:lang w:val="en-US" w:eastAsia="zh-CN"/>
                <w14:textFill>
                  <w14:solidFill>
                    <w14:schemeClr w14:val="tx1"/>
                  </w14:solidFill>
                </w14:textFill>
              </w:rPr>
              <w:t>详见附</w:t>
            </w:r>
            <w:r>
              <w:rPr>
                <w:rFonts w:hint="default"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图</w:t>
            </w:r>
            <w:r>
              <w:rPr>
                <w:rFonts w:hint="eastAsia" w:cs="Times New Roman"/>
                <w:b w:val="0"/>
                <w:bCs w:val="0"/>
                <w:color w:val="000000" w:themeColor="text1"/>
                <w:sz w:val="24"/>
                <w:szCs w:val="24"/>
                <w:highlight w:val="none"/>
                <w:lang w:val="en-US" w:eastAsia="zh-CN"/>
                <w14:textFill>
                  <w14:solidFill>
                    <w14:schemeClr w14:val="tx1"/>
                  </w14:solidFill>
                </w14:textFill>
              </w:rPr>
              <w:t>5</w:t>
            </w:r>
            <w:r>
              <w:rPr>
                <w:rFonts w:hint="default" w:ascii="Times New Roman" w:hAnsi="Times New Roman" w:eastAsia="宋体" w:cs="Times New Roman"/>
                <w:b w:val="0"/>
                <w:bCs w:val="0"/>
                <w:color w:val="000000" w:themeColor="text1"/>
                <w:sz w:val="24"/>
                <w:szCs w:val="24"/>
                <w14:textFill>
                  <w14:solidFill>
                    <w14:schemeClr w14:val="tx1"/>
                  </w14:solidFill>
                </w14:textFill>
              </w:rPr>
              <w:t>），不在其保护范围内，符合水源保护区划要求。</w:t>
            </w:r>
          </w:p>
          <w:p>
            <w:pPr>
              <w:widowControl/>
              <w:spacing w:line="360" w:lineRule="auto"/>
              <w:jc w:val="left"/>
              <w:rPr>
                <w:rFonts w:hint="default" w:ascii="Times New Roman" w:hAnsi="Times New Roman" w:eastAsia="宋体" w:cs="Times New Roman"/>
                <w:b/>
                <w:bCs/>
                <w:color w:val="000000" w:themeColor="text1"/>
                <w:sz w:val="24"/>
                <w:szCs w:val="24"/>
                <w14:textFill>
                  <w14:solidFill>
                    <w14:schemeClr w14:val="tx1"/>
                  </w14:solidFill>
                </w14:textFill>
              </w:rPr>
            </w:pPr>
            <w:r>
              <w:rPr>
                <w:rFonts w:hint="eastAsia" w:cs="Times New Roman"/>
                <w:b/>
                <w:bCs/>
                <w:color w:val="000000" w:themeColor="text1"/>
                <w:sz w:val="24"/>
                <w:szCs w:val="24"/>
                <w:lang w:val="en-US" w:eastAsia="zh-CN"/>
                <w14:textFill>
                  <w14:solidFill>
                    <w14:schemeClr w14:val="tx1"/>
                  </w14:solidFill>
                </w14:textFill>
              </w:rPr>
              <w:t>9</w:t>
            </w:r>
            <w:r>
              <w:rPr>
                <w:rFonts w:hint="default" w:ascii="Times New Roman" w:hAnsi="Times New Roman" w:eastAsia="宋体" w:cs="Times New Roman"/>
                <w:b/>
                <w:bCs/>
                <w:color w:val="000000" w:themeColor="text1"/>
                <w:sz w:val="24"/>
                <w:szCs w:val="24"/>
                <w14:textFill>
                  <w14:solidFill>
                    <w14:schemeClr w14:val="tx1"/>
                  </w14:solidFill>
                </w14:textFill>
              </w:rPr>
              <w:t>、文物古迹</w:t>
            </w:r>
          </w:p>
          <w:p>
            <w:pPr>
              <w:spacing w:line="360" w:lineRule="auto"/>
              <w:ind w:firstLine="480" w:firstLineChars="200"/>
              <w:rPr>
                <w:rFonts w:hint="default" w:ascii="Times New Roman" w:hAnsi="Times New Roman" w:eastAsia="宋体" w:cs="Times New Roman"/>
                <w:b w:val="0"/>
                <w:bCs w:val="0"/>
                <w:color w:val="000000" w:themeColor="text1"/>
                <w:sz w:val="24"/>
                <w:szCs w:val="24"/>
                <w14:textFill>
                  <w14:solidFill>
                    <w14:schemeClr w14:val="tx1"/>
                  </w14:solidFill>
                </w14:textFill>
              </w:rPr>
            </w:pPr>
            <w:r>
              <w:rPr>
                <w:rFonts w:hint="default" w:ascii="Times New Roman" w:hAnsi="Times New Roman" w:eastAsia="宋体" w:cs="Times New Roman"/>
                <w:b w:val="0"/>
                <w:bCs w:val="0"/>
                <w:color w:val="000000" w:themeColor="text1"/>
                <w:sz w:val="24"/>
                <w:szCs w:val="24"/>
                <w14:textFill>
                  <w14:solidFill>
                    <w14:schemeClr w14:val="tx1"/>
                  </w14:solidFill>
                </w14:textFill>
              </w:rPr>
              <w:t>本项目在邙山陵墓群（东段）建设控制范围内。</w:t>
            </w:r>
          </w:p>
          <w:p>
            <w:pPr>
              <w:spacing w:line="360" w:lineRule="auto"/>
              <w:ind w:firstLine="480" w:firstLineChars="200"/>
              <w:rPr>
                <w:rFonts w:hint="default" w:ascii="Times New Roman" w:hAnsi="Times New Roman" w:eastAsia="宋体" w:cs="Times New Roman"/>
                <w:b w:val="0"/>
                <w:bCs w:val="0"/>
                <w:color w:val="000000" w:themeColor="text1"/>
                <w:sz w:val="24"/>
                <w:szCs w:val="24"/>
                <w14:textFill>
                  <w14:solidFill>
                    <w14:schemeClr w14:val="tx1"/>
                  </w14:solidFill>
                </w14:textFill>
              </w:rPr>
            </w:pPr>
            <w:r>
              <w:rPr>
                <w:rFonts w:hint="default" w:ascii="Times New Roman" w:hAnsi="Times New Roman" w:eastAsia="宋体" w:cs="Times New Roman"/>
                <w:b w:val="0"/>
                <w:bCs w:val="0"/>
                <w:color w:val="000000" w:themeColor="text1"/>
                <w:sz w:val="24"/>
                <w:szCs w:val="24"/>
                <w14:textFill>
                  <w14:solidFill>
                    <w14:schemeClr w14:val="tx1"/>
                  </w14:solidFill>
                </w14:textFill>
              </w:rPr>
              <w:t>邙山陵墓群（东段）保护范围包括以下区域：</w:t>
            </w:r>
          </w:p>
          <w:p>
            <w:pPr>
              <w:spacing w:line="360" w:lineRule="auto"/>
              <w:ind w:firstLine="480" w:firstLineChars="200"/>
              <w:rPr>
                <w:rFonts w:hint="default" w:ascii="Times New Roman" w:hAnsi="Times New Roman" w:eastAsia="宋体" w:cs="Times New Roman"/>
                <w:b w:val="0"/>
                <w:bCs w:val="0"/>
                <w:color w:val="000000" w:themeColor="text1"/>
                <w:sz w:val="24"/>
                <w:szCs w:val="24"/>
                <w14:textFill>
                  <w14:solidFill>
                    <w14:schemeClr w14:val="tx1"/>
                  </w14:solidFill>
                </w14:textFill>
              </w:rPr>
            </w:pPr>
            <w:r>
              <w:rPr>
                <w:rFonts w:hint="default" w:ascii="Times New Roman" w:hAnsi="Times New Roman" w:eastAsia="宋体" w:cs="Times New Roman"/>
                <w:b w:val="0"/>
                <w:bCs w:val="0"/>
                <w:color w:val="000000" w:themeColor="text1"/>
                <w:sz w:val="24"/>
                <w:szCs w:val="24"/>
                <w14:textFill>
                  <w14:solidFill>
                    <w14:schemeClr w14:val="tx1"/>
                  </w14:solidFill>
                </w14:textFill>
              </w:rPr>
              <w:t>偃师境内，东汉、曹魏、西晋陵区。</w:t>
            </w:r>
          </w:p>
          <w:p>
            <w:pPr>
              <w:spacing w:line="360" w:lineRule="auto"/>
              <w:ind w:firstLine="480" w:firstLineChars="200"/>
              <w:rPr>
                <w:rFonts w:hint="default" w:ascii="Times New Roman" w:hAnsi="Times New Roman" w:eastAsia="宋体" w:cs="Times New Roman"/>
                <w:b w:val="0"/>
                <w:bCs w:val="0"/>
                <w:color w:val="000000" w:themeColor="text1"/>
                <w:sz w:val="24"/>
                <w:szCs w:val="24"/>
                <w14:textFill>
                  <w14:solidFill>
                    <w14:schemeClr w14:val="tx1"/>
                  </w14:solidFill>
                </w14:textFill>
              </w:rPr>
            </w:pPr>
            <w:r>
              <w:rPr>
                <w:rFonts w:hint="default" w:ascii="Times New Roman" w:hAnsi="Times New Roman" w:eastAsia="宋体" w:cs="Times New Roman"/>
                <w:b w:val="0"/>
                <w:bCs w:val="0"/>
                <w:color w:val="000000" w:themeColor="text1"/>
                <w:sz w:val="24"/>
                <w:szCs w:val="24"/>
                <w14:textFill>
                  <w14:solidFill>
                    <w14:schemeClr w14:val="tx1"/>
                  </w14:solidFill>
                </w14:textFill>
              </w:rPr>
              <w:t>北界首阳山一线；西界偃师</w:t>
            </w:r>
            <w:r>
              <w:rPr>
                <w:rFonts w:hint="eastAsia" w:cs="Times New Roman"/>
                <w:b w:val="0"/>
                <w:bCs w:val="0"/>
                <w:color w:val="000000" w:themeColor="text1"/>
                <w:sz w:val="24"/>
                <w:szCs w:val="24"/>
                <w:lang w:val="en-US" w:eastAsia="zh-CN"/>
                <w14:textFill>
                  <w14:solidFill>
                    <w14:schemeClr w14:val="tx1"/>
                  </w14:solidFill>
                </w14:textFill>
              </w:rPr>
              <w:t>区</w:t>
            </w:r>
            <w:r>
              <w:rPr>
                <w:rFonts w:hint="default" w:ascii="Times New Roman" w:hAnsi="Times New Roman" w:eastAsia="宋体" w:cs="Times New Roman"/>
                <w:b w:val="0"/>
                <w:bCs w:val="0"/>
                <w:color w:val="000000" w:themeColor="text1"/>
                <w:sz w:val="24"/>
                <w:szCs w:val="24"/>
                <w14:textFill>
                  <w14:solidFill>
                    <w14:schemeClr w14:val="tx1"/>
                  </w14:solidFill>
                </w14:textFill>
              </w:rPr>
              <w:t>首阳山镇寨后村、保庄村至偃师</w:t>
            </w:r>
            <w:r>
              <w:rPr>
                <w:rFonts w:hint="eastAsia" w:cs="Times New Roman"/>
                <w:b w:val="0"/>
                <w:bCs w:val="0"/>
                <w:color w:val="000000" w:themeColor="text1"/>
                <w:sz w:val="24"/>
                <w:szCs w:val="24"/>
                <w:lang w:val="en-US" w:eastAsia="zh-CN"/>
                <w14:textFill>
                  <w14:solidFill>
                    <w14:schemeClr w14:val="tx1"/>
                  </w14:solidFill>
                </w14:textFill>
              </w:rPr>
              <w:t>区</w:t>
            </w:r>
            <w:r>
              <w:rPr>
                <w:rFonts w:hint="default" w:ascii="Times New Roman" w:hAnsi="Times New Roman" w:eastAsia="宋体" w:cs="Times New Roman"/>
                <w:b w:val="0"/>
                <w:bCs w:val="0"/>
                <w:color w:val="000000" w:themeColor="text1"/>
                <w:sz w:val="24"/>
                <w:szCs w:val="24"/>
                <w14:textFill>
                  <w14:solidFill>
                    <w14:schemeClr w14:val="tx1"/>
                  </w14:solidFill>
                </w14:textFill>
              </w:rPr>
              <w:t>首阳山镇义井村小湾自然村；东界首阳山主峰至偃师</w:t>
            </w:r>
            <w:r>
              <w:rPr>
                <w:rFonts w:hint="eastAsia" w:cs="Times New Roman"/>
                <w:b w:val="0"/>
                <w:bCs w:val="0"/>
                <w:color w:val="000000" w:themeColor="text1"/>
                <w:sz w:val="24"/>
                <w:szCs w:val="24"/>
                <w:lang w:val="en-US" w:eastAsia="zh-CN"/>
                <w14:textFill>
                  <w14:solidFill>
                    <w14:schemeClr w14:val="tx1"/>
                  </w14:solidFill>
                </w14:textFill>
              </w:rPr>
              <w:t>区</w:t>
            </w:r>
            <w:r>
              <w:rPr>
                <w:rFonts w:hint="default" w:ascii="Times New Roman" w:hAnsi="Times New Roman" w:eastAsia="宋体" w:cs="Times New Roman"/>
                <w:b w:val="0"/>
                <w:bCs w:val="0"/>
                <w:color w:val="000000" w:themeColor="text1"/>
                <w:sz w:val="24"/>
                <w:szCs w:val="24"/>
                <w14:textFill>
                  <w14:solidFill>
                    <w14:schemeClr w14:val="tx1"/>
                  </w14:solidFill>
                </w14:textFill>
              </w:rPr>
              <w:t>城关镇塔庄村；南界偃师</w:t>
            </w:r>
            <w:r>
              <w:rPr>
                <w:rFonts w:hint="eastAsia" w:cs="Times New Roman"/>
                <w:b w:val="0"/>
                <w:bCs w:val="0"/>
                <w:color w:val="000000" w:themeColor="text1"/>
                <w:sz w:val="24"/>
                <w:szCs w:val="24"/>
                <w:lang w:val="en-US" w:eastAsia="zh-CN"/>
                <w14:textFill>
                  <w14:solidFill>
                    <w14:schemeClr w14:val="tx1"/>
                  </w14:solidFill>
                </w14:textFill>
              </w:rPr>
              <w:t>区</w:t>
            </w:r>
            <w:r>
              <w:rPr>
                <w:rFonts w:hint="default" w:ascii="Times New Roman" w:hAnsi="Times New Roman" w:eastAsia="宋体" w:cs="Times New Roman"/>
                <w:b w:val="0"/>
                <w:bCs w:val="0"/>
                <w:color w:val="000000" w:themeColor="text1"/>
                <w:sz w:val="24"/>
                <w:szCs w:val="24"/>
                <w14:textFill>
                  <w14:solidFill>
                    <w14:schemeClr w14:val="tx1"/>
                  </w14:solidFill>
                </w14:textFill>
              </w:rPr>
              <w:t>首阳山镇义井村小湾自然村至城关镇塔庄村之间的洛河北堤。</w:t>
            </w:r>
          </w:p>
          <w:p>
            <w:pPr>
              <w:spacing w:line="360" w:lineRule="auto"/>
              <w:ind w:firstLine="480" w:firstLineChars="200"/>
              <w:rPr>
                <w:rFonts w:hint="default" w:ascii="Times New Roman" w:hAnsi="Times New Roman" w:eastAsia="宋体" w:cs="Times New Roman"/>
                <w:b w:val="0"/>
                <w:bCs w:val="0"/>
                <w:color w:val="000000" w:themeColor="text1"/>
                <w:sz w:val="24"/>
                <w:szCs w:val="24"/>
                <w14:textFill>
                  <w14:solidFill>
                    <w14:schemeClr w14:val="tx1"/>
                  </w14:solidFill>
                </w14:textFill>
              </w:rPr>
            </w:pPr>
            <w:r>
              <w:rPr>
                <w:rFonts w:hint="default" w:ascii="Times New Roman" w:hAnsi="Times New Roman" w:eastAsia="宋体" w:cs="Times New Roman"/>
                <w:b w:val="0"/>
                <w:bCs w:val="0"/>
                <w:color w:val="000000" w:themeColor="text1"/>
                <w:sz w:val="24"/>
                <w:szCs w:val="24"/>
                <w14:textFill>
                  <w14:solidFill>
                    <w14:schemeClr w14:val="tx1"/>
                  </w14:solidFill>
                </w14:textFill>
              </w:rPr>
              <w:t>邙山陵墓群（东段）建设控制地带包括以下区域：</w:t>
            </w:r>
          </w:p>
          <w:p>
            <w:pPr>
              <w:spacing w:line="360" w:lineRule="auto"/>
              <w:ind w:firstLine="480" w:firstLineChars="200"/>
              <w:rPr>
                <w:rFonts w:hint="default" w:ascii="Times New Roman" w:hAnsi="Times New Roman" w:eastAsia="宋体" w:cs="Times New Roman"/>
                <w:b w:val="0"/>
                <w:bCs w:val="0"/>
                <w:color w:val="000000" w:themeColor="text1"/>
                <w:sz w:val="24"/>
                <w:szCs w:val="24"/>
                <w14:textFill>
                  <w14:solidFill>
                    <w14:schemeClr w14:val="tx1"/>
                  </w14:solidFill>
                </w14:textFill>
              </w:rPr>
            </w:pPr>
            <w:r>
              <w:rPr>
                <w:rFonts w:hint="default" w:ascii="Times New Roman" w:hAnsi="Times New Roman" w:eastAsia="宋体" w:cs="Times New Roman"/>
                <w:b w:val="0"/>
                <w:bCs w:val="0"/>
                <w:color w:val="000000" w:themeColor="text1"/>
                <w:sz w:val="24"/>
                <w:szCs w:val="24"/>
                <w14:textFill>
                  <w14:solidFill>
                    <w14:schemeClr w14:val="tx1"/>
                  </w14:solidFill>
                </w14:textFill>
              </w:rPr>
              <w:t>北界孟津县会盟镇李家庄村、小集村至偃师</w:t>
            </w:r>
            <w:r>
              <w:rPr>
                <w:rFonts w:hint="eastAsia" w:cs="Times New Roman"/>
                <w:b w:val="0"/>
                <w:bCs w:val="0"/>
                <w:color w:val="000000" w:themeColor="text1"/>
                <w:sz w:val="24"/>
                <w:szCs w:val="24"/>
                <w:lang w:val="en-US" w:eastAsia="zh-CN"/>
                <w14:textFill>
                  <w14:solidFill>
                    <w14:schemeClr w14:val="tx1"/>
                  </w14:solidFill>
                </w14:textFill>
              </w:rPr>
              <w:t>区</w:t>
            </w:r>
            <w:r>
              <w:rPr>
                <w:rFonts w:hint="default" w:ascii="Times New Roman" w:hAnsi="Times New Roman" w:eastAsia="宋体" w:cs="Times New Roman"/>
                <w:b w:val="0"/>
                <w:bCs w:val="0"/>
                <w:color w:val="000000" w:themeColor="text1"/>
                <w:sz w:val="24"/>
                <w:szCs w:val="24"/>
                <w14:textFill>
                  <w14:solidFill>
                    <w14:schemeClr w14:val="tx1"/>
                  </w14:solidFill>
                </w14:textFill>
              </w:rPr>
              <w:t>邙岭乡东蔡庄村至偃师</w:t>
            </w:r>
            <w:r>
              <w:rPr>
                <w:rFonts w:hint="eastAsia" w:cs="Times New Roman"/>
                <w:b w:val="0"/>
                <w:bCs w:val="0"/>
                <w:color w:val="000000" w:themeColor="text1"/>
                <w:sz w:val="24"/>
                <w:szCs w:val="24"/>
                <w:lang w:val="en-US" w:eastAsia="zh-CN"/>
                <w14:textFill>
                  <w14:solidFill>
                    <w14:schemeClr w14:val="tx1"/>
                  </w14:solidFill>
                </w14:textFill>
              </w:rPr>
              <w:t>区</w:t>
            </w:r>
            <w:r>
              <w:rPr>
                <w:rFonts w:hint="default" w:ascii="Times New Roman" w:hAnsi="Times New Roman" w:eastAsia="宋体" w:cs="Times New Roman"/>
                <w:b w:val="0"/>
                <w:bCs w:val="0"/>
                <w:color w:val="000000" w:themeColor="text1"/>
                <w:sz w:val="24"/>
                <w:szCs w:val="24"/>
                <w14:textFill>
                  <w14:solidFill>
                    <w14:schemeClr w14:val="tx1"/>
                  </w14:solidFill>
                </w14:textFill>
              </w:rPr>
              <w:t>山化乡游殿村；西界孟津县、偃师</w:t>
            </w:r>
            <w:r>
              <w:rPr>
                <w:rFonts w:hint="eastAsia" w:cs="Times New Roman"/>
                <w:b w:val="0"/>
                <w:bCs w:val="0"/>
                <w:color w:val="000000" w:themeColor="text1"/>
                <w:sz w:val="24"/>
                <w:szCs w:val="24"/>
                <w:lang w:val="en-US" w:eastAsia="zh-CN"/>
                <w14:textFill>
                  <w14:solidFill>
                    <w14:schemeClr w14:val="tx1"/>
                  </w14:solidFill>
                </w14:textFill>
              </w:rPr>
              <w:t>区</w:t>
            </w:r>
            <w:r>
              <w:rPr>
                <w:rFonts w:hint="default" w:ascii="Times New Roman" w:hAnsi="Times New Roman" w:eastAsia="宋体" w:cs="Times New Roman"/>
                <w:b w:val="0"/>
                <w:bCs w:val="0"/>
                <w:color w:val="000000" w:themeColor="text1"/>
                <w:sz w:val="24"/>
                <w:szCs w:val="24"/>
                <w14:textFill>
                  <w14:solidFill>
                    <w14:schemeClr w14:val="tx1"/>
                  </w14:solidFill>
                </w14:textFill>
              </w:rPr>
              <w:t>的分界线；东界偃师</w:t>
            </w:r>
            <w:r>
              <w:rPr>
                <w:rFonts w:hint="eastAsia" w:cs="Times New Roman"/>
                <w:b w:val="0"/>
                <w:bCs w:val="0"/>
                <w:color w:val="000000" w:themeColor="text1"/>
                <w:sz w:val="24"/>
                <w:szCs w:val="24"/>
                <w:lang w:val="en-US" w:eastAsia="zh-CN"/>
                <w14:textFill>
                  <w14:solidFill>
                    <w14:schemeClr w14:val="tx1"/>
                  </w14:solidFill>
                </w14:textFill>
              </w:rPr>
              <w:t>区</w:t>
            </w:r>
            <w:r>
              <w:rPr>
                <w:rFonts w:hint="default" w:ascii="Times New Roman" w:hAnsi="Times New Roman" w:eastAsia="宋体" w:cs="Times New Roman"/>
                <w:b w:val="0"/>
                <w:bCs w:val="0"/>
                <w:color w:val="000000" w:themeColor="text1"/>
                <w:sz w:val="24"/>
                <w:szCs w:val="24"/>
                <w14:textFill>
                  <w14:solidFill>
                    <w14:schemeClr w14:val="tx1"/>
                  </w14:solidFill>
                </w14:textFill>
              </w:rPr>
              <w:t>山化乡游殿村至偃师</w:t>
            </w:r>
            <w:r>
              <w:rPr>
                <w:rFonts w:hint="eastAsia" w:cs="Times New Roman"/>
                <w:b w:val="0"/>
                <w:bCs w:val="0"/>
                <w:color w:val="000000" w:themeColor="text1"/>
                <w:sz w:val="24"/>
                <w:szCs w:val="24"/>
                <w:lang w:val="en-US" w:eastAsia="zh-CN"/>
                <w14:textFill>
                  <w14:solidFill>
                    <w14:schemeClr w14:val="tx1"/>
                  </w14:solidFill>
                </w14:textFill>
              </w:rPr>
              <w:t>区</w:t>
            </w:r>
            <w:r>
              <w:rPr>
                <w:rFonts w:hint="default" w:ascii="Times New Roman" w:hAnsi="Times New Roman" w:eastAsia="宋体" w:cs="Times New Roman"/>
                <w:b w:val="0"/>
                <w:bCs w:val="0"/>
                <w:color w:val="000000" w:themeColor="text1"/>
                <w:sz w:val="24"/>
                <w:szCs w:val="24"/>
                <w14:textFill>
                  <w14:solidFill>
                    <w14:schemeClr w14:val="tx1"/>
                  </w14:solidFill>
                </w14:textFill>
              </w:rPr>
              <w:t>山化乡忠义村；南界洛河河道北堤。</w:t>
            </w:r>
          </w:p>
          <w:p>
            <w:pPr>
              <w:spacing w:line="360" w:lineRule="auto"/>
              <w:ind w:firstLine="480" w:firstLineChars="200"/>
              <w:rPr>
                <w:rFonts w:hint="default" w:ascii="Times New Roman" w:hAnsi="Times New Roman" w:eastAsia="宋体" w:cs="Times New Roman"/>
                <w:b w:val="0"/>
                <w:bCs w:val="0"/>
                <w:color w:val="000000" w:themeColor="text1"/>
                <w:sz w:val="24"/>
                <w:szCs w:val="24"/>
                <w:highlight w:val="yellow"/>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4"/>
                <w:szCs w:val="24"/>
                <w14:textFill>
                  <w14:solidFill>
                    <w14:schemeClr w14:val="tx1"/>
                  </w14:solidFill>
                </w14:textFill>
              </w:rPr>
              <w:t>经对照《洛阳市大遗址保护区划图（2011-2020）》，本项目位于邙山陵墓群（东段）东方向，位于建设控制地带内</w:t>
            </w:r>
            <w:r>
              <w:rPr>
                <w:rFonts w:hint="default" w:ascii="Times New Roman" w:hAnsi="Times New Roman" w:eastAsia="宋体" w:cs="Times New Roman"/>
                <w:b w:val="0"/>
                <w:bCs w:val="0"/>
                <w:color w:val="000000" w:themeColor="text1"/>
                <w:sz w:val="24"/>
                <w:szCs w:val="24"/>
                <w:highlight w:val="none"/>
                <w14:textFill>
                  <w14:solidFill>
                    <w14:schemeClr w14:val="tx1"/>
                  </w14:solidFill>
                </w14:textFill>
              </w:rPr>
              <w:t>（详见附图</w:t>
            </w:r>
            <w:r>
              <w:rPr>
                <w:rFonts w:hint="eastAsia" w:cs="Times New Roman"/>
                <w:b w:val="0"/>
                <w:bCs w:val="0"/>
                <w:color w:val="000000" w:themeColor="text1"/>
                <w:sz w:val="24"/>
                <w:szCs w:val="24"/>
                <w:highlight w:val="none"/>
                <w:lang w:val="en-US" w:eastAsia="zh-CN"/>
                <w14:textFill>
                  <w14:solidFill>
                    <w14:schemeClr w14:val="tx1"/>
                  </w14:solidFill>
                </w14:textFill>
              </w:rPr>
              <w:t>7</w:t>
            </w:r>
            <w:r>
              <w:rPr>
                <w:rFonts w:hint="default" w:ascii="Times New Roman" w:hAnsi="Times New Roman" w:eastAsia="宋体" w:cs="Times New Roman"/>
                <w:b w:val="0"/>
                <w:bCs w:val="0"/>
                <w:color w:val="000000" w:themeColor="text1"/>
                <w:sz w:val="24"/>
                <w:szCs w:val="24"/>
                <w:highlight w:val="none"/>
                <w14:textFill>
                  <w14:solidFill>
                    <w14:schemeClr w14:val="tx1"/>
                  </w14:solidFill>
                </w14:textFill>
              </w:rPr>
              <w:t>）</w:t>
            </w:r>
            <w:r>
              <w:rPr>
                <w:rFonts w:hint="eastAsia" w:cs="Times New Roman"/>
                <w:b w:val="0"/>
                <w:bCs w:val="0"/>
                <w:color w:val="000000" w:themeColor="text1"/>
                <w:sz w:val="24"/>
                <w:szCs w:val="24"/>
                <w:highlight w:val="none"/>
                <w:lang w:eastAsia="zh-CN"/>
                <w14:textFill>
                  <w14:solidFill>
                    <w14:schemeClr w14:val="tx1"/>
                  </w14:solidFill>
                </w14:textFill>
              </w:rPr>
              <w:t>。</w:t>
            </w:r>
            <w:r>
              <w:rPr>
                <w:rFonts w:hint="eastAsia" w:cs="Times New Roman"/>
                <w:b w:val="0"/>
                <w:bCs w:val="0"/>
                <w:color w:val="000000" w:themeColor="text1"/>
                <w:sz w:val="24"/>
                <w:szCs w:val="24"/>
                <w:highlight w:val="none"/>
                <w:lang w:val="en-US" w:eastAsia="zh-CN"/>
                <w14:textFill>
                  <w14:solidFill>
                    <w14:schemeClr w14:val="tx1"/>
                  </w14:solidFill>
                </w14:textFill>
              </w:rPr>
              <w:t>根据偃师市文物管理所2019年6月19日出具项目地块的文物勘探报告（见附件8）：项目用地范围内未发现古墓葬及古文化遗存。</w:t>
            </w:r>
            <w:r>
              <w:rPr>
                <w:rFonts w:hint="default" w:ascii="Times New Roman" w:hAnsi="Times New Roman" w:cs="Times New Roman"/>
                <w:color w:val="000000" w:themeColor="text1"/>
                <w:sz w:val="24"/>
                <w:szCs w:val="24"/>
                <w14:textFill>
                  <w14:solidFill>
                    <w14:schemeClr w14:val="tx1"/>
                  </w14:solidFill>
                </w14:textFill>
              </w:rPr>
              <w:t>本项目</w:t>
            </w:r>
            <w:r>
              <w:rPr>
                <w:rFonts w:hint="eastAsia" w:cs="Times New Roman"/>
                <w:color w:val="000000" w:themeColor="text1"/>
                <w:sz w:val="24"/>
                <w:szCs w:val="24"/>
                <w:lang w:val="en-US" w:eastAsia="zh-CN"/>
                <w14:textFill>
                  <w14:solidFill>
                    <w14:schemeClr w14:val="tx1"/>
                  </w14:solidFill>
                </w14:textFill>
              </w:rPr>
              <w:t>利用</w:t>
            </w:r>
            <w:r>
              <w:rPr>
                <w:rFonts w:hint="default" w:ascii="Times New Roman" w:hAnsi="Times New Roman" w:cs="Times New Roman"/>
                <w:color w:val="000000" w:themeColor="text1"/>
                <w:sz w:val="24"/>
                <w:szCs w:val="24"/>
                <w14:textFill>
                  <w14:solidFill>
                    <w14:schemeClr w14:val="tx1"/>
                  </w14:solidFill>
                </w14:textFill>
              </w:rPr>
              <w:t>现有厂房</w:t>
            </w:r>
            <w:r>
              <w:rPr>
                <w:rFonts w:hint="eastAsia" w:cs="Times New Roman"/>
                <w:color w:val="000000" w:themeColor="text1"/>
                <w:sz w:val="24"/>
                <w:szCs w:val="24"/>
                <w:lang w:val="en-US" w:eastAsia="zh-CN"/>
                <w14:textFill>
                  <w14:solidFill>
                    <w14:schemeClr w14:val="tx1"/>
                  </w14:solidFill>
                </w14:textFill>
              </w:rPr>
              <w:t>进行建设</w:t>
            </w:r>
            <w:r>
              <w:rPr>
                <w:rFonts w:hint="default" w:ascii="Times New Roman" w:hAnsi="Times New Roman" w:cs="Times New Roman"/>
                <w:color w:val="000000" w:themeColor="text1"/>
                <w:sz w:val="24"/>
                <w:szCs w:val="24"/>
                <w14:textFill>
                  <w14:solidFill>
                    <w14:schemeClr w14:val="tx1"/>
                  </w14:solidFill>
                </w14:textFill>
              </w:rPr>
              <w:t>，不涉及动土</w:t>
            </w:r>
            <w:r>
              <w:rPr>
                <w:rFonts w:hint="default" w:ascii="Times New Roman" w:hAnsi="Times New Roman" w:cs="Times New Roman"/>
                <w:color w:val="000000" w:themeColor="text1"/>
                <w:sz w:val="24"/>
                <w:szCs w:val="24"/>
                <w:lang w:eastAsia="zh-CN"/>
                <w14:textFill>
                  <w14:solidFill>
                    <w14:schemeClr w14:val="tx1"/>
                  </w14:solidFill>
                </w14:textFill>
              </w:rPr>
              <w:t>，</w:t>
            </w:r>
            <w:r>
              <w:rPr>
                <w:rFonts w:hint="default" w:ascii="Times New Roman" w:hAnsi="Times New Roman" w:cs="Times New Roman"/>
                <w:color w:val="000000" w:themeColor="text1"/>
                <w:sz w:val="24"/>
                <w:szCs w:val="24"/>
                <w:lang w:val="en-US" w:eastAsia="zh-CN"/>
                <w14:textFill>
                  <w14:solidFill>
                    <w14:schemeClr w14:val="tx1"/>
                  </w14:solidFill>
                </w14:textFill>
              </w:rPr>
              <w:t>仅为设备安装</w:t>
            </w:r>
            <w:r>
              <w:rPr>
                <w:rFonts w:hint="default" w:ascii="Times New Roman" w:hAnsi="Times New Roman" w:cs="Times New Roman"/>
                <w:color w:val="000000" w:themeColor="text1"/>
                <w:sz w:val="24"/>
                <w:szCs w:val="24"/>
                <w14:textFill>
                  <w14:solidFill>
                    <w14:schemeClr w14:val="tx1"/>
                  </w14:solidFill>
                </w14:textFill>
              </w:rPr>
              <w:t>。</w:t>
            </w:r>
          </w:p>
          <w:p>
            <w:pPr>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val="0"/>
                <w:bCs w:val="0"/>
                <w:color w:val="000000" w:themeColor="text1"/>
                <w:sz w:val="24"/>
                <w:szCs w:val="24"/>
                <w:lang w:eastAsia="zh-CN"/>
                <w14:textFill>
                  <w14:solidFill>
                    <w14:schemeClr w14:val="tx1"/>
                  </w14:solidFill>
                </w14:textFill>
              </w:rPr>
            </w:pPr>
          </w:p>
          <w:p>
            <w:pPr>
              <w:pStyle w:val="2"/>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val="0"/>
                <w:bCs w:val="0"/>
                <w:color w:val="000000" w:themeColor="text1"/>
                <w:sz w:val="24"/>
                <w:szCs w:val="24"/>
                <w:lang w:eastAsia="zh-CN"/>
                <w14:textFill>
                  <w14:solidFill>
                    <w14:schemeClr w14:val="tx1"/>
                  </w14:solidFill>
                </w14:textFill>
              </w:rPr>
            </w:pPr>
          </w:p>
          <w:p>
            <w:pPr>
              <w:pStyle w:val="2"/>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val="0"/>
                <w:bCs w:val="0"/>
                <w:color w:val="000000" w:themeColor="text1"/>
                <w:sz w:val="24"/>
                <w:szCs w:val="24"/>
                <w:lang w:eastAsia="zh-CN"/>
                <w14:textFill>
                  <w14:solidFill>
                    <w14:schemeClr w14:val="tx1"/>
                  </w14:solidFill>
                </w14:textFill>
              </w:rPr>
            </w:pPr>
          </w:p>
          <w:p>
            <w:pPr>
              <w:pStyle w:val="2"/>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val="0"/>
                <w:bCs w:val="0"/>
                <w:color w:val="000000" w:themeColor="text1"/>
                <w:sz w:val="24"/>
                <w:szCs w:val="24"/>
                <w:lang w:eastAsia="zh-CN"/>
                <w14:textFill>
                  <w14:solidFill>
                    <w14:schemeClr w14:val="tx1"/>
                  </w14:solidFill>
                </w14:textFill>
              </w:rPr>
            </w:pPr>
          </w:p>
          <w:p>
            <w:pPr>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val="0"/>
                <w:bCs w:val="0"/>
                <w:color w:val="000000" w:themeColor="text1"/>
                <w:sz w:val="24"/>
                <w:szCs w:val="24"/>
                <w:lang w:eastAsia="zh-CN"/>
                <w14:textFill>
                  <w14:solidFill>
                    <w14:schemeClr w14:val="tx1"/>
                  </w14:solidFill>
                </w14:textFill>
              </w:rPr>
            </w:pPr>
          </w:p>
          <w:p>
            <w:pPr>
              <w:pStyle w:val="2"/>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val="0"/>
                <w:bCs w:val="0"/>
                <w:color w:val="000000" w:themeColor="text1"/>
                <w:sz w:val="24"/>
                <w:szCs w:val="24"/>
                <w:lang w:eastAsia="zh-CN"/>
                <w14:textFill>
                  <w14:solidFill>
                    <w14:schemeClr w14:val="tx1"/>
                  </w14:solidFill>
                </w14:textFill>
              </w:rPr>
            </w:pPr>
          </w:p>
          <w:p>
            <w:pPr>
              <w:pStyle w:val="2"/>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val="0"/>
                <w:bCs w:val="0"/>
                <w:color w:val="000000" w:themeColor="text1"/>
                <w:sz w:val="24"/>
                <w:szCs w:val="24"/>
                <w:lang w:eastAsia="zh-CN"/>
                <w14:textFill>
                  <w14:solidFill>
                    <w14:schemeClr w14:val="tx1"/>
                  </w14:solidFill>
                </w14:textFill>
              </w:rPr>
            </w:pPr>
          </w:p>
          <w:p>
            <w:pPr>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val="0"/>
                <w:bCs w:val="0"/>
                <w:color w:val="000000" w:themeColor="text1"/>
                <w:sz w:val="24"/>
                <w:szCs w:val="24"/>
                <w:lang w:eastAsia="zh-CN"/>
                <w14:textFill>
                  <w14:solidFill>
                    <w14:schemeClr w14:val="tx1"/>
                  </w14:solidFill>
                </w14:textFill>
              </w:rPr>
            </w:pPr>
          </w:p>
          <w:p>
            <w:pPr>
              <w:pStyle w:val="2"/>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val="0"/>
                <w:bCs w:val="0"/>
                <w:color w:val="000000" w:themeColor="text1"/>
                <w:sz w:val="24"/>
                <w:szCs w:val="24"/>
                <w:lang w:eastAsia="zh-CN"/>
                <w14:textFill>
                  <w14:solidFill>
                    <w14:schemeClr w14:val="tx1"/>
                  </w14:solidFill>
                </w14:textFill>
              </w:rPr>
            </w:pPr>
          </w:p>
          <w:p>
            <w:pPr>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val="0"/>
                <w:bCs w:val="0"/>
                <w:color w:val="000000" w:themeColor="text1"/>
                <w:sz w:val="24"/>
                <w:szCs w:val="24"/>
                <w:lang w:eastAsia="zh-CN"/>
                <w14:textFill>
                  <w14:solidFill>
                    <w14:schemeClr w14:val="tx1"/>
                  </w14:solidFill>
                </w14:textFill>
              </w:rPr>
            </w:pPr>
          </w:p>
          <w:p>
            <w:pPr>
              <w:pStyle w:val="2"/>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val="0"/>
                <w:bCs w:val="0"/>
                <w:color w:val="000000" w:themeColor="text1"/>
                <w:sz w:val="24"/>
                <w:szCs w:val="24"/>
                <w:lang w:eastAsia="zh-CN"/>
                <w14:textFill>
                  <w14:solidFill>
                    <w14:schemeClr w14:val="tx1"/>
                  </w14:solidFill>
                </w14:textFill>
              </w:rPr>
            </w:pPr>
          </w:p>
          <w:p>
            <w:pPr>
              <w:pStyle w:val="2"/>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val="0"/>
                <w:bCs w:val="0"/>
                <w:color w:val="000000" w:themeColor="text1"/>
                <w:sz w:val="24"/>
                <w:szCs w:val="24"/>
                <w:lang w:eastAsia="zh-CN"/>
                <w14:textFill>
                  <w14:solidFill>
                    <w14:schemeClr w14:val="tx1"/>
                  </w14:solidFill>
                </w14:textFill>
              </w:rPr>
            </w:pPr>
          </w:p>
          <w:p>
            <w:pPr>
              <w:pStyle w:val="2"/>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val="0"/>
                <w:bCs w:val="0"/>
                <w:color w:val="000000" w:themeColor="text1"/>
                <w:sz w:val="24"/>
                <w:szCs w:val="24"/>
                <w:lang w:eastAsia="zh-CN"/>
                <w14:textFill>
                  <w14:solidFill>
                    <w14:schemeClr w14:val="tx1"/>
                  </w14:solidFill>
                </w14:textFill>
              </w:rPr>
            </w:pPr>
          </w:p>
          <w:p>
            <w:pPr>
              <w:pStyle w:val="2"/>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val="0"/>
                <w:bCs w:val="0"/>
                <w:color w:val="000000" w:themeColor="text1"/>
                <w:sz w:val="24"/>
                <w:szCs w:val="24"/>
                <w:lang w:eastAsia="zh-CN"/>
                <w14:textFill>
                  <w14:solidFill>
                    <w14:schemeClr w14:val="tx1"/>
                  </w14:solidFill>
                </w14:textFill>
              </w:rPr>
            </w:pPr>
          </w:p>
          <w:p>
            <w:pPr>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val="0"/>
                <w:bCs w:val="0"/>
                <w:color w:val="000000" w:themeColor="text1"/>
                <w:sz w:val="24"/>
                <w:szCs w:val="24"/>
                <w:lang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val="0"/>
                <w:bCs w:val="0"/>
                <w:color w:val="000000" w:themeColor="text1"/>
                <w:sz w:val="24"/>
                <w:szCs w:val="24"/>
                <w:lang w:val="en-US" w:eastAsia="zh-CN"/>
                <w14:textFill>
                  <w14:solidFill>
                    <w14:schemeClr w14:val="tx1"/>
                  </w14:solidFill>
                </w14:textFill>
              </w:rPr>
            </w:pPr>
          </w:p>
        </w:tc>
      </w:tr>
    </w:tbl>
    <w:p>
      <w:pPr>
        <w:spacing w:line="360" w:lineRule="auto"/>
        <w:outlineLvl w:val="0"/>
        <w:rPr>
          <w:rFonts w:eastAsia="黑体"/>
          <w:color w:val="000000" w:themeColor="text1"/>
          <w:sz w:val="30"/>
          <w14:textFill>
            <w14:solidFill>
              <w14:schemeClr w14:val="tx1"/>
            </w14:solidFill>
          </w14:textFill>
        </w:rPr>
        <w:sectPr>
          <w:headerReference r:id="rId3" w:type="default"/>
          <w:footerReference r:id="rId4" w:type="default"/>
          <w:pgSz w:w="11906" w:h="16838"/>
          <w:pgMar w:top="1701" w:right="1531" w:bottom="1701" w:left="1531" w:header="851" w:footer="1077" w:gutter="0"/>
          <w:pgBorders>
            <w:top w:val="none" w:sz="0" w:space="0"/>
            <w:left w:val="none" w:sz="0" w:space="0"/>
            <w:bottom w:val="none" w:sz="0" w:space="0"/>
            <w:right w:val="none" w:sz="0" w:space="0"/>
          </w:pgBorders>
          <w:pgNumType w:fmt="decimal" w:start="1"/>
          <w:cols w:space="720" w:num="1"/>
          <w:docGrid w:linePitch="312" w:charSpace="0"/>
        </w:sectPr>
      </w:pPr>
    </w:p>
    <w:p>
      <w:pPr>
        <w:pStyle w:val="18"/>
        <w:jc w:val="center"/>
        <w:outlineLvl w:val="0"/>
        <w:rPr>
          <w:rFonts w:hint="eastAsia"/>
          <w:color w:val="000000" w:themeColor="text1"/>
          <w:highlight w:val="none"/>
          <w14:textFill>
            <w14:solidFill>
              <w14:schemeClr w14:val="tx1"/>
            </w14:solidFill>
          </w14:textFill>
        </w:rPr>
      </w:pPr>
      <w:r>
        <w:rPr>
          <w:rFonts w:hint="eastAsia" w:ascii="黑体" w:hAnsi="黑体" w:eastAsia="黑体"/>
          <w:snapToGrid w:val="0"/>
          <w:color w:val="000000" w:themeColor="text1"/>
          <w:sz w:val="30"/>
          <w:szCs w:val="30"/>
          <w:highlight w:val="none"/>
          <w14:textFill>
            <w14:solidFill>
              <w14:schemeClr w14:val="tx1"/>
            </w14:solidFill>
          </w14:textFill>
        </w:rPr>
        <w:t>二、建设项目工程分析</w:t>
      </w:r>
    </w:p>
    <w:tbl>
      <w:tblPr>
        <w:tblStyle w:val="21"/>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75"/>
        <w:gridCol w:w="820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775" w:type="dxa"/>
            <w:noWrap w:val="0"/>
            <w:vAlign w:val="center"/>
          </w:tcPr>
          <w:p>
            <w:pPr>
              <w:pStyle w:val="18"/>
              <w:adjustRightInd w:val="0"/>
              <w:snapToGrid w:val="0"/>
              <w:spacing w:before="0" w:beforeAutospacing="0" w:after="0" w:afterAutospacing="0"/>
              <w:jc w:val="center"/>
              <w:rPr>
                <w:rFonts w:cs="宋体"/>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建设内容</w:t>
            </w:r>
          </w:p>
        </w:tc>
        <w:tc>
          <w:tcPr>
            <w:tcW w:w="8209" w:type="dxa"/>
            <w:noWrap w:val="0"/>
            <w:vAlign w:val="top"/>
          </w:tcPr>
          <w:p>
            <w:pPr>
              <w:keepNext w:val="0"/>
              <w:keepLines w:val="0"/>
              <w:pageBreakBefore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b/>
                <w:bCs w:val="0"/>
                <w:color w:val="000000" w:themeColor="text1"/>
                <w:sz w:val="24"/>
                <w:szCs w:val="24"/>
                <w:u w:val="none"/>
                <w:lang w:eastAsia="zh-CN"/>
                <w14:textFill>
                  <w14:solidFill>
                    <w14:schemeClr w14:val="tx1"/>
                  </w14:solidFill>
                </w14:textFill>
              </w:rPr>
            </w:pPr>
            <w:r>
              <w:rPr>
                <w:rFonts w:hint="default" w:ascii="Times New Roman" w:hAnsi="Times New Roman" w:eastAsia="宋体" w:cs="Times New Roman"/>
                <w:b/>
                <w:bCs w:val="0"/>
                <w:color w:val="000000" w:themeColor="text1"/>
                <w:sz w:val="24"/>
                <w:szCs w:val="24"/>
                <w:u w:val="none"/>
                <w14:textFill>
                  <w14:solidFill>
                    <w14:schemeClr w14:val="tx1"/>
                  </w14:solidFill>
                </w14:textFill>
              </w:rPr>
              <w:t>1</w:t>
            </w:r>
            <w:r>
              <w:rPr>
                <w:rFonts w:hint="default" w:ascii="Times New Roman" w:hAnsi="Times New Roman" w:eastAsia="宋体" w:cs="Times New Roman"/>
                <w:b/>
                <w:bCs w:val="0"/>
                <w:color w:val="000000" w:themeColor="text1"/>
                <w:sz w:val="24"/>
                <w:szCs w:val="24"/>
                <w:u w:val="none"/>
                <w:lang w:eastAsia="zh-CN"/>
                <w14:textFill>
                  <w14:solidFill>
                    <w14:schemeClr w14:val="tx1"/>
                  </w14:solidFill>
                </w14:textFill>
              </w:rPr>
              <w:t>、</w:t>
            </w:r>
            <w:r>
              <w:rPr>
                <w:rFonts w:hint="default" w:ascii="Times New Roman" w:hAnsi="Times New Roman" w:eastAsia="宋体" w:cs="Times New Roman"/>
                <w:b/>
                <w:bCs w:val="0"/>
                <w:color w:val="000000" w:themeColor="text1"/>
                <w:kern w:val="0"/>
                <w:sz w:val="24"/>
                <w:szCs w:val="24"/>
                <w:u w:val="none"/>
                <w:lang w:val="en-US" w:eastAsia="zh-CN" w:bidi="ar"/>
                <w14:textFill>
                  <w14:solidFill>
                    <w14:schemeClr w14:val="tx1"/>
                  </w14:solidFill>
                </w14:textFill>
              </w:rPr>
              <w:t>项目由来</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color w:val="000000" w:themeColor="text1"/>
                <w:kern w:val="0"/>
                <w:sz w:val="24"/>
                <w:szCs w:val="24"/>
                <w:u w:val="none"/>
                <w:lang w:val="en-US" w:eastAsia="zh-CN" w:bidi="ar"/>
                <w14:textFill>
                  <w14:solidFill>
                    <w14:schemeClr w14:val="tx1"/>
                  </w14:solidFill>
                </w14:textFill>
              </w:rPr>
            </w:pPr>
            <w:r>
              <w:rPr>
                <w:rFonts w:hint="eastAsia" w:cs="Times New Roman"/>
                <w:b w:val="0"/>
                <w:bCs w:val="0"/>
                <w:color w:val="000000" w:themeColor="text1"/>
                <w:sz w:val="24"/>
                <w:szCs w:val="24"/>
                <w:lang w:val="en-US" w:eastAsia="zh-CN"/>
                <w14:textFill>
                  <w14:solidFill>
                    <w14:schemeClr w14:val="tx1"/>
                  </w14:solidFill>
                </w14:textFill>
              </w:rPr>
              <w:t>洛阳市偃师区山化镇鸿运来制鞋厂成立于2022年6月20日，拟于偃师区山化镇先进制造业开发区鞋业产业园建设年产</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6</w:t>
            </w:r>
            <w:r>
              <w:rPr>
                <w:rFonts w:hint="default" w:ascii="Times New Roman" w:hAnsi="Times New Roman" w:eastAsia="宋体" w:cs="Times New Roman"/>
                <w:color w:val="000000" w:themeColor="text1"/>
                <w:sz w:val="24"/>
                <w:szCs w:val="24"/>
                <w14:textFill>
                  <w14:solidFill>
                    <w14:schemeClr w14:val="tx1"/>
                  </w14:solidFill>
                </w14:textFill>
              </w:rPr>
              <w:t>0万双布鞋项目</w:t>
            </w:r>
            <w:r>
              <w:rPr>
                <w:rFonts w:hint="eastAsia" w:ascii="Times New Roman" w:hAnsi="Times New Roman" w:cs="Times New Roman"/>
                <w:color w:val="000000" w:themeColor="text1"/>
                <w:sz w:val="24"/>
                <w:szCs w:val="24"/>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kern w:val="0"/>
                <w:sz w:val="24"/>
                <w:szCs w:val="24"/>
                <w:u w:val="none"/>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24"/>
                <w:szCs w:val="24"/>
                <w:u w:val="none"/>
                <w:lang w:val="en-US" w:eastAsia="zh-CN" w:bidi="ar"/>
                <w14:textFill>
                  <w14:solidFill>
                    <w14:schemeClr w14:val="tx1"/>
                  </w14:solidFill>
                </w14:textFill>
              </w:rPr>
              <w:t>根据《中华人民共和国环境保护法》、《中华人民共和国环境影响评价法》、《建设项目环境保护管理条例》中有关规定，本项目应开展环境影响评价工作。根据《建设项目环境影响评价分类管理名录》（2021版），本项目属于</w:t>
            </w:r>
            <w:r>
              <w:rPr>
                <w:rFonts w:hint="eastAsia" w:ascii="宋体" w:hAnsi="宋体" w:eastAsia="宋体" w:cs="宋体"/>
                <w:color w:val="000000" w:themeColor="text1"/>
                <w:kern w:val="0"/>
                <w:sz w:val="24"/>
                <w:szCs w:val="24"/>
                <w:u w:val="none"/>
                <w:lang w:val="en-US" w:eastAsia="zh-CN" w:bidi="ar"/>
                <w14:textFill>
                  <w14:solidFill>
                    <w14:schemeClr w14:val="tx1"/>
                  </w14:solidFill>
                </w14:textFill>
              </w:rPr>
              <w:t>“</w:t>
            </w:r>
            <w:r>
              <w:rPr>
                <w:rFonts w:hint="default" w:ascii="Times New Roman" w:hAnsi="Times New Roman" w:eastAsia="宋体" w:cs="Times New Roman"/>
                <w:color w:val="000000" w:themeColor="text1"/>
                <w:kern w:val="0"/>
                <w:sz w:val="24"/>
                <w:szCs w:val="24"/>
                <w:u w:val="none"/>
                <w:lang w:val="en-US" w:eastAsia="zh-CN" w:bidi="ar"/>
                <w14:textFill>
                  <w14:solidFill>
                    <w14:schemeClr w14:val="tx1"/>
                  </w14:solidFill>
                </w14:textFill>
              </w:rPr>
              <w:t>十六、皮革、毛皮、羽毛及其制品和制鞋业19，32制鞋业195*</w:t>
            </w:r>
            <w:r>
              <w:rPr>
                <w:rFonts w:hint="eastAsia" w:ascii="宋体" w:hAnsi="宋体" w:eastAsia="宋体" w:cs="宋体"/>
                <w:color w:val="000000" w:themeColor="text1"/>
                <w:kern w:val="0"/>
                <w:sz w:val="24"/>
                <w:szCs w:val="24"/>
                <w:u w:val="none"/>
                <w:lang w:val="en-US" w:eastAsia="zh-CN" w:bidi="ar"/>
                <w14:textFill>
                  <w14:solidFill>
                    <w14:schemeClr w14:val="tx1"/>
                  </w14:solidFill>
                </w14:textFill>
              </w:rPr>
              <w:t>”</w:t>
            </w:r>
            <w:r>
              <w:rPr>
                <w:rFonts w:hint="default" w:ascii="Times New Roman" w:hAnsi="Times New Roman" w:eastAsia="宋体" w:cs="Times New Roman"/>
                <w:color w:val="000000" w:themeColor="text1"/>
                <w:kern w:val="0"/>
                <w:sz w:val="24"/>
                <w:szCs w:val="24"/>
                <w:u w:val="none"/>
                <w:lang w:val="en-US" w:eastAsia="zh-CN" w:bidi="ar"/>
                <w14:textFill>
                  <w14:solidFill>
                    <w14:schemeClr w14:val="tx1"/>
                  </w14:solidFill>
                </w14:textFill>
              </w:rPr>
              <w:t>中，</w:t>
            </w:r>
            <w:r>
              <w:rPr>
                <w:rFonts w:hint="eastAsia" w:ascii="宋体" w:hAnsi="宋体" w:eastAsia="宋体" w:cs="宋体"/>
                <w:color w:val="000000" w:themeColor="text1"/>
                <w:kern w:val="0"/>
                <w:sz w:val="24"/>
                <w:szCs w:val="24"/>
                <w:u w:val="none"/>
                <w:lang w:val="en-US" w:eastAsia="zh-CN" w:bidi="ar"/>
                <w14:textFill>
                  <w14:solidFill>
                    <w14:schemeClr w14:val="tx1"/>
                  </w14:solidFill>
                </w14:textFill>
              </w:rPr>
              <w:t>“</w:t>
            </w:r>
            <w:r>
              <w:rPr>
                <w:rFonts w:hint="default" w:ascii="Times New Roman" w:hAnsi="Times New Roman" w:eastAsia="宋体" w:cs="Times New Roman"/>
                <w:color w:val="000000" w:themeColor="text1"/>
                <w:kern w:val="0"/>
                <w:sz w:val="24"/>
                <w:szCs w:val="24"/>
                <w:u w:val="none"/>
                <w:lang w:val="en-US" w:eastAsia="zh-CN" w:bidi="ar"/>
                <w14:textFill>
                  <w14:solidFill>
                    <w14:schemeClr w14:val="tx1"/>
                  </w14:solidFill>
                </w14:textFill>
              </w:rPr>
              <w:t>有塑料注塑工艺的</w:t>
            </w:r>
            <w:r>
              <w:rPr>
                <w:rFonts w:hint="eastAsia" w:ascii="宋体" w:hAnsi="宋体" w:eastAsia="宋体" w:cs="宋体"/>
                <w:color w:val="000000" w:themeColor="text1"/>
                <w:kern w:val="0"/>
                <w:sz w:val="24"/>
                <w:szCs w:val="24"/>
                <w:u w:val="none"/>
                <w:lang w:val="en-US" w:eastAsia="zh-CN" w:bidi="ar"/>
                <w14:textFill>
                  <w14:solidFill>
                    <w14:schemeClr w14:val="tx1"/>
                  </w14:solidFill>
                </w14:textFill>
              </w:rPr>
              <w:t>”</w:t>
            </w:r>
            <w:r>
              <w:rPr>
                <w:rFonts w:hint="default" w:ascii="Times New Roman" w:hAnsi="Times New Roman" w:eastAsia="宋体" w:cs="Times New Roman"/>
                <w:b w:val="0"/>
                <w:bCs w:val="0"/>
                <w:color w:val="000000" w:themeColor="text1"/>
                <w:sz w:val="24"/>
                <w:szCs w:val="24"/>
                <w:u w:val="none"/>
                <w:lang w:val="en-US" w:eastAsia="zh-CN"/>
                <w14:textFill>
                  <w14:solidFill>
                    <w14:schemeClr w14:val="tx1"/>
                  </w14:solidFill>
                </w14:textFill>
              </w:rPr>
              <w:t>范畴</w:t>
            </w:r>
            <w:r>
              <w:rPr>
                <w:rFonts w:hint="default" w:ascii="Times New Roman" w:hAnsi="Times New Roman" w:eastAsia="宋体" w:cs="Times New Roman"/>
                <w:color w:val="000000" w:themeColor="text1"/>
                <w:kern w:val="0"/>
                <w:sz w:val="24"/>
                <w:szCs w:val="24"/>
                <w:u w:val="none"/>
                <w:lang w:val="en-US" w:eastAsia="zh-CN" w:bidi="ar"/>
                <w14:textFill>
                  <w14:solidFill>
                    <w14:schemeClr w14:val="tx1"/>
                  </w14:solidFill>
                </w14:textFill>
              </w:rPr>
              <w:t>，本项目应编制环境影响报告表。</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lang w:val="en-US" w:eastAsia="zh-CN"/>
                <w14:textFill>
                  <w14:solidFill>
                    <w14:schemeClr w14:val="tx1"/>
                  </w14:solidFill>
                </w14:textFill>
              </w:rPr>
              <w:t>受</w:t>
            </w:r>
            <w:r>
              <w:rPr>
                <w:rFonts w:hint="eastAsia" w:cs="Times New Roman"/>
                <w:b w:val="0"/>
                <w:bCs w:val="0"/>
                <w:color w:val="000000" w:themeColor="text1"/>
                <w:sz w:val="24"/>
                <w:szCs w:val="24"/>
                <w:lang w:val="en-US" w:eastAsia="zh-CN"/>
                <w14:textFill>
                  <w14:solidFill>
                    <w14:schemeClr w14:val="tx1"/>
                  </w14:solidFill>
                </w14:textFill>
              </w:rPr>
              <w:t>洛阳市偃师区山化镇鸿运来制鞋厂</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委托（</w:t>
            </w:r>
            <w:r>
              <w:rPr>
                <w:rFonts w:hint="default" w:ascii="Times New Roman" w:hAnsi="Times New Roman" w:eastAsia="宋体" w:cs="Times New Roman"/>
                <w:color w:val="000000" w:themeColor="text1"/>
                <w:sz w:val="24"/>
                <w:szCs w:val="24"/>
                <w14:textFill>
                  <w14:solidFill>
                    <w14:schemeClr w14:val="tx1"/>
                  </w14:solidFill>
                </w14:textFill>
              </w:rPr>
              <w:t>委托书详见附件1</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w:t>
            </w:r>
            <w:r>
              <w:rPr>
                <w:rFonts w:hint="default" w:ascii="Times New Roman" w:hAnsi="Times New Roman" w:eastAsia="宋体" w:cs="Times New Roman"/>
                <w:color w:val="000000" w:themeColor="text1"/>
                <w:sz w:val="24"/>
                <w:szCs w:val="24"/>
                <w14:textFill>
                  <w14:solidFill>
                    <w14:schemeClr w14:val="tx1"/>
                  </w14:solidFill>
                </w14:textFill>
              </w:rPr>
              <w:t>我公司承担了</w:t>
            </w:r>
            <w:r>
              <w:rPr>
                <w:rFonts w:hint="eastAsia" w:cs="Times New Roman"/>
                <w:color w:val="000000" w:themeColor="text1"/>
                <w:sz w:val="24"/>
                <w:szCs w:val="24"/>
                <w:lang w:val="en-US" w:eastAsia="zh-CN"/>
                <w14:textFill>
                  <w14:solidFill>
                    <w14:schemeClr w14:val="tx1"/>
                  </w14:solidFill>
                </w14:textFill>
              </w:rPr>
              <w:t>本</w:t>
            </w:r>
            <w:r>
              <w:rPr>
                <w:rFonts w:hint="default" w:ascii="Times New Roman" w:hAnsi="Times New Roman" w:eastAsia="宋体" w:cs="Times New Roman"/>
                <w:color w:val="000000" w:themeColor="text1"/>
                <w:sz w:val="24"/>
                <w:szCs w:val="24"/>
                <w14:textFill>
                  <w14:solidFill>
                    <w14:schemeClr w14:val="tx1"/>
                  </w14:solidFill>
                </w14:textFill>
              </w:rPr>
              <w:t>项目的环境影响评价工作。接受委托后，组织人员对项目场区进行了现场踏勘，在了解区域环境现状，对建设项目进行充分分析的基础上，根据国家和地方环保法规标准和环境影响评价技术导则相关要求，编制完成</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本项目的环境影响评价报告表</w:t>
            </w:r>
            <w:r>
              <w:rPr>
                <w:rFonts w:hint="default" w:ascii="Times New Roman" w:hAnsi="Times New Roman" w:eastAsia="宋体" w:cs="Times New Roman"/>
                <w:color w:val="000000" w:themeColor="text1"/>
                <w:sz w:val="24"/>
                <w:szCs w:val="24"/>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b/>
                <w:bCs w:val="0"/>
                <w:color w:val="000000" w:themeColor="text1"/>
                <w:sz w:val="24"/>
                <w:szCs w:val="24"/>
                <w14:textFill>
                  <w14:solidFill>
                    <w14:schemeClr w14:val="tx1"/>
                  </w14:solidFill>
                </w14:textFill>
              </w:rPr>
            </w:pPr>
            <w:r>
              <w:rPr>
                <w:rFonts w:hint="default" w:ascii="Times New Roman" w:hAnsi="Times New Roman" w:eastAsia="宋体" w:cs="Times New Roman"/>
                <w:b/>
                <w:bCs w:val="0"/>
                <w:color w:val="000000" w:themeColor="text1"/>
                <w:sz w:val="24"/>
                <w:szCs w:val="24"/>
                <w:lang w:val="en-US" w:eastAsia="zh-CN"/>
                <w14:textFill>
                  <w14:solidFill>
                    <w14:schemeClr w14:val="tx1"/>
                  </w14:solidFill>
                </w14:textFill>
              </w:rPr>
              <w:t>2</w:t>
            </w:r>
            <w:r>
              <w:rPr>
                <w:rFonts w:hint="default" w:ascii="Times New Roman" w:hAnsi="Times New Roman" w:eastAsia="宋体" w:cs="Times New Roman"/>
                <w:b/>
                <w:bCs w:val="0"/>
                <w:color w:val="000000" w:themeColor="text1"/>
                <w:sz w:val="24"/>
                <w:szCs w:val="24"/>
                <w14:textFill>
                  <w14:solidFill>
                    <w14:schemeClr w14:val="tx1"/>
                  </w14:solidFill>
                </w14:textFill>
              </w:rPr>
              <w:t>、项目位置及周边环境概况</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2" w:firstLineChars="200"/>
              <w:jc w:val="left"/>
              <w:textAlignment w:val="auto"/>
              <w:rPr>
                <w:rFonts w:hint="default" w:ascii="Times New Roman" w:hAnsi="Times New Roman" w:eastAsia="宋体" w:cs="Times New Roman"/>
                <w:b w:val="0"/>
                <w:bCs w:val="0"/>
                <w:color w:val="000000" w:themeColor="text1"/>
                <w:sz w:val="24"/>
                <w:szCs w:val="24"/>
                <w:highlight w:val="yellow"/>
                <w:lang w:eastAsia="zh-CN"/>
                <w14:textFill>
                  <w14:solidFill>
                    <w14:schemeClr w14:val="tx1"/>
                  </w14:solidFill>
                </w14:textFill>
              </w:rPr>
            </w:pPr>
            <w:r>
              <w:rPr>
                <w:rFonts w:hint="default" w:ascii="Times New Roman" w:hAnsi="Times New Roman" w:eastAsia="宋体" w:cs="Times New Roman"/>
                <w:b/>
                <w:bCs w:val="0"/>
                <w:color w:val="000000" w:themeColor="text1"/>
                <w:sz w:val="24"/>
                <w:szCs w:val="24"/>
                <w:highlight w:val="none"/>
                <w:u w:val="single"/>
                <w14:textFill>
                  <w14:solidFill>
                    <w14:schemeClr w14:val="tx1"/>
                  </w14:solidFill>
                </w14:textFill>
              </w:rPr>
              <w:t>本项目位于</w:t>
            </w:r>
            <w:r>
              <w:rPr>
                <w:rFonts w:hint="default" w:ascii="Times New Roman" w:hAnsi="Times New Roman" w:eastAsia="宋体" w:cs="Times New Roman"/>
                <w:b/>
                <w:bCs/>
                <w:color w:val="000000" w:themeColor="text1"/>
                <w:sz w:val="24"/>
                <w:szCs w:val="24"/>
                <w:u w:val="single"/>
                <w14:textFill>
                  <w14:solidFill>
                    <w14:schemeClr w14:val="tx1"/>
                  </w14:solidFill>
                </w14:textFill>
              </w:rPr>
              <w:t>偃师区山化镇先进制造业开发区鞋业产业园</w:t>
            </w:r>
            <w:r>
              <w:rPr>
                <w:rFonts w:hint="eastAsia" w:cs="Times New Roman"/>
                <w:b/>
                <w:bCs w:val="0"/>
                <w:color w:val="000000" w:themeColor="text1"/>
                <w:sz w:val="24"/>
                <w:szCs w:val="24"/>
                <w:highlight w:val="none"/>
                <w:u w:val="single"/>
                <w:lang w:eastAsia="zh-CN"/>
                <w14:textFill>
                  <w14:solidFill>
                    <w14:schemeClr w14:val="tx1"/>
                  </w14:solidFill>
                </w14:textFill>
              </w:rPr>
              <w:t>（</w:t>
            </w:r>
            <w:r>
              <w:rPr>
                <w:rFonts w:hint="eastAsia" w:cs="Times New Roman"/>
                <w:b/>
                <w:bCs w:val="0"/>
                <w:color w:val="000000" w:themeColor="text1"/>
                <w:sz w:val="24"/>
                <w:szCs w:val="24"/>
                <w:highlight w:val="none"/>
                <w:u w:val="single"/>
                <w:lang w:val="en-US" w:eastAsia="zh-CN"/>
                <w14:textFill>
                  <w14:solidFill>
                    <w14:schemeClr w14:val="tx1"/>
                  </w14:solidFill>
                </w14:textFill>
              </w:rPr>
              <w:t>入驻证明见附件6</w:t>
            </w:r>
            <w:r>
              <w:rPr>
                <w:rFonts w:hint="eastAsia" w:cs="Times New Roman"/>
                <w:b/>
                <w:bCs w:val="0"/>
                <w:color w:val="000000" w:themeColor="text1"/>
                <w:sz w:val="24"/>
                <w:szCs w:val="24"/>
                <w:highlight w:val="none"/>
                <w:u w:val="single"/>
                <w:lang w:eastAsia="zh-CN"/>
                <w14:textFill>
                  <w14:solidFill>
                    <w14:schemeClr w14:val="tx1"/>
                  </w14:solidFill>
                </w14:textFill>
              </w:rPr>
              <w:t>）</w:t>
            </w:r>
            <w:r>
              <w:rPr>
                <w:rFonts w:hint="default" w:ascii="Times New Roman" w:hAnsi="Times New Roman" w:eastAsia="宋体" w:cs="Times New Roman"/>
                <w:b/>
                <w:bCs w:val="0"/>
                <w:color w:val="000000" w:themeColor="text1"/>
                <w:sz w:val="24"/>
                <w:szCs w:val="24"/>
                <w:highlight w:val="none"/>
                <w:u w:val="single"/>
                <w14:textFill>
                  <w14:solidFill>
                    <w14:schemeClr w14:val="tx1"/>
                  </w14:solidFill>
                </w14:textFill>
              </w:rPr>
              <w:t>，</w:t>
            </w:r>
            <w:r>
              <w:rPr>
                <w:rFonts w:hint="eastAsia" w:cs="Times New Roman"/>
                <w:b/>
                <w:bCs w:val="0"/>
                <w:color w:val="000000" w:themeColor="text1"/>
                <w:sz w:val="24"/>
                <w:szCs w:val="24"/>
                <w:highlight w:val="none"/>
                <w:u w:val="single"/>
                <w:lang w:val="en-US" w:eastAsia="zh-CN"/>
                <w14:textFill>
                  <w14:solidFill>
                    <w14:schemeClr w14:val="tx1"/>
                  </w14:solidFill>
                </w14:textFill>
              </w:rPr>
              <w:t>项目与园区的位置关系图见附图2-1。项目位于鞋业产业园27#楼4楼401室和402室，面积</w:t>
            </w:r>
            <w:r>
              <w:rPr>
                <w:rFonts w:hint="eastAsia" w:eastAsia="宋体" w:cs="Times New Roman"/>
                <w:b/>
                <w:bCs w:val="0"/>
                <w:color w:val="000000" w:themeColor="text1"/>
                <w:sz w:val="24"/>
                <w:szCs w:val="24"/>
                <w:u w:val="single"/>
                <w:lang w:val="en-US" w:eastAsia="zh-CN"/>
                <w14:textFill>
                  <w14:solidFill>
                    <w14:schemeClr w14:val="tx1"/>
                  </w14:solidFill>
                </w14:textFill>
              </w:rPr>
              <w:t>1</w:t>
            </w:r>
            <w:r>
              <w:rPr>
                <w:rFonts w:hint="eastAsia" w:cs="Times New Roman"/>
                <w:b/>
                <w:bCs w:val="0"/>
                <w:color w:val="000000" w:themeColor="text1"/>
                <w:sz w:val="24"/>
                <w:szCs w:val="24"/>
                <w:u w:val="single"/>
                <w:lang w:val="en-US" w:eastAsia="zh-CN"/>
                <w14:textFill>
                  <w14:solidFill>
                    <w14:schemeClr w14:val="tx1"/>
                  </w14:solidFill>
                </w14:textFill>
              </w:rPr>
              <w:t>557.88</w:t>
            </w:r>
            <w:r>
              <w:rPr>
                <w:rFonts w:hint="default" w:ascii="Times New Roman" w:hAnsi="Times New Roman" w:eastAsia="宋体" w:cs="Times New Roman"/>
                <w:b/>
                <w:bCs w:val="0"/>
                <w:color w:val="000000" w:themeColor="text1"/>
                <w:sz w:val="24"/>
                <w:szCs w:val="24"/>
                <w:u w:val="single"/>
                <w14:textFill>
                  <w14:solidFill>
                    <w14:schemeClr w14:val="tx1"/>
                  </w14:solidFill>
                </w14:textFill>
              </w:rPr>
              <w:t>m</w:t>
            </w:r>
            <w:r>
              <w:rPr>
                <w:rFonts w:hint="default" w:ascii="Times New Roman" w:hAnsi="Times New Roman" w:eastAsia="宋体" w:cs="Times New Roman"/>
                <w:b/>
                <w:bCs w:val="0"/>
                <w:color w:val="000000" w:themeColor="text1"/>
                <w:sz w:val="24"/>
                <w:szCs w:val="24"/>
                <w:u w:val="single"/>
                <w:vertAlign w:val="superscript"/>
                <w14:textFill>
                  <w14:solidFill>
                    <w14:schemeClr w14:val="tx1"/>
                  </w14:solidFill>
                </w14:textFill>
              </w:rPr>
              <w:t>2</w:t>
            </w:r>
            <w:r>
              <w:rPr>
                <w:rFonts w:hint="eastAsia" w:cs="Times New Roman"/>
                <w:b/>
                <w:bCs w:val="0"/>
                <w:color w:val="000000" w:themeColor="text1"/>
                <w:sz w:val="24"/>
                <w:szCs w:val="24"/>
                <w:highlight w:val="none"/>
                <w:u w:val="single"/>
                <w:lang w:val="en-US" w:eastAsia="zh-CN"/>
                <w14:textFill>
                  <w14:solidFill>
                    <w14:schemeClr w14:val="tx1"/>
                  </w14:solidFill>
                </w14:textFill>
              </w:rPr>
              <w:t>。项目用地性质为工业用地</w:t>
            </w:r>
            <w:r>
              <w:rPr>
                <w:rFonts w:hint="default" w:ascii="Times New Roman" w:hAnsi="Times New Roman" w:eastAsia="宋体" w:cs="Times New Roman"/>
                <w:b/>
                <w:bCs w:val="0"/>
                <w:color w:val="000000" w:themeColor="text1"/>
                <w:kern w:val="0"/>
                <w:sz w:val="24"/>
                <w:szCs w:val="24"/>
                <w:highlight w:val="none"/>
                <w:u w:val="single"/>
                <w:lang w:val="en-US" w:eastAsia="zh-CN" w:bidi="ar"/>
                <w14:textFill>
                  <w14:solidFill>
                    <w14:schemeClr w14:val="tx1"/>
                  </w14:solidFill>
                </w14:textFill>
              </w:rPr>
              <w:t>（土地证见附件</w:t>
            </w:r>
            <w:r>
              <w:rPr>
                <w:rFonts w:hint="eastAsia" w:cs="Times New Roman"/>
                <w:b/>
                <w:bCs w:val="0"/>
                <w:color w:val="000000" w:themeColor="text1"/>
                <w:kern w:val="0"/>
                <w:sz w:val="24"/>
                <w:szCs w:val="24"/>
                <w:highlight w:val="none"/>
                <w:u w:val="single"/>
                <w:lang w:val="en-US" w:eastAsia="zh-CN" w:bidi="ar"/>
                <w14:textFill>
                  <w14:solidFill>
                    <w14:schemeClr w14:val="tx1"/>
                  </w14:solidFill>
                </w14:textFill>
              </w:rPr>
              <w:t>3，规划许可证见附件4</w:t>
            </w:r>
            <w:r>
              <w:rPr>
                <w:rFonts w:hint="default" w:ascii="Times New Roman" w:hAnsi="Times New Roman" w:eastAsia="宋体" w:cs="Times New Roman"/>
                <w:b/>
                <w:bCs w:val="0"/>
                <w:color w:val="000000" w:themeColor="text1"/>
                <w:kern w:val="0"/>
                <w:sz w:val="24"/>
                <w:szCs w:val="24"/>
                <w:highlight w:val="none"/>
                <w:u w:val="single"/>
                <w:lang w:val="en-US" w:eastAsia="zh-CN" w:bidi="ar"/>
                <w14:textFill>
                  <w14:solidFill>
                    <w14:schemeClr w14:val="tx1"/>
                  </w14:solidFill>
                </w14:textFill>
              </w:rPr>
              <w:t>）</w:t>
            </w:r>
            <w:r>
              <w:rPr>
                <w:rFonts w:hint="eastAsia" w:cs="Times New Roman"/>
                <w:b/>
                <w:bCs w:val="0"/>
                <w:color w:val="000000" w:themeColor="text1"/>
                <w:sz w:val="24"/>
                <w:szCs w:val="24"/>
                <w:highlight w:val="none"/>
                <w:u w:val="single"/>
                <w:lang w:val="en-US" w:eastAsia="zh-CN"/>
                <w14:textFill>
                  <w14:solidFill>
                    <w14:schemeClr w14:val="tx1"/>
                  </w14:solidFill>
                </w14:textFill>
              </w:rPr>
              <w:t>，本项目401室（面积778.94平方米）为租赁的标准化厂房，402室（面积778.94平方米）为购买的标准化厂房</w:t>
            </w:r>
            <w:r>
              <w:rPr>
                <w:rFonts w:hint="default" w:ascii="Times New Roman" w:hAnsi="Times New Roman" w:eastAsia="宋体" w:cs="Times New Roman"/>
                <w:b/>
                <w:bCs w:val="0"/>
                <w:color w:val="000000" w:themeColor="text1"/>
                <w:sz w:val="24"/>
                <w:szCs w:val="24"/>
                <w:highlight w:val="none"/>
                <w:u w:val="single"/>
                <w:lang w:eastAsia="zh-CN"/>
                <w14:textFill>
                  <w14:solidFill>
                    <w14:schemeClr w14:val="tx1"/>
                  </w14:solidFill>
                </w14:textFill>
              </w:rPr>
              <w:t>（</w:t>
            </w:r>
            <w:r>
              <w:rPr>
                <w:rFonts w:hint="eastAsia" w:cs="Times New Roman"/>
                <w:b/>
                <w:bCs w:val="0"/>
                <w:color w:val="000000" w:themeColor="text1"/>
                <w:sz w:val="24"/>
                <w:szCs w:val="24"/>
                <w:highlight w:val="none"/>
                <w:u w:val="single"/>
                <w:lang w:val="en-US" w:eastAsia="zh-CN"/>
                <w14:textFill>
                  <w14:solidFill>
                    <w14:schemeClr w14:val="tx1"/>
                  </w14:solidFill>
                </w14:textFill>
              </w:rPr>
              <w:t>购房合同和</w:t>
            </w:r>
            <w:r>
              <w:rPr>
                <w:rFonts w:hint="default" w:ascii="Times New Roman" w:hAnsi="Times New Roman" w:eastAsia="宋体" w:cs="Times New Roman"/>
                <w:b/>
                <w:bCs w:val="0"/>
                <w:color w:val="000000" w:themeColor="text1"/>
                <w:sz w:val="24"/>
                <w:szCs w:val="24"/>
                <w:highlight w:val="none"/>
                <w:u w:val="single"/>
                <w14:textFill>
                  <w14:solidFill>
                    <w14:schemeClr w14:val="tx1"/>
                  </w14:solidFill>
                </w14:textFill>
              </w:rPr>
              <w:t>租赁协议见附件</w:t>
            </w:r>
            <w:r>
              <w:rPr>
                <w:rFonts w:hint="eastAsia" w:cs="Times New Roman"/>
                <w:b/>
                <w:bCs w:val="0"/>
                <w:color w:val="000000" w:themeColor="text1"/>
                <w:sz w:val="24"/>
                <w:szCs w:val="24"/>
                <w:highlight w:val="none"/>
                <w:u w:val="single"/>
                <w:lang w:val="en-US" w:eastAsia="zh-CN"/>
                <w14:textFill>
                  <w14:solidFill>
                    <w14:schemeClr w14:val="tx1"/>
                  </w14:solidFill>
                </w14:textFill>
              </w:rPr>
              <w:t>5</w:t>
            </w:r>
            <w:r>
              <w:rPr>
                <w:rFonts w:hint="default" w:ascii="Times New Roman" w:hAnsi="Times New Roman" w:eastAsia="宋体" w:cs="Times New Roman"/>
                <w:b/>
                <w:bCs w:val="0"/>
                <w:color w:val="000000" w:themeColor="text1"/>
                <w:sz w:val="24"/>
                <w:szCs w:val="24"/>
                <w:highlight w:val="none"/>
                <w:u w:val="single"/>
                <w:lang w:eastAsia="zh-CN"/>
                <w14:textFill>
                  <w14:solidFill>
                    <w14:schemeClr w14:val="tx1"/>
                  </w14:solidFill>
                </w14:textFill>
              </w:rPr>
              <w:t>）</w:t>
            </w:r>
            <w:r>
              <w:rPr>
                <w:rFonts w:hint="default" w:ascii="Times New Roman" w:hAnsi="Times New Roman" w:eastAsia="宋体" w:cs="Times New Roman"/>
                <w:b/>
                <w:bCs w:val="0"/>
                <w:color w:val="000000" w:themeColor="text1"/>
                <w:sz w:val="24"/>
                <w:szCs w:val="24"/>
                <w:highlight w:val="none"/>
                <w:u w:val="single"/>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Cs/>
                <w:color w:val="000000" w:themeColor="text1"/>
                <w:sz w:val="24"/>
                <w:szCs w:val="24"/>
                <w:highlight w:val="yellow"/>
                <w14:textFill>
                  <w14:solidFill>
                    <w14:schemeClr w14:val="tx1"/>
                  </w14:solidFill>
                </w14:textFill>
              </w:rPr>
            </w:pPr>
            <w:r>
              <w:rPr>
                <w:rFonts w:hint="default" w:ascii="Times New Roman" w:hAnsi="Times New Roman" w:eastAsia="宋体" w:cs="Times New Roman"/>
                <w:bCs/>
                <w:color w:val="000000" w:themeColor="text1"/>
                <w:sz w:val="24"/>
                <w:szCs w:val="24"/>
                <w:highlight w:val="none"/>
                <w14:textFill>
                  <w14:solidFill>
                    <w14:schemeClr w14:val="tx1"/>
                  </w14:solidFill>
                </w14:textFill>
              </w:rPr>
              <w:t>项目东</w:t>
            </w:r>
            <w:r>
              <w:rPr>
                <w:rFonts w:hint="eastAsia" w:cs="Times New Roman"/>
                <w:bCs/>
                <w:color w:val="000000" w:themeColor="text1"/>
                <w:sz w:val="24"/>
                <w:szCs w:val="24"/>
                <w:highlight w:val="none"/>
                <w:lang w:val="en-US" w:eastAsia="zh-CN"/>
                <w14:textFill>
                  <w14:solidFill>
                    <w14:schemeClr w14:val="tx1"/>
                  </w14:solidFill>
                </w14:textFill>
              </w:rPr>
              <w:t>、西、</w:t>
            </w:r>
            <w:r>
              <w:rPr>
                <w:rFonts w:hint="eastAsia" w:eastAsia="宋体" w:cs="Times New Roman"/>
                <w:bCs/>
                <w:color w:val="000000" w:themeColor="text1"/>
                <w:sz w:val="24"/>
                <w:szCs w:val="24"/>
                <w:highlight w:val="none"/>
                <w:lang w:val="en-US" w:eastAsia="zh-CN"/>
                <w14:textFill>
                  <w14:solidFill>
                    <w14:schemeClr w14:val="tx1"/>
                  </w14:solidFill>
                </w14:textFill>
              </w:rPr>
              <w:t>南、</w:t>
            </w:r>
            <w:r>
              <w:rPr>
                <w:rFonts w:hint="eastAsia" w:cs="Times New Roman"/>
                <w:bCs/>
                <w:color w:val="000000" w:themeColor="text1"/>
                <w:sz w:val="24"/>
                <w:szCs w:val="24"/>
                <w:highlight w:val="none"/>
                <w:lang w:val="en-US" w:eastAsia="zh-CN"/>
                <w14:textFill>
                  <w14:solidFill>
                    <w14:schemeClr w14:val="tx1"/>
                  </w14:solidFill>
                </w14:textFill>
              </w:rPr>
              <w:t>北</w:t>
            </w:r>
            <w:r>
              <w:rPr>
                <w:rFonts w:hint="eastAsia" w:eastAsia="宋体" w:cs="Times New Roman"/>
                <w:bCs/>
                <w:color w:val="000000" w:themeColor="text1"/>
                <w:sz w:val="24"/>
                <w:szCs w:val="24"/>
                <w:highlight w:val="none"/>
                <w:lang w:val="en-US" w:eastAsia="zh-CN"/>
                <w14:textFill>
                  <w14:solidFill>
                    <w14:schemeClr w14:val="tx1"/>
                  </w14:solidFill>
                </w14:textFill>
              </w:rPr>
              <w:t>侧</w:t>
            </w:r>
            <w:r>
              <w:rPr>
                <w:rFonts w:hint="eastAsia" w:cs="Times New Roman"/>
                <w:bCs/>
                <w:color w:val="000000" w:themeColor="text1"/>
                <w:sz w:val="24"/>
                <w:szCs w:val="24"/>
                <w:highlight w:val="none"/>
                <w:lang w:val="en-US" w:eastAsia="zh-CN"/>
                <w14:textFill>
                  <w14:solidFill>
                    <w14:schemeClr w14:val="tx1"/>
                  </w14:solidFill>
                </w14:textFill>
              </w:rPr>
              <w:t>均</w:t>
            </w:r>
            <w:r>
              <w:rPr>
                <w:rFonts w:hint="eastAsia" w:eastAsia="宋体" w:cs="Times New Roman"/>
                <w:bCs/>
                <w:color w:val="000000" w:themeColor="text1"/>
                <w:sz w:val="24"/>
                <w:szCs w:val="24"/>
                <w:highlight w:val="none"/>
                <w:lang w:val="en-US" w:eastAsia="zh-CN"/>
                <w14:textFill>
                  <w14:solidFill>
                    <w14:schemeClr w14:val="tx1"/>
                  </w14:solidFill>
                </w14:textFill>
              </w:rPr>
              <w:t>为园区道路</w:t>
            </w:r>
            <w:r>
              <w:rPr>
                <w:rFonts w:hint="default" w:ascii="Times New Roman" w:hAnsi="Times New Roman" w:eastAsia="宋体" w:cs="Times New Roman"/>
                <w:bCs/>
                <w:color w:val="000000" w:themeColor="text1"/>
                <w:sz w:val="24"/>
                <w:szCs w:val="24"/>
                <w:highlight w:val="none"/>
                <w14:textFill>
                  <w14:solidFill>
                    <w14:schemeClr w14:val="tx1"/>
                  </w14:solidFill>
                </w14:textFill>
              </w:rPr>
              <w:t>。距离项目最近的敏感点为</w:t>
            </w:r>
            <w:r>
              <w:rPr>
                <w:rFonts w:hint="eastAsia" w:eastAsia="宋体" w:cs="Times New Roman"/>
                <w:bCs/>
                <w:color w:val="000000" w:themeColor="text1"/>
                <w:sz w:val="24"/>
                <w:szCs w:val="24"/>
                <w:highlight w:val="none"/>
                <w:lang w:val="en-US" w:eastAsia="zh-CN"/>
                <w14:textFill>
                  <w14:solidFill>
                    <w14:schemeClr w14:val="tx1"/>
                  </w14:solidFill>
                </w14:textFill>
              </w:rPr>
              <w:t>西</w:t>
            </w:r>
            <w:r>
              <w:rPr>
                <w:rFonts w:hint="default" w:ascii="Times New Roman" w:hAnsi="Times New Roman" w:eastAsia="宋体" w:cs="Times New Roman"/>
                <w:bCs/>
                <w:color w:val="000000" w:themeColor="text1"/>
                <w:sz w:val="24"/>
                <w:szCs w:val="24"/>
                <w:highlight w:val="none"/>
                <w14:textFill>
                  <w14:solidFill>
                    <w14:schemeClr w14:val="tx1"/>
                  </w14:solidFill>
                </w14:textFill>
              </w:rPr>
              <w:t>侧</w:t>
            </w:r>
            <w:r>
              <w:rPr>
                <w:rFonts w:hint="eastAsia" w:eastAsia="宋体" w:cs="Times New Roman"/>
                <w:bCs/>
                <w:color w:val="000000" w:themeColor="text1"/>
                <w:sz w:val="24"/>
                <w:szCs w:val="24"/>
                <w:highlight w:val="none"/>
                <w:lang w:val="en-US" w:eastAsia="zh-CN"/>
                <w14:textFill>
                  <w14:solidFill>
                    <w14:schemeClr w14:val="tx1"/>
                  </w14:solidFill>
                </w14:textFill>
              </w:rPr>
              <w:t>7</w:t>
            </w:r>
            <w:r>
              <w:rPr>
                <w:rFonts w:hint="eastAsia" w:cs="Times New Roman"/>
                <w:bCs/>
                <w:color w:val="000000" w:themeColor="text1"/>
                <w:sz w:val="24"/>
                <w:szCs w:val="24"/>
                <w:highlight w:val="none"/>
                <w:lang w:val="en-US" w:eastAsia="zh-CN"/>
                <w14:textFill>
                  <w14:solidFill>
                    <w14:schemeClr w14:val="tx1"/>
                  </w14:solidFill>
                </w14:textFill>
              </w:rPr>
              <w:t>0</w:t>
            </w:r>
            <w:r>
              <w:rPr>
                <w:rFonts w:hint="eastAsia" w:eastAsia="宋体" w:cs="Times New Roman"/>
                <w:bCs/>
                <w:color w:val="000000" w:themeColor="text1"/>
                <w:sz w:val="24"/>
                <w:szCs w:val="24"/>
                <w:highlight w:val="none"/>
                <w:lang w:val="en-US" w:eastAsia="zh-CN"/>
                <w14:textFill>
                  <w14:solidFill>
                    <w14:schemeClr w14:val="tx1"/>
                  </w14:solidFill>
                </w14:textFill>
              </w:rPr>
              <w:t>0</w:t>
            </w:r>
            <w:r>
              <w:rPr>
                <w:rFonts w:hint="default" w:ascii="Times New Roman" w:hAnsi="Times New Roman" w:eastAsia="宋体" w:cs="Times New Roman"/>
                <w:bCs/>
                <w:color w:val="000000" w:themeColor="text1"/>
                <w:sz w:val="24"/>
                <w:szCs w:val="24"/>
                <w:highlight w:val="none"/>
                <w14:textFill>
                  <w14:solidFill>
                    <w14:schemeClr w14:val="tx1"/>
                  </w14:solidFill>
                </w14:textFill>
              </w:rPr>
              <w:t>m处的</w:t>
            </w:r>
            <w:r>
              <w:rPr>
                <w:rFonts w:hint="eastAsia" w:eastAsia="宋体" w:cs="Times New Roman"/>
                <w:bCs/>
                <w:color w:val="000000" w:themeColor="text1"/>
                <w:sz w:val="24"/>
                <w:szCs w:val="24"/>
                <w:highlight w:val="none"/>
                <w:lang w:val="en-US" w:eastAsia="zh-CN"/>
                <w14:textFill>
                  <w14:solidFill>
                    <w14:schemeClr w14:val="tx1"/>
                  </w14:solidFill>
                </w14:textFill>
              </w:rPr>
              <w:t>北关村</w:t>
            </w:r>
            <w:r>
              <w:rPr>
                <w:rFonts w:hint="default" w:ascii="Times New Roman" w:hAnsi="Times New Roman" w:eastAsia="宋体" w:cs="Times New Roman"/>
                <w:bCs/>
                <w:color w:val="000000" w:themeColor="text1"/>
                <w:sz w:val="24"/>
                <w:szCs w:val="24"/>
                <w:highlight w:val="none"/>
                <w14:textFill>
                  <w14:solidFill>
                    <w14:schemeClr w14:val="tx1"/>
                  </w14:solidFill>
                </w14:textFill>
              </w:rPr>
              <w:t>。项目地理位置见附图1，</w:t>
            </w:r>
            <w:r>
              <w:rPr>
                <w:rFonts w:hint="eastAsia" w:cs="Times New Roman"/>
                <w:bCs/>
                <w:color w:val="000000" w:themeColor="text1"/>
                <w:sz w:val="24"/>
                <w:szCs w:val="24"/>
                <w:highlight w:val="none"/>
                <w:lang w:val="en-US" w:eastAsia="zh-CN"/>
                <w14:textFill>
                  <w14:solidFill>
                    <w14:schemeClr w14:val="tx1"/>
                  </w14:solidFill>
                </w14:textFill>
              </w:rPr>
              <w:t>项目周边环境及</w:t>
            </w:r>
            <w:r>
              <w:rPr>
                <w:rFonts w:hint="default" w:ascii="Times New Roman" w:hAnsi="Times New Roman" w:eastAsia="宋体" w:cs="Times New Roman"/>
                <w:bCs/>
                <w:color w:val="000000" w:themeColor="text1"/>
                <w:sz w:val="24"/>
                <w:szCs w:val="24"/>
                <w:highlight w:val="none"/>
                <w14:textFill>
                  <w14:solidFill>
                    <w14:schemeClr w14:val="tx1"/>
                  </w14:solidFill>
                </w14:textFill>
              </w:rPr>
              <w:t>敏感</w:t>
            </w:r>
            <w:r>
              <w:rPr>
                <w:rFonts w:hint="eastAsia" w:cs="Times New Roman"/>
                <w:bCs/>
                <w:color w:val="000000" w:themeColor="text1"/>
                <w:sz w:val="24"/>
                <w:szCs w:val="24"/>
                <w:highlight w:val="none"/>
                <w:lang w:val="en-US" w:eastAsia="zh-CN"/>
                <w14:textFill>
                  <w14:solidFill>
                    <w14:schemeClr w14:val="tx1"/>
                  </w14:solidFill>
                </w14:textFill>
              </w:rPr>
              <w:t>示意图</w:t>
            </w:r>
            <w:r>
              <w:rPr>
                <w:rFonts w:hint="default" w:ascii="Times New Roman" w:hAnsi="Times New Roman" w:eastAsia="宋体" w:cs="Times New Roman"/>
                <w:bCs/>
                <w:color w:val="000000" w:themeColor="text1"/>
                <w:sz w:val="24"/>
                <w:szCs w:val="24"/>
                <w:highlight w:val="none"/>
                <w14:textFill>
                  <w14:solidFill>
                    <w14:schemeClr w14:val="tx1"/>
                  </w14:solidFill>
                </w14:textFill>
              </w:rPr>
              <w:t>见附图</w:t>
            </w:r>
            <w:r>
              <w:rPr>
                <w:rFonts w:hint="eastAsia" w:cs="Times New Roman"/>
                <w:bCs/>
                <w:color w:val="000000" w:themeColor="text1"/>
                <w:sz w:val="24"/>
                <w:szCs w:val="24"/>
                <w:highlight w:val="none"/>
                <w:lang w:val="en-US" w:eastAsia="zh-CN"/>
                <w14:textFill>
                  <w14:solidFill>
                    <w14:schemeClr w14:val="tx1"/>
                  </w14:solidFill>
                </w14:textFill>
              </w:rPr>
              <w:t>3</w:t>
            </w:r>
            <w:r>
              <w:rPr>
                <w:rFonts w:hint="default" w:ascii="Times New Roman" w:hAnsi="Times New Roman" w:eastAsia="宋体" w:cs="Times New Roman"/>
                <w:bCs/>
                <w:color w:val="000000" w:themeColor="text1"/>
                <w:sz w:val="24"/>
                <w:szCs w:val="24"/>
                <w:highlight w:val="none"/>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b/>
                <w:bCs w:val="0"/>
                <w:color w:val="000000" w:themeColor="text1"/>
                <w:sz w:val="24"/>
                <w:szCs w:val="24"/>
                <w14:textFill>
                  <w14:solidFill>
                    <w14:schemeClr w14:val="tx1"/>
                  </w14:solidFill>
                </w14:textFill>
              </w:rPr>
            </w:pPr>
            <w:r>
              <w:rPr>
                <w:rFonts w:hint="eastAsia" w:cs="Times New Roman"/>
                <w:b/>
                <w:bCs w:val="0"/>
                <w:color w:val="000000" w:themeColor="text1"/>
                <w:sz w:val="24"/>
                <w:szCs w:val="24"/>
                <w:lang w:val="en-US" w:eastAsia="zh-CN"/>
                <w14:textFill>
                  <w14:solidFill>
                    <w14:schemeClr w14:val="tx1"/>
                  </w14:solidFill>
                </w14:textFill>
              </w:rPr>
              <w:t>3、</w:t>
            </w:r>
            <w:r>
              <w:rPr>
                <w:rFonts w:hint="default" w:ascii="Times New Roman" w:hAnsi="Times New Roman" w:eastAsia="宋体" w:cs="Times New Roman"/>
                <w:b/>
                <w:bCs w:val="0"/>
                <w:color w:val="000000" w:themeColor="text1"/>
                <w:sz w:val="24"/>
                <w:szCs w:val="24"/>
                <w14:textFill>
                  <w14:solidFill>
                    <w14:schemeClr w14:val="tx1"/>
                  </w14:solidFill>
                </w14:textFill>
              </w:rPr>
              <w:t>项目建设基本情况</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bCs/>
                <w:color w:val="000000" w:themeColor="text1"/>
                <w:sz w:val="24"/>
                <w:szCs w:val="24"/>
                <w14:textFill>
                  <w14:solidFill>
                    <w14:schemeClr w14:val="tx1"/>
                  </w14:solidFill>
                </w14:textFill>
              </w:rPr>
            </w:pPr>
            <w:r>
              <w:rPr>
                <w:rFonts w:hint="eastAsia" w:cs="Times New Roman"/>
                <w:bCs/>
                <w:color w:val="000000" w:themeColor="text1"/>
                <w:sz w:val="24"/>
                <w:szCs w:val="24"/>
                <w:lang w:val="en-US" w:eastAsia="zh-CN"/>
                <w14:textFill>
                  <w14:solidFill>
                    <w14:schemeClr w14:val="tx1"/>
                  </w14:solidFill>
                </w14:textFill>
              </w:rPr>
              <w:t>项目</w:t>
            </w:r>
            <w:r>
              <w:rPr>
                <w:rFonts w:hint="default" w:ascii="Times New Roman" w:hAnsi="Times New Roman" w:eastAsia="宋体" w:cs="Times New Roman"/>
                <w:bCs/>
                <w:color w:val="000000" w:themeColor="text1"/>
                <w:sz w:val="24"/>
                <w:szCs w:val="24"/>
                <w14:textFill>
                  <w14:solidFill>
                    <w14:schemeClr w14:val="tx1"/>
                  </w14:solidFill>
                </w14:textFill>
              </w:rPr>
              <w:t>建设情况见下表。</w:t>
            </w:r>
          </w:p>
          <w:p>
            <w:pPr>
              <w:jc w:val="center"/>
              <w:rPr>
                <w:rFonts w:hint="default" w:ascii="Times New Roman" w:hAnsi="Times New Roman" w:eastAsia="宋体" w:cs="Times New Roman"/>
                <w:b w:val="0"/>
                <w:bCs w:val="0"/>
                <w:color w:val="000000" w:themeColor="text1"/>
                <w:sz w:val="24"/>
                <w:szCs w:val="24"/>
                <w14:textFill>
                  <w14:solidFill>
                    <w14:schemeClr w14:val="tx1"/>
                  </w14:solidFill>
                </w14:textFill>
              </w:rPr>
            </w:pPr>
            <w:r>
              <w:rPr>
                <w:rFonts w:hint="default" w:ascii="Times New Roman" w:hAnsi="Times New Roman" w:eastAsia="宋体" w:cs="Times New Roman"/>
                <w:b w:val="0"/>
                <w:bCs w:val="0"/>
                <w:color w:val="000000" w:themeColor="text1"/>
                <w:sz w:val="24"/>
                <w:szCs w:val="24"/>
                <w14:textFill>
                  <w14:solidFill>
                    <w14:schemeClr w14:val="tx1"/>
                  </w14:solidFill>
                </w14:textFill>
              </w:rPr>
              <w:t>表</w:t>
            </w:r>
            <w:r>
              <w:rPr>
                <w:rFonts w:hint="default" w:ascii="Times New Roman" w:hAnsi="Times New Roman" w:eastAsia="宋体" w:cs="Times New Roman"/>
                <w:b w:val="0"/>
                <w:bCs w:val="0"/>
                <w:color w:val="000000" w:themeColor="text1"/>
                <w:sz w:val="24"/>
                <w:szCs w:val="24"/>
                <w:lang w:val="en-US" w:eastAsia="zh-CN"/>
                <w14:textFill>
                  <w14:solidFill>
                    <w14:schemeClr w14:val="tx1"/>
                  </w14:solidFill>
                </w14:textFill>
              </w:rPr>
              <w:t>2-</w:t>
            </w:r>
            <w:r>
              <w:rPr>
                <w:rFonts w:hint="eastAsia" w:cs="Times New Roman"/>
                <w:b w:val="0"/>
                <w:bCs w:val="0"/>
                <w:color w:val="000000" w:themeColor="text1"/>
                <w:sz w:val="24"/>
                <w:szCs w:val="24"/>
                <w:lang w:val="en-US" w:eastAsia="zh-CN"/>
                <w14:textFill>
                  <w14:solidFill>
                    <w14:schemeClr w14:val="tx1"/>
                  </w14:solidFill>
                </w14:textFill>
              </w:rPr>
              <w:t>1</w:t>
            </w:r>
            <w:r>
              <w:rPr>
                <w:rFonts w:hint="default" w:ascii="Times New Roman" w:hAnsi="Times New Roman" w:eastAsia="宋体" w:cs="Times New Roman"/>
                <w:b w:val="0"/>
                <w:bCs w:val="0"/>
                <w:color w:val="000000" w:themeColor="text1"/>
                <w:sz w:val="24"/>
                <w:szCs w:val="24"/>
                <w14:textFill>
                  <w14:solidFill>
                    <w14:schemeClr w14:val="tx1"/>
                  </w14:solidFill>
                </w14:textFill>
              </w:rPr>
              <w:t xml:space="preserve">  项目建设情况一览表</w:t>
            </w:r>
          </w:p>
          <w:tbl>
            <w:tblPr>
              <w:tblStyle w:val="21"/>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16"/>
              <w:gridCol w:w="1364"/>
              <w:gridCol w:w="591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48" w:type="pct"/>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序号</w:t>
                  </w:r>
                </w:p>
              </w:tc>
              <w:tc>
                <w:tcPr>
                  <w:tcW w:w="853" w:type="pct"/>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名  称</w:t>
                  </w:r>
                </w:p>
              </w:tc>
              <w:tc>
                <w:tcPr>
                  <w:tcW w:w="3697" w:type="pct"/>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内容</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48" w:type="pct"/>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w:t>
                  </w:r>
                </w:p>
              </w:tc>
              <w:tc>
                <w:tcPr>
                  <w:tcW w:w="853" w:type="pct"/>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项目名称</w:t>
                  </w:r>
                </w:p>
              </w:tc>
              <w:tc>
                <w:tcPr>
                  <w:tcW w:w="3697" w:type="pct"/>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洛阳市偃师区山化镇鸿运来制鞋厂年产60万双布鞋项目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48" w:type="pct"/>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2</w:t>
                  </w:r>
                </w:p>
              </w:tc>
              <w:tc>
                <w:tcPr>
                  <w:tcW w:w="853" w:type="pct"/>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建设性质</w:t>
                  </w:r>
                </w:p>
              </w:tc>
              <w:tc>
                <w:tcPr>
                  <w:tcW w:w="3697" w:type="pct"/>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新建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48" w:type="pct"/>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3</w:t>
                  </w:r>
                </w:p>
              </w:tc>
              <w:tc>
                <w:tcPr>
                  <w:tcW w:w="853" w:type="pct"/>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建设地点</w:t>
                  </w:r>
                </w:p>
              </w:tc>
              <w:tc>
                <w:tcPr>
                  <w:tcW w:w="3697" w:type="pct"/>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eastAsia" w:cs="Times New Roman"/>
                      <w:b w:val="0"/>
                      <w:bCs w:val="0"/>
                      <w:color w:val="000000" w:themeColor="text1"/>
                      <w:sz w:val="21"/>
                      <w:szCs w:val="21"/>
                      <w:highlight w:val="none"/>
                      <w:lang w:val="en-US" w:eastAsia="zh-CN"/>
                      <w14:textFill>
                        <w14:solidFill>
                          <w14:schemeClr w14:val="tx1"/>
                        </w14:solidFill>
                      </w14:textFill>
                    </w:rPr>
                    <w:t>偃师区山化镇先进制造业开发区鞋业产业园27号楼4楼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48" w:type="pct"/>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4</w:t>
                  </w:r>
                </w:p>
              </w:tc>
              <w:tc>
                <w:tcPr>
                  <w:tcW w:w="853" w:type="pct"/>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占地面积</w:t>
                  </w:r>
                </w:p>
              </w:tc>
              <w:tc>
                <w:tcPr>
                  <w:tcW w:w="3697" w:type="pct"/>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eastAsia" w:eastAsia="宋体" w:cs="Times New Roman"/>
                      <w:bCs/>
                      <w:color w:val="000000" w:themeColor="text1"/>
                      <w:sz w:val="24"/>
                      <w:szCs w:val="24"/>
                      <w:lang w:val="en-US" w:eastAsia="zh-CN"/>
                      <w14:textFill>
                        <w14:solidFill>
                          <w14:schemeClr w14:val="tx1"/>
                        </w14:solidFill>
                      </w14:textFill>
                    </w:rPr>
                    <w:t>1</w:t>
                  </w:r>
                  <w:r>
                    <w:rPr>
                      <w:rFonts w:hint="eastAsia" w:cs="Times New Roman"/>
                      <w:bCs/>
                      <w:color w:val="000000" w:themeColor="text1"/>
                      <w:sz w:val="24"/>
                      <w:szCs w:val="24"/>
                      <w:lang w:val="en-US" w:eastAsia="zh-CN"/>
                      <w14:textFill>
                        <w14:solidFill>
                          <w14:schemeClr w14:val="tx1"/>
                        </w14:solidFill>
                      </w14:textFill>
                    </w:rPr>
                    <w:t>557.88</w:t>
                  </w:r>
                  <w:r>
                    <w:rPr>
                      <w:rFonts w:hint="default" w:ascii="Times New Roman" w:hAnsi="Times New Roman" w:eastAsia="宋体" w:cs="Times New Roman"/>
                      <w:color w:val="000000" w:themeColor="text1"/>
                      <w:sz w:val="21"/>
                      <w:szCs w:val="21"/>
                      <w14:textFill>
                        <w14:solidFill>
                          <w14:schemeClr w14:val="tx1"/>
                        </w14:solidFill>
                      </w14:textFill>
                    </w:rPr>
                    <w:t>m</w:t>
                  </w:r>
                  <w:r>
                    <w:rPr>
                      <w:rFonts w:hint="default" w:ascii="Times New Roman" w:hAnsi="Times New Roman" w:eastAsia="宋体" w:cs="Times New Roman"/>
                      <w:color w:val="000000" w:themeColor="text1"/>
                      <w:sz w:val="21"/>
                      <w:szCs w:val="21"/>
                      <w:vertAlign w:val="superscript"/>
                      <w14:textFill>
                        <w14:solidFill>
                          <w14:schemeClr w14:val="tx1"/>
                        </w14:solidFill>
                      </w14:textFill>
                    </w:rPr>
                    <w:t>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48" w:type="pct"/>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5</w:t>
                  </w:r>
                </w:p>
              </w:tc>
              <w:tc>
                <w:tcPr>
                  <w:tcW w:w="853" w:type="pct"/>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总投资</w:t>
                  </w:r>
                </w:p>
              </w:tc>
              <w:tc>
                <w:tcPr>
                  <w:tcW w:w="3697" w:type="pct"/>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58</w:t>
                  </w:r>
                  <w:r>
                    <w:rPr>
                      <w:rFonts w:hint="default" w:ascii="Times New Roman" w:hAnsi="Times New Roman" w:eastAsia="宋体" w:cs="Times New Roman"/>
                      <w:color w:val="000000" w:themeColor="text1"/>
                      <w:sz w:val="21"/>
                      <w:szCs w:val="21"/>
                      <w14:textFill>
                        <w14:solidFill>
                          <w14:schemeClr w14:val="tx1"/>
                        </w14:solidFill>
                      </w14:textFill>
                    </w:rPr>
                    <w:t>万元（全部由企业自筹）</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48" w:type="pct"/>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6</w:t>
                  </w:r>
                </w:p>
              </w:tc>
              <w:tc>
                <w:tcPr>
                  <w:tcW w:w="853" w:type="pct"/>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劳动定员</w:t>
                  </w:r>
                </w:p>
              </w:tc>
              <w:tc>
                <w:tcPr>
                  <w:tcW w:w="3697" w:type="pct"/>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18</w:t>
                  </w:r>
                  <w:r>
                    <w:rPr>
                      <w:rFonts w:hint="default" w:ascii="Times New Roman" w:hAnsi="Times New Roman" w:eastAsia="宋体" w:cs="Times New Roman"/>
                      <w:color w:val="000000" w:themeColor="text1"/>
                      <w:sz w:val="21"/>
                      <w:szCs w:val="21"/>
                      <w14:textFill>
                        <w14:solidFill>
                          <w14:schemeClr w14:val="tx1"/>
                        </w14:solidFill>
                      </w14:textFill>
                    </w:rPr>
                    <w:t>人（均不在厂区食宿）</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48" w:type="pct"/>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7</w:t>
                  </w:r>
                </w:p>
              </w:tc>
              <w:tc>
                <w:tcPr>
                  <w:tcW w:w="853" w:type="pct"/>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工作制度</w:t>
                  </w:r>
                </w:p>
              </w:tc>
              <w:tc>
                <w:tcPr>
                  <w:tcW w:w="3697" w:type="pct"/>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年工作</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2</w:t>
                  </w:r>
                  <w:r>
                    <w:rPr>
                      <w:rFonts w:hint="eastAsia" w:cs="Times New Roman"/>
                      <w:color w:val="000000" w:themeColor="text1"/>
                      <w:sz w:val="21"/>
                      <w:szCs w:val="21"/>
                      <w:lang w:val="en-US" w:eastAsia="zh-CN"/>
                      <w14:textFill>
                        <w14:solidFill>
                          <w14:schemeClr w14:val="tx1"/>
                        </w14:solidFill>
                      </w14:textFill>
                    </w:rPr>
                    <w:t>8</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0</w:t>
                  </w:r>
                  <w:r>
                    <w:rPr>
                      <w:rFonts w:hint="default" w:ascii="Times New Roman" w:hAnsi="Times New Roman" w:eastAsia="宋体" w:cs="Times New Roman"/>
                      <w:color w:val="000000" w:themeColor="text1"/>
                      <w:sz w:val="21"/>
                      <w:szCs w:val="21"/>
                      <w14:textFill>
                        <w14:solidFill>
                          <w14:schemeClr w14:val="tx1"/>
                        </w14:solidFill>
                      </w14:textFill>
                    </w:rPr>
                    <w:t>天，每天1班，8小时工作制，</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工作时间为8:00~12:00，14:00~18:00。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48" w:type="pct"/>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8</w:t>
                  </w:r>
                </w:p>
              </w:tc>
              <w:tc>
                <w:tcPr>
                  <w:tcW w:w="853" w:type="pct"/>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主要建筑物</w:t>
                  </w:r>
                </w:p>
              </w:tc>
              <w:tc>
                <w:tcPr>
                  <w:tcW w:w="3697" w:type="pct"/>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生产车间等</w:t>
                  </w:r>
                </w:p>
              </w:tc>
            </w:tr>
          </w:tbl>
          <w:p>
            <w:pPr>
              <w:spacing w:line="360" w:lineRule="auto"/>
              <w:ind w:firstLine="480" w:firstLineChars="200"/>
              <w:rPr>
                <w:rFonts w:hint="default" w:ascii="Times New Roman" w:hAnsi="Times New Roman" w:eastAsia="宋体" w:cs="Times New Roman"/>
                <w:b w:val="0"/>
                <w:bCs w:val="0"/>
                <w:color w:val="000000" w:themeColor="text1"/>
                <w:sz w:val="24"/>
                <w:szCs w:val="24"/>
                <w14:textFill>
                  <w14:solidFill>
                    <w14:schemeClr w14:val="tx1"/>
                  </w14:solidFill>
                </w14:textFill>
              </w:rPr>
            </w:pPr>
            <w:r>
              <w:rPr>
                <w:rFonts w:hint="default" w:ascii="Times New Roman" w:hAnsi="Times New Roman" w:eastAsia="宋体" w:cs="Times New Roman"/>
                <w:b w:val="0"/>
                <w:bCs w:val="0"/>
                <w:color w:val="000000" w:themeColor="text1"/>
                <w:sz w:val="24"/>
                <w:szCs w:val="24"/>
                <w14:textFill>
                  <w14:solidFill>
                    <w14:schemeClr w14:val="tx1"/>
                  </w14:solidFill>
                </w14:textFill>
              </w:rPr>
              <w:t>项目组成见下表。</w:t>
            </w:r>
          </w:p>
          <w:p>
            <w:pPr>
              <w:jc w:val="center"/>
              <w:rPr>
                <w:rFonts w:hint="default" w:ascii="Times New Roman" w:hAnsi="Times New Roman" w:eastAsia="宋体" w:cs="Times New Roman"/>
                <w:b w:val="0"/>
                <w:bCs w:val="0"/>
                <w:color w:val="000000" w:themeColor="text1"/>
                <w:sz w:val="24"/>
                <w:szCs w:val="24"/>
                <w14:textFill>
                  <w14:solidFill>
                    <w14:schemeClr w14:val="tx1"/>
                  </w14:solidFill>
                </w14:textFill>
              </w:rPr>
            </w:pPr>
            <w:r>
              <w:rPr>
                <w:rFonts w:hint="default" w:ascii="Times New Roman" w:hAnsi="Times New Roman" w:eastAsia="宋体" w:cs="Times New Roman"/>
                <w:b w:val="0"/>
                <w:bCs w:val="0"/>
                <w:color w:val="000000" w:themeColor="text1"/>
                <w:sz w:val="24"/>
                <w:szCs w:val="24"/>
                <w14:textFill>
                  <w14:solidFill>
                    <w14:schemeClr w14:val="tx1"/>
                  </w14:solidFill>
                </w14:textFill>
              </w:rPr>
              <w:t>表2</w:t>
            </w:r>
            <w:r>
              <w:rPr>
                <w:rFonts w:hint="default" w:ascii="Times New Roman" w:hAnsi="Times New Roman" w:eastAsia="宋体" w:cs="Times New Roman"/>
                <w:b w:val="0"/>
                <w:bCs w:val="0"/>
                <w:color w:val="000000" w:themeColor="text1"/>
                <w:sz w:val="24"/>
                <w:szCs w:val="24"/>
                <w:lang w:val="en-US" w:eastAsia="zh-CN"/>
                <w14:textFill>
                  <w14:solidFill>
                    <w14:schemeClr w14:val="tx1"/>
                  </w14:solidFill>
                </w14:textFill>
              </w:rPr>
              <w:t>-</w:t>
            </w:r>
            <w:r>
              <w:rPr>
                <w:rFonts w:hint="eastAsia" w:cs="Times New Roman"/>
                <w:b w:val="0"/>
                <w:bCs w:val="0"/>
                <w:color w:val="000000" w:themeColor="text1"/>
                <w:sz w:val="24"/>
                <w:szCs w:val="24"/>
                <w:lang w:val="en-US" w:eastAsia="zh-CN"/>
                <w14:textFill>
                  <w14:solidFill>
                    <w14:schemeClr w14:val="tx1"/>
                  </w14:solidFill>
                </w14:textFill>
              </w:rPr>
              <w:t>2</w:t>
            </w:r>
            <w:r>
              <w:rPr>
                <w:rFonts w:hint="default" w:ascii="Times New Roman" w:hAnsi="Times New Roman" w:eastAsia="宋体" w:cs="Times New Roman"/>
                <w:b w:val="0"/>
                <w:bCs w:val="0"/>
                <w:color w:val="000000" w:themeColor="text1"/>
                <w:sz w:val="24"/>
                <w:szCs w:val="24"/>
                <w14:textFill>
                  <w14:solidFill>
                    <w14:schemeClr w14:val="tx1"/>
                  </w14:solidFill>
                </w14:textFill>
              </w:rPr>
              <w:t xml:space="preserve">  项目组成一览表</w:t>
            </w:r>
          </w:p>
          <w:tbl>
            <w:tblPr>
              <w:tblStyle w:val="21"/>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00"/>
              <w:gridCol w:w="732"/>
              <w:gridCol w:w="5619"/>
              <w:gridCol w:w="94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437" w:type="pct"/>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工程类别</w:t>
                  </w:r>
                </w:p>
              </w:tc>
              <w:tc>
                <w:tcPr>
                  <w:tcW w:w="457" w:type="pct"/>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工程内容</w:t>
                  </w:r>
                </w:p>
              </w:tc>
              <w:tc>
                <w:tcPr>
                  <w:tcW w:w="3514" w:type="pct"/>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建设规模</w:t>
                  </w:r>
                </w:p>
              </w:tc>
              <w:tc>
                <w:tcPr>
                  <w:tcW w:w="589" w:type="pct"/>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437" w:type="pct"/>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主体工程</w:t>
                  </w:r>
                </w:p>
              </w:tc>
              <w:tc>
                <w:tcPr>
                  <w:tcW w:w="457" w:type="pct"/>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生产车间</w:t>
                  </w:r>
                </w:p>
              </w:tc>
              <w:tc>
                <w:tcPr>
                  <w:tcW w:w="3514" w:type="pct"/>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占地面积</w:t>
                  </w:r>
                  <w:r>
                    <w:rPr>
                      <w:rFonts w:hint="eastAsia" w:eastAsia="宋体" w:cs="Times New Roman"/>
                      <w:bCs/>
                      <w:color w:val="000000" w:themeColor="text1"/>
                      <w:sz w:val="24"/>
                      <w:szCs w:val="24"/>
                      <w:lang w:val="en-US" w:eastAsia="zh-CN"/>
                      <w14:textFill>
                        <w14:solidFill>
                          <w14:schemeClr w14:val="tx1"/>
                        </w14:solidFill>
                      </w14:textFill>
                    </w:rPr>
                    <w:t>1</w:t>
                  </w:r>
                  <w:r>
                    <w:rPr>
                      <w:rFonts w:hint="eastAsia" w:cs="Times New Roman"/>
                      <w:bCs/>
                      <w:color w:val="000000" w:themeColor="text1"/>
                      <w:sz w:val="24"/>
                      <w:szCs w:val="24"/>
                      <w:lang w:val="en-US" w:eastAsia="zh-CN"/>
                      <w14:textFill>
                        <w14:solidFill>
                          <w14:schemeClr w14:val="tx1"/>
                        </w14:solidFill>
                      </w14:textFill>
                    </w:rPr>
                    <w:t>557.88</w:t>
                  </w:r>
                  <w:r>
                    <w:rPr>
                      <w:rFonts w:hint="default" w:ascii="Times New Roman" w:hAnsi="Times New Roman" w:eastAsia="宋体" w:cs="Times New Roman"/>
                      <w:color w:val="000000" w:themeColor="text1"/>
                      <w:sz w:val="21"/>
                      <w:szCs w:val="21"/>
                      <w14:textFill>
                        <w14:solidFill>
                          <w14:schemeClr w14:val="tx1"/>
                        </w14:solidFill>
                      </w14:textFill>
                    </w:rPr>
                    <w:t>m</w:t>
                  </w:r>
                  <w:r>
                    <w:rPr>
                      <w:rFonts w:hint="default" w:ascii="Times New Roman" w:hAnsi="Times New Roman" w:eastAsia="宋体" w:cs="Times New Roman"/>
                      <w:color w:val="000000" w:themeColor="text1"/>
                      <w:sz w:val="21"/>
                      <w:szCs w:val="21"/>
                      <w:vertAlign w:val="superscript"/>
                      <w14:textFill>
                        <w14:solidFill>
                          <w14:schemeClr w14:val="tx1"/>
                        </w14:solidFill>
                      </w14:textFill>
                    </w:rPr>
                    <w:t>2</w:t>
                  </w:r>
                  <w:r>
                    <w:rPr>
                      <w:rFonts w:hint="default" w:ascii="Times New Roman" w:hAnsi="Times New Roman" w:eastAsia="宋体" w:cs="Times New Roman"/>
                      <w:color w:val="000000" w:themeColor="text1"/>
                      <w:sz w:val="21"/>
                      <w:szCs w:val="21"/>
                      <w14:textFill>
                        <w14:solidFill>
                          <w14:schemeClr w14:val="tx1"/>
                        </w14:solidFill>
                      </w14:textFill>
                    </w:rPr>
                    <w:t>，</w:t>
                  </w:r>
                  <w:r>
                    <w:rPr>
                      <w:rFonts w:hint="eastAsia" w:ascii="Times New Roman" w:hAnsi="Times New Roman" w:cs="Times New Roman"/>
                      <w:color w:val="000000" w:themeColor="text1"/>
                      <w:szCs w:val="21"/>
                      <w:highlight w:val="none"/>
                      <w:lang w:val="en-US" w:eastAsia="zh-CN"/>
                      <w14:textFill>
                        <w14:solidFill>
                          <w14:schemeClr w14:val="tx1"/>
                        </w14:solidFill>
                      </w14:textFill>
                    </w:rPr>
                    <w:t>设有生产区、仓库、办公室等</w:t>
                  </w:r>
                  <w:r>
                    <w:rPr>
                      <w:rFonts w:hint="default" w:ascii="Times New Roman" w:hAnsi="Times New Roman" w:eastAsia="宋体" w:cs="Times New Roman"/>
                      <w:color w:val="000000" w:themeColor="text1"/>
                      <w:sz w:val="21"/>
                      <w:szCs w:val="21"/>
                      <w14:textFill>
                        <w14:solidFill>
                          <w14:schemeClr w14:val="tx1"/>
                        </w14:solidFill>
                      </w14:textFill>
                    </w:rPr>
                    <w:t>。</w:t>
                  </w:r>
                </w:p>
              </w:tc>
              <w:tc>
                <w:tcPr>
                  <w:tcW w:w="589" w:type="pct"/>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利用</w:t>
                  </w:r>
                  <w:r>
                    <w:rPr>
                      <w:rFonts w:hint="default" w:ascii="Times New Roman" w:hAnsi="Times New Roman" w:eastAsia="宋体" w:cs="Times New Roman"/>
                      <w:color w:val="000000" w:themeColor="text1"/>
                      <w:sz w:val="21"/>
                      <w:szCs w:val="21"/>
                      <w14:textFill>
                        <w14:solidFill>
                          <w14:schemeClr w14:val="tx1"/>
                        </w14:solidFill>
                      </w14:textFill>
                    </w:rPr>
                    <w:t>已建厂房</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437" w:type="pct"/>
                  <w:vMerge w:val="restart"/>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公用工程</w:t>
                  </w:r>
                </w:p>
              </w:tc>
              <w:tc>
                <w:tcPr>
                  <w:tcW w:w="457" w:type="pct"/>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供电</w:t>
                  </w:r>
                </w:p>
              </w:tc>
              <w:tc>
                <w:tcPr>
                  <w:tcW w:w="3514" w:type="pct"/>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山化镇</w:t>
                  </w:r>
                  <w:r>
                    <w:rPr>
                      <w:rFonts w:hint="eastAsia" w:cs="Times New Roman"/>
                      <w:color w:val="000000" w:themeColor="text1"/>
                      <w:sz w:val="21"/>
                      <w:szCs w:val="21"/>
                      <w:lang w:val="en-US" w:eastAsia="zh-CN"/>
                      <w14:textFill>
                        <w14:solidFill>
                          <w14:schemeClr w14:val="tx1"/>
                        </w14:solidFill>
                      </w14:textFill>
                    </w:rPr>
                    <w:t>供电所</w:t>
                  </w:r>
                </w:p>
              </w:tc>
              <w:tc>
                <w:tcPr>
                  <w:tcW w:w="589" w:type="pct"/>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437" w:type="pct"/>
                  <w:vMerge w:val="continue"/>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457" w:type="pct"/>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供水</w:t>
                  </w:r>
                </w:p>
              </w:tc>
              <w:tc>
                <w:tcPr>
                  <w:tcW w:w="3514" w:type="pct"/>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山化镇</w:t>
                  </w:r>
                  <w:r>
                    <w:rPr>
                      <w:rFonts w:hint="eastAsia" w:cs="Times New Roman"/>
                      <w:color w:val="000000" w:themeColor="text1"/>
                      <w:sz w:val="21"/>
                      <w:szCs w:val="21"/>
                      <w:lang w:val="en-US" w:eastAsia="zh-CN"/>
                      <w14:textFill>
                        <w14:solidFill>
                          <w14:schemeClr w14:val="tx1"/>
                        </w14:solidFill>
                      </w14:textFill>
                    </w:rPr>
                    <w:t>自来水管网</w:t>
                  </w:r>
                </w:p>
              </w:tc>
              <w:tc>
                <w:tcPr>
                  <w:tcW w:w="589" w:type="pct"/>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437" w:type="pct"/>
                  <w:vMerge w:val="continue"/>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457" w:type="pct"/>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排水</w:t>
                  </w:r>
                </w:p>
              </w:tc>
              <w:tc>
                <w:tcPr>
                  <w:tcW w:w="3514" w:type="pct"/>
                  <w:noWrap/>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无生产废水排放，冷却水循环利用，不外排</w:t>
                  </w:r>
                  <w:r>
                    <w:rPr>
                      <w:rFonts w:hint="eastAsia" w:cs="Times New Roman"/>
                      <w:color w:val="000000" w:themeColor="text1"/>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生活污水</w:t>
                  </w:r>
                  <w:r>
                    <w:rPr>
                      <w:rFonts w:hint="eastAsia" w:cs="Times New Roman"/>
                      <w:color w:val="000000" w:themeColor="text1"/>
                      <w:sz w:val="21"/>
                      <w:szCs w:val="21"/>
                      <w:lang w:val="en-US" w:eastAsia="zh-CN"/>
                      <w14:textFill>
                        <w14:solidFill>
                          <w14:schemeClr w14:val="tx1"/>
                        </w14:solidFill>
                      </w14:textFill>
                    </w:rPr>
                    <w:t>利用</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园区</w:t>
                  </w:r>
                  <w:r>
                    <w:rPr>
                      <w:rFonts w:hint="default" w:ascii="Times New Roman" w:hAnsi="Times New Roman" w:eastAsia="宋体" w:cs="Times New Roman"/>
                      <w:color w:val="000000" w:themeColor="text1"/>
                      <w:sz w:val="21"/>
                      <w:szCs w:val="21"/>
                      <w14:textFill>
                        <w14:solidFill>
                          <w14:schemeClr w14:val="tx1"/>
                        </w14:solidFill>
                      </w14:textFill>
                    </w:rPr>
                    <w:t>化粪池处理</w:t>
                  </w:r>
                  <w:r>
                    <w:rPr>
                      <w:rFonts w:hint="eastAsia" w:cs="Times New Roman"/>
                      <w:color w:val="000000" w:themeColor="text1"/>
                      <w:sz w:val="21"/>
                      <w:szCs w:val="21"/>
                      <w:lang w:val="en-US" w:eastAsia="zh-CN"/>
                      <w14:textFill>
                        <w14:solidFill>
                          <w14:schemeClr w14:val="tx1"/>
                        </w14:solidFill>
                      </w14:textFill>
                    </w:rPr>
                    <w:t>后</w:t>
                  </w:r>
                  <w:r>
                    <w:rPr>
                      <w:rFonts w:hint="default" w:ascii="Times New Roman" w:hAnsi="Times New Roman" w:eastAsia="宋体" w:cs="Times New Roman"/>
                      <w:color w:val="000000" w:themeColor="text1"/>
                      <w:sz w:val="21"/>
                      <w:szCs w:val="21"/>
                      <w:lang w:eastAsia="zh-CN"/>
                      <w14:textFill>
                        <w14:solidFill>
                          <w14:schemeClr w14:val="tx1"/>
                        </w14:solidFill>
                      </w14:textFill>
                    </w:rPr>
                    <w:t>，</w:t>
                  </w:r>
                  <w:r>
                    <w:rPr>
                      <w:rFonts w:hint="eastAsia" w:cs="Times New Roman"/>
                      <w:color w:val="000000" w:themeColor="text1"/>
                      <w:sz w:val="21"/>
                      <w:szCs w:val="21"/>
                      <w:lang w:val="en-US" w:eastAsia="zh-CN"/>
                      <w14:textFill>
                        <w14:solidFill>
                          <w14:schemeClr w14:val="tx1"/>
                        </w14:solidFill>
                      </w14:textFill>
                    </w:rPr>
                    <w:t>经污水管网排入</w:t>
                  </w:r>
                  <w:r>
                    <w:rPr>
                      <w:rFonts w:hint="default" w:ascii="Times New Roman" w:hAnsi="Times New Roman" w:eastAsia="宋体" w:cs="Times New Roman"/>
                      <w:color w:val="000000" w:themeColor="text1"/>
                      <w:sz w:val="21"/>
                      <w:szCs w:val="21"/>
                      <w14:textFill>
                        <w14:solidFill>
                          <w14:schemeClr w14:val="tx1"/>
                        </w14:solidFill>
                      </w14:textFill>
                    </w:rPr>
                    <w:t>中州渠人工湿地</w:t>
                  </w:r>
                  <w:r>
                    <w:rPr>
                      <w:rFonts w:hint="eastAsia" w:cs="Times New Roman"/>
                      <w:color w:val="000000" w:themeColor="text1"/>
                      <w:sz w:val="21"/>
                      <w:szCs w:val="21"/>
                      <w:lang w:val="en-US" w:eastAsia="zh-CN"/>
                      <w14:textFill>
                        <w14:solidFill>
                          <w14:schemeClr w14:val="tx1"/>
                        </w14:solidFill>
                      </w14:textFill>
                    </w:rPr>
                    <w:t>进行深度处理</w:t>
                  </w:r>
                  <w:r>
                    <w:rPr>
                      <w:rFonts w:hint="default" w:ascii="Times New Roman" w:hAnsi="Times New Roman" w:eastAsia="宋体" w:cs="Times New Roman"/>
                      <w:color w:val="000000" w:themeColor="text1"/>
                      <w:sz w:val="21"/>
                      <w:szCs w:val="21"/>
                      <w14:textFill>
                        <w14:solidFill>
                          <w14:schemeClr w14:val="tx1"/>
                        </w14:solidFill>
                      </w14:textFill>
                    </w:rPr>
                    <w:t>。</w:t>
                  </w:r>
                </w:p>
              </w:tc>
              <w:tc>
                <w:tcPr>
                  <w:tcW w:w="589" w:type="pct"/>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437" w:type="pct"/>
                  <w:vMerge w:val="restart"/>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环保工程</w:t>
                  </w:r>
                </w:p>
              </w:tc>
              <w:tc>
                <w:tcPr>
                  <w:tcW w:w="457" w:type="pct"/>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废气治理</w:t>
                  </w:r>
                </w:p>
              </w:tc>
              <w:tc>
                <w:tcPr>
                  <w:tcW w:w="3514" w:type="pct"/>
                  <w:noWrap/>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cs="Times New Roman"/>
                      <w:b/>
                      <w:bCs/>
                      <w:color w:val="000000" w:themeColor="text1"/>
                      <w:sz w:val="21"/>
                      <w:szCs w:val="21"/>
                      <w:highlight w:val="none"/>
                      <w:u w:val="single"/>
                      <w:lang w:val="en-US" w:eastAsia="zh-CN"/>
                      <w14:textFill>
                        <w14:solidFill>
                          <w14:schemeClr w14:val="tx1"/>
                        </w14:solidFill>
                      </w14:textFill>
                    </w:rPr>
                  </w:pPr>
                  <w:r>
                    <w:rPr>
                      <w:rFonts w:hint="eastAsia" w:cs="Times New Roman"/>
                      <w:b/>
                      <w:bCs/>
                      <w:color w:val="000000" w:themeColor="text1"/>
                      <w:sz w:val="21"/>
                      <w:szCs w:val="21"/>
                      <w:highlight w:val="none"/>
                      <w:u w:val="single"/>
                      <w:lang w:val="en-US" w:eastAsia="zh-CN"/>
                      <w14:textFill>
                        <w14:solidFill>
                          <w14:schemeClr w14:val="tx1"/>
                        </w14:solidFill>
                      </w14:textFill>
                    </w:rPr>
                    <w:t>PVC鞋底布鞋生产线的拌料工序、搅拌工序、注塑机上料工序、破碎工序设顶部集气罩收集废气，收集的废气进入袋式除尘器+UV光氧+活性炭吸附装置（TA001）处理后，由1根28米高的排气筒DA001排放；</w:t>
                  </w:r>
                </w:p>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eastAsia" w:cs="Times New Roman"/>
                      <w:b/>
                      <w:bCs/>
                      <w:color w:val="000000" w:themeColor="text1"/>
                      <w:sz w:val="21"/>
                      <w:szCs w:val="21"/>
                      <w:highlight w:val="none"/>
                      <w:u w:val="single"/>
                      <w:lang w:val="en-US" w:eastAsia="zh-CN"/>
                      <w14:textFill>
                        <w14:solidFill>
                          <w14:schemeClr w14:val="tx1"/>
                        </w14:solidFill>
                      </w14:textFill>
                    </w:rPr>
                    <w:t>PVC鞋底布鞋生产线注塑工序设侧吸式集气罩，PU鞋底布鞋生产线的</w:t>
                  </w:r>
                  <w:r>
                    <w:rPr>
                      <w:rFonts w:hint="eastAsia" w:ascii="Times New Roman" w:hAnsi="Times New Roman" w:eastAsia="宋体" w:cs="Times New Roman"/>
                      <w:b/>
                      <w:bCs/>
                      <w:color w:val="000000" w:themeColor="text1"/>
                      <w:sz w:val="21"/>
                      <w:szCs w:val="21"/>
                      <w:highlight w:val="none"/>
                      <w:u w:val="single"/>
                      <w:lang w:val="en-US" w:eastAsia="zh-CN"/>
                      <w14:textFill>
                        <w14:solidFill>
                          <w14:schemeClr w14:val="tx1"/>
                        </w14:solidFill>
                      </w14:textFill>
                    </w:rPr>
                    <w:t>注模</w:t>
                  </w:r>
                  <w:r>
                    <w:rPr>
                      <w:rFonts w:hint="default" w:ascii="Times New Roman" w:hAnsi="Times New Roman" w:eastAsia="宋体" w:cs="Times New Roman"/>
                      <w:b/>
                      <w:bCs/>
                      <w:color w:val="000000" w:themeColor="text1"/>
                      <w:sz w:val="21"/>
                      <w:szCs w:val="21"/>
                      <w:highlight w:val="none"/>
                      <w:u w:val="single"/>
                      <w14:textFill>
                        <w14:solidFill>
                          <w14:schemeClr w14:val="tx1"/>
                        </w14:solidFill>
                      </w14:textFill>
                    </w:rPr>
                    <w:t>工序、</w:t>
                  </w:r>
                  <w:r>
                    <w:rPr>
                      <w:rFonts w:hint="eastAsia" w:cs="Times New Roman"/>
                      <w:b/>
                      <w:bCs/>
                      <w:color w:val="000000" w:themeColor="text1"/>
                      <w:sz w:val="21"/>
                      <w:szCs w:val="21"/>
                      <w:highlight w:val="none"/>
                      <w:u w:val="single"/>
                      <w:lang w:val="en-US" w:eastAsia="zh-CN"/>
                      <w14:textFill>
                        <w14:solidFill>
                          <w14:schemeClr w14:val="tx1"/>
                        </w14:solidFill>
                      </w14:textFill>
                    </w:rPr>
                    <w:t>成型</w:t>
                  </w:r>
                  <w:r>
                    <w:rPr>
                      <w:rFonts w:hint="default" w:ascii="Times New Roman" w:hAnsi="Times New Roman" w:eastAsia="宋体" w:cs="Times New Roman"/>
                      <w:b/>
                      <w:bCs/>
                      <w:color w:val="000000" w:themeColor="text1"/>
                      <w:sz w:val="21"/>
                      <w:szCs w:val="21"/>
                      <w:highlight w:val="none"/>
                      <w:u w:val="single"/>
                      <w14:textFill>
                        <w14:solidFill>
                          <w14:schemeClr w14:val="tx1"/>
                        </w14:solidFill>
                      </w14:textFill>
                    </w:rPr>
                    <w:t>工序和喷脱模剂工序设置顶部集气</w:t>
                  </w:r>
                  <w:r>
                    <w:rPr>
                      <w:rFonts w:hint="eastAsia" w:cs="Times New Roman"/>
                      <w:b/>
                      <w:bCs/>
                      <w:color w:val="000000" w:themeColor="text1"/>
                      <w:sz w:val="21"/>
                      <w:szCs w:val="21"/>
                      <w:highlight w:val="none"/>
                      <w:u w:val="single"/>
                      <w:lang w:val="en-US" w:eastAsia="zh-CN"/>
                      <w14:textFill>
                        <w14:solidFill>
                          <w14:schemeClr w14:val="tx1"/>
                        </w14:solidFill>
                      </w14:textFill>
                    </w:rPr>
                    <w:t>罩收集废气，收集的废气进入1套</w:t>
                  </w:r>
                  <w:r>
                    <w:rPr>
                      <w:rFonts w:hint="default" w:ascii="Times New Roman" w:hAnsi="Times New Roman" w:eastAsia="宋体" w:cs="Times New Roman"/>
                      <w:b/>
                      <w:bCs/>
                      <w:color w:val="000000" w:themeColor="text1"/>
                      <w:sz w:val="21"/>
                      <w:szCs w:val="21"/>
                      <w:highlight w:val="none"/>
                      <w:u w:val="single"/>
                      <w14:textFill>
                        <w14:solidFill>
                          <w14:schemeClr w14:val="tx1"/>
                        </w14:solidFill>
                      </w14:textFill>
                    </w:rPr>
                    <w:t>UV光氧+活性炭吸附</w:t>
                  </w:r>
                  <w:r>
                    <w:rPr>
                      <w:rFonts w:hint="eastAsia" w:cs="Times New Roman"/>
                      <w:b/>
                      <w:bCs/>
                      <w:color w:val="000000" w:themeColor="text1"/>
                      <w:sz w:val="21"/>
                      <w:szCs w:val="21"/>
                      <w:highlight w:val="none"/>
                      <w:u w:val="single"/>
                      <w:lang w:val="en-US" w:eastAsia="zh-CN"/>
                      <w14:textFill>
                        <w14:solidFill>
                          <w14:schemeClr w14:val="tx1"/>
                        </w14:solidFill>
                      </w14:textFill>
                    </w:rPr>
                    <w:t>装置（TA002）处理后，由1根28米高的排气筒DA002排放。</w:t>
                  </w:r>
                </w:p>
              </w:tc>
              <w:tc>
                <w:tcPr>
                  <w:tcW w:w="589" w:type="pct"/>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新建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437" w:type="pct"/>
                  <w:vMerge w:val="continue"/>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457" w:type="pct"/>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废水治理</w:t>
                  </w:r>
                </w:p>
              </w:tc>
              <w:tc>
                <w:tcPr>
                  <w:tcW w:w="3514" w:type="pct"/>
                  <w:noWrap/>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无生产废水排放，冷却水循环利用，不外排</w:t>
                  </w:r>
                  <w:r>
                    <w:rPr>
                      <w:rFonts w:hint="eastAsia" w:cs="Times New Roman"/>
                      <w:color w:val="000000" w:themeColor="text1"/>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生活污水</w:t>
                  </w:r>
                  <w:r>
                    <w:rPr>
                      <w:rFonts w:hint="eastAsia" w:cs="Times New Roman"/>
                      <w:color w:val="000000" w:themeColor="text1"/>
                      <w:sz w:val="21"/>
                      <w:szCs w:val="21"/>
                      <w:lang w:val="en-US" w:eastAsia="zh-CN"/>
                      <w14:textFill>
                        <w14:solidFill>
                          <w14:schemeClr w14:val="tx1"/>
                        </w14:solidFill>
                      </w14:textFill>
                    </w:rPr>
                    <w:t>利用</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园区</w:t>
                  </w:r>
                  <w:r>
                    <w:rPr>
                      <w:rFonts w:hint="default" w:ascii="Times New Roman" w:hAnsi="Times New Roman" w:eastAsia="宋体" w:cs="Times New Roman"/>
                      <w:color w:val="000000" w:themeColor="text1"/>
                      <w:sz w:val="21"/>
                      <w:szCs w:val="21"/>
                      <w14:textFill>
                        <w14:solidFill>
                          <w14:schemeClr w14:val="tx1"/>
                        </w14:solidFill>
                      </w14:textFill>
                    </w:rPr>
                    <w:t>化粪池处理</w:t>
                  </w:r>
                  <w:r>
                    <w:rPr>
                      <w:rFonts w:hint="eastAsia" w:cs="Times New Roman"/>
                      <w:color w:val="000000" w:themeColor="text1"/>
                      <w:sz w:val="21"/>
                      <w:szCs w:val="21"/>
                      <w:lang w:val="en-US" w:eastAsia="zh-CN"/>
                      <w14:textFill>
                        <w14:solidFill>
                          <w14:schemeClr w14:val="tx1"/>
                        </w14:solidFill>
                      </w14:textFill>
                    </w:rPr>
                    <w:t>后</w:t>
                  </w:r>
                  <w:r>
                    <w:rPr>
                      <w:rFonts w:hint="default" w:ascii="Times New Roman" w:hAnsi="Times New Roman" w:eastAsia="宋体" w:cs="Times New Roman"/>
                      <w:color w:val="000000" w:themeColor="text1"/>
                      <w:sz w:val="21"/>
                      <w:szCs w:val="21"/>
                      <w:lang w:eastAsia="zh-CN"/>
                      <w14:textFill>
                        <w14:solidFill>
                          <w14:schemeClr w14:val="tx1"/>
                        </w14:solidFill>
                      </w14:textFill>
                    </w:rPr>
                    <w:t>，</w:t>
                  </w:r>
                  <w:r>
                    <w:rPr>
                      <w:rFonts w:hint="eastAsia" w:cs="Times New Roman"/>
                      <w:color w:val="000000" w:themeColor="text1"/>
                      <w:sz w:val="21"/>
                      <w:szCs w:val="21"/>
                      <w:lang w:val="en-US" w:eastAsia="zh-CN"/>
                      <w14:textFill>
                        <w14:solidFill>
                          <w14:schemeClr w14:val="tx1"/>
                        </w14:solidFill>
                      </w14:textFill>
                    </w:rPr>
                    <w:t>经污水管网排入</w:t>
                  </w:r>
                  <w:r>
                    <w:rPr>
                      <w:rFonts w:hint="default" w:ascii="Times New Roman" w:hAnsi="Times New Roman" w:eastAsia="宋体" w:cs="Times New Roman"/>
                      <w:color w:val="000000" w:themeColor="text1"/>
                      <w:sz w:val="21"/>
                      <w:szCs w:val="21"/>
                      <w14:textFill>
                        <w14:solidFill>
                          <w14:schemeClr w14:val="tx1"/>
                        </w14:solidFill>
                      </w14:textFill>
                    </w:rPr>
                    <w:t>中州渠人工湿地</w:t>
                  </w:r>
                  <w:r>
                    <w:rPr>
                      <w:rFonts w:hint="eastAsia" w:cs="Times New Roman"/>
                      <w:color w:val="000000" w:themeColor="text1"/>
                      <w:sz w:val="21"/>
                      <w:szCs w:val="21"/>
                      <w:lang w:val="en-US" w:eastAsia="zh-CN"/>
                      <w14:textFill>
                        <w14:solidFill>
                          <w14:schemeClr w14:val="tx1"/>
                        </w14:solidFill>
                      </w14:textFill>
                    </w:rPr>
                    <w:t>进行深度处理</w:t>
                  </w:r>
                  <w:r>
                    <w:rPr>
                      <w:rFonts w:hint="default" w:ascii="Times New Roman" w:hAnsi="Times New Roman" w:eastAsia="宋体" w:cs="Times New Roman"/>
                      <w:color w:val="000000" w:themeColor="text1"/>
                      <w:sz w:val="21"/>
                      <w:szCs w:val="21"/>
                      <w14:textFill>
                        <w14:solidFill>
                          <w14:schemeClr w14:val="tx1"/>
                        </w14:solidFill>
                      </w14:textFill>
                    </w:rPr>
                    <w:t>。</w:t>
                  </w:r>
                </w:p>
              </w:tc>
              <w:tc>
                <w:tcPr>
                  <w:tcW w:w="589" w:type="pct"/>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437" w:type="pct"/>
                  <w:vMerge w:val="continue"/>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457" w:type="pct"/>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噪声治理</w:t>
                  </w:r>
                </w:p>
              </w:tc>
              <w:tc>
                <w:tcPr>
                  <w:tcW w:w="3514" w:type="pct"/>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建筑隔声、距离衰减等。</w:t>
                  </w:r>
                </w:p>
              </w:tc>
              <w:tc>
                <w:tcPr>
                  <w:tcW w:w="589" w:type="pct"/>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437" w:type="pct"/>
                  <w:vMerge w:val="continue"/>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457" w:type="pct"/>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固废处置</w:t>
                  </w:r>
                </w:p>
              </w:tc>
              <w:tc>
                <w:tcPr>
                  <w:tcW w:w="3514" w:type="pct"/>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u w:val="single"/>
                      <w14:textFill>
                        <w14:solidFill>
                          <w14:schemeClr w14:val="tx1"/>
                        </w14:solidFill>
                      </w14:textFill>
                    </w:rPr>
                    <w:t>生活垃圾设垃圾桶收集，定期交由环卫部门处理；除尘器收集的粉尘</w:t>
                  </w:r>
                  <w:r>
                    <w:rPr>
                      <w:rFonts w:hint="default" w:ascii="Times New Roman" w:hAnsi="Times New Roman" w:eastAsia="宋体" w:cs="Times New Roman"/>
                      <w:b/>
                      <w:bCs/>
                      <w:color w:val="000000" w:themeColor="text1"/>
                      <w:sz w:val="21"/>
                      <w:szCs w:val="21"/>
                      <w:highlight w:val="none"/>
                      <w:u w:val="single"/>
                      <w:lang w:eastAsia="zh-CN"/>
                      <w14:textFill>
                        <w14:solidFill>
                          <w14:schemeClr w14:val="tx1"/>
                        </w14:solidFill>
                      </w14:textFill>
                    </w:rPr>
                    <w:t>、</w:t>
                  </w:r>
                  <w:r>
                    <w:rPr>
                      <w:rFonts w:hint="eastAsia" w:cs="Times New Roman"/>
                      <w:b/>
                      <w:bCs/>
                      <w:color w:val="000000" w:themeColor="text1"/>
                      <w:sz w:val="21"/>
                      <w:szCs w:val="21"/>
                      <w:highlight w:val="none"/>
                      <w:u w:val="single"/>
                      <w:lang w:val="en-US" w:eastAsia="zh-CN"/>
                      <w14:textFill>
                        <w14:solidFill>
                          <w14:schemeClr w14:val="tx1"/>
                        </w14:solidFill>
                      </w14:textFill>
                    </w:rPr>
                    <w:t>废PVC边角料及</w:t>
                  </w:r>
                  <w:r>
                    <w:rPr>
                      <w:rFonts w:hint="default" w:ascii="Times New Roman" w:hAnsi="Times New Roman" w:eastAsia="宋体" w:cs="Times New Roman"/>
                      <w:b/>
                      <w:bCs/>
                      <w:color w:val="000000" w:themeColor="text1"/>
                      <w:sz w:val="21"/>
                      <w:szCs w:val="21"/>
                      <w:highlight w:val="none"/>
                      <w:u w:val="single"/>
                      <w:lang w:val="en-US" w:eastAsia="zh-CN"/>
                      <w14:textFill>
                        <w14:solidFill>
                          <w14:schemeClr w14:val="tx1"/>
                        </w14:solidFill>
                      </w14:textFill>
                    </w:rPr>
                    <w:t>不合格鞋底回用于生产，废包装袋</w:t>
                  </w:r>
                  <w:r>
                    <w:rPr>
                      <w:rFonts w:hint="default" w:ascii="Times New Roman" w:hAnsi="Times New Roman" w:eastAsia="宋体" w:cs="Times New Roman"/>
                      <w:b/>
                      <w:bCs/>
                      <w:color w:val="000000" w:themeColor="text1"/>
                      <w:sz w:val="21"/>
                      <w:szCs w:val="21"/>
                      <w:highlight w:val="none"/>
                      <w:u w:val="single"/>
                      <w:lang w:eastAsia="zh-CN"/>
                      <w14:textFill>
                        <w14:solidFill>
                          <w14:schemeClr w14:val="tx1"/>
                        </w14:solidFill>
                      </w14:textFill>
                    </w:rPr>
                    <w:t>、</w:t>
                  </w:r>
                  <w:r>
                    <w:rPr>
                      <w:rFonts w:hint="default" w:ascii="Times New Roman" w:hAnsi="Times New Roman" w:eastAsia="宋体" w:cs="Times New Roman"/>
                      <w:b/>
                      <w:bCs/>
                      <w:color w:val="000000" w:themeColor="text1"/>
                      <w:sz w:val="21"/>
                      <w:szCs w:val="21"/>
                      <w:highlight w:val="none"/>
                      <w:u w:val="single"/>
                      <w14:textFill>
                        <w14:solidFill>
                          <w14:schemeClr w14:val="tx1"/>
                        </w14:solidFill>
                      </w14:textFill>
                    </w:rPr>
                    <w:t>废边线</w:t>
                  </w:r>
                  <w:r>
                    <w:rPr>
                      <w:rFonts w:hint="default" w:ascii="Times New Roman" w:hAnsi="Times New Roman" w:eastAsia="宋体" w:cs="Times New Roman"/>
                      <w:b/>
                      <w:bCs/>
                      <w:color w:val="000000" w:themeColor="text1"/>
                      <w:sz w:val="21"/>
                      <w:szCs w:val="21"/>
                      <w:highlight w:val="none"/>
                      <w:u w:val="single"/>
                      <w:lang w:eastAsia="zh-CN"/>
                      <w14:textFill>
                        <w14:solidFill>
                          <w14:schemeClr w14:val="tx1"/>
                        </w14:solidFill>
                      </w14:textFill>
                    </w:rPr>
                    <w:t>、</w:t>
                  </w:r>
                  <w:r>
                    <w:rPr>
                      <w:rFonts w:hint="default" w:ascii="Times New Roman" w:hAnsi="Times New Roman" w:eastAsia="宋体" w:cs="Times New Roman"/>
                      <w:b/>
                      <w:bCs/>
                      <w:color w:val="000000" w:themeColor="text1"/>
                      <w:sz w:val="21"/>
                      <w:szCs w:val="21"/>
                      <w:highlight w:val="none"/>
                      <w:u w:val="single"/>
                      <w:lang w:val="en-US" w:eastAsia="zh-CN"/>
                      <w14:textFill>
                        <w14:solidFill>
                          <w14:schemeClr w14:val="tx1"/>
                        </w14:solidFill>
                      </w14:textFill>
                    </w:rPr>
                    <w:t>废PU</w:t>
                  </w:r>
                  <w:r>
                    <w:rPr>
                      <w:rFonts w:hint="default" w:ascii="Times New Roman" w:hAnsi="Times New Roman" w:eastAsia="宋体" w:cs="Times New Roman"/>
                      <w:b/>
                      <w:bCs/>
                      <w:color w:val="000000" w:themeColor="text1"/>
                      <w:sz w:val="21"/>
                      <w:szCs w:val="21"/>
                      <w:highlight w:val="none"/>
                      <w:u w:val="single"/>
                      <w14:textFill>
                        <w14:solidFill>
                          <w14:schemeClr w14:val="tx1"/>
                        </w14:solidFill>
                      </w14:textFill>
                    </w:rPr>
                    <w:t>边角料</w:t>
                  </w:r>
                  <w:r>
                    <w:rPr>
                      <w:rFonts w:hint="eastAsia" w:cs="Times New Roman"/>
                      <w:b/>
                      <w:bCs/>
                      <w:color w:val="000000" w:themeColor="text1"/>
                      <w:sz w:val="21"/>
                      <w:szCs w:val="21"/>
                      <w:highlight w:val="none"/>
                      <w:u w:val="single"/>
                      <w:lang w:val="en-US" w:eastAsia="zh-CN"/>
                      <w14:textFill>
                        <w14:solidFill>
                          <w14:schemeClr w14:val="tx1"/>
                        </w14:solidFill>
                      </w14:textFill>
                    </w:rPr>
                    <w:t>及</w:t>
                  </w:r>
                  <w:r>
                    <w:rPr>
                      <w:rFonts w:hint="default" w:ascii="Times New Roman" w:hAnsi="Times New Roman" w:eastAsia="宋体" w:cs="Times New Roman"/>
                      <w:b/>
                      <w:bCs/>
                      <w:color w:val="000000" w:themeColor="text1"/>
                      <w:sz w:val="21"/>
                      <w:szCs w:val="21"/>
                      <w:highlight w:val="none"/>
                      <w:u w:val="single"/>
                      <w:lang w:val="en-US" w:eastAsia="zh-CN"/>
                      <w14:textFill>
                        <w14:solidFill>
                          <w14:schemeClr w14:val="tx1"/>
                        </w14:solidFill>
                      </w14:textFill>
                    </w:rPr>
                    <w:t>不合格鞋底</w:t>
                  </w:r>
                  <w:r>
                    <w:rPr>
                      <w:rFonts w:hint="eastAsia" w:cs="Times New Roman"/>
                      <w:b/>
                      <w:bCs/>
                      <w:color w:val="000000" w:themeColor="text1"/>
                      <w:sz w:val="21"/>
                      <w:szCs w:val="21"/>
                      <w:highlight w:val="none"/>
                      <w:u w:val="single"/>
                      <w:lang w:val="en-US" w:eastAsia="zh-CN"/>
                      <w14:textFill>
                        <w14:solidFill>
                          <w14:schemeClr w14:val="tx1"/>
                        </w14:solidFill>
                      </w14:textFill>
                    </w:rPr>
                    <w:t>于</w:t>
                  </w:r>
                  <w:r>
                    <w:rPr>
                      <w:rFonts w:hint="default" w:ascii="Times New Roman" w:hAnsi="Times New Roman" w:eastAsia="宋体" w:cs="Times New Roman"/>
                      <w:b/>
                      <w:bCs/>
                      <w:color w:val="000000" w:themeColor="text1"/>
                      <w:sz w:val="21"/>
                      <w:szCs w:val="21"/>
                      <w:highlight w:val="none"/>
                      <w:u w:val="single"/>
                      <w14:textFill>
                        <w14:solidFill>
                          <w14:schemeClr w14:val="tx1"/>
                        </w14:solidFill>
                      </w14:textFill>
                    </w:rPr>
                    <w:t>一般固废暂存</w:t>
                  </w:r>
                  <w:r>
                    <w:rPr>
                      <w:rFonts w:hint="default" w:ascii="Times New Roman" w:hAnsi="Times New Roman" w:eastAsia="宋体" w:cs="Times New Roman"/>
                      <w:b/>
                      <w:bCs/>
                      <w:color w:val="000000" w:themeColor="text1"/>
                      <w:sz w:val="21"/>
                      <w:szCs w:val="21"/>
                      <w:highlight w:val="none"/>
                      <w:u w:val="single"/>
                      <w:lang w:val="en-US" w:eastAsia="zh-CN"/>
                      <w14:textFill>
                        <w14:solidFill>
                          <w14:schemeClr w14:val="tx1"/>
                        </w14:solidFill>
                      </w14:textFill>
                    </w:rPr>
                    <w:t>间</w:t>
                  </w:r>
                  <w:r>
                    <w:rPr>
                      <w:rFonts w:hint="default" w:ascii="Times New Roman" w:hAnsi="Times New Roman" w:eastAsia="宋体" w:cs="Times New Roman"/>
                      <w:b/>
                      <w:bCs/>
                      <w:color w:val="000000" w:themeColor="text1"/>
                      <w:sz w:val="21"/>
                      <w:szCs w:val="21"/>
                      <w:highlight w:val="none"/>
                      <w:u w:val="single"/>
                      <w14:textFill>
                        <w14:solidFill>
                          <w14:schemeClr w14:val="tx1"/>
                        </w14:solidFill>
                      </w14:textFill>
                    </w:rPr>
                    <w:t>（</w:t>
                  </w:r>
                  <w:r>
                    <w:rPr>
                      <w:rFonts w:hint="eastAsia" w:cs="Times New Roman"/>
                      <w:b/>
                      <w:bCs/>
                      <w:color w:val="000000" w:themeColor="text1"/>
                      <w:sz w:val="21"/>
                      <w:szCs w:val="21"/>
                      <w:highlight w:val="none"/>
                      <w:u w:val="single"/>
                      <w:lang w:val="en-US" w:eastAsia="zh-CN"/>
                      <w14:textFill>
                        <w14:solidFill>
                          <w14:schemeClr w14:val="tx1"/>
                        </w14:solidFill>
                      </w14:textFill>
                    </w:rPr>
                    <w:t>6</w:t>
                  </w:r>
                  <w:r>
                    <w:rPr>
                      <w:rFonts w:hint="default" w:ascii="Times New Roman" w:hAnsi="Times New Roman" w:eastAsia="宋体" w:cs="Times New Roman"/>
                      <w:b/>
                      <w:bCs/>
                      <w:color w:val="000000" w:themeColor="text1"/>
                      <w:sz w:val="21"/>
                      <w:szCs w:val="21"/>
                      <w:highlight w:val="none"/>
                      <w:u w:val="single"/>
                      <w14:textFill>
                        <w14:solidFill>
                          <w14:schemeClr w14:val="tx1"/>
                        </w14:solidFill>
                      </w14:textFill>
                    </w:rPr>
                    <w:t>m</w:t>
                  </w:r>
                  <w:r>
                    <w:rPr>
                      <w:rFonts w:hint="default" w:ascii="Times New Roman" w:hAnsi="Times New Roman" w:eastAsia="宋体" w:cs="Times New Roman"/>
                      <w:b/>
                      <w:bCs/>
                      <w:color w:val="000000" w:themeColor="text1"/>
                      <w:sz w:val="21"/>
                      <w:szCs w:val="21"/>
                      <w:highlight w:val="none"/>
                      <w:u w:val="single"/>
                      <w:vertAlign w:val="superscript"/>
                      <w14:textFill>
                        <w14:solidFill>
                          <w14:schemeClr w14:val="tx1"/>
                        </w14:solidFill>
                      </w14:textFill>
                    </w:rPr>
                    <w:t>2</w:t>
                  </w:r>
                  <w:r>
                    <w:rPr>
                      <w:rFonts w:hint="default" w:ascii="Times New Roman" w:hAnsi="Times New Roman" w:eastAsia="宋体" w:cs="Times New Roman"/>
                      <w:b/>
                      <w:bCs/>
                      <w:color w:val="000000" w:themeColor="text1"/>
                      <w:sz w:val="21"/>
                      <w:szCs w:val="21"/>
                      <w:highlight w:val="none"/>
                      <w:u w:val="single"/>
                      <w14:textFill>
                        <w14:solidFill>
                          <w14:schemeClr w14:val="tx1"/>
                        </w14:solidFill>
                      </w14:textFill>
                    </w:rPr>
                    <w:t>）</w:t>
                  </w:r>
                  <w:r>
                    <w:rPr>
                      <w:rFonts w:hint="eastAsia" w:cs="Times New Roman"/>
                      <w:b/>
                      <w:bCs/>
                      <w:color w:val="000000" w:themeColor="text1"/>
                      <w:sz w:val="21"/>
                      <w:szCs w:val="21"/>
                      <w:highlight w:val="none"/>
                      <w:u w:val="single"/>
                      <w:lang w:val="en-US" w:eastAsia="zh-CN"/>
                      <w14:textFill>
                        <w14:solidFill>
                          <w14:schemeClr w14:val="tx1"/>
                        </w14:solidFill>
                      </w14:textFill>
                    </w:rPr>
                    <w:t>暂存</w:t>
                  </w:r>
                  <w:r>
                    <w:rPr>
                      <w:rFonts w:hint="default" w:ascii="Times New Roman" w:hAnsi="Times New Roman" w:eastAsia="宋体" w:cs="Times New Roman"/>
                      <w:b/>
                      <w:bCs/>
                      <w:color w:val="000000" w:themeColor="text1"/>
                      <w:sz w:val="21"/>
                      <w:szCs w:val="21"/>
                      <w:highlight w:val="none"/>
                      <w:u w:val="single"/>
                      <w14:textFill>
                        <w14:solidFill>
                          <w14:schemeClr w14:val="tx1"/>
                        </w14:solidFill>
                      </w14:textFill>
                    </w:rPr>
                    <w:t>，</w:t>
                  </w:r>
                  <w:r>
                    <w:rPr>
                      <w:rFonts w:hint="default" w:ascii="Times New Roman" w:hAnsi="Times New Roman" w:eastAsia="宋体" w:cs="Times New Roman"/>
                      <w:b/>
                      <w:bCs/>
                      <w:color w:val="000000" w:themeColor="text1"/>
                      <w:sz w:val="21"/>
                      <w:szCs w:val="21"/>
                      <w:highlight w:val="none"/>
                      <w:u w:val="single"/>
                      <w:lang w:val="en-US" w:eastAsia="zh-CN"/>
                      <w14:textFill>
                        <w14:solidFill>
                          <w14:schemeClr w14:val="tx1"/>
                        </w14:solidFill>
                      </w14:textFill>
                    </w:rPr>
                    <w:t>定期</w:t>
                  </w:r>
                  <w:r>
                    <w:rPr>
                      <w:rFonts w:hint="default" w:ascii="Times New Roman" w:hAnsi="Times New Roman" w:eastAsia="宋体" w:cs="Times New Roman"/>
                      <w:b/>
                      <w:bCs/>
                      <w:color w:val="000000" w:themeColor="text1"/>
                      <w:sz w:val="21"/>
                      <w:szCs w:val="21"/>
                      <w:highlight w:val="none"/>
                      <w:u w:val="single"/>
                      <w14:textFill>
                        <w14:solidFill>
                          <w14:schemeClr w14:val="tx1"/>
                        </w14:solidFill>
                      </w14:textFill>
                    </w:rPr>
                    <w:t>外售</w:t>
                  </w:r>
                  <w:r>
                    <w:rPr>
                      <w:rFonts w:hint="eastAsia" w:cs="Times New Roman"/>
                      <w:b/>
                      <w:bCs/>
                      <w:color w:val="000000" w:themeColor="text1"/>
                      <w:sz w:val="21"/>
                      <w:szCs w:val="21"/>
                      <w:highlight w:val="none"/>
                      <w:u w:val="single"/>
                      <w:lang w:eastAsia="zh-CN"/>
                      <w14:textFill>
                        <w14:solidFill>
                          <w14:schemeClr w14:val="tx1"/>
                        </w14:solidFill>
                      </w14:textFill>
                    </w:rPr>
                    <w:t>；</w:t>
                  </w:r>
                  <w:r>
                    <w:rPr>
                      <w:rFonts w:hint="default" w:ascii="Times New Roman" w:hAnsi="Times New Roman" w:eastAsia="宋体" w:cs="Times New Roman"/>
                      <w:b/>
                      <w:bCs/>
                      <w:color w:val="000000" w:themeColor="text1"/>
                      <w:sz w:val="21"/>
                      <w:szCs w:val="21"/>
                      <w:highlight w:val="none"/>
                      <w:u w:val="single"/>
                      <w14:textFill>
                        <w14:solidFill>
                          <w14:schemeClr w14:val="tx1"/>
                        </w14:solidFill>
                      </w14:textFill>
                    </w:rPr>
                    <w:t>废UV灯管，废活性炭</w:t>
                  </w:r>
                  <w:r>
                    <w:rPr>
                      <w:rFonts w:hint="eastAsia" w:cs="Times New Roman"/>
                      <w:b/>
                      <w:bCs/>
                      <w:color w:val="000000" w:themeColor="text1"/>
                      <w:sz w:val="21"/>
                      <w:szCs w:val="21"/>
                      <w:highlight w:val="none"/>
                      <w:u w:val="single"/>
                      <w:lang w:eastAsia="zh-CN"/>
                      <w14:textFill>
                        <w14:solidFill>
                          <w14:schemeClr w14:val="tx1"/>
                        </w14:solidFill>
                      </w14:textFill>
                    </w:rPr>
                    <w:t>、</w:t>
                  </w:r>
                  <w:r>
                    <w:rPr>
                      <w:rFonts w:hint="eastAsia" w:cs="Times New Roman"/>
                      <w:b/>
                      <w:bCs/>
                      <w:color w:val="000000" w:themeColor="text1"/>
                      <w:sz w:val="21"/>
                      <w:szCs w:val="21"/>
                      <w:highlight w:val="none"/>
                      <w:u w:val="single"/>
                      <w:lang w:val="en-US" w:eastAsia="zh-CN"/>
                      <w14:textFill>
                        <w14:solidFill>
                          <w14:schemeClr w14:val="tx1"/>
                        </w14:solidFill>
                      </w14:textFill>
                    </w:rPr>
                    <w:t>废清洗剂、废包装桶（丁酯桶、PU桶、脱模剂桶、清洗剂桶）</w:t>
                  </w:r>
                  <w:r>
                    <w:rPr>
                      <w:rFonts w:hint="default" w:ascii="Times New Roman" w:hAnsi="Times New Roman" w:eastAsia="宋体" w:cs="Times New Roman"/>
                      <w:b/>
                      <w:bCs/>
                      <w:color w:val="000000" w:themeColor="text1"/>
                      <w:sz w:val="21"/>
                      <w:szCs w:val="21"/>
                      <w:highlight w:val="none"/>
                      <w:u w:val="single"/>
                      <w14:textFill>
                        <w14:solidFill>
                          <w14:schemeClr w14:val="tx1"/>
                        </w14:solidFill>
                      </w14:textFill>
                    </w:rPr>
                    <w:t>于危险暂存间（</w:t>
                  </w:r>
                  <w:r>
                    <w:rPr>
                      <w:rFonts w:hint="eastAsia" w:cs="Times New Roman"/>
                      <w:b/>
                      <w:bCs/>
                      <w:color w:val="000000" w:themeColor="text1"/>
                      <w:sz w:val="21"/>
                      <w:szCs w:val="21"/>
                      <w:highlight w:val="none"/>
                      <w:u w:val="single"/>
                      <w:lang w:val="en-US" w:eastAsia="zh-CN"/>
                      <w14:textFill>
                        <w14:solidFill>
                          <w14:schemeClr w14:val="tx1"/>
                        </w14:solidFill>
                      </w14:textFill>
                    </w:rPr>
                    <w:t>6</w:t>
                  </w:r>
                  <w:r>
                    <w:rPr>
                      <w:rFonts w:hint="default" w:ascii="Times New Roman" w:hAnsi="Times New Roman" w:eastAsia="宋体" w:cs="Times New Roman"/>
                      <w:b/>
                      <w:bCs/>
                      <w:color w:val="000000" w:themeColor="text1"/>
                      <w:sz w:val="21"/>
                      <w:szCs w:val="21"/>
                      <w:highlight w:val="none"/>
                      <w:u w:val="single"/>
                      <w14:textFill>
                        <w14:solidFill>
                          <w14:schemeClr w14:val="tx1"/>
                        </w14:solidFill>
                      </w14:textFill>
                    </w:rPr>
                    <w:t>m</w:t>
                  </w:r>
                  <w:r>
                    <w:rPr>
                      <w:rFonts w:hint="default" w:ascii="Times New Roman" w:hAnsi="Times New Roman" w:eastAsia="宋体" w:cs="Times New Roman"/>
                      <w:b/>
                      <w:bCs/>
                      <w:color w:val="000000" w:themeColor="text1"/>
                      <w:sz w:val="21"/>
                      <w:szCs w:val="21"/>
                      <w:highlight w:val="none"/>
                      <w:u w:val="single"/>
                      <w:vertAlign w:val="superscript"/>
                      <w14:textFill>
                        <w14:solidFill>
                          <w14:schemeClr w14:val="tx1"/>
                        </w14:solidFill>
                      </w14:textFill>
                    </w:rPr>
                    <w:t>2</w:t>
                  </w:r>
                  <w:r>
                    <w:rPr>
                      <w:rFonts w:hint="default" w:ascii="Times New Roman" w:hAnsi="Times New Roman" w:eastAsia="宋体" w:cs="Times New Roman"/>
                      <w:b/>
                      <w:bCs/>
                      <w:color w:val="000000" w:themeColor="text1"/>
                      <w:sz w:val="21"/>
                      <w:szCs w:val="21"/>
                      <w:highlight w:val="none"/>
                      <w:u w:val="single"/>
                      <w14:textFill>
                        <w14:solidFill>
                          <w14:schemeClr w14:val="tx1"/>
                        </w14:solidFill>
                      </w14:textFill>
                    </w:rPr>
                    <w:t>）暂存，定期委托有资质的单位处置。</w:t>
                  </w:r>
                </w:p>
              </w:tc>
              <w:tc>
                <w:tcPr>
                  <w:tcW w:w="589" w:type="pct"/>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r>
          </w:tbl>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b/>
                <w:bCs w:val="0"/>
                <w:color w:val="000000" w:themeColor="text1"/>
                <w:sz w:val="24"/>
                <w:szCs w:val="24"/>
                <w:u w:val="none"/>
                <w14:textFill>
                  <w14:solidFill>
                    <w14:schemeClr w14:val="tx1"/>
                  </w14:solidFill>
                </w14:textFill>
              </w:rPr>
            </w:pPr>
            <w:r>
              <w:rPr>
                <w:rFonts w:hint="eastAsia" w:cs="Times New Roman"/>
                <w:b/>
                <w:bCs w:val="0"/>
                <w:color w:val="000000" w:themeColor="text1"/>
                <w:sz w:val="24"/>
                <w:szCs w:val="24"/>
                <w:u w:val="none"/>
                <w:lang w:val="en-US" w:eastAsia="zh-CN"/>
                <w14:textFill>
                  <w14:solidFill>
                    <w14:schemeClr w14:val="tx1"/>
                  </w14:solidFill>
                </w14:textFill>
              </w:rPr>
              <w:t>4、</w:t>
            </w:r>
            <w:r>
              <w:rPr>
                <w:rFonts w:hint="default" w:ascii="Times New Roman" w:hAnsi="Times New Roman" w:eastAsia="宋体" w:cs="Times New Roman"/>
                <w:b/>
                <w:bCs w:val="0"/>
                <w:color w:val="000000" w:themeColor="text1"/>
                <w:sz w:val="24"/>
                <w:szCs w:val="24"/>
                <w:u w:val="none"/>
                <w14:textFill>
                  <w14:solidFill>
                    <w14:schemeClr w14:val="tx1"/>
                  </w14:solidFill>
                </w14:textFill>
              </w:rPr>
              <w:t>主要生产设备</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 w:val="0"/>
                <w:bCs/>
                <w:color w:val="000000" w:themeColor="text1"/>
                <w:sz w:val="24"/>
                <w:szCs w:val="24"/>
                <w:u w:val="none"/>
                <w14:textFill>
                  <w14:solidFill>
                    <w14:schemeClr w14:val="tx1"/>
                  </w14:solidFill>
                </w14:textFill>
              </w:rPr>
            </w:pPr>
            <w:r>
              <w:rPr>
                <w:rFonts w:hint="default" w:ascii="Times New Roman" w:hAnsi="Times New Roman" w:eastAsia="宋体" w:cs="Times New Roman"/>
                <w:b w:val="0"/>
                <w:bCs/>
                <w:color w:val="000000" w:themeColor="text1"/>
                <w:sz w:val="24"/>
                <w:szCs w:val="24"/>
                <w:u w:val="none"/>
                <w14:textFill>
                  <w14:solidFill>
                    <w14:schemeClr w14:val="tx1"/>
                  </w14:solidFill>
                </w14:textFill>
              </w:rPr>
              <w:t>项目主要生产设备</w:t>
            </w:r>
            <w:r>
              <w:rPr>
                <w:rFonts w:hint="eastAsia" w:cs="Times New Roman"/>
                <w:b w:val="0"/>
                <w:bCs/>
                <w:color w:val="000000" w:themeColor="text1"/>
                <w:sz w:val="24"/>
                <w:szCs w:val="24"/>
                <w:u w:val="none"/>
                <w:lang w:val="en-US" w:eastAsia="zh-CN"/>
                <w14:textFill>
                  <w14:solidFill>
                    <w14:schemeClr w14:val="tx1"/>
                  </w14:solidFill>
                </w14:textFill>
              </w:rPr>
              <w:t>情况</w:t>
            </w:r>
            <w:r>
              <w:rPr>
                <w:rFonts w:hint="default" w:ascii="Times New Roman" w:hAnsi="Times New Roman" w:eastAsia="宋体" w:cs="Times New Roman"/>
                <w:b w:val="0"/>
                <w:bCs/>
                <w:color w:val="000000" w:themeColor="text1"/>
                <w:sz w:val="24"/>
                <w:szCs w:val="24"/>
                <w:u w:val="none"/>
                <w14:textFill>
                  <w14:solidFill>
                    <w14:schemeClr w14:val="tx1"/>
                  </w14:solidFill>
                </w14:textFill>
              </w:rPr>
              <w:t>见下表。</w:t>
            </w:r>
          </w:p>
          <w:p>
            <w:pPr>
              <w:spacing w:line="360" w:lineRule="atLeast"/>
              <w:jc w:val="center"/>
              <w:rPr>
                <w:rFonts w:hint="default" w:ascii="Times New Roman" w:hAnsi="Times New Roman" w:eastAsia="宋体" w:cs="Times New Roman"/>
                <w:b/>
                <w:bCs w:val="0"/>
                <w:color w:val="000000" w:themeColor="text1"/>
                <w:sz w:val="24"/>
                <w:szCs w:val="24"/>
                <w:u w:val="single"/>
                <w14:textFill>
                  <w14:solidFill>
                    <w14:schemeClr w14:val="tx1"/>
                  </w14:solidFill>
                </w14:textFill>
              </w:rPr>
            </w:pPr>
            <w:r>
              <w:rPr>
                <w:rFonts w:hint="default" w:ascii="Times New Roman" w:hAnsi="Times New Roman" w:eastAsia="宋体" w:cs="Times New Roman"/>
                <w:b w:val="0"/>
                <w:bCs/>
                <w:color w:val="000000" w:themeColor="text1"/>
                <w:sz w:val="24"/>
                <w:szCs w:val="24"/>
                <w:u w:val="none"/>
                <w14:textFill>
                  <w14:solidFill>
                    <w14:schemeClr w14:val="tx1"/>
                  </w14:solidFill>
                </w14:textFill>
              </w:rPr>
              <w:t>表</w:t>
            </w:r>
            <w:r>
              <w:rPr>
                <w:rFonts w:hint="default" w:ascii="Times New Roman" w:hAnsi="Times New Roman" w:eastAsia="宋体" w:cs="Times New Roman"/>
                <w:b w:val="0"/>
                <w:bCs/>
                <w:color w:val="000000" w:themeColor="text1"/>
                <w:sz w:val="24"/>
                <w:szCs w:val="24"/>
                <w:u w:val="none"/>
                <w:lang w:val="en-US" w:eastAsia="zh-CN"/>
                <w14:textFill>
                  <w14:solidFill>
                    <w14:schemeClr w14:val="tx1"/>
                  </w14:solidFill>
                </w14:textFill>
              </w:rPr>
              <w:t>2-</w:t>
            </w:r>
            <w:r>
              <w:rPr>
                <w:rFonts w:hint="eastAsia" w:cs="Times New Roman"/>
                <w:b w:val="0"/>
                <w:bCs/>
                <w:color w:val="000000" w:themeColor="text1"/>
                <w:sz w:val="24"/>
                <w:szCs w:val="24"/>
                <w:u w:val="none"/>
                <w:lang w:val="en-US" w:eastAsia="zh-CN"/>
                <w14:textFill>
                  <w14:solidFill>
                    <w14:schemeClr w14:val="tx1"/>
                  </w14:solidFill>
                </w14:textFill>
              </w:rPr>
              <w:t>3</w:t>
            </w:r>
            <w:r>
              <w:rPr>
                <w:rFonts w:hint="default" w:ascii="Times New Roman" w:hAnsi="Times New Roman" w:eastAsia="宋体" w:cs="Times New Roman"/>
                <w:b w:val="0"/>
                <w:bCs/>
                <w:color w:val="000000" w:themeColor="text1"/>
                <w:sz w:val="24"/>
                <w:szCs w:val="24"/>
                <w:u w:val="none"/>
                <w14:textFill>
                  <w14:solidFill>
                    <w14:schemeClr w14:val="tx1"/>
                  </w14:solidFill>
                </w14:textFill>
              </w:rPr>
              <w:t xml:space="preserve">  项目主要生产设备一览表</w:t>
            </w:r>
          </w:p>
          <w:tbl>
            <w:tblPr>
              <w:tblStyle w:val="21"/>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41"/>
              <w:gridCol w:w="659"/>
              <w:gridCol w:w="1274"/>
              <w:gridCol w:w="1444"/>
              <w:gridCol w:w="938"/>
              <w:gridCol w:w="293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235" w:hRule="atLeast"/>
                <w:jc w:val="center"/>
              </w:trPr>
              <w:tc>
                <w:tcPr>
                  <w:tcW w:w="463" w:type="pct"/>
                  <w:noWrap/>
                  <w:vAlign w:val="center"/>
                </w:tcPr>
                <w:p>
                  <w:pPr>
                    <w:keepNext w:val="0"/>
                    <w:keepLines w:val="0"/>
                    <w:pageBreakBefore w:val="0"/>
                    <w:widowControl w:val="0"/>
                    <w:kinsoku/>
                    <w:wordWrap/>
                    <w:overflowPunct/>
                    <w:topLinePunct w:val="0"/>
                    <w:autoSpaceDE w:val="0"/>
                    <w:autoSpaceDN w:val="0"/>
                    <w:bidi w:val="0"/>
                    <w:adjustRightInd/>
                    <w:spacing w:line="360" w:lineRule="exact"/>
                    <w:jc w:val="center"/>
                    <w:textAlignment w:val="auto"/>
                    <w:rPr>
                      <w:rFonts w:hint="default" w:ascii="Times New Roman" w:hAnsi="Times New Roman" w:eastAsia="宋体" w:cs="Times New Roman"/>
                      <w:b w:val="0"/>
                      <w:bCs/>
                      <w:color w:val="000000" w:themeColor="text1"/>
                      <w:sz w:val="21"/>
                      <w:szCs w:val="21"/>
                      <w:u w:val="none"/>
                      <w14:textFill>
                        <w14:solidFill>
                          <w14:schemeClr w14:val="tx1"/>
                        </w14:solidFill>
                      </w14:textFill>
                    </w:rPr>
                  </w:pPr>
                  <w:r>
                    <w:rPr>
                      <w:rFonts w:hint="default" w:ascii="Times New Roman" w:hAnsi="Times New Roman" w:eastAsia="宋体" w:cs="Times New Roman"/>
                      <w:b w:val="0"/>
                      <w:bCs/>
                      <w:color w:val="000000" w:themeColor="text1"/>
                      <w:sz w:val="21"/>
                      <w:szCs w:val="21"/>
                      <w:u w:val="none"/>
                      <w14:textFill>
                        <w14:solidFill>
                          <w14:schemeClr w14:val="tx1"/>
                        </w14:solidFill>
                      </w14:textFill>
                    </w:rPr>
                    <w:t>序号</w:t>
                  </w:r>
                </w:p>
              </w:tc>
              <w:tc>
                <w:tcPr>
                  <w:tcW w:w="1209" w:type="pct"/>
                  <w:gridSpan w:val="2"/>
                  <w:noWrap/>
                  <w:vAlign w:val="center"/>
                </w:tcPr>
                <w:p>
                  <w:pPr>
                    <w:keepNext w:val="0"/>
                    <w:keepLines w:val="0"/>
                    <w:pageBreakBefore w:val="0"/>
                    <w:widowControl w:val="0"/>
                    <w:kinsoku/>
                    <w:wordWrap/>
                    <w:overflowPunct/>
                    <w:topLinePunct w:val="0"/>
                    <w:autoSpaceDE w:val="0"/>
                    <w:autoSpaceDN w:val="0"/>
                    <w:bidi w:val="0"/>
                    <w:adjustRightInd/>
                    <w:spacing w:line="360" w:lineRule="exact"/>
                    <w:jc w:val="center"/>
                    <w:textAlignment w:val="auto"/>
                    <w:rPr>
                      <w:rFonts w:hint="default" w:ascii="Times New Roman" w:hAnsi="Times New Roman" w:eastAsia="宋体" w:cs="Times New Roman"/>
                      <w:b w:val="0"/>
                      <w:bCs/>
                      <w:color w:val="000000" w:themeColor="text1"/>
                      <w:sz w:val="21"/>
                      <w:szCs w:val="21"/>
                      <w:u w:val="none"/>
                      <w:lang w:val="en-US" w:eastAsia="zh-CN"/>
                      <w14:textFill>
                        <w14:solidFill>
                          <w14:schemeClr w14:val="tx1"/>
                        </w14:solidFill>
                      </w14:textFill>
                    </w:rPr>
                  </w:pPr>
                  <w:r>
                    <w:rPr>
                      <w:rFonts w:hint="default" w:ascii="Times New Roman" w:hAnsi="Times New Roman" w:eastAsia="宋体" w:cs="Times New Roman"/>
                      <w:b w:val="0"/>
                      <w:bCs/>
                      <w:color w:val="000000" w:themeColor="text1"/>
                      <w:sz w:val="21"/>
                      <w:szCs w:val="21"/>
                      <w:u w:val="none"/>
                      <w:lang w:val="en-US" w:eastAsia="zh-CN"/>
                      <w14:textFill>
                        <w14:solidFill>
                          <w14:schemeClr w14:val="tx1"/>
                        </w14:solidFill>
                      </w14:textFill>
                    </w:rPr>
                    <w:t>生产设施</w:t>
                  </w:r>
                </w:p>
              </w:tc>
              <w:tc>
                <w:tcPr>
                  <w:tcW w:w="903" w:type="pct"/>
                  <w:noWrap/>
                  <w:vAlign w:val="center"/>
                </w:tcPr>
                <w:p>
                  <w:pPr>
                    <w:keepNext w:val="0"/>
                    <w:keepLines w:val="0"/>
                    <w:pageBreakBefore w:val="0"/>
                    <w:widowControl w:val="0"/>
                    <w:kinsoku/>
                    <w:wordWrap/>
                    <w:overflowPunct/>
                    <w:topLinePunct w:val="0"/>
                    <w:autoSpaceDE w:val="0"/>
                    <w:autoSpaceDN w:val="0"/>
                    <w:bidi w:val="0"/>
                    <w:adjustRightInd/>
                    <w:spacing w:line="360" w:lineRule="exact"/>
                    <w:jc w:val="center"/>
                    <w:textAlignment w:val="auto"/>
                    <w:rPr>
                      <w:rFonts w:hint="default" w:ascii="Times New Roman" w:hAnsi="Times New Roman" w:eastAsia="宋体" w:cs="Times New Roman"/>
                      <w:b w:val="0"/>
                      <w:bCs/>
                      <w:color w:val="000000" w:themeColor="text1"/>
                      <w:sz w:val="21"/>
                      <w:szCs w:val="21"/>
                      <w:u w:val="none"/>
                      <w14:textFill>
                        <w14:solidFill>
                          <w14:schemeClr w14:val="tx1"/>
                        </w14:solidFill>
                      </w14:textFill>
                    </w:rPr>
                  </w:pPr>
                  <w:r>
                    <w:rPr>
                      <w:rFonts w:hint="default" w:ascii="Times New Roman" w:hAnsi="Times New Roman" w:eastAsia="宋体" w:cs="Times New Roman"/>
                      <w:b w:val="0"/>
                      <w:bCs/>
                      <w:color w:val="000000" w:themeColor="text1"/>
                      <w:sz w:val="21"/>
                      <w:szCs w:val="21"/>
                      <w:u w:val="none"/>
                      <w14:textFill>
                        <w14:solidFill>
                          <w14:schemeClr w14:val="tx1"/>
                        </w14:solidFill>
                      </w14:textFill>
                    </w:rPr>
                    <w:t>规格/型号</w:t>
                  </w:r>
                </w:p>
              </w:tc>
              <w:tc>
                <w:tcPr>
                  <w:tcW w:w="586" w:type="pct"/>
                  <w:noWrap/>
                  <w:vAlign w:val="center"/>
                </w:tcPr>
                <w:p>
                  <w:pPr>
                    <w:keepNext w:val="0"/>
                    <w:keepLines w:val="0"/>
                    <w:pageBreakBefore w:val="0"/>
                    <w:widowControl w:val="0"/>
                    <w:kinsoku/>
                    <w:wordWrap/>
                    <w:overflowPunct/>
                    <w:topLinePunct w:val="0"/>
                    <w:autoSpaceDE w:val="0"/>
                    <w:autoSpaceDN w:val="0"/>
                    <w:bidi w:val="0"/>
                    <w:adjustRightInd/>
                    <w:spacing w:line="360" w:lineRule="exact"/>
                    <w:jc w:val="center"/>
                    <w:textAlignment w:val="auto"/>
                    <w:rPr>
                      <w:rFonts w:hint="default" w:ascii="Times New Roman" w:hAnsi="Times New Roman" w:eastAsia="宋体" w:cs="Times New Roman"/>
                      <w:b w:val="0"/>
                      <w:bCs/>
                      <w:color w:val="000000" w:themeColor="text1"/>
                      <w:sz w:val="21"/>
                      <w:szCs w:val="21"/>
                      <w:u w:val="none"/>
                      <w14:textFill>
                        <w14:solidFill>
                          <w14:schemeClr w14:val="tx1"/>
                        </w14:solidFill>
                      </w14:textFill>
                    </w:rPr>
                  </w:pPr>
                  <w:r>
                    <w:rPr>
                      <w:rFonts w:hint="default" w:ascii="Times New Roman" w:hAnsi="Times New Roman" w:eastAsia="宋体" w:cs="Times New Roman"/>
                      <w:b w:val="0"/>
                      <w:bCs/>
                      <w:color w:val="000000" w:themeColor="text1"/>
                      <w:sz w:val="21"/>
                      <w:szCs w:val="21"/>
                      <w:u w:val="none"/>
                      <w14:textFill>
                        <w14:solidFill>
                          <w14:schemeClr w14:val="tx1"/>
                        </w14:solidFill>
                      </w14:textFill>
                    </w:rPr>
                    <w:t>数量/台</w:t>
                  </w:r>
                </w:p>
              </w:tc>
              <w:tc>
                <w:tcPr>
                  <w:tcW w:w="1836" w:type="pct"/>
                  <w:noWrap/>
                  <w:vAlign w:val="center"/>
                </w:tcPr>
                <w:p>
                  <w:pPr>
                    <w:keepNext w:val="0"/>
                    <w:keepLines w:val="0"/>
                    <w:pageBreakBefore w:val="0"/>
                    <w:widowControl w:val="0"/>
                    <w:kinsoku/>
                    <w:wordWrap/>
                    <w:overflowPunct/>
                    <w:topLinePunct w:val="0"/>
                    <w:autoSpaceDE w:val="0"/>
                    <w:autoSpaceDN w:val="0"/>
                    <w:bidi w:val="0"/>
                    <w:adjustRightInd/>
                    <w:spacing w:line="360" w:lineRule="exact"/>
                    <w:jc w:val="center"/>
                    <w:textAlignment w:val="auto"/>
                    <w:rPr>
                      <w:rFonts w:hint="default" w:ascii="Times New Roman" w:hAnsi="Times New Roman" w:eastAsia="宋体" w:cs="Times New Roman"/>
                      <w:b w:val="0"/>
                      <w:bCs/>
                      <w:color w:val="000000" w:themeColor="text1"/>
                      <w:sz w:val="21"/>
                      <w:szCs w:val="21"/>
                      <w:u w:val="none"/>
                      <w14:textFill>
                        <w14:solidFill>
                          <w14:schemeClr w14:val="tx1"/>
                        </w14:solidFill>
                      </w14:textFill>
                    </w:rPr>
                  </w:pPr>
                  <w:r>
                    <w:rPr>
                      <w:rFonts w:hint="default" w:ascii="Times New Roman" w:hAnsi="Times New Roman" w:eastAsia="宋体" w:cs="Times New Roman"/>
                      <w:b w:val="0"/>
                      <w:bCs/>
                      <w:color w:val="000000" w:themeColor="text1"/>
                      <w:sz w:val="21"/>
                      <w:szCs w:val="21"/>
                      <w:u w:val="none"/>
                      <w14:textFill>
                        <w14:solidFill>
                          <w14:schemeClr w14:val="tx1"/>
                        </w14:solidFill>
                      </w14:textFill>
                    </w:rPr>
                    <w:t>设备用途</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463" w:type="pct"/>
                  <w:noWrap/>
                  <w:vAlign w:val="center"/>
                </w:tcPr>
                <w:p>
                  <w:pPr>
                    <w:keepNext w:val="0"/>
                    <w:keepLines w:val="0"/>
                    <w:pageBreakBefore w:val="0"/>
                    <w:widowControl w:val="0"/>
                    <w:kinsoku/>
                    <w:wordWrap/>
                    <w:overflowPunct/>
                    <w:topLinePunct w:val="0"/>
                    <w:bidi w:val="0"/>
                    <w:adjustRightInd/>
                    <w:spacing w:line="360" w:lineRule="exact"/>
                    <w:jc w:val="center"/>
                    <w:textAlignment w:val="auto"/>
                    <w:rPr>
                      <w:rFonts w:hint="default" w:ascii="Times New Roman" w:hAnsi="Times New Roman" w:eastAsia="宋体" w:cs="Times New Roman"/>
                      <w:b w:val="0"/>
                      <w:bCs/>
                      <w:color w:val="000000" w:themeColor="text1"/>
                      <w:sz w:val="21"/>
                      <w:szCs w:val="21"/>
                      <w:u w:val="none"/>
                      <w:lang w:val="en-US" w:eastAsia="zh-CN"/>
                      <w14:textFill>
                        <w14:solidFill>
                          <w14:schemeClr w14:val="tx1"/>
                        </w14:solidFill>
                      </w14:textFill>
                    </w:rPr>
                  </w:pPr>
                  <w:r>
                    <w:rPr>
                      <w:rFonts w:hint="default" w:ascii="Times New Roman" w:hAnsi="Times New Roman" w:eastAsia="宋体" w:cs="Times New Roman"/>
                      <w:b w:val="0"/>
                      <w:bCs/>
                      <w:color w:val="000000" w:themeColor="text1"/>
                      <w:sz w:val="21"/>
                      <w:szCs w:val="21"/>
                      <w:u w:val="none"/>
                      <w:lang w:val="en-US" w:eastAsia="zh-CN"/>
                      <w14:textFill>
                        <w14:solidFill>
                          <w14:schemeClr w14:val="tx1"/>
                        </w14:solidFill>
                      </w14:textFill>
                    </w:rPr>
                    <w:t>1</w:t>
                  </w:r>
                </w:p>
              </w:tc>
              <w:tc>
                <w:tcPr>
                  <w:tcW w:w="412" w:type="pct"/>
                  <w:vMerge w:val="restart"/>
                  <w:noWrap/>
                  <w:vAlign w:val="center"/>
                </w:tcPr>
                <w:p>
                  <w:pPr>
                    <w:keepNext w:val="0"/>
                    <w:keepLines w:val="0"/>
                    <w:pageBreakBefore w:val="0"/>
                    <w:widowControl w:val="0"/>
                    <w:kinsoku/>
                    <w:wordWrap/>
                    <w:overflowPunct/>
                    <w:topLinePunct w:val="0"/>
                    <w:bidi w:val="0"/>
                    <w:adjustRightInd/>
                    <w:spacing w:line="360" w:lineRule="exact"/>
                    <w:jc w:val="center"/>
                    <w:textAlignment w:val="auto"/>
                    <w:rPr>
                      <w:rFonts w:hint="default" w:ascii="Times New Roman" w:hAnsi="Times New Roman" w:eastAsia="宋体" w:cs="Times New Roman"/>
                      <w:b w:val="0"/>
                      <w:bCs/>
                      <w:color w:val="000000" w:themeColor="text1"/>
                      <w:sz w:val="21"/>
                      <w:szCs w:val="21"/>
                      <w:u w:val="none"/>
                      <w14:textFill>
                        <w14:solidFill>
                          <w14:schemeClr w14:val="tx1"/>
                        </w14:solidFill>
                      </w14:textFill>
                    </w:rPr>
                  </w:pPr>
                  <w:r>
                    <w:rPr>
                      <w:rFonts w:hint="default" w:ascii="Times New Roman" w:hAnsi="Times New Roman" w:eastAsia="宋体" w:cs="Times New Roman"/>
                      <w:b w:val="0"/>
                      <w:bCs/>
                      <w:color w:val="000000" w:themeColor="text1"/>
                      <w:sz w:val="21"/>
                      <w:szCs w:val="21"/>
                      <w:u w:val="none"/>
                      <w14:textFill>
                        <w14:solidFill>
                          <w14:schemeClr w14:val="tx1"/>
                        </w14:solidFill>
                      </w14:textFill>
                    </w:rPr>
                    <w:t>PVC</w:t>
                  </w:r>
                  <w:r>
                    <w:rPr>
                      <w:rFonts w:hint="eastAsia" w:cs="Times New Roman"/>
                      <w:b w:val="0"/>
                      <w:bCs/>
                      <w:color w:val="000000" w:themeColor="text1"/>
                      <w:sz w:val="21"/>
                      <w:szCs w:val="21"/>
                      <w:u w:val="none"/>
                      <w:lang w:val="en-US" w:eastAsia="zh-CN"/>
                      <w14:textFill>
                        <w14:solidFill>
                          <w14:schemeClr w14:val="tx1"/>
                        </w14:solidFill>
                      </w14:textFill>
                    </w:rPr>
                    <w:t>鞋底布鞋</w:t>
                  </w:r>
                  <w:r>
                    <w:rPr>
                      <w:rFonts w:hint="default" w:ascii="Times New Roman" w:hAnsi="Times New Roman" w:eastAsia="宋体" w:cs="Times New Roman"/>
                      <w:b w:val="0"/>
                      <w:bCs/>
                      <w:color w:val="000000" w:themeColor="text1"/>
                      <w:sz w:val="21"/>
                      <w:szCs w:val="21"/>
                      <w:u w:val="none"/>
                      <w14:textFill>
                        <w14:solidFill>
                          <w14:schemeClr w14:val="tx1"/>
                        </w14:solidFill>
                      </w14:textFill>
                    </w:rPr>
                    <w:t>生产线</w:t>
                  </w:r>
                  <w:r>
                    <w:rPr>
                      <w:rFonts w:hint="eastAsia" w:cs="Times New Roman"/>
                      <w:b w:val="0"/>
                      <w:bCs/>
                      <w:color w:val="000000" w:themeColor="text1"/>
                      <w:sz w:val="21"/>
                      <w:szCs w:val="21"/>
                      <w:u w:val="none"/>
                      <w:lang w:val="en-US" w:eastAsia="zh-CN"/>
                      <w14:textFill>
                        <w14:solidFill>
                          <w14:schemeClr w14:val="tx1"/>
                        </w14:solidFill>
                      </w14:textFill>
                    </w:rPr>
                    <w:t>5</w:t>
                  </w:r>
                  <w:r>
                    <w:rPr>
                      <w:rFonts w:hint="default" w:ascii="Times New Roman" w:hAnsi="Times New Roman" w:eastAsia="宋体" w:cs="Times New Roman"/>
                      <w:b w:val="0"/>
                      <w:bCs/>
                      <w:color w:val="000000" w:themeColor="text1"/>
                      <w:sz w:val="21"/>
                      <w:szCs w:val="21"/>
                      <w:u w:val="none"/>
                      <w14:textFill>
                        <w14:solidFill>
                          <w14:schemeClr w14:val="tx1"/>
                        </w14:solidFill>
                      </w14:textFill>
                    </w:rPr>
                    <w:t>条</w:t>
                  </w:r>
                </w:p>
              </w:tc>
              <w:tc>
                <w:tcPr>
                  <w:tcW w:w="797" w:type="pct"/>
                  <w:noWrap/>
                  <w:vAlign w:val="center"/>
                </w:tcPr>
                <w:p>
                  <w:pPr>
                    <w:pStyle w:val="7"/>
                    <w:keepNext w:val="0"/>
                    <w:keepLines w:val="0"/>
                    <w:pageBreakBefore w:val="0"/>
                    <w:widowControl w:val="0"/>
                    <w:kinsoku/>
                    <w:wordWrap/>
                    <w:overflowPunct/>
                    <w:topLinePunct w:val="0"/>
                    <w:bidi w:val="0"/>
                    <w:adjustRightInd/>
                    <w:spacing w:line="360" w:lineRule="exact"/>
                    <w:ind w:firstLine="0" w:firstLineChars="0"/>
                    <w:jc w:val="center"/>
                    <w:textAlignment w:val="auto"/>
                    <w:rPr>
                      <w:rFonts w:hint="default" w:ascii="Times New Roman" w:hAnsi="Times New Roman" w:eastAsia="宋体" w:cs="Times New Roman"/>
                      <w:b w:val="0"/>
                      <w:bCs/>
                      <w:color w:val="000000" w:themeColor="text1"/>
                      <w:kern w:val="2"/>
                      <w:sz w:val="21"/>
                      <w:szCs w:val="21"/>
                      <w:u w:val="none"/>
                      <w:lang w:val="en-US" w:eastAsia="zh-CN" w:bidi="ar-SA"/>
                      <w14:textFill>
                        <w14:solidFill>
                          <w14:schemeClr w14:val="tx1"/>
                        </w14:solidFill>
                      </w14:textFill>
                    </w:rPr>
                  </w:pPr>
                  <w:r>
                    <w:rPr>
                      <w:rFonts w:hint="eastAsia" w:cs="Times New Roman"/>
                      <w:b w:val="0"/>
                      <w:bCs/>
                      <w:color w:val="000000" w:themeColor="text1"/>
                      <w:kern w:val="2"/>
                      <w:sz w:val="21"/>
                      <w:szCs w:val="21"/>
                      <w:u w:val="none"/>
                      <w:lang w:val="en-US" w:eastAsia="zh-CN" w:bidi="ar-SA"/>
                      <w14:textFill>
                        <w14:solidFill>
                          <w14:schemeClr w14:val="tx1"/>
                        </w14:solidFill>
                      </w14:textFill>
                    </w:rPr>
                    <w:t>拌料机</w:t>
                  </w:r>
                </w:p>
              </w:tc>
              <w:tc>
                <w:tcPr>
                  <w:tcW w:w="903" w:type="pct"/>
                  <w:noWrap/>
                  <w:vAlign w:val="center"/>
                </w:tcPr>
                <w:p>
                  <w:pPr>
                    <w:pStyle w:val="7"/>
                    <w:keepNext w:val="0"/>
                    <w:keepLines w:val="0"/>
                    <w:pageBreakBefore w:val="0"/>
                    <w:widowControl w:val="0"/>
                    <w:kinsoku/>
                    <w:wordWrap/>
                    <w:overflowPunct/>
                    <w:topLinePunct w:val="0"/>
                    <w:bidi w:val="0"/>
                    <w:adjustRightInd/>
                    <w:spacing w:line="360" w:lineRule="exact"/>
                    <w:ind w:firstLine="0" w:firstLineChars="0"/>
                    <w:jc w:val="center"/>
                    <w:textAlignment w:val="auto"/>
                    <w:rPr>
                      <w:rFonts w:hint="default" w:ascii="Times New Roman" w:hAnsi="Times New Roman" w:eastAsia="宋体" w:cs="Times New Roman"/>
                      <w:b w:val="0"/>
                      <w:bCs/>
                      <w:color w:val="000000" w:themeColor="text1"/>
                      <w:kern w:val="2"/>
                      <w:sz w:val="21"/>
                      <w:szCs w:val="21"/>
                      <w:u w:val="none"/>
                      <w:lang w:val="en-US" w:eastAsia="zh-CN" w:bidi="ar-SA"/>
                      <w14:textFill>
                        <w14:solidFill>
                          <w14:schemeClr w14:val="tx1"/>
                        </w14:solidFill>
                      </w14:textFill>
                    </w:rPr>
                  </w:pPr>
                  <w:r>
                    <w:rPr>
                      <w:rFonts w:hint="eastAsia" w:cs="Times New Roman"/>
                      <w:b w:val="0"/>
                      <w:bCs/>
                      <w:color w:val="000000" w:themeColor="text1"/>
                      <w:kern w:val="2"/>
                      <w:sz w:val="21"/>
                      <w:szCs w:val="21"/>
                      <w:highlight w:val="none"/>
                      <w:u w:val="none"/>
                      <w:lang w:val="en-US" w:eastAsia="zh-CN" w:bidi="ar-SA"/>
                      <w14:textFill>
                        <w14:solidFill>
                          <w14:schemeClr w14:val="tx1"/>
                        </w14:solidFill>
                      </w14:textFill>
                    </w:rPr>
                    <w:t>容量0.6t</w:t>
                  </w:r>
                </w:p>
              </w:tc>
              <w:tc>
                <w:tcPr>
                  <w:tcW w:w="586" w:type="pct"/>
                  <w:noWrap/>
                  <w:vAlign w:val="center"/>
                </w:tcPr>
                <w:p>
                  <w:pPr>
                    <w:keepNext w:val="0"/>
                    <w:keepLines w:val="0"/>
                    <w:pageBreakBefore w:val="0"/>
                    <w:widowControl w:val="0"/>
                    <w:kinsoku/>
                    <w:wordWrap/>
                    <w:overflowPunct/>
                    <w:topLinePunct w:val="0"/>
                    <w:autoSpaceDE w:val="0"/>
                    <w:autoSpaceDN w:val="0"/>
                    <w:bidi w:val="0"/>
                    <w:adjustRightInd/>
                    <w:spacing w:line="360" w:lineRule="exact"/>
                    <w:jc w:val="center"/>
                    <w:textAlignment w:val="auto"/>
                    <w:rPr>
                      <w:rFonts w:hint="default" w:ascii="Times New Roman" w:hAnsi="Times New Roman" w:eastAsia="宋体" w:cs="Times New Roman"/>
                      <w:b w:val="0"/>
                      <w:bCs/>
                      <w:color w:val="000000" w:themeColor="text1"/>
                      <w:sz w:val="21"/>
                      <w:szCs w:val="21"/>
                      <w:highlight w:val="none"/>
                      <w:u w:val="none"/>
                      <w:lang w:val="en-US" w:eastAsia="zh-CN"/>
                      <w14:textFill>
                        <w14:solidFill>
                          <w14:schemeClr w14:val="tx1"/>
                        </w14:solidFill>
                      </w14:textFill>
                    </w:rPr>
                  </w:pPr>
                  <w:r>
                    <w:rPr>
                      <w:rFonts w:hint="eastAsia" w:cs="Times New Roman"/>
                      <w:b w:val="0"/>
                      <w:bCs/>
                      <w:color w:val="000000" w:themeColor="text1"/>
                      <w:sz w:val="21"/>
                      <w:szCs w:val="21"/>
                      <w:highlight w:val="none"/>
                      <w:u w:val="none"/>
                      <w:lang w:val="en-US" w:eastAsia="zh-CN"/>
                      <w14:textFill>
                        <w14:solidFill>
                          <w14:schemeClr w14:val="tx1"/>
                        </w14:solidFill>
                      </w14:textFill>
                    </w:rPr>
                    <w:t>2</w:t>
                  </w:r>
                </w:p>
              </w:tc>
              <w:tc>
                <w:tcPr>
                  <w:tcW w:w="1836" w:type="pct"/>
                  <w:noWrap/>
                  <w:vAlign w:val="center"/>
                </w:tcPr>
                <w:p>
                  <w:pPr>
                    <w:keepNext w:val="0"/>
                    <w:keepLines w:val="0"/>
                    <w:pageBreakBefore w:val="0"/>
                    <w:widowControl w:val="0"/>
                    <w:kinsoku/>
                    <w:wordWrap/>
                    <w:overflowPunct/>
                    <w:topLinePunct w:val="0"/>
                    <w:autoSpaceDE w:val="0"/>
                    <w:autoSpaceDN w:val="0"/>
                    <w:bidi w:val="0"/>
                    <w:adjustRightInd/>
                    <w:spacing w:line="360" w:lineRule="exact"/>
                    <w:jc w:val="center"/>
                    <w:textAlignment w:val="auto"/>
                    <w:rPr>
                      <w:rFonts w:hint="default" w:ascii="Times New Roman" w:hAnsi="Times New Roman" w:eastAsia="宋体" w:cs="Times New Roman"/>
                      <w:b w:val="0"/>
                      <w:bCs/>
                      <w:color w:val="000000" w:themeColor="text1"/>
                      <w:sz w:val="21"/>
                      <w:szCs w:val="21"/>
                      <w:highlight w:val="none"/>
                      <w:u w:val="none"/>
                      <w:lang w:val="en-US" w:eastAsia="zh-CN"/>
                      <w14:textFill>
                        <w14:solidFill>
                          <w14:schemeClr w14:val="tx1"/>
                        </w14:solidFill>
                      </w14:textFill>
                    </w:rPr>
                  </w:pPr>
                  <w:r>
                    <w:rPr>
                      <w:rFonts w:hint="eastAsia" w:cs="Times New Roman"/>
                      <w:b w:val="0"/>
                      <w:bCs/>
                      <w:color w:val="000000" w:themeColor="text1"/>
                      <w:sz w:val="21"/>
                      <w:szCs w:val="21"/>
                      <w:highlight w:val="none"/>
                      <w:u w:val="none"/>
                      <w:lang w:val="en-US" w:eastAsia="zh-CN"/>
                      <w14:textFill>
                        <w14:solidFill>
                          <w14:schemeClr w14:val="tx1"/>
                        </w14:solidFill>
                      </w14:textFill>
                    </w:rPr>
                    <w:t>一台用于黑料拌料，一台用于白料拌料。</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95" w:hRule="atLeast"/>
                <w:jc w:val="center"/>
              </w:trPr>
              <w:tc>
                <w:tcPr>
                  <w:tcW w:w="463" w:type="pct"/>
                  <w:noWrap/>
                  <w:vAlign w:val="center"/>
                </w:tcPr>
                <w:p>
                  <w:pPr>
                    <w:keepNext w:val="0"/>
                    <w:keepLines w:val="0"/>
                    <w:pageBreakBefore w:val="0"/>
                    <w:widowControl w:val="0"/>
                    <w:kinsoku/>
                    <w:wordWrap/>
                    <w:overflowPunct/>
                    <w:topLinePunct w:val="0"/>
                    <w:bidi w:val="0"/>
                    <w:adjustRightInd/>
                    <w:spacing w:line="360" w:lineRule="exact"/>
                    <w:jc w:val="center"/>
                    <w:textAlignment w:val="auto"/>
                    <w:rPr>
                      <w:rFonts w:hint="default" w:ascii="Times New Roman" w:hAnsi="Times New Roman" w:eastAsia="宋体" w:cs="Times New Roman"/>
                      <w:b w:val="0"/>
                      <w:bCs/>
                      <w:color w:val="000000" w:themeColor="text1"/>
                      <w:kern w:val="2"/>
                      <w:sz w:val="21"/>
                      <w:szCs w:val="21"/>
                      <w:u w:val="none"/>
                      <w:lang w:val="en-US" w:eastAsia="zh-CN" w:bidi="ar-SA"/>
                      <w14:textFill>
                        <w14:solidFill>
                          <w14:schemeClr w14:val="tx1"/>
                        </w14:solidFill>
                      </w14:textFill>
                    </w:rPr>
                  </w:pPr>
                  <w:r>
                    <w:rPr>
                      <w:rFonts w:hint="default" w:ascii="Times New Roman" w:hAnsi="Times New Roman" w:eastAsia="宋体" w:cs="Times New Roman"/>
                      <w:b w:val="0"/>
                      <w:bCs/>
                      <w:color w:val="000000" w:themeColor="text1"/>
                      <w:sz w:val="21"/>
                      <w:szCs w:val="21"/>
                      <w:u w:val="none"/>
                      <w:lang w:val="en-US" w:eastAsia="zh-CN"/>
                      <w14:textFill>
                        <w14:solidFill>
                          <w14:schemeClr w14:val="tx1"/>
                        </w14:solidFill>
                      </w14:textFill>
                    </w:rPr>
                    <w:t>2</w:t>
                  </w:r>
                </w:p>
              </w:tc>
              <w:tc>
                <w:tcPr>
                  <w:tcW w:w="412" w:type="pct"/>
                  <w:vMerge w:val="continue"/>
                  <w:noWrap/>
                  <w:vAlign w:val="center"/>
                </w:tcPr>
                <w:p>
                  <w:pPr>
                    <w:keepNext w:val="0"/>
                    <w:keepLines w:val="0"/>
                    <w:pageBreakBefore w:val="0"/>
                    <w:widowControl w:val="0"/>
                    <w:kinsoku/>
                    <w:wordWrap/>
                    <w:overflowPunct/>
                    <w:topLinePunct w:val="0"/>
                    <w:bidi w:val="0"/>
                    <w:adjustRightInd/>
                    <w:spacing w:line="360" w:lineRule="exact"/>
                    <w:jc w:val="center"/>
                    <w:textAlignment w:val="auto"/>
                    <w:rPr>
                      <w:rFonts w:hint="default" w:ascii="Times New Roman" w:hAnsi="Times New Roman" w:eastAsia="宋体" w:cs="Times New Roman"/>
                      <w:b w:val="0"/>
                      <w:bCs/>
                      <w:color w:val="000000" w:themeColor="text1"/>
                      <w:sz w:val="21"/>
                      <w:szCs w:val="21"/>
                      <w:u w:val="none"/>
                      <w14:textFill>
                        <w14:solidFill>
                          <w14:schemeClr w14:val="tx1"/>
                        </w14:solidFill>
                      </w14:textFill>
                    </w:rPr>
                  </w:pPr>
                </w:p>
              </w:tc>
              <w:tc>
                <w:tcPr>
                  <w:tcW w:w="797" w:type="pct"/>
                  <w:noWrap/>
                  <w:vAlign w:val="center"/>
                </w:tcPr>
                <w:p>
                  <w:pPr>
                    <w:keepNext w:val="0"/>
                    <w:keepLines w:val="0"/>
                    <w:pageBreakBefore w:val="0"/>
                    <w:widowControl w:val="0"/>
                    <w:kinsoku/>
                    <w:wordWrap/>
                    <w:overflowPunct/>
                    <w:topLinePunct w:val="0"/>
                    <w:autoSpaceDE w:val="0"/>
                    <w:autoSpaceDN w:val="0"/>
                    <w:bidi w:val="0"/>
                    <w:adjustRightInd/>
                    <w:spacing w:line="360" w:lineRule="exact"/>
                    <w:jc w:val="center"/>
                    <w:textAlignment w:val="auto"/>
                    <w:rPr>
                      <w:rFonts w:hint="default" w:ascii="Times New Roman" w:hAnsi="Times New Roman" w:eastAsia="宋体" w:cs="Times New Roman"/>
                      <w:b w:val="0"/>
                      <w:bCs/>
                      <w:color w:val="000000" w:themeColor="text1"/>
                      <w:kern w:val="2"/>
                      <w:sz w:val="21"/>
                      <w:szCs w:val="21"/>
                      <w:u w:val="none"/>
                      <w:lang w:val="en-US" w:eastAsia="zh-CN" w:bidi="ar-SA"/>
                      <w14:textFill>
                        <w14:solidFill>
                          <w14:schemeClr w14:val="tx1"/>
                        </w14:solidFill>
                      </w14:textFill>
                    </w:rPr>
                  </w:pPr>
                  <w:r>
                    <w:rPr>
                      <w:rFonts w:hint="eastAsia" w:cs="Times New Roman"/>
                      <w:b w:val="0"/>
                      <w:bCs/>
                      <w:color w:val="000000" w:themeColor="text1"/>
                      <w:kern w:val="2"/>
                      <w:sz w:val="21"/>
                      <w:szCs w:val="21"/>
                      <w:u w:val="none"/>
                      <w:lang w:val="en-US" w:eastAsia="zh-CN" w:bidi="ar-SA"/>
                      <w14:textFill>
                        <w14:solidFill>
                          <w14:schemeClr w14:val="tx1"/>
                        </w14:solidFill>
                      </w14:textFill>
                    </w:rPr>
                    <w:t>搅</w:t>
                  </w:r>
                  <w:r>
                    <w:rPr>
                      <w:rFonts w:hint="default" w:ascii="Times New Roman" w:hAnsi="Times New Roman" w:eastAsia="宋体" w:cs="Times New Roman"/>
                      <w:b w:val="0"/>
                      <w:bCs/>
                      <w:color w:val="000000" w:themeColor="text1"/>
                      <w:kern w:val="2"/>
                      <w:sz w:val="21"/>
                      <w:szCs w:val="21"/>
                      <w:u w:val="none"/>
                      <w:lang w:val="en-US" w:eastAsia="zh-CN" w:bidi="ar-SA"/>
                      <w14:textFill>
                        <w14:solidFill>
                          <w14:schemeClr w14:val="tx1"/>
                        </w14:solidFill>
                      </w14:textFill>
                    </w:rPr>
                    <w:t>料</w:t>
                  </w:r>
                  <w:r>
                    <w:rPr>
                      <w:rFonts w:hint="eastAsia" w:ascii="Times New Roman" w:hAnsi="Times New Roman" w:eastAsia="宋体" w:cs="Times New Roman"/>
                      <w:b w:val="0"/>
                      <w:bCs/>
                      <w:color w:val="000000" w:themeColor="text1"/>
                      <w:kern w:val="2"/>
                      <w:sz w:val="21"/>
                      <w:szCs w:val="21"/>
                      <w:u w:val="none"/>
                      <w:lang w:val="en-US" w:eastAsia="zh-CN" w:bidi="ar-SA"/>
                      <w14:textFill>
                        <w14:solidFill>
                          <w14:schemeClr w14:val="tx1"/>
                        </w14:solidFill>
                      </w14:textFill>
                    </w:rPr>
                    <w:t>机</w:t>
                  </w:r>
                </w:p>
              </w:tc>
              <w:tc>
                <w:tcPr>
                  <w:tcW w:w="903" w:type="pct"/>
                  <w:noWrap/>
                  <w:vAlign w:val="center"/>
                </w:tcPr>
                <w:p>
                  <w:pPr>
                    <w:pStyle w:val="7"/>
                    <w:keepNext w:val="0"/>
                    <w:keepLines w:val="0"/>
                    <w:pageBreakBefore w:val="0"/>
                    <w:widowControl w:val="0"/>
                    <w:kinsoku/>
                    <w:wordWrap/>
                    <w:overflowPunct/>
                    <w:topLinePunct w:val="0"/>
                    <w:bidi w:val="0"/>
                    <w:adjustRightInd/>
                    <w:spacing w:line="360" w:lineRule="exact"/>
                    <w:ind w:firstLine="0" w:firstLineChars="0"/>
                    <w:jc w:val="center"/>
                    <w:textAlignment w:val="auto"/>
                    <w:rPr>
                      <w:rFonts w:hint="default" w:ascii="Times New Roman" w:hAnsi="Times New Roman" w:eastAsia="宋体" w:cs="Times New Roman"/>
                      <w:b w:val="0"/>
                      <w:bCs/>
                      <w:color w:val="000000" w:themeColor="text1"/>
                      <w:kern w:val="2"/>
                      <w:sz w:val="21"/>
                      <w:szCs w:val="21"/>
                      <w:u w:val="none"/>
                      <w:lang w:val="en-US" w:eastAsia="zh-CN" w:bidi="ar-SA"/>
                      <w14:textFill>
                        <w14:solidFill>
                          <w14:schemeClr w14:val="tx1"/>
                        </w14:solidFill>
                      </w14:textFill>
                    </w:rPr>
                  </w:pPr>
                  <w:r>
                    <w:rPr>
                      <w:rFonts w:hint="default" w:ascii="Times New Roman" w:hAnsi="Times New Roman" w:eastAsia="宋体" w:cs="Times New Roman"/>
                      <w:b w:val="0"/>
                      <w:bCs/>
                      <w:color w:val="000000" w:themeColor="text1"/>
                      <w:sz w:val="21"/>
                      <w:szCs w:val="21"/>
                      <w:u w:val="none"/>
                      <w14:textFill>
                        <w14:solidFill>
                          <w14:schemeClr w14:val="tx1"/>
                        </w14:solidFill>
                      </w14:textFill>
                    </w:rPr>
                    <w:t>功率2.0kw</w:t>
                  </w:r>
                </w:p>
              </w:tc>
              <w:tc>
                <w:tcPr>
                  <w:tcW w:w="586" w:type="pct"/>
                  <w:noWrap/>
                  <w:vAlign w:val="center"/>
                </w:tcPr>
                <w:p>
                  <w:pPr>
                    <w:keepNext w:val="0"/>
                    <w:keepLines w:val="0"/>
                    <w:pageBreakBefore w:val="0"/>
                    <w:widowControl w:val="0"/>
                    <w:kinsoku/>
                    <w:wordWrap/>
                    <w:overflowPunct/>
                    <w:topLinePunct w:val="0"/>
                    <w:autoSpaceDE w:val="0"/>
                    <w:autoSpaceDN w:val="0"/>
                    <w:bidi w:val="0"/>
                    <w:adjustRightInd/>
                    <w:spacing w:line="360" w:lineRule="exact"/>
                    <w:jc w:val="center"/>
                    <w:textAlignment w:val="auto"/>
                    <w:rPr>
                      <w:rFonts w:hint="default" w:ascii="Times New Roman" w:hAnsi="Times New Roman" w:eastAsia="宋体" w:cs="Times New Roman"/>
                      <w:b w:val="0"/>
                      <w:bCs/>
                      <w:color w:val="000000" w:themeColor="text1"/>
                      <w:kern w:val="2"/>
                      <w:sz w:val="21"/>
                      <w:szCs w:val="21"/>
                      <w:highlight w:val="none"/>
                      <w:u w:val="none"/>
                      <w:lang w:val="en-US" w:eastAsia="zh-CN" w:bidi="ar-SA"/>
                      <w14:textFill>
                        <w14:solidFill>
                          <w14:schemeClr w14:val="tx1"/>
                        </w14:solidFill>
                      </w14:textFill>
                    </w:rPr>
                  </w:pPr>
                  <w:r>
                    <w:rPr>
                      <w:rFonts w:hint="eastAsia" w:ascii="Times New Roman" w:hAnsi="Times New Roman" w:eastAsia="宋体" w:cs="Times New Roman"/>
                      <w:b w:val="0"/>
                      <w:bCs/>
                      <w:color w:val="000000" w:themeColor="text1"/>
                      <w:sz w:val="21"/>
                      <w:szCs w:val="21"/>
                      <w:highlight w:val="none"/>
                      <w:u w:val="none"/>
                      <w:lang w:val="en-US" w:eastAsia="zh-CN"/>
                      <w14:textFill>
                        <w14:solidFill>
                          <w14:schemeClr w14:val="tx1"/>
                        </w14:solidFill>
                      </w14:textFill>
                    </w:rPr>
                    <w:t>5</w:t>
                  </w:r>
                </w:p>
              </w:tc>
              <w:tc>
                <w:tcPr>
                  <w:tcW w:w="1836" w:type="pct"/>
                  <w:noWrap/>
                  <w:vAlign w:val="center"/>
                </w:tcPr>
                <w:p>
                  <w:pPr>
                    <w:keepNext w:val="0"/>
                    <w:keepLines w:val="0"/>
                    <w:pageBreakBefore w:val="0"/>
                    <w:widowControl w:val="0"/>
                    <w:kinsoku/>
                    <w:wordWrap/>
                    <w:overflowPunct/>
                    <w:topLinePunct w:val="0"/>
                    <w:autoSpaceDE w:val="0"/>
                    <w:autoSpaceDN w:val="0"/>
                    <w:bidi w:val="0"/>
                    <w:adjustRightInd/>
                    <w:spacing w:line="360" w:lineRule="exact"/>
                    <w:jc w:val="center"/>
                    <w:textAlignment w:val="auto"/>
                    <w:rPr>
                      <w:rFonts w:hint="default" w:ascii="Times New Roman" w:hAnsi="Times New Roman" w:eastAsia="宋体" w:cs="Times New Roman"/>
                      <w:b w:val="0"/>
                      <w:bCs/>
                      <w:color w:val="000000" w:themeColor="text1"/>
                      <w:kern w:val="2"/>
                      <w:sz w:val="21"/>
                      <w:szCs w:val="21"/>
                      <w:u w:val="none"/>
                      <w:lang w:val="en-US" w:eastAsia="zh-CN" w:bidi="ar-SA"/>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u w:val="none"/>
                      <w:lang w:val="en-US" w:eastAsia="zh-CN"/>
                      <w14:textFill>
                        <w14:solidFill>
                          <w14:schemeClr w14:val="tx1"/>
                        </w14:solidFill>
                      </w14:textFill>
                    </w:rPr>
                    <w:t>用于物料打散、搅拌</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95" w:hRule="atLeast"/>
                <w:jc w:val="center"/>
              </w:trPr>
              <w:tc>
                <w:tcPr>
                  <w:tcW w:w="463" w:type="pct"/>
                  <w:noWrap/>
                  <w:vAlign w:val="center"/>
                </w:tcPr>
                <w:p>
                  <w:pPr>
                    <w:keepNext w:val="0"/>
                    <w:keepLines w:val="0"/>
                    <w:pageBreakBefore w:val="0"/>
                    <w:widowControl w:val="0"/>
                    <w:kinsoku/>
                    <w:wordWrap/>
                    <w:overflowPunct/>
                    <w:topLinePunct w:val="0"/>
                    <w:bidi w:val="0"/>
                    <w:adjustRightInd/>
                    <w:spacing w:line="360" w:lineRule="exact"/>
                    <w:jc w:val="center"/>
                    <w:textAlignment w:val="auto"/>
                    <w:rPr>
                      <w:rFonts w:hint="default" w:ascii="Times New Roman" w:hAnsi="Times New Roman" w:eastAsia="宋体" w:cs="Times New Roman"/>
                      <w:b w:val="0"/>
                      <w:bCs/>
                      <w:color w:val="000000" w:themeColor="text1"/>
                      <w:kern w:val="2"/>
                      <w:sz w:val="21"/>
                      <w:szCs w:val="21"/>
                      <w:u w:val="none"/>
                      <w:lang w:val="en-US" w:eastAsia="zh-CN" w:bidi="ar-SA"/>
                      <w14:textFill>
                        <w14:solidFill>
                          <w14:schemeClr w14:val="tx1"/>
                        </w14:solidFill>
                      </w14:textFill>
                    </w:rPr>
                  </w:pPr>
                  <w:r>
                    <w:rPr>
                      <w:rFonts w:hint="eastAsia" w:ascii="Times New Roman" w:hAnsi="Times New Roman" w:cs="Times New Roman"/>
                      <w:b w:val="0"/>
                      <w:bCs/>
                      <w:color w:val="000000" w:themeColor="text1"/>
                      <w:sz w:val="21"/>
                      <w:szCs w:val="21"/>
                      <w:u w:val="none"/>
                      <w:lang w:val="en-US" w:eastAsia="zh-CN"/>
                      <w14:textFill>
                        <w14:solidFill>
                          <w14:schemeClr w14:val="tx1"/>
                        </w14:solidFill>
                      </w14:textFill>
                    </w:rPr>
                    <w:t>3</w:t>
                  </w:r>
                </w:p>
              </w:tc>
              <w:tc>
                <w:tcPr>
                  <w:tcW w:w="412" w:type="pct"/>
                  <w:vMerge w:val="continue"/>
                  <w:noWrap/>
                  <w:vAlign w:val="center"/>
                </w:tcPr>
                <w:p>
                  <w:pPr>
                    <w:keepNext w:val="0"/>
                    <w:keepLines w:val="0"/>
                    <w:pageBreakBefore w:val="0"/>
                    <w:widowControl w:val="0"/>
                    <w:kinsoku/>
                    <w:wordWrap/>
                    <w:overflowPunct/>
                    <w:topLinePunct w:val="0"/>
                    <w:bidi w:val="0"/>
                    <w:adjustRightInd/>
                    <w:spacing w:line="360" w:lineRule="exact"/>
                    <w:jc w:val="center"/>
                    <w:textAlignment w:val="auto"/>
                    <w:rPr>
                      <w:rFonts w:hint="default" w:ascii="Times New Roman" w:hAnsi="Times New Roman" w:eastAsia="宋体" w:cs="Times New Roman"/>
                      <w:b w:val="0"/>
                      <w:bCs/>
                      <w:color w:val="000000" w:themeColor="text1"/>
                      <w:sz w:val="21"/>
                      <w:szCs w:val="21"/>
                      <w:u w:val="none"/>
                      <w14:textFill>
                        <w14:solidFill>
                          <w14:schemeClr w14:val="tx1"/>
                        </w14:solidFill>
                      </w14:textFill>
                    </w:rPr>
                  </w:pPr>
                </w:p>
              </w:tc>
              <w:tc>
                <w:tcPr>
                  <w:tcW w:w="797" w:type="pct"/>
                  <w:noWrap/>
                  <w:vAlign w:val="center"/>
                </w:tcPr>
                <w:p>
                  <w:pPr>
                    <w:keepNext w:val="0"/>
                    <w:keepLines w:val="0"/>
                    <w:pageBreakBefore w:val="0"/>
                    <w:widowControl w:val="0"/>
                    <w:kinsoku/>
                    <w:wordWrap/>
                    <w:overflowPunct/>
                    <w:topLinePunct w:val="0"/>
                    <w:autoSpaceDE w:val="0"/>
                    <w:autoSpaceDN w:val="0"/>
                    <w:bidi w:val="0"/>
                    <w:adjustRightInd/>
                    <w:spacing w:line="360" w:lineRule="exact"/>
                    <w:jc w:val="center"/>
                    <w:textAlignment w:val="auto"/>
                    <w:rPr>
                      <w:rFonts w:hint="default" w:ascii="Times New Roman" w:hAnsi="Times New Roman" w:eastAsia="宋体" w:cs="Times New Roman"/>
                      <w:b w:val="0"/>
                      <w:bCs/>
                      <w:color w:val="000000" w:themeColor="text1"/>
                      <w:kern w:val="2"/>
                      <w:sz w:val="21"/>
                      <w:szCs w:val="21"/>
                      <w:u w:val="none"/>
                      <w:lang w:val="en-US" w:eastAsia="zh-CN" w:bidi="ar-SA"/>
                      <w14:textFill>
                        <w14:solidFill>
                          <w14:schemeClr w14:val="tx1"/>
                        </w14:solidFill>
                      </w14:textFill>
                    </w:rPr>
                  </w:pPr>
                  <w:r>
                    <w:rPr>
                      <w:rFonts w:hint="default" w:ascii="Times New Roman" w:hAnsi="Times New Roman" w:eastAsia="宋体" w:cs="Times New Roman"/>
                      <w:b w:val="0"/>
                      <w:bCs/>
                      <w:color w:val="000000" w:themeColor="text1"/>
                      <w:sz w:val="21"/>
                      <w:szCs w:val="21"/>
                      <w:u w:val="none"/>
                      <w14:textFill>
                        <w14:solidFill>
                          <w14:schemeClr w14:val="tx1"/>
                        </w14:solidFill>
                      </w14:textFill>
                    </w:rPr>
                    <w:t>注塑机</w:t>
                  </w:r>
                </w:p>
              </w:tc>
              <w:tc>
                <w:tcPr>
                  <w:tcW w:w="903" w:type="pct"/>
                  <w:noWrap/>
                  <w:vAlign w:val="center"/>
                </w:tcPr>
                <w:p>
                  <w:pPr>
                    <w:pStyle w:val="7"/>
                    <w:keepNext w:val="0"/>
                    <w:keepLines w:val="0"/>
                    <w:pageBreakBefore w:val="0"/>
                    <w:widowControl w:val="0"/>
                    <w:kinsoku/>
                    <w:wordWrap/>
                    <w:overflowPunct/>
                    <w:topLinePunct w:val="0"/>
                    <w:bidi w:val="0"/>
                    <w:adjustRightInd/>
                    <w:spacing w:line="360" w:lineRule="exact"/>
                    <w:ind w:firstLine="0" w:firstLineChars="0"/>
                    <w:jc w:val="center"/>
                    <w:textAlignment w:val="auto"/>
                    <w:rPr>
                      <w:rFonts w:hint="default" w:ascii="Times New Roman" w:hAnsi="Times New Roman" w:eastAsia="宋体" w:cs="Times New Roman"/>
                      <w:b w:val="0"/>
                      <w:bCs/>
                      <w:color w:val="000000" w:themeColor="text1"/>
                      <w:kern w:val="2"/>
                      <w:sz w:val="21"/>
                      <w:szCs w:val="21"/>
                      <w:u w:val="none"/>
                      <w:lang w:val="en-US" w:eastAsia="zh-CN" w:bidi="ar-SA"/>
                      <w14:textFill>
                        <w14:solidFill>
                          <w14:schemeClr w14:val="tx1"/>
                        </w14:solidFill>
                      </w14:textFill>
                    </w:rPr>
                  </w:pPr>
                  <w:r>
                    <w:rPr>
                      <w:rFonts w:hint="default" w:ascii="Times New Roman" w:hAnsi="Times New Roman" w:eastAsia="宋体" w:cs="Times New Roman"/>
                      <w:b w:val="0"/>
                      <w:bCs/>
                      <w:color w:val="000000" w:themeColor="text1"/>
                      <w:sz w:val="21"/>
                      <w:szCs w:val="21"/>
                      <w:u w:val="none"/>
                      <w14:textFill>
                        <w14:solidFill>
                          <w14:schemeClr w14:val="tx1"/>
                        </w14:solidFill>
                      </w14:textFill>
                    </w:rPr>
                    <w:t>2</w:t>
                  </w:r>
                  <w:r>
                    <w:rPr>
                      <w:rFonts w:hint="eastAsia" w:eastAsia="宋体" w:cs="Times New Roman"/>
                      <w:b w:val="0"/>
                      <w:bCs/>
                      <w:color w:val="000000" w:themeColor="text1"/>
                      <w:sz w:val="21"/>
                      <w:szCs w:val="21"/>
                      <w:u w:val="none"/>
                      <w:lang w:val="en-US" w:eastAsia="zh-CN"/>
                      <w14:textFill>
                        <w14:solidFill>
                          <w14:schemeClr w14:val="tx1"/>
                        </w14:solidFill>
                      </w14:textFill>
                    </w:rPr>
                    <w:t>4</w:t>
                  </w:r>
                  <w:r>
                    <w:rPr>
                      <w:rFonts w:hint="default" w:ascii="Times New Roman" w:hAnsi="Times New Roman" w:eastAsia="宋体" w:cs="Times New Roman"/>
                      <w:b w:val="0"/>
                      <w:bCs/>
                      <w:color w:val="000000" w:themeColor="text1"/>
                      <w:sz w:val="21"/>
                      <w:szCs w:val="21"/>
                      <w:u w:val="none"/>
                      <w14:textFill>
                        <w14:solidFill>
                          <w14:schemeClr w14:val="tx1"/>
                        </w14:solidFill>
                      </w14:textFill>
                    </w:rPr>
                    <w:t>工位</w:t>
                  </w:r>
                </w:p>
              </w:tc>
              <w:tc>
                <w:tcPr>
                  <w:tcW w:w="586" w:type="pct"/>
                  <w:noWrap/>
                  <w:vAlign w:val="center"/>
                </w:tcPr>
                <w:p>
                  <w:pPr>
                    <w:keepNext w:val="0"/>
                    <w:keepLines w:val="0"/>
                    <w:pageBreakBefore w:val="0"/>
                    <w:widowControl w:val="0"/>
                    <w:kinsoku/>
                    <w:wordWrap/>
                    <w:overflowPunct/>
                    <w:topLinePunct w:val="0"/>
                    <w:autoSpaceDE w:val="0"/>
                    <w:autoSpaceDN w:val="0"/>
                    <w:bidi w:val="0"/>
                    <w:adjustRightInd/>
                    <w:spacing w:line="360" w:lineRule="exact"/>
                    <w:jc w:val="center"/>
                    <w:textAlignment w:val="auto"/>
                    <w:rPr>
                      <w:rFonts w:hint="eastAsia" w:ascii="Times New Roman" w:hAnsi="Times New Roman" w:eastAsia="宋体" w:cs="Times New Roman"/>
                      <w:b w:val="0"/>
                      <w:bCs/>
                      <w:color w:val="000000" w:themeColor="text1"/>
                      <w:kern w:val="2"/>
                      <w:sz w:val="21"/>
                      <w:szCs w:val="21"/>
                      <w:highlight w:val="none"/>
                      <w:u w:val="none"/>
                      <w:lang w:val="en-US" w:eastAsia="zh-CN" w:bidi="ar-SA"/>
                      <w14:textFill>
                        <w14:solidFill>
                          <w14:schemeClr w14:val="tx1"/>
                        </w14:solidFill>
                      </w14:textFill>
                    </w:rPr>
                  </w:pPr>
                  <w:r>
                    <w:rPr>
                      <w:rFonts w:hint="eastAsia" w:ascii="Times New Roman" w:hAnsi="Times New Roman" w:eastAsia="宋体" w:cs="Times New Roman"/>
                      <w:b w:val="0"/>
                      <w:bCs/>
                      <w:color w:val="000000" w:themeColor="text1"/>
                      <w:sz w:val="21"/>
                      <w:szCs w:val="21"/>
                      <w:highlight w:val="none"/>
                      <w:u w:val="none"/>
                      <w:lang w:val="en-US" w:eastAsia="zh-CN"/>
                      <w14:textFill>
                        <w14:solidFill>
                          <w14:schemeClr w14:val="tx1"/>
                        </w14:solidFill>
                      </w14:textFill>
                    </w:rPr>
                    <w:t>2</w:t>
                  </w:r>
                </w:p>
              </w:tc>
              <w:tc>
                <w:tcPr>
                  <w:tcW w:w="1836" w:type="pct"/>
                  <w:noWrap/>
                  <w:vAlign w:val="center"/>
                </w:tcPr>
                <w:p>
                  <w:pPr>
                    <w:keepNext w:val="0"/>
                    <w:keepLines w:val="0"/>
                    <w:pageBreakBefore w:val="0"/>
                    <w:widowControl w:val="0"/>
                    <w:kinsoku/>
                    <w:wordWrap/>
                    <w:overflowPunct/>
                    <w:topLinePunct w:val="0"/>
                    <w:autoSpaceDE w:val="0"/>
                    <w:autoSpaceDN w:val="0"/>
                    <w:bidi w:val="0"/>
                    <w:adjustRightInd/>
                    <w:spacing w:line="360" w:lineRule="exact"/>
                    <w:jc w:val="center"/>
                    <w:textAlignment w:val="auto"/>
                    <w:rPr>
                      <w:rFonts w:hint="default" w:ascii="Times New Roman" w:hAnsi="Times New Roman" w:eastAsia="宋体" w:cs="Times New Roman"/>
                      <w:b w:val="0"/>
                      <w:bCs/>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u w:val="none"/>
                      <w14:textFill>
                        <w14:solidFill>
                          <w14:schemeClr w14:val="tx1"/>
                        </w14:solidFill>
                      </w14:textFill>
                    </w:rPr>
                    <w:t>鞋底注塑，加热温度</w:t>
                  </w:r>
                  <w:r>
                    <w:rPr>
                      <w:rFonts w:hint="eastAsia" w:ascii="Times New Roman" w:hAnsi="Times New Roman" w:eastAsia="宋体" w:cs="Times New Roman"/>
                      <w:b w:val="0"/>
                      <w:bCs/>
                      <w:color w:val="000000" w:themeColor="text1"/>
                      <w:sz w:val="21"/>
                      <w:szCs w:val="21"/>
                      <w:highlight w:val="none"/>
                      <w:u w:val="none"/>
                      <w:lang w:val="en-US" w:eastAsia="zh-CN"/>
                      <w14:textFill>
                        <w14:solidFill>
                          <w14:schemeClr w14:val="tx1"/>
                        </w14:solidFill>
                      </w14:textFill>
                    </w:rPr>
                    <w:t>约200</w:t>
                  </w:r>
                  <w:r>
                    <w:rPr>
                      <w:rFonts w:hint="default" w:ascii="Times New Roman" w:hAnsi="Times New Roman" w:eastAsia="宋体" w:cs="Times New Roman"/>
                      <w:b w:val="0"/>
                      <w:bCs/>
                      <w:color w:val="000000" w:themeColor="text1"/>
                      <w:sz w:val="21"/>
                      <w:szCs w:val="21"/>
                      <w:highlight w:val="none"/>
                      <w:u w:val="none"/>
                      <w14:textFill>
                        <w14:solidFill>
                          <w14:schemeClr w14:val="tx1"/>
                        </w14:solidFill>
                      </w14:textFill>
                    </w:rPr>
                    <w:t>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107" w:hRule="atLeast"/>
                <w:jc w:val="center"/>
              </w:trPr>
              <w:tc>
                <w:tcPr>
                  <w:tcW w:w="463" w:type="pct"/>
                  <w:noWrap/>
                  <w:vAlign w:val="center"/>
                </w:tcPr>
                <w:p>
                  <w:pPr>
                    <w:keepNext w:val="0"/>
                    <w:keepLines w:val="0"/>
                    <w:pageBreakBefore w:val="0"/>
                    <w:widowControl w:val="0"/>
                    <w:kinsoku/>
                    <w:wordWrap/>
                    <w:overflowPunct/>
                    <w:topLinePunct w:val="0"/>
                    <w:bidi w:val="0"/>
                    <w:adjustRightInd/>
                    <w:spacing w:line="360" w:lineRule="exact"/>
                    <w:jc w:val="center"/>
                    <w:textAlignment w:val="auto"/>
                    <w:rPr>
                      <w:rFonts w:hint="default" w:ascii="Times New Roman" w:hAnsi="Times New Roman" w:eastAsia="宋体" w:cs="Times New Roman"/>
                      <w:b w:val="0"/>
                      <w:bCs/>
                      <w:color w:val="000000" w:themeColor="text1"/>
                      <w:kern w:val="2"/>
                      <w:sz w:val="21"/>
                      <w:szCs w:val="21"/>
                      <w:u w:val="none"/>
                      <w:lang w:val="en-US" w:eastAsia="zh-CN" w:bidi="ar-SA"/>
                      <w14:textFill>
                        <w14:solidFill>
                          <w14:schemeClr w14:val="tx1"/>
                        </w14:solidFill>
                      </w14:textFill>
                    </w:rPr>
                  </w:pPr>
                  <w:r>
                    <w:rPr>
                      <w:rFonts w:hint="eastAsia" w:ascii="Times New Roman" w:hAnsi="Times New Roman" w:cs="Times New Roman"/>
                      <w:b w:val="0"/>
                      <w:bCs/>
                      <w:color w:val="000000" w:themeColor="text1"/>
                      <w:sz w:val="21"/>
                      <w:szCs w:val="21"/>
                      <w:u w:val="none"/>
                      <w:lang w:val="en-US" w:eastAsia="zh-CN"/>
                      <w14:textFill>
                        <w14:solidFill>
                          <w14:schemeClr w14:val="tx1"/>
                        </w14:solidFill>
                      </w14:textFill>
                    </w:rPr>
                    <w:t>4</w:t>
                  </w:r>
                </w:p>
              </w:tc>
              <w:tc>
                <w:tcPr>
                  <w:tcW w:w="412" w:type="pct"/>
                  <w:vMerge w:val="continue"/>
                  <w:noWrap/>
                  <w:vAlign w:val="center"/>
                </w:tcPr>
                <w:p>
                  <w:pPr>
                    <w:keepNext w:val="0"/>
                    <w:keepLines w:val="0"/>
                    <w:pageBreakBefore w:val="0"/>
                    <w:widowControl w:val="0"/>
                    <w:kinsoku/>
                    <w:wordWrap/>
                    <w:overflowPunct/>
                    <w:topLinePunct w:val="0"/>
                    <w:bidi w:val="0"/>
                    <w:adjustRightInd/>
                    <w:spacing w:line="360" w:lineRule="exact"/>
                    <w:jc w:val="center"/>
                    <w:textAlignment w:val="auto"/>
                    <w:rPr>
                      <w:rFonts w:hint="default" w:ascii="Times New Roman" w:hAnsi="Times New Roman" w:eastAsia="宋体" w:cs="Times New Roman"/>
                      <w:b w:val="0"/>
                      <w:bCs/>
                      <w:color w:val="000000" w:themeColor="text1"/>
                      <w:sz w:val="21"/>
                      <w:szCs w:val="21"/>
                      <w:u w:val="none"/>
                      <w14:textFill>
                        <w14:solidFill>
                          <w14:schemeClr w14:val="tx1"/>
                        </w14:solidFill>
                      </w14:textFill>
                    </w:rPr>
                  </w:pPr>
                </w:p>
              </w:tc>
              <w:tc>
                <w:tcPr>
                  <w:tcW w:w="797" w:type="pct"/>
                  <w:noWrap/>
                  <w:vAlign w:val="center"/>
                </w:tcPr>
                <w:p>
                  <w:pPr>
                    <w:pStyle w:val="7"/>
                    <w:keepNext w:val="0"/>
                    <w:keepLines w:val="0"/>
                    <w:pageBreakBefore w:val="0"/>
                    <w:widowControl w:val="0"/>
                    <w:kinsoku/>
                    <w:wordWrap/>
                    <w:overflowPunct/>
                    <w:topLinePunct w:val="0"/>
                    <w:bidi w:val="0"/>
                    <w:adjustRightInd/>
                    <w:spacing w:line="360" w:lineRule="exact"/>
                    <w:ind w:firstLine="0" w:firstLineChars="0"/>
                    <w:jc w:val="center"/>
                    <w:textAlignment w:val="auto"/>
                    <w:rPr>
                      <w:rFonts w:hint="default" w:ascii="Times New Roman" w:hAnsi="Times New Roman" w:eastAsia="宋体" w:cs="Times New Roman"/>
                      <w:b w:val="0"/>
                      <w:bCs/>
                      <w:color w:val="000000" w:themeColor="text1"/>
                      <w:kern w:val="2"/>
                      <w:sz w:val="21"/>
                      <w:szCs w:val="21"/>
                      <w:u w:val="none"/>
                      <w:lang w:val="en-US" w:eastAsia="zh-CN" w:bidi="ar-SA"/>
                      <w14:textFill>
                        <w14:solidFill>
                          <w14:schemeClr w14:val="tx1"/>
                        </w14:solidFill>
                      </w14:textFill>
                    </w:rPr>
                  </w:pPr>
                  <w:r>
                    <w:rPr>
                      <w:rFonts w:hint="default" w:ascii="Times New Roman" w:hAnsi="Times New Roman" w:eastAsia="宋体" w:cs="Times New Roman"/>
                      <w:b w:val="0"/>
                      <w:bCs/>
                      <w:color w:val="000000" w:themeColor="text1"/>
                      <w:sz w:val="21"/>
                      <w:szCs w:val="21"/>
                      <w:u w:val="none"/>
                      <w14:textFill>
                        <w14:solidFill>
                          <w14:schemeClr w14:val="tx1"/>
                        </w14:solidFill>
                      </w14:textFill>
                    </w:rPr>
                    <w:t>注塑机</w:t>
                  </w:r>
                </w:p>
              </w:tc>
              <w:tc>
                <w:tcPr>
                  <w:tcW w:w="903" w:type="pct"/>
                  <w:noWrap/>
                  <w:vAlign w:val="center"/>
                </w:tcPr>
                <w:p>
                  <w:pPr>
                    <w:pStyle w:val="7"/>
                    <w:keepNext w:val="0"/>
                    <w:keepLines w:val="0"/>
                    <w:pageBreakBefore w:val="0"/>
                    <w:widowControl w:val="0"/>
                    <w:kinsoku/>
                    <w:wordWrap/>
                    <w:overflowPunct/>
                    <w:topLinePunct w:val="0"/>
                    <w:bidi w:val="0"/>
                    <w:adjustRightInd/>
                    <w:spacing w:line="360" w:lineRule="exact"/>
                    <w:ind w:firstLine="0" w:firstLineChars="0"/>
                    <w:jc w:val="center"/>
                    <w:textAlignment w:val="auto"/>
                    <w:rPr>
                      <w:rFonts w:hint="default" w:ascii="Times New Roman" w:hAnsi="Times New Roman" w:eastAsia="宋体" w:cs="Times New Roman"/>
                      <w:b w:val="0"/>
                      <w:bCs/>
                      <w:color w:val="000000" w:themeColor="text1"/>
                      <w:kern w:val="2"/>
                      <w:sz w:val="21"/>
                      <w:szCs w:val="21"/>
                      <w:u w:val="none"/>
                      <w:lang w:val="en-US" w:eastAsia="zh-CN" w:bidi="ar-SA"/>
                      <w14:textFill>
                        <w14:solidFill>
                          <w14:schemeClr w14:val="tx1"/>
                        </w14:solidFill>
                      </w14:textFill>
                    </w:rPr>
                  </w:pPr>
                  <w:r>
                    <w:rPr>
                      <w:rFonts w:hint="default" w:ascii="Times New Roman" w:hAnsi="Times New Roman" w:eastAsia="宋体" w:cs="Times New Roman"/>
                      <w:b w:val="0"/>
                      <w:bCs/>
                      <w:color w:val="000000" w:themeColor="text1"/>
                      <w:sz w:val="21"/>
                      <w:szCs w:val="21"/>
                      <w:u w:val="none"/>
                      <w14:textFill>
                        <w14:solidFill>
                          <w14:schemeClr w14:val="tx1"/>
                        </w14:solidFill>
                      </w14:textFill>
                    </w:rPr>
                    <w:t>20工位</w:t>
                  </w:r>
                </w:p>
              </w:tc>
              <w:tc>
                <w:tcPr>
                  <w:tcW w:w="586" w:type="pct"/>
                  <w:noWrap/>
                  <w:vAlign w:val="center"/>
                </w:tcPr>
                <w:p>
                  <w:pPr>
                    <w:keepNext w:val="0"/>
                    <w:keepLines w:val="0"/>
                    <w:pageBreakBefore w:val="0"/>
                    <w:widowControl w:val="0"/>
                    <w:kinsoku/>
                    <w:wordWrap/>
                    <w:overflowPunct/>
                    <w:topLinePunct w:val="0"/>
                    <w:autoSpaceDE w:val="0"/>
                    <w:autoSpaceDN w:val="0"/>
                    <w:bidi w:val="0"/>
                    <w:adjustRightInd/>
                    <w:spacing w:line="360" w:lineRule="exact"/>
                    <w:jc w:val="center"/>
                    <w:textAlignment w:val="auto"/>
                    <w:rPr>
                      <w:rFonts w:hint="default" w:ascii="Times New Roman" w:hAnsi="Times New Roman" w:eastAsia="宋体" w:cs="Times New Roman"/>
                      <w:b w:val="0"/>
                      <w:bCs/>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u w:val="none"/>
                      <w:lang w:val="en-US" w:eastAsia="zh-CN"/>
                      <w14:textFill>
                        <w14:solidFill>
                          <w14:schemeClr w14:val="tx1"/>
                        </w14:solidFill>
                      </w14:textFill>
                    </w:rPr>
                    <w:t>3</w:t>
                  </w:r>
                </w:p>
              </w:tc>
              <w:tc>
                <w:tcPr>
                  <w:tcW w:w="1836" w:type="pct"/>
                  <w:noWrap/>
                  <w:vAlign w:val="center"/>
                </w:tcPr>
                <w:p>
                  <w:pPr>
                    <w:keepNext w:val="0"/>
                    <w:keepLines w:val="0"/>
                    <w:pageBreakBefore w:val="0"/>
                    <w:widowControl w:val="0"/>
                    <w:kinsoku/>
                    <w:wordWrap/>
                    <w:overflowPunct/>
                    <w:topLinePunct w:val="0"/>
                    <w:autoSpaceDE w:val="0"/>
                    <w:autoSpaceDN w:val="0"/>
                    <w:bidi w:val="0"/>
                    <w:adjustRightInd/>
                    <w:spacing w:line="360" w:lineRule="exact"/>
                    <w:jc w:val="center"/>
                    <w:textAlignment w:val="auto"/>
                    <w:rPr>
                      <w:rFonts w:hint="default" w:ascii="Times New Roman" w:hAnsi="Times New Roman" w:eastAsia="宋体" w:cs="Times New Roman"/>
                      <w:b w:val="0"/>
                      <w:bCs/>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u w:val="none"/>
                      <w14:textFill>
                        <w14:solidFill>
                          <w14:schemeClr w14:val="tx1"/>
                        </w14:solidFill>
                      </w14:textFill>
                    </w:rPr>
                    <w:t>鞋底注塑，加热温度</w:t>
                  </w:r>
                  <w:r>
                    <w:rPr>
                      <w:rFonts w:hint="eastAsia" w:ascii="Times New Roman" w:hAnsi="Times New Roman" w:eastAsia="宋体" w:cs="Times New Roman"/>
                      <w:b w:val="0"/>
                      <w:bCs/>
                      <w:color w:val="000000" w:themeColor="text1"/>
                      <w:sz w:val="21"/>
                      <w:szCs w:val="21"/>
                      <w:highlight w:val="none"/>
                      <w:u w:val="none"/>
                      <w:lang w:val="en-US" w:eastAsia="zh-CN"/>
                      <w14:textFill>
                        <w14:solidFill>
                          <w14:schemeClr w14:val="tx1"/>
                        </w14:solidFill>
                      </w14:textFill>
                    </w:rPr>
                    <w:t>约200</w:t>
                  </w:r>
                  <w:r>
                    <w:rPr>
                      <w:rFonts w:hint="default" w:ascii="Times New Roman" w:hAnsi="Times New Roman" w:eastAsia="宋体" w:cs="Times New Roman"/>
                      <w:b w:val="0"/>
                      <w:bCs/>
                      <w:color w:val="000000" w:themeColor="text1"/>
                      <w:sz w:val="21"/>
                      <w:szCs w:val="21"/>
                      <w:highlight w:val="none"/>
                      <w:u w:val="none"/>
                      <w14:textFill>
                        <w14:solidFill>
                          <w14:schemeClr w14:val="tx1"/>
                        </w14:solidFill>
                      </w14:textFill>
                    </w:rPr>
                    <w:t>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463" w:type="pct"/>
                  <w:noWrap/>
                  <w:vAlign w:val="center"/>
                </w:tcPr>
                <w:p>
                  <w:pPr>
                    <w:keepNext w:val="0"/>
                    <w:keepLines w:val="0"/>
                    <w:pageBreakBefore w:val="0"/>
                    <w:widowControl w:val="0"/>
                    <w:kinsoku/>
                    <w:wordWrap/>
                    <w:overflowPunct/>
                    <w:topLinePunct w:val="0"/>
                    <w:bidi w:val="0"/>
                    <w:adjustRightInd/>
                    <w:spacing w:line="360" w:lineRule="exact"/>
                    <w:jc w:val="center"/>
                    <w:textAlignment w:val="auto"/>
                    <w:rPr>
                      <w:rFonts w:hint="default" w:ascii="Times New Roman" w:hAnsi="Times New Roman" w:eastAsia="宋体" w:cs="Times New Roman"/>
                      <w:b w:val="0"/>
                      <w:bCs/>
                      <w:color w:val="000000" w:themeColor="text1"/>
                      <w:kern w:val="2"/>
                      <w:sz w:val="21"/>
                      <w:szCs w:val="21"/>
                      <w:u w:val="none"/>
                      <w:lang w:val="en-US" w:eastAsia="zh-CN" w:bidi="ar-SA"/>
                      <w14:textFill>
                        <w14:solidFill>
                          <w14:schemeClr w14:val="tx1"/>
                        </w14:solidFill>
                      </w14:textFill>
                    </w:rPr>
                  </w:pPr>
                  <w:r>
                    <w:rPr>
                      <w:rFonts w:hint="eastAsia" w:ascii="Times New Roman" w:hAnsi="Times New Roman" w:cs="Times New Roman"/>
                      <w:b w:val="0"/>
                      <w:bCs/>
                      <w:color w:val="000000" w:themeColor="text1"/>
                      <w:sz w:val="21"/>
                      <w:szCs w:val="21"/>
                      <w:u w:val="none"/>
                      <w:lang w:val="en-US" w:eastAsia="zh-CN"/>
                      <w14:textFill>
                        <w14:solidFill>
                          <w14:schemeClr w14:val="tx1"/>
                        </w14:solidFill>
                      </w14:textFill>
                    </w:rPr>
                    <w:t>5</w:t>
                  </w:r>
                </w:p>
              </w:tc>
              <w:tc>
                <w:tcPr>
                  <w:tcW w:w="412" w:type="pct"/>
                  <w:vMerge w:val="continue"/>
                  <w:noWrap/>
                  <w:vAlign w:val="center"/>
                </w:tcPr>
                <w:p>
                  <w:pPr>
                    <w:keepNext w:val="0"/>
                    <w:keepLines w:val="0"/>
                    <w:pageBreakBefore w:val="0"/>
                    <w:widowControl w:val="0"/>
                    <w:kinsoku/>
                    <w:wordWrap/>
                    <w:overflowPunct/>
                    <w:topLinePunct w:val="0"/>
                    <w:bidi w:val="0"/>
                    <w:adjustRightInd/>
                    <w:spacing w:line="360" w:lineRule="exact"/>
                    <w:jc w:val="center"/>
                    <w:textAlignment w:val="auto"/>
                    <w:rPr>
                      <w:rFonts w:hint="default" w:ascii="Times New Roman" w:hAnsi="Times New Roman" w:eastAsia="宋体" w:cs="Times New Roman"/>
                      <w:b w:val="0"/>
                      <w:bCs/>
                      <w:color w:val="000000" w:themeColor="text1"/>
                      <w:sz w:val="21"/>
                      <w:szCs w:val="21"/>
                      <w:u w:val="none"/>
                      <w14:textFill>
                        <w14:solidFill>
                          <w14:schemeClr w14:val="tx1"/>
                        </w14:solidFill>
                      </w14:textFill>
                    </w:rPr>
                  </w:pPr>
                </w:p>
              </w:tc>
              <w:tc>
                <w:tcPr>
                  <w:tcW w:w="797" w:type="pct"/>
                  <w:noWrap/>
                  <w:vAlign w:val="center"/>
                </w:tcPr>
                <w:p>
                  <w:pPr>
                    <w:keepNext w:val="0"/>
                    <w:keepLines w:val="0"/>
                    <w:pageBreakBefore w:val="0"/>
                    <w:widowControl w:val="0"/>
                    <w:kinsoku/>
                    <w:wordWrap/>
                    <w:overflowPunct/>
                    <w:topLinePunct w:val="0"/>
                    <w:bidi w:val="0"/>
                    <w:adjustRightInd/>
                    <w:spacing w:line="360" w:lineRule="exact"/>
                    <w:jc w:val="center"/>
                    <w:textAlignment w:val="auto"/>
                    <w:rPr>
                      <w:rFonts w:hint="default" w:ascii="Times New Roman" w:hAnsi="Times New Roman" w:eastAsia="宋体" w:cs="Times New Roman"/>
                      <w:b w:val="0"/>
                      <w:bCs/>
                      <w:color w:val="000000" w:themeColor="text1"/>
                      <w:kern w:val="2"/>
                      <w:sz w:val="21"/>
                      <w:szCs w:val="21"/>
                      <w:u w:val="none"/>
                      <w:lang w:val="en-US" w:eastAsia="zh-CN" w:bidi="ar-SA"/>
                      <w14:textFill>
                        <w14:solidFill>
                          <w14:schemeClr w14:val="tx1"/>
                        </w14:solidFill>
                      </w14:textFill>
                    </w:rPr>
                  </w:pPr>
                  <w:r>
                    <w:rPr>
                      <w:rFonts w:hint="default" w:ascii="Times New Roman" w:hAnsi="Times New Roman" w:eastAsia="宋体" w:cs="Times New Roman"/>
                      <w:b w:val="0"/>
                      <w:bCs/>
                      <w:color w:val="000000" w:themeColor="text1"/>
                      <w:sz w:val="21"/>
                      <w:szCs w:val="21"/>
                      <w:u w:val="none"/>
                      <w14:textFill>
                        <w14:solidFill>
                          <w14:schemeClr w14:val="tx1"/>
                        </w14:solidFill>
                      </w14:textFill>
                    </w:rPr>
                    <w:t>鞋面软化电烘箱</w:t>
                  </w:r>
                </w:p>
              </w:tc>
              <w:tc>
                <w:tcPr>
                  <w:tcW w:w="903" w:type="pct"/>
                  <w:noWrap/>
                  <w:vAlign w:val="center"/>
                </w:tcPr>
                <w:p>
                  <w:pPr>
                    <w:keepNext w:val="0"/>
                    <w:keepLines w:val="0"/>
                    <w:pageBreakBefore w:val="0"/>
                    <w:widowControl w:val="0"/>
                    <w:kinsoku/>
                    <w:wordWrap/>
                    <w:overflowPunct/>
                    <w:topLinePunct w:val="0"/>
                    <w:bidi w:val="0"/>
                    <w:adjustRightInd/>
                    <w:spacing w:line="360" w:lineRule="exact"/>
                    <w:jc w:val="center"/>
                    <w:textAlignment w:val="auto"/>
                    <w:rPr>
                      <w:rFonts w:hint="default" w:ascii="Times New Roman" w:hAnsi="Times New Roman" w:eastAsia="宋体" w:cs="Times New Roman"/>
                      <w:b w:val="0"/>
                      <w:bCs/>
                      <w:color w:val="000000" w:themeColor="text1"/>
                      <w:kern w:val="2"/>
                      <w:sz w:val="21"/>
                      <w:szCs w:val="21"/>
                      <w:u w:val="none"/>
                      <w:lang w:val="en-US" w:eastAsia="zh-CN" w:bidi="ar-SA"/>
                      <w14:textFill>
                        <w14:solidFill>
                          <w14:schemeClr w14:val="tx1"/>
                        </w14:solidFill>
                      </w14:textFill>
                    </w:rPr>
                  </w:pPr>
                  <w:r>
                    <w:rPr>
                      <w:rFonts w:hint="eastAsia" w:ascii="Times New Roman" w:hAnsi="Times New Roman" w:eastAsia="宋体" w:cs="Times New Roman"/>
                      <w:b w:val="0"/>
                      <w:bCs/>
                      <w:color w:val="000000" w:themeColor="text1"/>
                      <w:sz w:val="21"/>
                      <w:szCs w:val="21"/>
                      <w:u w:val="none"/>
                      <w:lang w:val="en-US" w:eastAsia="zh-CN"/>
                      <w14:textFill>
                        <w14:solidFill>
                          <w14:schemeClr w14:val="tx1"/>
                        </w14:solidFill>
                      </w14:textFill>
                    </w:rPr>
                    <w:t>6米</w:t>
                  </w:r>
                </w:p>
              </w:tc>
              <w:tc>
                <w:tcPr>
                  <w:tcW w:w="586" w:type="pct"/>
                  <w:noWrap/>
                  <w:vAlign w:val="center"/>
                </w:tcPr>
                <w:p>
                  <w:pPr>
                    <w:keepNext w:val="0"/>
                    <w:keepLines w:val="0"/>
                    <w:pageBreakBefore w:val="0"/>
                    <w:widowControl w:val="0"/>
                    <w:kinsoku/>
                    <w:wordWrap/>
                    <w:overflowPunct/>
                    <w:topLinePunct w:val="0"/>
                    <w:autoSpaceDE w:val="0"/>
                    <w:autoSpaceDN w:val="0"/>
                    <w:bidi w:val="0"/>
                    <w:adjustRightInd/>
                    <w:spacing w:line="360" w:lineRule="exact"/>
                    <w:jc w:val="center"/>
                    <w:textAlignment w:val="auto"/>
                    <w:rPr>
                      <w:rFonts w:hint="default" w:ascii="Times New Roman" w:hAnsi="Times New Roman" w:eastAsia="宋体" w:cs="Times New Roman"/>
                      <w:b w:val="0"/>
                      <w:bCs/>
                      <w:color w:val="000000" w:themeColor="text1"/>
                      <w:kern w:val="2"/>
                      <w:sz w:val="21"/>
                      <w:szCs w:val="21"/>
                      <w:highlight w:val="none"/>
                      <w:u w:val="none"/>
                      <w:lang w:val="en-US" w:eastAsia="zh-CN" w:bidi="ar-SA"/>
                      <w14:textFill>
                        <w14:solidFill>
                          <w14:schemeClr w14:val="tx1"/>
                        </w14:solidFill>
                      </w14:textFill>
                    </w:rPr>
                  </w:pPr>
                  <w:r>
                    <w:rPr>
                      <w:rFonts w:hint="eastAsia" w:cs="Times New Roman"/>
                      <w:b w:val="0"/>
                      <w:bCs/>
                      <w:color w:val="000000" w:themeColor="text1"/>
                      <w:kern w:val="2"/>
                      <w:sz w:val="21"/>
                      <w:szCs w:val="21"/>
                      <w:highlight w:val="none"/>
                      <w:u w:val="none"/>
                      <w:lang w:val="en-US" w:eastAsia="zh-CN" w:bidi="ar-SA"/>
                      <w14:textFill>
                        <w14:solidFill>
                          <w14:schemeClr w14:val="tx1"/>
                        </w14:solidFill>
                      </w14:textFill>
                    </w:rPr>
                    <w:t>5</w:t>
                  </w:r>
                </w:p>
              </w:tc>
              <w:tc>
                <w:tcPr>
                  <w:tcW w:w="1836" w:type="pct"/>
                  <w:noWrap/>
                  <w:vAlign w:val="center"/>
                </w:tcPr>
                <w:p>
                  <w:pPr>
                    <w:keepNext w:val="0"/>
                    <w:keepLines w:val="0"/>
                    <w:pageBreakBefore w:val="0"/>
                    <w:widowControl w:val="0"/>
                    <w:kinsoku/>
                    <w:wordWrap/>
                    <w:overflowPunct/>
                    <w:topLinePunct w:val="0"/>
                    <w:autoSpaceDE w:val="0"/>
                    <w:autoSpaceDN w:val="0"/>
                    <w:bidi w:val="0"/>
                    <w:adjustRightInd/>
                    <w:spacing w:line="360" w:lineRule="exact"/>
                    <w:jc w:val="center"/>
                    <w:textAlignment w:val="auto"/>
                    <w:rPr>
                      <w:rFonts w:hint="eastAsia" w:ascii="Times New Roman" w:hAnsi="Times New Roman" w:eastAsia="宋体" w:cs="Times New Roman"/>
                      <w:b w:val="0"/>
                      <w:bCs/>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u w:val="none"/>
                      <w14:textFill>
                        <w14:solidFill>
                          <w14:schemeClr w14:val="tx1"/>
                        </w14:solidFill>
                      </w14:textFill>
                    </w:rPr>
                    <w:t>加热鞋面定型处理，加热温度约</w:t>
                  </w:r>
                  <w:r>
                    <w:rPr>
                      <w:rFonts w:hint="eastAsia" w:cs="Times New Roman"/>
                      <w:b w:val="0"/>
                      <w:bCs/>
                      <w:color w:val="000000" w:themeColor="text1"/>
                      <w:sz w:val="21"/>
                      <w:szCs w:val="21"/>
                      <w:highlight w:val="none"/>
                      <w:u w:val="none"/>
                      <w:lang w:val="en-US" w:eastAsia="zh-CN"/>
                      <w14:textFill>
                        <w14:solidFill>
                          <w14:schemeClr w14:val="tx1"/>
                        </w14:solidFill>
                      </w14:textFill>
                    </w:rPr>
                    <w:t>5</w:t>
                  </w:r>
                  <w:r>
                    <w:rPr>
                      <w:rFonts w:hint="eastAsia" w:ascii="Times New Roman" w:hAnsi="Times New Roman" w:eastAsia="宋体" w:cs="Times New Roman"/>
                      <w:b w:val="0"/>
                      <w:bCs/>
                      <w:color w:val="000000" w:themeColor="text1"/>
                      <w:sz w:val="21"/>
                      <w:szCs w:val="21"/>
                      <w:highlight w:val="none"/>
                      <w:u w:val="none"/>
                      <w:lang w:val="en-US" w:eastAsia="zh-CN"/>
                      <w14:textFill>
                        <w14:solidFill>
                          <w14:schemeClr w14:val="tx1"/>
                        </w14:solidFill>
                      </w14:textFill>
                    </w:rPr>
                    <w:t>0</w:t>
                  </w:r>
                  <w:r>
                    <w:rPr>
                      <w:rFonts w:hint="default" w:ascii="Times New Roman" w:hAnsi="Times New Roman" w:eastAsia="宋体" w:cs="Times New Roman"/>
                      <w:b w:val="0"/>
                      <w:bCs/>
                      <w:color w:val="000000" w:themeColor="text1"/>
                      <w:sz w:val="21"/>
                      <w:szCs w:val="21"/>
                      <w:highlight w:val="none"/>
                      <w:u w:val="none"/>
                      <w14:textFill>
                        <w14:solidFill>
                          <w14:schemeClr w14:val="tx1"/>
                        </w14:solidFill>
                      </w14:textFill>
                    </w:rPr>
                    <w:t>度</w:t>
                  </w:r>
                  <w:r>
                    <w:rPr>
                      <w:rFonts w:hint="eastAsia" w:cs="Times New Roman"/>
                      <w:b w:val="0"/>
                      <w:bCs/>
                      <w:color w:val="000000" w:themeColor="text1"/>
                      <w:sz w:val="21"/>
                      <w:szCs w:val="21"/>
                      <w:highlight w:val="none"/>
                      <w:u w:val="none"/>
                      <w:lang w:eastAsia="zh-CN"/>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729" w:hRule="atLeast"/>
                <w:jc w:val="center"/>
              </w:trPr>
              <w:tc>
                <w:tcPr>
                  <w:tcW w:w="463" w:type="pct"/>
                  <w:noWrap/>
                  <w:vAlign w:val="center"/>
                </w:tcPr>
                <w:p>
                  <w:pPr>
                    <w:keepNext w:val="0"/>
                    <w:keepLines w:val="0"/>
                    <w:pageBreakBefore w:val="0"/>
                    <w:widowControl w:val="0"/>
                    <w:kinsoku/>
                    <w:wordWrap/>
                    <w:overflowPunct/>
                    <w:topLinePunct w:val="0"/>
                    <w:bidi w:val="0"/>
                    <w:adjustRightInd/>
                    <w:spacing w:line="360" w:lineRule="exact"/>
                    <w:jc w:val="center"/>
                    <w:textAlignment w:val="auto"/>
                    <w:rPr>
                      <w:rFonts w:hint="default" w:ascii="Times New Roman" w:hAnsi="Times New Roman" w:eastAsia="宋体" w:cs="Times New Roman"/>
                      <w:b w:val="0"/>
                      <w:bCs/>
                      <w:color w:val="000000" w:themeColor="text1"/>
                      <w:kern w:val="2"/>
                      <w:sz w:val="21"/>
                      <w:szCs w:val="21"/>
                      <w:u w:val="none"/>
                      <w:lang w:val="en-US" w:eastAsia="zh-CN" w:bidi="ar-SA"/>
                      <w14:textFill>
                        <w14:solidFill>
                          <w14:schemeClr w14:val="tx1"/>
                        </w14:solidFill>
                      </w14:textFill>
                    </w:rPr>
                  </w:pPr>
                  <w:r>
                    <w:rPr>
                      <w:rFonts w:hint="eastAsia" w:ascii="Times New Roman" w:hAnsi="Times New Roman" w:cs="Times New Roman"/>
                      <w:b w:val="0"/>
                      <w:bCs/>
                      <w:color w:val="000000" w:themeColor="text1"/>
                      <w:sz w:val="21"/>
                      <w:szCs w:val="21"/>
                      <w:u w:val="none"/>
                      <w:lang w:val="en-US" w:eastAsia="zh-CN"/>
                      <w14:textFill>
                        <w14:solidFill>
                          <w14:schemeClr w14:val="tx1"/>
                        </w14:solidFill>
                      </w14:textFill>
                    </w:rPr>
                    <w:t>6</w:t>
                  </w:r>
                </w:p>
              </w:tc>
              <w:tc>
                <w:tcPr>
                  <w:tcW w:w="412" w:type="pct"/>
                  <w:vMerge w:val="restart"/>
                  <w:noWrap/>
                  <w:vAlign w:val="center"/>
                </w:tcPr>
                <w:p>
                  <w:pPr>
                    <w:keepNext w:val="0"/>
                    <w:keepLines w:val="0"/>
                    <w:pageBreakBefore w:val="0"/>
                    <w:widowControl w:val="0"/>
                    <w:kinsoku/>
                    <w:wordWrap/>
                    <w:overflowPunct/>
                    <w:topLinePunct w:val="0"/>
                    <w:bidi w:val="0"/>
                    <w:adjustRightInd/>
                    <w:spacing w:line="360" w:lineRule="exact"/>
                    <w:jc w:val="center"/>
                    <w:textAlignment w:val="auto"/>
                    <w:rPr>
                      <w:rFonts w:hint="default" w:ascii="Times New Roman" w:hAnsi="Times New Roman" w:eastAsia="宋体" w:cs="Times New Roman"/>
                      <w:b w:val="0"/>
                      <w:bCs/>
                      <w:color w:val="000000" w:themeColor="text1"/>
                      <w:sz w:val="21"/>
                      <w:szCs w:val="21"/>
                      <w:u w:val="none"/>
                      <w:lang w:val="en-US" w:eastAsia="zh-CN"/>
                      <w14:textFill>
                        <w14:solidFill>
                          <w14:schemeClr w14:val="tx1"/>
                        </w14:solidFill>
                      </w14:textFill>
                    </w:rPr>
                  </w:pPr>
                  <w:r>
                    <w:rPr>
                      <w:rFonts w:hint="eastAsia" w:cs="Times New Roman"/>
                      <w:b w:val="0"/>
                      <w:bCs/>
                      <w:color w:val="000000" w:themeColor="text1"/>
                      <w:sz w:val="21"/>
                      <w:szCs w:val="21"/>
                      <w:u w:val="none"/>
                      <w:lang w:val="en-US" w:eastAsia="zh-CN"/>
                      <w14:textFill>
                        <w14:solidFill>
                          <w14:schemeClr w14:val="tx1"/>
                        </w14:solidFill>
                      </w14:textFill>
                    </w:rPr>
                    <w:t>PU鞋底布鞋</w:t>
                  </w:r>
                  <w:r>
                    <w:rPr>
                      <w:rFonts w:hint="default" w:ascii="Times New Roman" w:hAnsi="Times New Roman" w:eastAsia="宋体" w:cs="Times New Roman"/>
                      <w:b w:val="0"/>
                      <w:bCs/>
                      <w:color w:val="000000" w:themeColor="text1"/>
                      <w:sz w:val="21"/>
                      <w:szCs w:val="21"/>
                      <w:u w:val="none"/>
                      <w14:textFill>
                        <w14:solidFill>
                          <w14:schemeClr w14:val="tx1"/>
                        </w14:solidFill>
                      </w14:textFill>
                    </w:rPr>
                    <w:t>生产线1条</w:t>
                  </w:r>
                </w:p>
              </w:tc>
              <w:tc>
                <w:tcPr>
                  <w:tcW w:w="797" w:type="pct"/>
                  <w:noWrap/>
                  <w:vAlign w:val="center"/>
                </w:tcPr>
                <w:p>
                  <w:pPr>
                    <w:keepNext w:val="0"/>
                    <w:keepLines w:val="0"/>
                    <w:pageBreakBefore w:val="0"/>
                    <w:widowControl w:val="0"/>
                    <w:kinsoku/>
                    <w:wordWrap/>
                    <w:overflowPunct/>
                    <w:topLinePunct w:val="0"/>
                    <w:bidi w:val="0"/>
                    <w:adjustRightInd/>
                    <w:spacing w:line="360" w:lineRule="exact"/>
                    <w:jc w:val="center"/>
                    <w:textAlignment w:val="auto"/>
                    <w:rPr>
                      <w:rFonts w:hint="default" w:ascii="Times New Roman" w:hAnsi="Times New Roman" w:eastAsia="宋体" w:cs="Times New Roman"/>
                      <w:b w:val="0"/>
                      <w:bCs/>
                      <w:color w:val="000000" w:themeColor="text1"/>
                      <w:sz w:val="21"/>
                      <w:szCs w:val="21"/>
                      <w:u w:val="none"/>
                      <w:lang w:val="en-US" w:eastAsia="zh-CN"/>
                      <w14:textFill>
                        <w14:solidFill>
                          <w14:schemeClr w14:val="tx1"/>
                        </w14:solidFill>
                      </w14:textFill>
                    </w:rPr>
                  </w:pPr>
                  <w:r>
                    <w:rPr>
                      <w:rFonts w:hint="eastAsia" w:cs="Times New Roman"/>
                      <w:b w:val="0"/>
                      <w:bCs/>
                      <w:color w:val="000000" w:themeColor="text1"/>
                      <w:sz w:val="21"/>
                      <w:szCs w:val="21"/>
                      <w:u w:val="none"/>
                      <w:lang w:val="en-US" w:eastAsia="zh-CN"/>
                      <w14:textFill>
                        <w14:solidFill>
                          <w14:schemeClr w14:val="tx1"/>
                        </w14:solidFill>
                      </w14:textFill>
                    </w:rPr>
                    <w:t>配料装置</w:t>
                  </w:r>
                </w:p>
              </w:tc>
              <w:tc>
                <w:tcPr>
                  <w:tcW w:w="903" w:type="pct"/>
                  <w:noWrap/>
                  <w:vAlign w:val="center"/>
                </w:tcPr>
                <w:p>
                  <w:pPr>
                    <w:pStyle w:val="7"/>
                    <w:keepNext w:val="0"/>
                    <w:keepLines w:val="0"/>
                    <w:pageBreakBefore w:val="0"/>
                    <w:widowControl w:val="0"/>
                    <w:kinsoku/>
                    <w:wordWrap/>
                    <w:overflowPunct/>
                    <w:topLinePunct w:val="0"/>
                    <w:bidi w:val="0"/>
                    <w:adjustRightInd/>
                    <w:spacing w:line="360" w:lineRule="exact"/>
                    <w:ind w:firstLine="0" w:firstLineChars="0"/>
                    <w:jc w:val="center"/>
                    <w:textAlignment w:val="auto"/>
                    <w:rPr>
                      <w:rFonts w:hint="eastAsia" w:ascii="Times New Roman" w:hAnsi="Times New Roman" w:eastAsia="宋体" w:cs="Times New Roman"/>
                      <w:b w:val="0"/>
                      <w:bCs/>
                      <w:color w:val="000000" w:themeColor="text1"/>
                      <w:sz w:val="21"/>
                      <w:szCs w:val="21"/>
                      <w:u w:val="none"/>
                      <w:lang w:eastAsia="zh-CN"/>
                      <w14:textFill>
                        <w14:solidFill>
                          <w14:schemeClr w14:val="tx1"/>
                        </w14:solidFill>
                      </w14:textFill>
                    </w:rPr>
                  </w:pPr>
                  <w:r>
                    <w:rPr>
                      <w:rFonts w:hint="eastAsia" w:cs="Times New Roman"/>
                      <w:b w:val="0"/>
                      <w:bCs/>
                      <w:color w:val="000000" w:themeColor="text1"/>
                      <w:sz w:val="21"/>
                      <w:szCs w:val="21"/>
                      <w:u w:val="none"/>
                      <w:lang w:val="en-US" w:eastAsia="zh-CN"/>
                      <w14:textFill>
                        <w14:solidFill>
                          <w14:schemeClr w14:val="tx1"/>
                        </w14:solidFill>
                      </w14:textFill>
                    </w:rPr>
                    <w:t>/</w:t>
                  </w:r>
                </w:p>
              </w:tc>
              <w:tc>
                <w:tcPr>
                  <w:tcW w:w="586" w:type="pct"/>
                  <w:noWrap/>
                  <w:vAlign w:val="center"/>
                </w:tcPr>
                <w:p>
                  <w:pPr>
                    <w:keepNext w:val="0"/>
                    <w:keepLines w:val="0"/>
                    <w:pageBreakBefore w:val="0"/>
                    <w:widowControl w:val="0"/>
                    <w:kinsoku/>
                    <w:wordWrap/>
                    <w:overflowPunct/>
                    <w:topLinePunct w:val="0"/>
                    <w:autoSpaceDE w:val="0"/>
                    <w:autoSpaceDN w:val="0"/>
                    <w:bidi w:val="0"/>
                    <w:adjustRightInd/>
                    <w:spacing w:line="360" w:lineRule="exact"/>
                    <w:jc w:val="center"/>
                    <w:textAlignment w:val="auto"/>
                    <w:rPr>
                      <w:rFonts w:hint="default" w:ascii="Times New Roman" w:hAnsi="Times New Roman" w:eastAsia="宋体" w:cs="Times New Roman"/>
                      <w:b w:val="0"/>
                      <w:bCs/>
                      <w:color w:val="000000" w:themeColor="text1"/>
                      <w:sz w:val="21"/>
                      <w:szCs w:val="21"/>
                      <w:highlight w:val="none"/>
                      <w:u w:val="none"/>
                      <w:lang w:val="en-US" w:eastAsia="zh-CN"/>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u w:val="none"/>
                      <w:lang w:val="en-US" w:eastAsia="zh-CN"/>
                      <w14:textFill>
                        <w14:solidFill>
                          <w14:schemeClr w14:val="tx1"/>
                        </w14:solidFill>
                      </w14:textFill>
                    </w:rPr>
                    <w:t>1</w:t>
                  </w:r>
                  <w:r>
                    <w:rPr>
                      <w:rFonts w:hint="eastAsia" w:cs="Times New Roman"/>
                      <w:b w:val="0"/>
                      <w:bCs/>
                      <w:color w:val="000000" w:themeColor="text1"/>
                      <w:sz w:val="21"/>
                      <w:szCs w:val="21"/>
                      <w:highlight w:val="none"/>
                      <w:u w:val="none"/>
                      <w:lang w:val="en-US" w:eastAsia="zh-CN"/>
                      <w14:textFill>
                        <w14:solidFill>
                          <w14:schemeClr w14:val="tx1"/>
                        </w14:solidFill>
                      </w14:textFill>
                    </w:rPr>
                    <w:t>套</w:t>
                  </w:r>
                </w:p>
              </w:tc>
              <w:tc>
                <w:tcPr>
                  <w:tcW w:w="1836" w:type="pct"/>
                  <w:noWrap/>
                  <w:vAlign w:val="center"/>
                </w:tcPr>
                <w:p>
                  <w:pPr>
                    <w:keepNext w:val="0"/>
                    <w:keepLines w:val="0"/>
                    <w:pageBreakBefore w:val="0"/>
                    <w:widowControl w:val="0"/>
                    <w:kinsoku/>
                    <w:wordWrap/>
                    <w:overflowPunct/>
                    <w:topLinePunct w:val="0"/>
                    <w:autoSpaceDE w:val="0"/>
                    <w:autoSpaceDN w:val="0"/>
                    <w:bidi w:val="0"/>
                    <w:adjustRightInd/>
                    <w:spacing w:line="360" w:lineRule="exact"/>
                    <w:jc w:val="center"/>
                    <w:textAlignment w:val="auto"/>
                    <w:rPr>
                      <w:rFonts w:hint="default" w:ascii="Times New Roman" w:hAnsi="Times New Roman" w:eastAsia="宋体" w:cs="Times New Roman"/>
                      <w:b w:val="0"/>
                      <w:bCs/>
                      <w:color w:val="000000" w:themeColor="text1"/>
                      <w:sz w:val="21"/>
                      <w:szCs w:val="21"/>
                      <w:highlight w:val="none"/>
                      <w:u w:val="none"/>
                      <w:lang w:val="en-US" w:eastAsia="zh-CN"/>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u w:val="none"/>
                      <w:lang w:val="en-US" w:eastAsia="zh-CN"/>
                      <w14:textFill>
                        <w14:solidFill>
                          <w14:schemeClr w14:val="tx1"/>
                        </w14:solidFill>
                      </w14:textFill>
                    </w:rPr>
                    <w:t>用于A、B、C料储存、配比、预热；加热温度约50度。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463" w:type="pct"/>
                  <w:noWrap/>
                  <w:vAlign w:val="center"/>
                </w:tcPr>
                <w:p>
                  <w:pPr>
                    <w:keepNext w:val="0"/>
                    <w:keepLines w:val="0"/>
                    <w:pageBreakBefore w:val="0"/>
                    <w:widowControl w:val="0"/>
                    <w:kinsoku/>
                    <w:wordWrap/>
                    <w:overflowPunct/>
                    <w:topLinePunct w:val="0"/>
                    <w:bidi w:val="0"/>
                    <w:adjustRightInd/>
                    <w:spacing w:line="360" w:lineRule="exact"/>
                    <w:jc w:val="center"/>
                    <w:textAlignment w:val="auto"/>
                    <w:rPr>
                      <w:rFonts w:hint="default" w:ascii="Times New Roman" w:hAnsi="Times New Roman" w:eastAsia="宋体" w:cs="Times New Roman"/>
                      <w:b w:val="0"/>
                      <w:bCs/>
                      <w:color w:val="000000" w:themeColor="text1"/>
                      <w:kern w:val="2"/>
                      <w:sz w:val="21"/>
                      <w:szCs w:val="21"/>
                      <w:u w:val="none"/>
                      <w:lang w:val="en-US" w:eastAsia="zh-CN" w:bidi="ar-SA"/>
                      <w14:textFill>
                        <w14:solidFill>
                          <w14:schemeClr w14:val="tx1"/>
                        </w14:solidFill>
                      </w14:textFill>
                    </w:rPr>
                  </w:pPr>
                  <w:r>
                    <w:rPr>
                      <w:rFonts w:hint="eastAsia" w:ascii="Times New Roman" w:hAnsi="Times New Roman" w:eastAsia="宋体" w:cs="Times New Roman"/>
                      <w:b w:val="0"/>
                      <w:bCs/>
                      <w:color w:val="000000" w:themeColor="text1"/>
                      <w:kern w:val="2"/>
                      <w:sz w:val="21"/>
                      <w:szCs w:val="21"/>
                      <w:u w:val="none"/>
                      <w:lang w:val="en-US" w:eastAsia="zh-CN" w:bidi="ar-SA"/>
                      <w14:textFill>
                        <w14:solidFill>
                          <w14:schemeClr w14:val="tx1"/>
                        </w14:solidFill>
                      </w14:textFill>
                    </w:rPr>
                    <w:t>7</w:t>
                  </w:r>
                </w:p>
              </w:tc>
              <w:tc>
                <w:tcPr>
                  <w:tcW w:w="412" w:type="pct"/>
                  <w:vMerge w:val="continue"/>
                  <w:noWrap/>
                  <w:vAlign w:val="center"/>
                </w:tcPr>
                <w:p>
                  <w:pPr>
                    <w:keepNext w:val="0"/>
                    <w:keepLines w:val="0"/>
                    <w:pageBreakBefore w:val="0"/>
                    <w:widowControl w:val="0"/>
                    <w:kinsoku/>
                    <w:wordWrap/>
                    <w:overflowPunct/>
                    <w:topLinePunct w:val="0"/>
                    <w:bidi w:val="0"/>
                    <w:adjustRightInd/>
                    <w:spacing w:line="360" w:lineRule="exact"/>
                    <w:jc w:val="center"/>
                    <w:textAlignment w:val="auto"/>
                    <w:rPr>
                      <w:rFonts w:hint="default" w:ascii="Times New Roman" w:hAnsi="Times New Roman" w:eastAsia="宋体" w:cs="Times New Roman"/>
                      <w:b w:val="0"/>
                      <w:bCs/>
                      <w:color w:val="000000" w:themeColor="text1"/>
                      <w:sz w:val="21"/>
                      <w:szCs w:val="21"/>
                      <w:u w:val="none"/>
                      <w14:textFill>
                        <w14:solidFill>
                          <w14:schemeClr w14:val="tx1"/>
                        </w14:solidFill>
                      </w14:textFill>
                    </w:rPr>
                  </w:pPr>
                </w:p>
              </w:tc>
              <w:tc>
                <w:tcPr>
                  <w:tcW w:w="797" w:type="pct"/>
                  <w:noWrap/>
                  <w:vAlign w:val="center"/>
                </w:tcPr>
                <w:p>
                  <w:pPr>
                    <w:keepNext w:val="0"/>
                    <w:keepLines w:val="0"/>
                    <w:pageBreakBefore w:val="0"/>
                    <w:widowControl w:val="0"/>
                    <w:kinsoku/>
                    <w:wordWrap/>
                    <w:overflowPunct/>
                    <w:topLinePunct w:val="0"/>
                    <w:bidi w:val="0"/>
                    <w:adjustRightInd/>
                    <w:spacing w:line="360" w:lineRule="exact"/>
                    <w:jc w:val="center"/>
                    <w:textAlignment w:val="auto"/>
                    <w:rPr>
                      <w:rFonts w:hint="default" w:ascii="Times New Roman" w:hAnsi="Times New Roman" w:eastAsia="宋体" w:cs="Times New Roman"/>
                      <w:b w:val="0"/>
                      <w:bCs/>
                      <w:color w:val="000000" w:themeColor="text1"/>
                      <w:sz w:val="21"/>
                      <w:szCs w:val="21"/>
                      <w:u w:val="none"/>
                      <w:lang w:val="en-US" w:eastAsia="zh-CN"/>
                      <w14:textFill>
                        <w14:solidFill>
                          <w14:schemeClr w14:val="tx1"/>
                        </w14:solidFill>
                      </w14:textFill>
                    </w:rPr>
                  </w:pPr>
                  <w:r>
                    <w:rPr>
                      <w:rFonts w:hint="default" w:ascii="Times New Roman" w:hAnsi="Times New Roman" w:eastAsia="宋体" w:cs="Times New Roman"/>
                      <w:b w:val="0"/>
                      <w:bCs/>
                      <w:color w:val="000000" w:themeColor="text1"/>
                      <w:sz w:val="21"/>
                      <w:szCs w:val="21"/>
                      <w:u w:val="none"/>
                      <w14:textFill>
                        <w14:solidFill>
                          <w14:schemeClr w14:val="tx1"/>
                        </w14:solidFill>
                      </w14:textFill>
                    </w:rPr>
                    <w:t>注射机头</w:t>
                  </w:r>
                </w:p>
              </w:tc>
              <w:tc>
                <w:tcPr>
                  <w:tcW w:w="903" w:type="pct"/>
                  <w:noWrap/>
                  <w:vAlign w:val="center"/>
                </w:tcPr>
                <w:p>
                  <w:pPr>
                    <w:pStyle w:val="7"/>
                    <w:keepNext w:val="0"/>
                    <w:keepLines w:val="0"/>
                    <w:pageBreakBefore w:val="0"/>
                    <w:widowControl w:val="0"/>
                    <w:kinsoku/>
                    <w:wordWrap/>
                    <w:overflowPunct/>
                    <w:topLinePunct w:val="0"/>
                    <w:bidi w:val="0"/>
                    <w:adjustRightInd/>
                    <w:spacing w:line="360" w:lineRule="exact"/>
                    <w:ind w:firstLine="0" w:firstLineChars="0"/>
                    <w:jc w:val="center"/>
                    <w:textAlignment w:val="auto"/>
                    <w:rPr>
                      <w:rFonts w:hint="default" w:ascii="Times New Roman" w:hAnsi="Times New Roman" w:eastAsia="宋体" w:cs="Times New Roman"/>
                      <w:b w:val="0"/>
                      <w:bCs/>
                      <w:color w:val="000000" w:themeColor="text1"/>
                      <w:kern w:val="2"/>
                      <w:sz w:val="21"/>
                      <w:szCs w:val="21"/>
                      <w:u w:val="none"/>
                      <w:lang w:val="en-US" w:eastAsia="zh-CN" w:bidi="ar-SA"/>
                      <w14:textFill>
                        <w14:solidFill>
                          <w14:schemeClr w14:val="tx1"/>
                        </w14:solidFill>
                      </w14:textFill>
                    </w:rPr>
                  </w:pPr>
                  <w:r>
                    <w:rPr>
                      <w:rFonts w:hint="default" w:ascii="Times New Roman" w:hAnsi="Times New Roman" w:eastAsia="宋体" w:cs="Times New Roman"/>
                      <w:b w:val="0"/>
                      <w:bCs/>
                      <w:color w:val="000000" w:themeColor="text1"/>
                      <w:sz w:val="21"/>
                      <w:szCs w:val="21"/>
                      <w:u w:val="none"/>
                      <w14:textFill>
                        <w14:solidFill>
                          <w14:schemeClr w14:val="tx1"/>
                        </w14:solidFill>
                      </w14:textFill>
                    </w:rPr>
                    <w:t>功率2.0kw</w:t>
                  </w:r>
                </w:p>
              </w:tc>
              <w:tc>
                <w:tcPr>
                  <w:tcW w:w="586" w:type="pct"/>
                  <w:noWrap/>
                  <w:vAlign w:val="center"/>
                </w:tcPr>
                <w:p>
                  <w:pPr>
                    <w:keepNext w:val="0"/>
                    <w:keepLines w:val="0"/>
                    <w:pageBreakBefore w:val="0"/>
                    <w:widowControl w:val="0"/>
                    <w:kinsoku/>
                    <w:wordWrap/>
                    <w:overflowPunct/>
                    <w:topLinePunct w:val="0"/>
                    <w:autoSpaceDE w:val="0"/>
                    <w:autoSpaceDN w:val="0"/>
                    <w:bidi w:val="0"/>
                    <w:adjustRightInd/>
                    <w:spacing w:line="360" w:lineRule="exact"/>
                    <w:jc w:val="center"/>
                    <w:textAlignment w:val="auto"/>
                    <w:rPr>
                      <w:rFonts w:hint="default" w:ascii="Times New Roman" w:hAnsi="Times New Roman" w:eastAsia="宋体" w:cs="Times New Roman"/>
                      <w:b w:val="0"/>
                      <w:bCs/>
                      <w:color w:val="000000" w:themeColor="text1"/>
                      <w:sz w:val="21"/>
                      <w:szCs w:val="21"/>
                      <w:highlight w:val="none"/>
                      <w:u w:val="none"/>
                      <w:lang w:val="en-US" w:eastAsia="zh-CN"/>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u w:val="none"/>
                      <w:lang w:val="en-US" w:eastAsia="zh-CN"/>
                      <w14:textFill>
                        <w14:solidFill>
                          <w14:schemeClr w14:val="tx1"/>
                        </w14:solidFill>
                      </w14:textFill>
                    </w:rPr>
                    <w:t>1</w:t>
                  </w:r>
                </w:p>
              </w:tc>
              <w:tc>
                <w:tcPr>
                  <w:tcW w:w="1836" w:type="pct"/>
                  <w:noWrap/>
                  <w:vAlign w:val="center"/>
                </w:tcPr>
                <w:p>
                  <w:pPr>
                    <w:keepNext w:val="0"/>
                    <w:keepLines w:val="0"/>
                    <w:pageBreakBefore w:val="0"/>
                    <w:widowControl w:val="0"/>
                    <w:kinsoku/>
                    <w:wordWrap/>
                    <w:overflowPunct/>
                    <w:topLinePunct w:val="0"/>
                    <w:autoSpaceDE w:val="0"/>
                    <w:autoSpaceDN w:val="0"/>
                    <w:bidi w:val="0"/>
                    <w:adjustRightInd/>
                    <w:spacing w:line="360" w:lineRule="exact"/>
                    <w:jc w:val="center"/>
                    <w:textAlignment w:val="auto"/>
                    <w:rPr>
                      <w:rFonts w:hint="default" w:ascii="Times New Roman" w:hAnsi="Times New Roman" w:eastAsia="宋体" w:cs="Times New Roman"/>
                      <w:b w:val="0"/>
                      <w:bCs/>
                      <w:color w:val="000000" w:themeColor="text1"/>
                      <w:sz w:val="21"/>
                      <w:szCs w:val="21"/>
                      <w:highlight w:val="none"/>
                      <w:u w:val="none"/>
                      <w:lang w:val="en-US" w:eastAsia="zh-CN"/>
                      <w14:textFill>
                        <w14:solidFill>
                          <w14:schemeClr w14:val="tx1"/>
                        </w14:solidFill>
                      </w14:textFill>
                    </w:rPr>
                  </w:pPr>
                  <w:r>
                    <w:rPr>
                      <w:rFonts w:hint="eastAsia" w:cs="Times New Roman"/>
                      <w:b w:val="0"/>
                      <w:bCs/>
                      <w:color w:val="000000" w:themeColor="text1"/>
                      <w:sz w:val="21"/>
                      <w:szCs w:val="21"/>
                      <w:highlight w:val="none"/>
                      <w:u w:val="none"/>
                      <w:lang w:val="en-US" w:eastAsia="zh-CN"/>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463" w:type="pct"/>
                  <w:noWrap/>
                  <w:vAlign w:val="center"/>
                </w:tcPr>
                <w:p>
                  <w:pPr>
                    <w:keepNext w:val="0"/>
                    <w:keepLines w:val="0"/>
                    <w:pageBreakBefore w:val="0"/>
                    <w:widowControl w:val="0"/>
                    <w:kinsoku/>
                    <w:wordWrap/>
                    <w:overflowPunct/>
                    <w:topLinePunct w:val="0"/>
                    <w:bidi w:val="0"/>
                    <w:adjustRightInd/>
                    <w:spacing w:line="360" w:lineRule="exact"/>
                    <w:jc w:val="center"/>
                    <w:textAlignment w:val="auto"/>
                    <w:rPr>
                      <w:rFonts w:hint="default" w:ascii="Times New Roman" w:hAnsi="Times New Roman" w:eastAsia="宋体" w:cs="Times New Roman"/>
                      <w:b w:val="0"/>
                      <w:bCs/>
                      <w:color w:val="000000" w:themeColor="text1"/>
                      <w:kern w:val="2"/>
                      <w:sz w:val="21"/>
                      <w:szCs w:val="21"/>
                      <w:u w:val="none"/>
                      <w:lang w:val="en-US" w:eastAsia="zh-CN" w:bidi="ar-SA"/>
                      <w14:textFill>
                        <w14:solidFill>
                          <w14:schemeClr w14:val="tx1"/>
                        </w14:solidFill>
                      </w14:textFill>
                    </w:rPr>
                  </w:pPr>
                  <w:r>
                    <w:rPr>
                      <w:rFonts w:hint="eastAsia" w:ascii="Times New Roman" w:hAnsi="Times New Roman" w:cs="Times New Roman"/>
                      <w:b w:val="0"/>
                      <w:bCs/>
                      <w:color w:val="000000" w:themeColor="text1"/>
                      <w:sz w:val="21"/>
                      <w:szCs w:val="21"/>
                      <w:u w:val="none"/>
                      <w:lang w:val="en-US" w:eastAsia="zh-CN"/>
                      <w14:textFill>
                        <w14:solidFill>
                          <w14:schemeClr w14:val="tx1"/>
                        </w14:solidFill>
                      </w14:textFill>
                    </w:rPr>
                    <w:t>8</w:t>
                  </w:r>
                </w:p>
              </w:tc>
              <w:tc>
                <w:tcPr>
                  <w:tcW w:w="412" w:type="pct"/>
                  <w:vMerge w:val="continue"/>
                  <w:noWrap/>
                  <w:vAlign w:val="center"/>
                </w:tcPr>
                <w:p>
                  <w:pPr>
                    <w:keepNext w:val="0"/>
                    <w:keepLines w:val="0"/>
                    <w:pageBreakBefore w:val="0"/>
                    <w:widowControl w:val="0"/>
                    <w:kinsoku/>
                    <w:wordWrap/>
                    <w:overflowPunct/>
                    <w:topLinePunct w:val="0"/>
                    <w:bidi w:val="0"/>
                    <w:adjustRightInd/>
                    <w:spacing w:line="360" w:lineRule="exact"/>
                    <w:jc w:val="center"/>
                    <w:textAlignment w:val="auto"/>
                    <w:rPr>
                      <w:rFonts w:hint="default" w:ascii="Times New Roman" w:hAnsi="Times New Roman" w:eastAsia="宋体" w:cs="Times New Roman"/>
                      <w:b w:val="0"/>
                      <w:bCs/>
                      <w:color w:val="000000" w:themeColor="text1"/>
                      <w:sz w:val="21"/>
                      <w:szCs w:val="21"/>
                      <w:u w:val="none"/>
                      <w14:textFill>
                        <w14:solidFill>
                          <w14:schemeClr w14:val="tx1"/>
                        </w14:solidFill>
                      </w14:textFill>
                    </w:rPr>
                  </w:pPr>
                </w:p>
              </w:tc>
              <w:tc>
                <w:tcPr>
                  <w:tcW w:w="797" w:type="pct"/>
                  <w:noWrap/>
                  <w:vAlign w:val="center"/>
                </w:tcPr>
                <w:p>
                  <w:pPr>
                    <w:keepNext w:val="0"/>
                    <w:keepLines w:val="0"/>
                    <w:pageBreakBefore w:val="0"/>
                    <w:widowControl w:val="0"/>
                    <w:kinsoku/>
                    <w:wordWrap/>
                    <w:overflowPunct/>
                    <w:topLinePunct w:val="0"/>
                    <w:bidi w:val="0"/>
                    <w:adjustRightInd/>
                    <w:spacing w:line="360" w:lineRule="exact"/>
                    <w:jc w:val="center"/>
                    <w:textAlignment w:val="auto"/>
                    <w:rPr>
                      <w:rFonts w:hint="default" w:ascii="Times New Roman" w:hAnsi="Times New Roman" w:eastAsia="宋体" w:cs="Times New Roman"/>
                      <w:b w:val="0"/>
                      <w:bCs/>
                      <w:color w:val="000000" w:themeColor="text1"/>
                      <w:sz w:val="21"/>
                      <w:szCs w:val="21"/>
                      <w:u w:val="none"/>
                      <w:lang w:val="en-US" w:eastAsia="zh-CN"/>
                      <w14:textFill>
                        <w14:solidFill>
                          <w14:schemeClr w14:val="tx1"/>
                        </w14:solidFill>
                      </w14:textFill>
                    </w:rPr>
                  </w:pPr>
                  <w:r>
                    <w:rPr>
                      <w:rFonts w:hint="default" w:ascii="Times New Roman" w:hAnsi="Times New Roman" w:eastAsia="宋体" w:cs="Times New Roman"/>
                      <w:b w:val="0"/>
                      <w:bCs/>
                      <w:color w:val="000000" w:themeColor="text1"/>
                      <w:sz w:val="21"/>
                      <w:szCs w:val="21"/>
                      <w:u w:val="none"/>
                      <w14:textFill>
                        <w14:solidFill>
                          <w14:schemeClr w14:val="tx1"/>
                        </w14:solidFill>
                      </w14:textFill>
                    </w:rPr>
                    <w:t>喷枪</w:t>
                  </w:r>
                </w:p>
              </w:tc>
              <w:tc>
                <w:tcPr>
                  <w:tcW w:w="903" w:type="pct"/>
                  <w:noWrap/>
                  <w:vAlign w:val="center"/>
                </w:tcPr>
                <w:p>
                  <w:pPr>
                    <w:keepNext w:val="0"/>
                    <w:keepLines w:val="0"/>
                    <w:pageBreakBefore w:val="0"/>
                    <w:widowControl w:val="0"/>
                    <w:kinsoku/>
                    <w:wordWrap/>
                    <w:overflowPunct/>
                    <w:topLinePunct w:val="0"/>
                    <w:bidi w:val="0"/>
                    <w:adjustRightInd/>
                    <w:spacing w:line="360" w:lineRule="exact"/>
                    <w:jc w:val="center"/>
                    <w:textAlignment w:val="auto"/>
                    <w:rPr>
                      <w:rFonts w:hint="default" w:ascii="Times New Roman" w:hAnsi="Times New Roman" w:eastAsia="宋体" w:cs="Times New Roman"/>
                      <w:b w:val="0"/>
                      <w:bCs/>
                      <w:color w:val="000000" w:themeColor="text1"/>
                      <w:sz w:val="21"/>
                      <w:szCs w:val="21"/>
                      <w:u w:val="none"/>
                      <w14:textFill>
                        <w14:solidFill>
                          <w14:schemeClr w14:val="tx1"/>
                        </w14:solidFill>
                      </w14:textFill>
                    </w:rPr>
                  </w:pPr>
                  <w:r>
                    <w:rPr>
                      <w:rFonts w:hint="default" w:ascii="Times New Roman" w:hAnsi="Times New Roman" w:eastAsia="宋体" w:cs="Times New Roman"/>
                      <w:b w:val="0"/>
                      <w:bCs/>
                      <w:color w:val="000000" w:themeColor="text1"/>
                      <w:sz w:val="21"/>
                      <w:szCs w:val="21"/>
                      <w:u w:val="none"/>
                      <w14:textFill>
                        <w14:solidFill>
                          <w14:schemeClr w14:val="tx1"/>
                        </w14:solidFill>
                      </w14:textFill>
                    </w:rPr>
                    <w:t>功率0.5kw</w:t>
                  </w:r>
                </w:p>
              </w:tc>
              <w:tc>
                <w:tcPr>
                  <w:tcW w:w="586" w:type="pct"/>
                  <w:noWrap/>
                  <w:vAlign w:val="center"/>
                </w:tcPr>
                <w:p>
                  <w:pPr>
                    <w:keepNext w:val="0"/>
                    <w:keepLines w:val="0"/>
                    <w:pageBreakBefore w:val="0"/>
                    <w:widowControl w:val="0"/>
                    <w:kinsoku/>
                    <w:wordWrap/>
                    <w:overflowPunct/>
                    <w:topLinePunct w:val="0"/>
                    <w:autoSpaceDE w:val="0"/>
                    <w:autoSpaceDN w:val="0"/>
                    <w:bidi w:val="0"/>
                    <w:adjustRightInd/>
                    <w:spacing w:line="360" w:lineRule="exact"/>
                    <w:jc w:val="center"/>
                    <w:textAlignment w:val="auto"/>
                    <w:rPr>
                      <w:rFonts w:hint="default" w:ascii="Times New Roman" w:hAnsi="Times New Roman" w:eastAsia="宋体" w:cs="Times New Roman"/>
                      <w:b w:val="0"/>
                      <w:bCs/>
                      <w:color w:val="000000" w:themeColor="text1"/>
                      <w:sz w:val="21"/>
                      <w:szCs w:val="21"/>
                      <w:highlight w:val="none"/>
                      <w:u w:val="none"/>
                      <w:lang w:val="en-US" w:eastAsia="zh-CN"/>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u w:val="none"/>
                      <w:lang w:val="en-US" w:eastAsia="zh-CN"/>
                      <w14:textFill>
                        <w14:solidFill>
                          <w14:schemeClr w14:val="tx1"/>
                        </w14:solidFill>
                      </w14:textFill>
                    </w:rPr>
                    <w:t>1</w:t>
                  </w:r>
                </w:p>
              </w:tc>
              <w:tc>
                <w:tcPr>
                  <w:tcW w:w="1836" w:type="pct"/>
                  <w:noWrap/>
                  <w:vAlign w:val="center"/>
                </w:tcPr>
                <w:p>
                  <w:pPr>
                    <w:keepNext w:val="0"/>
                    <w:keepLines w:val="0"/>
                    <w:pageBreakBefore w:val="0"/>
                    <w:widowControl w:val="0"/>
                    <w:kinsoku/>
                    <w:wordWrap/>
                    <w:overflowPunct/>
                    <w:topLinePunct w:val="0"/>
                    <w:autoSpaceDE w:val="0"/>
                    <w:autoSpaceDN w:val="0"/>
                    <w:bidi w:val="0"/>
                    <w:adjustRightInd/>
                    <w:spacing w:line="360" w:lineRule="exact"/>
                    <w:jc w:val="center"/>
                    <w:textAlignment w:val="auto"/>
                    <w:rPr>
                      <w:rFonts w:hint="default" w:ascii="Times New Roman" w:hAnsi="Times New Roman" w:eastAsia="宋体" w:cs="Times New Roman"/>
                      <w:b w:val="0"/>
                      <w:bCs/>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u w:val="none"/>
                      <w14:textFill>
                        <w14:solidFill>
                          <w14:schemeClr w14:val="tx1"/>
                        </w14:solidFill>
                      </w14:textFill>
                    </w:rPr>
                    <w:t>喷水性脱模剂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59" w:hRule="atLeast"/>
                <w:jc w:val="center"/>
              </w:trPr>
              <w:tc>
                <w:tcPr>
                  <w:tcW w:w="463" w:type="pct"/>
                  <w:noWrap/>
                  <w:vAlign w:val="center"/>
                </w:tcPr>
                <w:p>
                  <w:pPr>
                    <w:keepNext w:val="0"/>
                    <w:keepLines w:val="0"/>
                    <w:pageBreakBefore w:val="0"/>
                    <w:widowControl w:val="0"/>
                    <w:kinsoku/>
                    <w:wordWrap/>
                    <w:overflowPunct/>
                    <w:topLinePunct w:val="0"/>
                    <w:autoSpaceDE w:val="0"/>
                    <w:autoSpaceDN w:val="0"/>
                    <w:bidi w:val="0"/>
                    <w:adjustRightInd/>
                    <w:spacing w:line="360" w:lineRule="exact"/>
                    <w:jc w:val="center"/>
                    <w:textAlignment w:val="auto"/>
                    <w:rPr>
                      <w:rFonts w:hint="default" w:ascii="Times New Roman" w:hAnsi="Times New Roman" w:eastAsia="宋体" w:cs="Times New Roman"/>
                      <w:b w:val="0"/>
                      <w:bCs/>
                      <w:color w:val="000000" w:themeColor="text1"/>
                      <w:kern w:val="2"/>
                      <w:sz w:val="21"/>
                      <w:szCs w:val="21"/>
                      <w:u w:val="none"/>
                      <w:lang w:val="en-US" w:eastAsia="zh-CN" w:bidi="ar-SA"/>
                      <w14:textFill>
                        <w14:solidFill>
                          <w14:schemeClr w14:val="tx1"/>
                        </w14:solidFill>
                      </w14:textFill>
                    </w:rPr>
                  </w:pPr>
                  <w:r>
                    <w:rPr>
                      <w:rFonts w:hint="eastAsia"/>
                      <w:b w:val="0"/>
                      <w:bCs/>
                      <w:color w:val="000000" w:themeColor="text1"/>
                      <w:sz w:val="21"/>
                      <w:szCs w:val="21"/>
                      <w:u w:val="none"/>
                      <w:lang w:val="en-US" w:eastAsia="zh-CN"/>
                      <w14:textFill>
                        <w14:solidFill>
                          <w14:schemeClr w14:val="tx1"/>
                        </w14:solidFill>
                      </w14:textFill>
                    </w:rPr>
                    <w:t>9</w:t>
                  </w:r>
                </w:p>
              </w:tc>
              <w:tc>
                <w:tcPr>
                  <w:tcW w:w="412" w:type="pct"/>
                  <w:vMerge w:val="continue"/>
                  <w:noWrap/>
                  <w:vAlign w:val="center"/>
                </w:tcPr>
                <w:p>
                  <w:pPr>
                    <w:keepNext w:val="0"/>
                    <w:keepLines w:val="0"/>
                    <w:pageBreakBefore w:val="0"/>
                    <w:widowControl w:val="0"/>
                    <w:kinsoku/>
                    <w:wordWrap/>
                    <w:overflowPunct/>
                    <w:topLinePunct w:val="0"/>
                    <w:bidi w:val="0"/>
                    <w:adjustRightInd/>
                    <w:spacing w:line="360" w:lineRule="exact"/>
                    <w:jc w:val="center"/>
                    <w:textAlignment w:val="auto"/>
                    <w:rPr>
                      <w:rFonts w:hint="default" w:ascii="Times New Roman" w:hAnsi="Times New Roman" w:eastAsia="宋体" w:cs="Times New Roman"/>
                      <w:b w:val="0"/>
                      <w:bCs/>
                      <w:color w:val="000000" w:themeColor="text1"/>
                      <w:sz w:val="21"/>
                      <w:szCs w:val="21"/>
                      <w:u w:val="none"/>
                      <w14:textFill>
                        <w14:solidFill>
                          <w14:schemeClr w14:val="tx1"/>
                        </w14:solidFill>
                      </w14:textFill>
                    </w:rPr>
                  </w:pPr>
                </w:p>
              </w:tc>
              <w:tc>
                <w:tcPr>
                  <w:tcW w:w="797" w:type="pct"/>
                  <w:noWrap/>
                  <w:vAlign w:val="center"/>
                </w:tcPr>
                <w:p>
                  <w:pPr>
                    <w:keepNext w:val="0"/>
                    <w:keepLines w:val="0"/>
                    <w:pageBreakBefore w:val="0"/>
                    <w:widowControl w:val="0"/>
                    <w:kinsoku/>
                    <w:wordWrap/>
                    <w:overflowPunct/>
                    <w:topLinePunct w:val="0"/>
                    <w:bidi w:val="0"/>
                    <w:adjustRightInd/>
                    <w:spacing w:line="360" w:lineRule="exact"/>
                    <w:jc w:val="center"/>
                    <w:textAlignment w:val="auto"/>
                    <w:rPr>
                      <w:rFonts w:hint="eastAsia" w:ascii="Times New Roman" w:hAnsi="Times New Roman" w:eastAsia="宋体" w:cs="Times New Roman"/>
                      <w:b w:val="0"/>
                      <w:bCs/>
                      <w:color w:val="000000" w:themeColor="text1"/>
                      <w:sz w:val="21"/>
                      <w:szCs w:val="21"/>
                      <w:highlight w:val="none"/>
                      <w:u w:val="none"/>
                      <w:lang w:val="en-US" w:eastAsia="zh-CN"/>
                      <w14:textFill>
                        <w14:solidFill>
                          <w14:schemeClr w14:val="tx1"/>
                        </w14:solidFill>
                      </w14:textFill>
                    </w:rPr>
                  </w:pPr>
                  <w:r>
                    <w:rPr>
                      <w:rFonts w:hint="eastAsia" w:cs="Times New Roman"/>
                      <w:b w:val="0"/>
                      <w:bCs/>
                      <w:color w:val="000000" w:themeColor="text1"/>
                      <w:sz w:val="21"/>
                      <w:szCs w:val="21"/>
                      <w:highlight w:val="none"/>
                      <w:u w:val="none"/>
                      <w:lang w:val="en-US" w:eastAsia="zh-CN"/>
                      <w14:textFill>
                        <w14:solidFill>
                          <w14:schemeClr w14:val="tx1"/>
                        </w14:solidFill>
                      </w14:textFill>
                    </w:rPr>
                    <w:t>流水线</w:t>
                  </w:r>
                </w:p>
              </w:tc>
              <w:tc>
                <w:tcPr>
                  <w:tcW w:w="903" w:type="pct"/>
                  <w:noWrap/>
                  <w:vAlign w:val="center"/>
                </w:tcPr>
                <w:p>
                  <w:pPr>
                    <w:keepNext w:val="0"/>
                    <w:keepLines w:val="0"/>
                    <w:pageBreakBefore w:val="0"/>
                    <w:widowControl w:val="0"/>
                    <w:kinsoku/>
                    <w:wordWrap/>
                    <w:overflowPunct/>
                    <w:topLinePunct w:val="0"/>
                    <w:bidi w:val="0"/>
                    <w:adjustRightInd/>
                    <w:spacing w:line="360" w:lineRule="exact"/>
                    <w:jc w:val="center"/>
                    <w:textAlignment w:val="auto"/>
                    <w:rPr>
                      <w:rFonts w:hint="eastAsia" w:ascii="Times New Roman" w:hAnsi="Times New Roman" w:eastAsia="宋体" w:cs="Times New Roman"/>
                      <w:b w:val="0"/>
                      <w:bCs/>
                      <w:color w:val="000000" w:themeColor="text1"/>
                      <w:sz w:val="21"/>
                      <w:szCs w:val="21"/>
                      <w:highlight w:val="none"/>
                      <w:u w:val="none"/>
                      <w:lang w:eastAsia="zh-CN"/>
                      <w14:textFill>
                        <w14:solidFill>
                          <w14:schemeClr w14:val="tx1"/>
                        </w14:solidFill>
                      </w14:textFill>
                    </w:rPr>
                  </w:pPr>
                  <w:r>
                    <w:rPr>
                      <w:rFonts w:hint="eastAsia" w:cs="Times New Roman"/>
                      <w:b w:val="0"/>
                      <w:bCs/>
                      <w:color w:val="000000" w:themeColor="text1"/>
                      <w:sz w:val="21"/>
                      <w:szCs w:val="21"/>
                      <w:highlight w:val="none"/>
                      <w:u w:val="none"/>
                      <w:lang w:val="en-US" w:eastAsia="zh-CN"/>
                      <w14:textFill>
                        <w14:solidFill>
                          <w14:schemeClr w14:val="tx1"/>
                        </w14:solidFill>
                      </w14:textFill>
                    </w:rPr>
                    <w:t>/</w:t>
                  </w:r>
                </w:p>
              </w:tc>
              <w:tc>
                <w:tcPr>
                  <w:tcW w:w="586" w:type="pct"/>
                  <w:noWrap/>
                  <w:vAlign w:val="center"/>
                </w:tcPr>
                <w:p>
                  <w:pPr>
                    <w:keepNext w:val="0"/>
                    <w:keepLines w:val="0"/>
                    <w:pageBreakBefore w:val="0"/>
                    <w:widowControl w:val="0"/>
                    <w:kinsoku/>
                    <w:wordWrap/>
                    <w:overflowPunct/>
                    <w:topLinePunct w:val="0"/>
                    <w:autoSpaceDE w:val="0"/>
                    <w:autoSpaceDN w:val="0"/>
                    <w:bidi w:val="0"/>
                    <w:adjustRightInd/>
                    <w:spacing w:line="360" w:lineRule="exact"/>
                    <w:jc w:val="center"/>
                    <w:textAlignment w:val="auto"/>
                    <w:rPr>
                      <w:rFonts w:hint="default" w:ascii="Times New Roman" w:hAnsi="Times New Roman" w:eastAsia="宋体" w:cs="Times New Roman"/>
                      <w:b w:val="0"/>
                      <w:bCs/>
                      <w:color w:val="000000" w:themeColor="text1"/>
                      <w:sz w:val="21"/>
                      <w:szCs w:val="21"/>
                      <w:highlight w:val="none"/>
                      <w:u w:val="none"/>
                      <w:lang w:val="en-US" w:eastAsia="zh-CN"/>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u w:val="none"/>
                      <w:lang w:val="en-US" w:eastAsia="zh-CN"/>
                      <w14:textFill>
                        <w14:solidFill>
                          <w14:schemeClr w14:val="tx1"/>
                        </w14:solidFill>
                      </w14:textFill>
                    </w:rPr>
                    <w:t>1</w:t>
                  </w:r>
                </w:p>
              </w:tc>
              <w:tc>
                <w:tcPr>
                  <w:tcW w:w="1836" w:type="pct"/>
                  <w:noWrap/>
                  <w:vAlign w:val="center"/>
                </w:tcPr>
                <w:p>
                  <w:pPr>
                    <w:keepNext w:val="0"/>
                    <w:keepLines w:val="0"/>
                    <w:pageBreakBefore w:val="0"/>
                    <w:widowControl w:val="0"/>
                    <w:kinsoku/>
                    <w:wordWrap/>
                    <w:overflowPunct/>
                    <w:topLinePunct w:val="0"/>
                    <w:autoSpaceDE w:val="0"/>
                    <w:autoSpaceDN w:val="0"/>
                    <w:bidi w:val="0"/>
                    <w:adjustRightInd/>
                    <w:spacing w:line="360" w:lineRule="exact"/>
                    <w:jc w:val="center"/>
                    <w:textAlignment w:val="auto"/>
                    <w:rPr>
                      <w:rFonts w:hint="default" w:ascii="Times New Roman" w:hAnsi="Times New Roman" w:eastAsia="宋体" w:cs="Times New Roman"/>
                      <w:b w:val="0"/>
                      <w:bCs/>
                      <w:color w:val="000000" w:themeColor="text1"/>
                      <w:sz w:val="21"/>
                      <w:szCs w:val="21"/>
                      <w:highlight w:val="none"/>
                      <w:u w:val="none"/>
                      <w:lang w:val="en-US" w:eastAsia="zh-CN"/>
                      <w14:textFill>
                        <w14:solidFill>
                          <w14:schemeClr w14:val="tx1"/>
                        </w14:solidFill>
                      </w14:textFill>
                    </w:rPr>
                  </w:pPr>
                  <w:r>
                    <w:rPr>
                      <w:rFonts w:hint="eastAsia" w:cs="Times New Roman"/>
                      <w:b w:val="0"/>
                      <w:bCs/>
                      <w:color w:val="000000" w:themeColor="text1"/>
                      <w:sz w:val="21"/>
                      <w:szCs w:val="21"/>
                      <w:highlight w:val="none"/>
                      <w:u w:val="none"/>
                      <w:lang w:val="en-US" w:eastAsia="zh-CN"/>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463" w:type="pct"/>
                  <w:noWrap/>
                  <w:vAlign w:val="center"/>
                </w:tcPr>
                <w:p>
                  <w:pPr>
                    <w:keepNext w:val="0"/>
                    <w:keepLines w:val="0"/>
                    <w:pageBreakBefore w:val="0"/>
                    <w:widowControl w:val="0"/>
                    <w:kinsoku/>
                    <w:wordWrap/>
                    <w:overflowPunct/>
                    <w:topLinePunct w:val="0"/>
                    <w:bidi w:val="0"/>
                    <w:adjustRightInd/>
                    <w:spacing w:line="360" w:lineRule="exact"/>
                    <w:jc w:val="center"/>
                    <w:textAlignment w:val="auto"/>
                    <w:rPr>
                      <w:rFonts w:hint="eastAsia" w:ascii="Times New Roman" w:hAnsi="Times New Roman" w:eastAsia="宋体" w:cs="Times New Roman"/>
                      <w:b w:val="0"/>
                      <w:bCs/>
                      <w:color w:val="000000" w:themeColor="text1"/>
                      <w:kern w:val="2"/>
                      <w:sz w:val="21"/>
                      <w:szCs w:val="21"/>
                      <w:u w:val="none"/>
                      <w:lang w:val="en-US" w:eastAsia="zh-CN" w:bidi="ar-SA"/>
                      <w14:textFill>
                        <w14:solidFill>
                          <w14:schemeClr w14:val="tx1"/>
                        </w14:solidFill>
                      </w14:textFill>
                    </w:rPr>
                  </w:pPr>
                  <w:r>
                    <w:rPr>
                      <w:rFonts w:hint="eastAsia" w:ascii="Times New Roman" w:hAnsi="Times New Roman" w:cs="Times New Roman"/>
                      <w:b w:val="0"/>
                      <w:bCs/>
                      <w:color w:val="000000" w:themeColor="text1"/>
                      <w:sz w:val="21"/>
                      <w:szCs w:val="21"/>
                      <w:u w:val="none"/>
                      <w:lang w:val="en-US" w:eastAsia="zh-CN"/>
                      <w14:textFill>
                        <w14:solidFill>
                          <w14:schemeClr w14:val="tx1"/>
                        </w14:solidFill>
                      </w14:textFill>
                    </w:rPr>
                    <w:t>10</w:t>
                  </w:r>
                </w:p>
              </w:tc>
              <w:tc>
                <w:tcPr>
                  <w:tcW w:w="412" w:type="pct"/>
                  <w:vMerge w:val="continue"/>
                  <w:noWrap/>
                  <w:vAlign w:val="center"/>
                </w:tcPr>
                <w:p>
                  <w:pPr>
                    <w:keepNext w:val="0"/>
                    <w:keepLines w:val="0"/>
                    <w:pageBreakBefore w:val="0"/>
                    <w:widowControl w:val="0"/>
                    <w:kinsoku/>
                    <w:wordWrap/>
                    <w:overflowPunct/>
                    <w:topLinePunct w:val="0"/>
                    <w:autoSpaceDE w:val="0"/>
                    <w:autoSpaceDN w:val="0"/>
                    <w:bidi w:val="0"/>
                    <w:adjustRightInd/>
                    <w:spacing w:line="360" w:lineRule="exact"/>
                    <w:jc w:val="center"/>
                    <w:textAlignment w:val="auto"/>
                    <w:rPr>
                      <w:b w:val="0"/>
                      <w:bCs/>
                      <w:color w:val="000000" w:themeColor="text1"/>
                      <w:sz w:val="21"/>
                      <w:szCs w:val="21"/>
                      <w:u w:val="none"/>
                      <w14:textFill>
                        <w14:solidFill>
                          <w14:schemeClr w14:val="tx1"/>
                        </w14:solidFill>
                      </w14:textFill>
                    </w:rPr>
                  </w:pPr>
                </w:p>
              </w:tc>
              <w:tc>
                <w:tcPr>
                  <w:tcW w:w="797" w:type="pct"/>
                  <w:noWrap/>
                  <w:vAlign w:val="center"/>
                </w:tcPr>
                <w:p>
                  <w:pPr>
                    <w:keepNext w:val="0"/>
                    <w:keepLines w:val="0"/>
                    <w:pageBreakBefore w:val="0"/>
                    <w:widowControl w:val="0"/>
                    <w:kinsoku/>
                    <w:wordWrap/>
                    <w:overflowPunct/>
                    <w:topLinePunct w:val="0"/>
                    <w:bidi w:val="0"/>
                    <w:adjustRightInd/>
                    <w:spacing w:line="360" w:lineRule="exact"/>
                    <w:jc w:val="center"/>
                    <w:textAlignment w:val="auto"/>
                    <w:rPr>
                      <w:rFonts w:hint="default" w:ascii="Times New Roman" w:hAnsi="Times New Roman" w:eastAsia="宋体" w:cs="Times New Roman"/>
                      <w:b w:val="0"/>
                      <w:bCs/>
                      <w:color w:val="000000" w:themeColor="text1"/>
                      <w:kern w:val="2"/>
                      <w:sz w:val="21"/>
                      <w:szCs w:val="21"/>
                      <w:u w:val="none"/>
                      <w:lang w:val="en-US" w:eastAsia="zh-CN" w:bidi="ar-SA"/>
                      <w14:textFill>
                        <w14:solidFill>
                          <w14:schemeClr w14:val="tx1"/>
                        </w14:solidFill>
                      </w14:textFill>
                    </w:rPr>
                  </w:pPr>
                  <w:r>
                    <w:rPr>
                      <w:rFonts w:hint="default" w:ascii="Times New Roman" w:hAnsi="Times New Roman" w:eastAsia="宋体" w:cs="Times New Roman"/>
                      <w:b w:val="0"/>
                      <w:bCs/>
                      <w:color w:val="000000" w:themeColor="text1"/>
                      <w:sz w:val="21"/>
                      <w:szCs w:val="21"/>
                      <w:u w:val="none"/>
                      <w14:textFill>
                        <w14:solidFill>
                          <w14:schemeClr w14:val="tx1"/>
                        </w14:solidFill>
                      </w14:textFill>
                    </w:rPr>
                    <w:t>鞋面软化电烘箱</w:t>
                  </w:r>
                </w:p>
              </w:tc>
              <w:tc>
                <w:tcPr>
                  <w:tcW w:w="903" w:type="pct"/>
                  <w:noWrap/>
                  <w:vAlign w:val="center"/>
                </w:tcPr>
                <w:p>
                  <w:pPr>
                    <w:keepNext w:val="0"/>
                    <w:keepLines w:val="0"/>
                    <w:pageBreakBefore w:val="0"/>
                    <w:widowControl w:val="0"/>
                    <w:kinsoku/>
                    <w:wordWrap/>
                    <w:overflowPunct/>
                    <w:topLinePunct w:val="0"/>
                    <w:bidi w:val="0"/>
                    <w:adjustRightInd/>
                    <w:spacing w:line="360" w:lineRule="exact"/>
                    <w:jc w:val="center"/>
                    <w:textAlignment w:val="auto"/>
                    <w:rPr>
                      <w:rFonts w:hint="default" w:ascii="Times New Roman" w:hAnsi="Times New Roman" w:eastAsia="宋体" w:cs="Times New Roman"/>
                      <w:b w:val="0"/>
                      <w:bCs/>
                      <w:color w:val="000000" w:themeColor="text1"/>
                      <w:kern w:val="2"/>
                      <w:sz w:val="21"/>
                      <w:szCs w:val="21"/>
                      <w:u w:val="none"/>
                      <w:lang w:val="en-US" w:eastAsia="zh-CN" w:bidi="ar-SA"/>
                      <w14:textFill>
                        <w14:solidFill>
                          <w14:schemeClr w14:val="tx1"/>
                        </w14:solidFill>
                      </w14:textFill>
                    </w:rPr>
                  </w:pPr>
                  <w:r>
                    <w:rPr>
                      <w:rFonts w:hint="eastAsia" w:ascii="Times New Roman" w:hAnsi="Times New Roman" w:eastAsia="宋体" w:cs="Times New Roman"/>
                      <w:b w:val="0"/>
                      <w:bCs/>
                      <w:color w:val="000000" w:themeColor="text1"/>
                      <w:sz w:val="21"/>
                      <w:szCs w:val="21"/>
                      <w:u w:val="none"/>
                      <w:lang w:val="en-US" w:eastAsia="zh-CN"/>
                      <w14:textFill>
                        <w14:solidFill>
                          <w14:schemeClr w14:val="tx1"/>
                        </w14:solidFill>
                      </w14:textFill>
                    </w:rPr>
                    <w:t>6米</w:t>
                  </w:r>
                </w:p>
              </w:tc>
              <w:tc>
                <w:tcPr>
                  <w:tcW w:w="586" w:type="pct"/>
                  <w:noWrap/>
                  <w:vAlign w:val="center"/>
                </w:tcPr>
                <w:p>
                  <w:pPr>
                    <w:keepNext w:val="0"/>
                    <w:keepLines w:val="0"/>
                    <w:pageBreakBefore w:val="0"/>
                    <w:widowControl w:val="0"/>
                    <w:kinsoku/>
                    <w:wordWrap/>
                    <w:overflowPunct/>
                    <w:topLinePunct w:val="0"/>
                    <w:autoSpaceDE w:val="0"/>
                    <w:autoSpaceDN w:val="0"/>
                    <w:bidi w:val="0"/>
                    <w:adjustRightInd/>
                    <w:spacing w:line="360" w:lineRule="exact"/>
                    <w:jc w:val="center"/>
                    <w:textAlignment w:val="auto"/>
                    <w:rPr>
                      <w:rFonts w:hint="default" w:ascii="Times New Roman" w:hAnsi="Times New Roman" w:eastAsia="宋体" w:cs="Times New Roman"/>
                      <w:b w:val="0"/>
                      <w:bCs/>
                      <w:color w:val="000000" w:themeColor="text1"/>
                      <w:kern w:val="2"/>
                      <w:sz w:val="21"/>
                      <w:szCs w:val="21"/>
                      <w:highlight w:val="none"/>
                      <w:u w:val="none"/>
                      <w:lang w:val="en-US" w:eastAsia="zh-CN" w:bidi="ar-SA"/>
                      <w14:textFill>
                        <w14:solidFill>
                          <w14:schemeClr w14:val="tx1"/>
                        </w14:solidFill>
                      </w14:textFill>
                    </w:rPr>
                  </w:pPr>
                  <w:r>
                    <w:rPr>
                      <w:rFonts w:hint="eastAsia" w:cs="Times New Roman"/>
                      <w:b w:val="0"/>
                      <w:bCs/>
                      <w:color w:val="000000" w:themeColor="text1"/>
                      <w:kern w:val="2"/>
                      <w:sz w:val="21"/>
                      <w:szCs w:val="21"/>
                      <w:highlight w:val="none"/>
                      <w:u w:val="none"/>
                      <w:lang w:val="en-US" w:eastAsia="zh-CN" w:bidi="ar-SA"/>
                      <w14:textFill>
                        <w14:solidFill>
                          <w14:schemeClr w14:val="tx1"/>
                        </w14:solidFill>
                      </w14:textFill>
                    </w:rPr>
                    <w:t>1</w:t>
                  </w:r>
                </w:p>
              </w:tc>
              <w:tc>
                <w:tcPr>
                  <w:tcW w:w="1836" w:type="pct"/>
                  <w:noWrap/>
                  <w:vAlign w:val="center"/>
                </w:tcPr>
                <w:p>
                  <w:pPr>
                    <w:keepNext w:val="0"/>
                    <w:keepLines w:val="0"/>
                    <w:pageBreakBefore w:val="0"/>
                    <w:widowControl w:val="0"/>
                    <w:kinsoku/>
                    <w:wordWrap/>
                    <w:overflowPunct/>
                    <w:topLinePunct w:val="0"/>
                    <w:autoSpaceDE w:val="0"/>
                    <w:autoSpaceDN w:val="0"/>
                    <w:bidi w:val="0"/>
                    <w:adjustRightInd/>
                    <w:spacing w:line="360" w:lineRule="exact"/>
                    <w:jc w:val="center"/>
                    <w:textAlignment w:val="auto"/>
                    <w:rPr>
                      <w:rFonts w:hint="eastAsia" w:ascii="Times New Roman" w:hAnsi="Times New Roman" w:eastAsia="宋体" w:cs="Times New Roman"/>
                      <w:b w:val="0"/>
                      <w:bCs/>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u w:val="none"/>
                      <w14:textFill>
                        <w14:solidFill>
                          <w14:schemeClr w14:val="tx1"/>
                        </w14:solidFill>
                      </w14:textFill>
                    </w:rPr>
                    <w:t>加热鞋面定型处理，加热温度约</w:t>
                  </w:r>
                  <w:r>
                    <w:rPr>
                      <w:rFonts w:hint="eastAsia" w:cs="Times New Roman"/>
                      <w:b w:val="0"/>
                      <w:bCs/>
                      <w:color w:val="000000" w:themeColor="text1"/>
                      <w:sz w:val="21"/>
                      <w:szCs w:val="21"/>
                      <w:highlight w:val="none"/>
                      <w:u w:val="none"/>
                      <w:lang w:val="en-US" w:eastAsia="zh-CN"/>
                      <w14:textFill>
                        <w14:solidFill>
                          <w14:schemeClr w14:val="tx1"/>
                        </w14:solidFill>
                      </w14:textFill>
                    </w:rPr>
                    <w:t>5</w:t>
                  </w:r>
                  <w:r>
                    <w:rPr>
                      <w:rFonts w:hint="eastAsia" w:ascii="Times New Roman" w:hAnsi="Times New Roman" w:eastAsia="宋体" w:cs="Times New Roman"/>
                      <w:b w:val="0"/>
                      <w:bCs/>
                      <w:color w:val="000000" w:themeColor="text1"/>
                      <w:sz w:val="21"/>
                      <w:szCs w:val="21"/>
                      <w:highlight w:val="none"/>
                      <w:u w:val="none"/>
                      <w:lang w:val="en-US" w:eastAsia="zh-CN"/>
                      <w14:textFill>
                        <w14:solidFill>
                          <w14:schemeClr w14:val="tx1"/>
                        </w14:solidFill>
                      </w14:textFill>
                    </w:rPr>
                    <w:t>0</w:t>
                  </w:r>
                  <w:r>
                    <w:rPr>
                      <w:rFonts w:hint="default" w:ascii="Times New Roman" w:hAnsi="Times New Roman" w:eastAsia="宋体" w:cs="Times New Roman"/>
                      <w:b w:val="0"/>
                      <w:bCs/>
                      <w:color w:val="000000" w:themeColor="text1"/>
                      <w:sz w:val="21"/>
                      <w:szCs w:val="21"/>
                      <w:highlight w:val="none"/>
                      <w:u w:val="none"/>
                      <w14:textFill>
                        <w14:solidFill>
                          <w14:schemeClr w14:val="tx1"/>
                        </w14:solidFill>
                      </w14:textFill>
                    </w:rPr>
                    <w:t>度</w:t>
                  </w:r>
                  <w:r>
                    <w:rPr>
                      <w:rFonts w:hint="eastAsia" w:cs="Times New Roman"/>
                      <w:b w:val="0"/>
                      <w:bCs/>
                      <w:color w:val="000000" w:themeColor="text1"/>
                      <w:sz w:val="21"/>
                      <w:szCs w:val="21"/>
                      <w:highlight w:val="none"/>
                      <w:u w:val="none"/>
                      <w:lang w:eastAsia="zh-CN"/>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463" w:type="pct"/>
                  <w:noWrap/>
                  <w:vAlign w:val="center"/>
                </w:tcPr>
                <w:p>
                  <w:pPr>
                    <w:keepNext w:val="0"/>
                    <w:keepLines w:val="0"/>
                    <w:pageBreakBefore w:val="0"/>
                    <w:widowControl w:val="0"/>
                    <w:kinsoku/>
                    <w:wordWrap/>
                    <w:overflowPunct/>
                    <w:topLinePunct w:val="0"/>
                    <w:bidi w:val="0"/>
                    <w:adjustRightInd/>
                    <w:spacing w:line="360" w:lineRule="exact"/>
                    <w:jc w:val="center"/>
                    <w:textAlignment w:val="auto"/>
                    <w:rPr>
                      <w:rFonts w:hint="eastAsia" w:ascii="Times New Roman" w:hAnsi="Times New Roman" w:eastAsia="宋体" w:cs="Times New Roman"/>
                      <w:b w:val="0"/>
                      <w:bCs/>
                      <w:color w:val="000000" w:themeColor="text1"/>
                      <w:kern w:val="2"/>
                      <w:sz w:val="21"/>
                      <w:szCs w:val="21"/>
                      <w:u w:val="none"/>
                      <w:lang w:val="en-US" w:eastAsia="zh-CN" w:bidi="ar-SA"/>
                      <w14:textFill>
                        <w14:solidFill>
                          <w14:schemeClr w14:val="tx1"/>
                        </w14:solidFill>
                      </w14:textFill>
                    </w:rPr>
                  </w:pPr>
                  <w:r>
                    <w:rPr>
                      <w:rFonts w:hint="eastAsia" w:ascii="Times New Roman" w:hAnsi="Times New Roman" w:cs="Times New Roman"/>
                      <w:b w:val="0"/>
                      <w:bCs/>
                      <w:color w:val="000000" w:themeColor="text1"/>
                      <w:sz w:val="21"/>
                      <w:szCs w:val="21"/>
                      <w:u w:val="none"/>
                      <w:lang w:val="en-US" w:eastAsia="zh-CN"/>
                      <w14:textFill>
                        <w14:solidFill>
                          <w14:schemeClr w14:val="tx1"/>
                        </w14:solidFill>
                      </w14:textFill>
                    </w:rPr>
                    <w:t>11</w:t>
                  </w:r>
                </w:p>
              </w:tc>
              <w:tc>
                <w:tcPr>
                  <w:tcW w:w="412" w:type="pct"/>
                  <w:vMerge w:val="continue"/>
                  <w:noWrap/>
                  <w:vAlign w:val="center"/>
                </w:tcPr>
                <w:p>
                  <w:pPr>
                    <w:keepNext w:val="0"/>
                    <w:keepLines w:val="0"/>
                    <w:pageBreakBefore w:val="0"/>
                    <w:widowControl w:val="0"/>
                    <w:kinsoku/>
                    <w:wordWrap/>
                    <w:overflowPunct/>
                    <w:topLinePunct w:val="0"/>
                    <w:autoSpaceDE w:val="0"/>
                    <w:autoSpaceDN w:val="0"/>
                    <w:bidi w:val="0"/>
                    <w:adjustRightInd/>
                    <w:spacing w:line="360" w:lineRule="exact"/>
                    <w:jc w:val="center"/>
                    <w:textAlignment w:val="auto"/>
                    <w:rPr>
                      <w:b w:val="0"/>
                      <w:bCs/>
                      <w:color w:val="000000" w:themeColor="text1"/>
                      <w:sz w:val="21"/>
                      <w:szCs w:val="21"/>
                      <w:u w:val="none"/>
                      <w14:textFill>
                        <w14:solidFill>
                          <w14:schemeClr w14:val="tx1"/>
                        </w14:solidFill>
                      </w14:textFill>
                    </w:rPr>
                  </w:pPr>
                </w:p>
              </w:tc>
              <w:tc>
                <w:tcPr>
                  <w:tcW w:w="797" w:type="pct"/>
                  <w:noWrap/>
                  <w:vAlign w:val="center"/>
                </w:tcPr>
                <w:p>
                  <w:pPr>
                    <w:keepNext w:val="0"/>
                    <w:keepLines w:val="0"/>
                    <w:pageBreakBefore w:val="0"/>
                    <w:widowControl w:val="0"/>
                    <w:kinsoku/>
                    <w:wordWrap/>
                    <w:overflowPunct/>
                    <w:topLinePunct w:val="0"/>
                    <w:bidi w:val="0"/>
                    <w:adjustRightInd/>
                    <w:spacing w:line="360" w:lineRule="exact"/>
                    <w:jc w:val="center"/>
                    <w:textAlignment w:val="auto"/>
                    <w:rPr>
                      <w:rFonts w:hint="eastAsia" w:cs="Times New Roman"/>
                      <w:b w:val="0"/>
                      <w:bCs/>
                      <w:color w:val="000000" w:themeColor="text1"/>
                      <w:sz w:val="21"/>
                      <w:szCs w:val="21"/>
                      <w:u w:val="none"/>
                      <w:lang w:val="en-US" w:eastAsia="zh-CN"/>
                      <w14:textFill>
                        <w14:solidFill>
                          <w14:schemeClr w14:val="tx1"/>
                        </w14:solidFill>
                      </w14:textFill>
                    </w:rPr>
                  </w:pPr>
                  <w:r>
                    <w:rPr>
                      <w:rFonts w:hint="eastAsia" w:cs="Times New Roman"/>
                      <w:b w:val="0"/>
                      <w:bCs/>
                      <w:color w:val="000000" w:themeColor="text1"/>
                      <w:sz w:val="21"/>
                      <w:szCs w:val="21"/>
                      <w:u w:val="none"/>
                      <w:lang w:val="en-US" w:eastAsia="zh-CN"/>
                      <w14:textFill>
                        <w14:solidFill>
                          <w14:schemeClr w14:val="tx1"/>
                        </w14:solidFill>
                      </w14:textFill>
                    </w:rPr>
                    <w:t>物料预</w:t>
                  </w:r>
                </w:p>
                <w:p>
                  <w:pPr>
                    <w:keepNext w:val="0"/>
                    <w:keepLines w:val="0"/>
                    <w:pageBreakBefore w:val="0"/>
                    <w:widowControl w:val="0"/>
                    <w:kinsoku/>
                    <w:wordWrap/>
                    <w:overflowPunct/>
                    <w:topLinePunct w:val="0"/>
                    <w:bidi w:val="0"/>
                    <w:adjustRightInd/>
                    <w:spacing w:line="360" w:lineRule="exact"/>
                    <w:jc w:val="center"/>
                    <w:textAlignment w:val="auto"/>
                    <w:rPr>
                      <w:rFonts w:hint="default" w:ascii="Times New Roman" w:hAnsi="Times New Roman" w:eastAsia="宋体" w:cs="Times New Roman"/>
                      <w:b w:val="0"/>
                      <w:bCs/>
                      <w:color w:val="000000" w:themeColor="text1"/>
                      <w:sz w:val="21"/>
                      <w:szCs w:val="21"/>
                      <w:u w:val="none"/>
                      <w:lang w:val="en-US" w:eastAsia="zh-CN"/>
                      <w14:textFill>
                        <w14:solidFill>
                          <w14:schemeClr w14:val="tx1"/>
                        </w14:solidFill>
                      </w14:textFill>
                    </w:rPr>
                  </w:pPr>
                  <w:r>
                    <w:rPr>
                      <w:rFonts w:hint="eastAsia" w:cs="Times New Roman"/>
                      <w:b w:val="0"/>
                      <w:bCs/>
                      <w:color w:val="000000" w:themeColor="text1"/>
                      <w:sz w:val="21"/>
                      <w:szCs w:val="21"/>
                      <w:u w:val="none"/>
                      <w:lang w:val="en-US" w:eastAsia="zh-CN"/>
                      <w14:textFill>
                        <w14:solidFill>
                          <w14:schemeClr w14:val="tx1"/>
                        </w14:solidFill>
                      </w14:textFill>
                    </w:rPr>
                    <w:t>热烘箱</w:t>
                  </w:r>
                </w:p>
              </w:tc>
              <w:tc>
                <w:tcPr>
                  <w:tcW w:w="903" w:type="pct"/>
                  <w:noWrap/>
                  <w:vAlign w:val="center"/>
                </w:tcPr>
                <w:p>
                  <w:pPr>
                    <w:keepNext w:val="0"/>
                    <w:keepLines w:val="0"/>
                    <w:pageBreakBefore w:val="0"/>
                    <w:widowControl w:val="0"/>
                    <w:kinsoku/>
                    <w:wordWrap/>
                    <w:overflowPunct/>
                    <w:topLinePunct w:val="0"/>
                    <w:bidi w:val="0"/>
                    <w:adjustRightInd/>
                    <w:spacing w:line="360" w:lineRule="exact"/>
                    <w:jc w:val="center"/>
                    <w:textAlignment w:val="auto"/>
                    <w:rPr>
                      <w:rFonts w:hint="default" w:ascii="Times New Roman" w:hAnsi="Times New Roman" w:eastAsia="宋体" w:cs="Times New Roman"/>
                      <w:b w:val="0"/>
                      <w:bCs/>
                      <w:color w:val="000000" w:themeColor="text1"/>
                      <w:sz w:val="21"/>
                      <w:szCs w:val="21"/>
                      <w:u w:val="none"/>
                      <w:lang w:val="en-US" w:eastAsia="zh-CN"/>
                      <w14:textFill>
                        <w14:solidFill>
                          <w14:schemeClr w14:val="tx1"/>
                        </w14:solidFill>
                      </w14:textFill>
                    </w:rPr>
                  </w:pPr>
                  <w:r>
                    <w:rPr>
                      <w:rFonts w:hint="eastAsia" w:cs="Times New Roman"/>
                      <w:b w:val="0"/>
                      <w:bCs/>
                      <w:color w:val="000000" w:themeColor="text1"/>
                      <w:sz w:val="21"/>
                      <w:szCs w:val="21"/>
                      <w:u w:val="none"/>
                      <w:lang w:val="en-US" w:eastAsia="zh-CN"/>
                      <w14:textFill>
                        <w14:solidFill>
                          <w14:schemeClr w14:val="tx1"/>
                        </w14:solidFill>
                      </w14:textFill>
                    </w:rPr>
                    <w:t>2m</w:t>
                  </w:r>
                  <w:r>
                    <w:rPr>
                      <w:rFonts w:hint="default" w:ascii="Arial" w:hAnsi="Arial" w:cs="Arial"/>
                      <w:b w:val="0"/>
                      <w:bCs/>
                      <w:color w:val="000000" w:themeColor="text1"/>
                      <w:sz w:val="21"/>
                      <w:szCs w:val="21"/>
                      <w:u w:val="none"/>
                      <w:lang w:val="en-US" w:eastAsia="zh-CN"/>
                      <w14:textFill>
                        <w14:solidFill>
                          <w14:schemeClr w14:val="tx1"/>
                        </w14:solidFill>
                      </w14:textFill>
                    </w:rPr>
                    <w:t>×</w:t>
                  </w:r>
                  <w:r>
                    <w:rPr>
                      <w:rFonts w:hint="eastAsia" w:cs="Times New Roman"/>
                      <w:b w:val="0"/>
                      <w:bCs/>
                      <w:color w:val="000000" w:themeColor="text1"/>
                      <w:sz w:val="21"/>
                      <w:szCs w:val="21"/>
                      <w:u w:val="none"/>
                      <w:lang w:val="en-US" w:eastAsia="zh-CN"/>
                      <w14:textFill>
                        <w14:solidFill>
                          <w14:schemeClr w14:val="tx1"/>
                        </w14:solidFill>
                      </w14:textFill>
                    </w:rPr>
                    <w:t>1.5m</w:t>
                  </w:r>
                </w:p>
              </w:tc>
              <w:tc>
                <w:tcPr>
                  <w:tcW w:w="586" w:type="pct"/>
                  <w:noWrap/>
                  <w:vAlign w:val="center"/>
                </w:tcPr>
                <w:p>
                  <w:pPr>
                    <w:keepNext w:val="0"/>
                    <w:keepLines w:val="0"/>
                    <w:pageBreakBefore w:val="0"/>
                    <w:widowControl w:val="0"/>
                    <w:kinsoku/>
                    <w:wordWrap/>
                    <w:overflowPunct/>
                    <w:topLinePunct w:val="0"/>
                    <w:autoSpaceDE w:val="0"/>
                    <w:autoSpaceDN w:val="0"/>
                    <w:bidi w:val="0"/>
                    <w:adjustRightInd/>
                    <w:spacing w:line="360" w:lineRule="exact"/>
                    <w:jc w:val="center"/>
                    <w:textAlignment w:val="auto"/>
                    <w:rPr>
                      <w:rFonts w:hint="default" w:cs="Times New Roman"/>
                      <w:b w:val="0"/>
                      <w:bCs/>
                      <w:color w:val="000000" w:themeColor="text1"/>
                      <w:kern w:val="2"/>
                      <w:sz w:val="21"/>
                      <w:szCs w:val="21"/>
                      <w:highlight w:val="none"/>
                      <w:u w:val="none"/>
                      <w:lang w:val="en-US" w:eastAsia="zh-CN" w:bidi="ar-SA"/>
                      <w14:textFill>
                        <w14:solidFill>
                          <w14:schemeClr w14:val="tx1"/>
                        </w14:solidFill>
                      </w14:textFill>
                    </w:rPr>
                  </w:pPr>
                  <w:r>
                    <w:rPr>
                      <w:rFonts w:hint="eastAsia" w:cs="Times New Roman"/>
                      <w:b w:val="0"/>
                      <w:bCs/>
                      <w:color w:val="000000" w:themeColor="text1"/>
                      <w:kern w:val="2"/>
                      <w:sz w:val="21"/>
                      <w:szCs w:val="21"/>
                      <w:highlight w:val="none"/>
                      <w:u w:val="none"/>
                      <w:lang w:val="en-US" w:eastAsia="zh-CN" w:bidi="ar-SA"/>
                      <w14:textFill>
                        <w14:solidFill>
                          <w14:schemeClr w14:val="tx1"/>
                        </w14:solidFill>
                      </w14:textFill>
                    </w:rPr>
                    <w:t>1</w:t>
                  </w:r>
                </w:p>
              </w:tc>
              <w:tc>
                <w:tcPr>
                  <w:tcW w:w="1836" w:type="pct"/>
                  <w:noWrap/>
                  <w:vAlign w:val="center"/>
                </w:tcPr>
                <w:p>
                  <w:pPr>
                    <w:keepNext w:val="0"/>
                    <w:keepLines w:val="0"/>
                    <w:pageBreakBefore w:val="0"/>
                    <w:widowControl w:val="0"/>
                    <w:kinsoku/>
                    <w:wordWrap/>
                    <w:overflowPunct/>
                    <w:topLinePunct w:val="0"/>
                    <w:autoSpaceDE w:val="0"/>
                    <w:autoSpaceDN w:val="0"/>
                    <w:bidi w:val="0"/>
                    <w:adjustRightInd/>
                    <w:spacing w:line="360" w:lineRule="exact"/>
                    <w:jc w:val="center"/>
                    <w:textAlignment w:val="auto"/>
                    <w:rPr>
                      <w:rFonts w:hint="default" w:ascii="Times New Roman" w:hAnsi="Times New Roman" w:eastAsia="宋体" w:cs="Times New Roman"/>
                      <w:b w:val="0"/>
                      <w:bCs/>
                      <w:color w:val="000000" w:themeColor="text1"/>
                      <w:sz w:val="21"/>
                      <w:szCs w:val="21"/>
                      <w:highlight w:val="none"/>
                      <w:u w:val="none"/>
                      <w:lang w:val="en-US" w:eastAsia="zh-CN"/>
                      <w14:textFill>
                        <w14:solidFill>
                          <w14:schemeClr w14:val="tx1"/>
                        </w14:solidFill>
                      </w14:textFill>
                    </w:rPr>
                  </w:pPr>
                  <w:r>
                    <w:rPr>
                      <w:rFonts w:hint="eastAsia" w:cs="Times New Roman"/>
                      <w:b w:val="0"/>
                      <w:bCs/>
                      <w:color w:val="000000" w:themeColor="text1"/>
                      <w:sz w:val="21"/>
                      <w:szCs w:val="21"/>
                      <w:highlight w:val="none"/>
                      <w:u w:val="none"/>
                      <w:lang w:val="en-US" w:eastAsia="zh-CN"/>
                      <w14:textFill>
                        <w14:solidFill>
                          <w14:schemeClr w14:val="tx1"/>
                        </w14:solidFill>
                      </w14:textFill>
                    </w:rPr>
                    <w:t>聚氨酯物料预热，加热温度50度。预热时物料存于封闭的包装桶中，不产生废气。</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463" w:type="pct"/>
                  <w:noWrap/>
                  <w:vAlign w:val="center"/>
                </w:tcPr>
                <w:p>
                  <w:pPr>
                    <w:keepNext w:val="0"/>
                    <w:keepLines w:val="0"/>
                    <w:pageBreakBefore w:val="0"/>
                    <w:widowControl w:val="0"/>
                    <w:kinsoku/>
                    <w:wordWrap/>
                    <w:overflowPunct/>
                    <w:topLinePunct w:val="0"/>
                    <w:bidi w:val="0"/>
                    <w:adjustRightInd/>
                    <w:spacing w:line="360" w:lineRule="exact"/>
                    <w:jc w:val="center"/>
                    <w:textAlignment w:val="auto"/>
                    <w:rPr>
                      <w:rFonts w:hint="default" w:ascii="Times New Roman" w:hAnsi="Times New Roman" w:eastAsia="宋体" w:cs="Times New Roman"/>
                      <w:b w:val="0"/>
                      <w:bCs/>
                      <w:color w:val="000000" w:themeColor="text1"/>
                      <w:kern w:val="2"/>
                      <w:sz w:val="21"/>
                      <w:szCs w:val="21"/>
                      <w:u w:val="none"/>
                      <w:lang w:val="en-US" w:eastAsia="zh-CN" w:bidi="ar-SA"/>
                      <w14:textFill>
                        <w14:solidFill>
                          <w14:schemeClr w14:val="tx1"/>
                        </w14:solidFill>
                      </w14:textFill>
                    </w:rPr>
                  </w:pPr>
                  <w:r>
                    <w:rPr>
                      <w:rFonts w:hint="eastAsia" w:ascii="Times New Roman" w:hAnsi="Times New Roman" w:cs="Times New Roman"/>
                      <w:b w:val="0"/>
                      <w:bCs/>
                      <w:color w:val="000000" w:themeColor="text1"/>
                      <w:sz w:val="21"/>
                      <w:szCs w:val="21"/>
                      <w:u w:val="none"/>
                      <w:lang w:val="en-US" w:eastAsia="zh-CN"/>
                      <w14:textFill>
                        <w14:solidFill>
                          <w14:schemeClr w14:val="tx1"/>
                        </w14:solidFill>
                      </w14:textFill>
                    </w:rPr>
                    <w:t>12</w:t>
                  </w:r>
                </w:p>
              </w:tc>
              <w:tc>
                <w:tcPr>
                  <w:tcW w:w="1209" w:type="pct"/>
                  <w:gridSpan w:val="2"/>
                  <w:noWrap/>
                  <w:vAlign w:val="center"/>
                </w:tcPr>
                <w:p>
                  <w:pPr>
                    <w:keepNext w:val="0"/>
                    <w:keepLines w:val="0"/>
                    <w:pageBreakBefore w:val="0"/>
                    <w:widowControl w:val="0"/>
                    <w:kinsoku/>
                    <w:wordWrap/>
                    <w:overflowPunct/>
                    <w:topLinePunct w:val="0"/>
                    <w:bidi w:val="0"/>
                    <w:adjustRightInd/>
                    <w:spacing w:line="360" w:lineRule="exact"/>
                    <w:jc w:val="center"/>
                    <w:textAlignment w:val="auto"/>
                    <w:rPr>
                      <w:rFonts w:hint="default" w:ascii="Times New Roman" w:hAnsi="Times New Roman" w:eastAsia="宋体" w:cs="Times New Roman"/>
                      <w:b w:val="0"/>
                      <w:bCs/>
                      <w:color w:val="000000" w:themeColor="text1"/>
                      <w:sz w:val="21"/>
                      <w:szCs w:val="21"/>
                      <w:u w:val="none"/>
                      <w14:textFill>
                        <w14:solidFill>
                          <w14:schemeClr w14:val="tx1"/>
                        </w14:solidFill>
                      </w14:textFill>
                    </w:rPr>
                  </w:pPr>
                  <w:r>
                    <w:rPr>
                      <w:rFonts w:hint="default" w:ascii="Times New Roman" w:hAnsi="Times New Roman" w:eastAsia="宋体" w:cs="Times New Roman"/>
                      <w:b w:val="0"/>
                      <w:bCs/>
                      <w:color w:val="000000" w:themeColor="text1"/>
                      <w:sz w:val="21"/>
                      <w:szCs w:val="21"/>
                      <w:u w:val="none"/>
                      <w14:textFill>
                        <w14:solidFill>
                          <w14:schemeClr w14:val="tx1"/>
                        </w14:solidFill>
                      </w14:textFill>
                    </w:rPr>
                    <w:t>锁边机</w:t>
                  </w:r>
                </w:p>
              </w:tc>
              <w:tc>
                <w:tcPr>
                  <w:tcW w:w="903" w:type="pct"/>
                  <w:noWrap/>
                  <w:vAlign w:val="center"/>
                </w:tcPr>
                <w:p>
                  <w:pPr>
                    <w:keepNext w:val="0"/>
                    <w:keepLines w:val="0"/>
                    <w:pageBreakBefore w:val="0"/>
                    <w:widowControl w:val="0"/>
                    <w:kinsoku/>
                    <w:wordWrap/>
                    <w:overflowPunct/>
                    <w:topLinePunct w:val="0"/>
                    <w:bidi w:val="0"/>
                    <w:adjustRightInd/>
                    <w:spacing w:line="360" w:lineRule="exact"/>
                    <w:jc w:val="center"/>
                    <w:textAlignment w:val="auto"/>
                    <w:rPr>
                      <w:rFonts w:hint="default" w:ascii="Times New Roman" w:hAnsi="Times New Roman" w:eastAsia="宋体" w:cs="Times New Roman"/>
                      <w:b w:val="0"/>
                      <w:bCs/>
                      <w:color w:val="000000" w:themeColor="text1"/>
                      <w:kern w:val="2"/>
                      <w:sz w:val="21"/>
                      <w:szCs w:val="21"/>
                      <w:u w:val="none"/>
                      <w:lang w:val="en-US" w:eastAsia="zh-CN" w:bidi="ar-SA"/>
                      <w14:textFill>
                        <w14:solidFill>
                          <w14:schemeClr w14:val="tx1"/>
                        </w14:solidFill>
                      </w14:textFill>
                    </w:rPr>
                  </w:pPr>
                  <w:r>
                    <w:rPr>
                      <w:rFonts w:hint="default" w:ascii="Times New Roman" w:hAnsi="Times New Roman" w:eastAsia="宋体" w:cs="Times New Roman"/>
                      <w:b w:val="0"/>
                      <w:bCs/>
                      <w:color w:val="000000" w:themeColor="text1"/>
                      <w:sz w:val="21"/>
                      <w:szCs w:val="21"/>
                      <w:u w:val="none"/>
                      <w14:textFill>
                        <w14:solidFill>
                          <w14:schemeClr w14:val="tx1"/>
                        </w14:solidFill>
                      </w14:textFill>
                    </w:rPr>
                    <w:t>功率2.0kw</w:t>
                  </w:r>
                </w:p>
              </w:tc>
              <w:tc>
                <w:tcPr>
                  <w:tcW w:w="586" w:type="pct"/>
                  <w:noWrap/>
                  <w:vAlign w:val="center"/>
                </w:tcPr>
                <w:p>
                  <w:pPr>
                    <w:keepNext w:val="0"/>
                    <w:keepLines w:val="0"/>
                    <w:pageBreakBefore w:val="0"/>
                    <w:widowControl w:val="0"/>
                    <w:kinsoku/>
                    <w:wordWrap/>
                    <w:overflowPunct/>
                    <w:topLinePunct w:val="0"/>
                    <w:autoSpaceDE w:val="0"/>
                    <w:autoSpaceDN w:val="0"/>
                    <w:bidi w:val="0"/>
                    <w:adjustRightInd/>
                    <w:spacing w:line="360" w:lineRule="exact"/>
                    <w:jc w:val="center"/>
                    <w:textAlignment w:val="auto"/>
                    <w:rPr>
                      <w:rFonts w:hint="default" w:ascii="Times New Roman" w:hAnsi="Times New Roman" w:eastAsia="宋体" w:cs="Times New Roman"/>
                      <w:b w:val="0"/>
                      <w:bCs/>
                      <w:color w:val="000000" w:themeColor="text1"/>
                      <w:sz w:val="21"/>
                      <w:szCs w:val="21"/>
                      <w:highlight w:val="none"/>
                      <w:u w:val="none"/>
                      <w:lang w:val="en-US" w:eastAsia="zh-CN"/>
                      <w14:textFill>
                        <w14:solidFill>
                          <w14:schemeClr w14:val="tx1"/>
                        </w14:solidFill>
                      </w14:textFill>
                    </w:rPr>
                  </w:pPr>
                  <w:r>
                    <w:rPr>
                      <w:rFonts w:hint="eastAsia" w:cs="Times New Roman"/>
                      <w:b w:val="0"/>
                      <w:bCs/>
                      <w:color w:val="000000" w:themeColor="text1"/>
                      <w:sz w:val="21"/>
                      <w:szCs w:val="21"/>
                      <w:highlight w:val="none"/>
                      <w:u w:val="none"/>
                      <w:lang w:val="en-US" w:eastAsia="zh-CN"/>
                      <w14:textFill>
                        <w14:solidFill>
                          <w14:schemeClr w14:val="tx1"/>
                        </w14:solidFill>
                      </w14:textFill>
                    </w:rPr>
                    <w:t>5</w:t>
                  </w:r>
                </w:p>
              </w:tc>
              <w:tc>
                <w:tcPr>
                  <w:tcW w:w="1836" w:type="pct"/>
                  <w:noWrap/>
                  <w:vAlign w:val="center"/>
                </w:tcPr>
                <w:p>
                  <w:pPr>
                    <w:keepNext w:val="0"/>
                    <w:keepLines w:val="0"/>
                    <w:pageBreakBefore w:val="0"/>
                    <w:widowControl w:val="0"/>
                    <w:kinsoku/>
                    <w:wordWrap/>
                    <w:overflowPunct/>
                    <w:topLinePunct w:val="0"/>
                    <w:autoSpaceDE w:val="0"/>
                    <w:autoSpaceDN w:val="0"/>
                    <w:bidi w:val="0"/>
                    <w:adjustRightInd/>
                    <w:spacing w:line="360" w:lineRule="exact"/>
                    <w:jc w:val="center"/>
                    <w:textAlignment w:val="auto"/>
                    <w:rPr>
                      <w:rFonts w:hint="default" w:ascii="Times New Roman" w:hAnsi="Times New Roman" w:eastAsia="宋体" w:cs="Times New Roman"/>
                      <w:b w:val="0"/>
                      <w:bCs/>
                      <w:color w:val="000000" w:themeColor="text1"/>
                      <w:sz w:val="21"/>
                      <w:szCs w:val="21"/>
                      <w:highlight w:val="none"/>
                      <w:u w:val="none"/>
                      <w:lang w:val="en-US" w:eastAsia="zh-CN"/>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u w:val="none"/>
                      <w:lang w:val="en-US" w:eastAsia="zh-CN"/>
                      <w14:textFill>
                        <w14:solidFill>
                          <w14:schemeClr w14:val="tx1"/>
                        </w14:solidFill>
                      </w14:textFill>
                    </w:rPr>
                    <w:t>用于鞋面</w:t>
                  </w:r>
                  <w:r>
                    <w:rPr>
                      <w:rFonts w:hint="eastAsia" w:cs="Times New Roman"/>
                      <w:b w:val="0"/>
                      <w:bCs/>
                      <w:color w:val="000000" w:themeColor="text1"/>
                      <w:sz w:val="21"/>
                      <w:szCs w:val="21"/>
                      <w:highlight w:val="none"/>
                      <w:u w:val="none"/>
                      <w:lang w:val="en-US" w:eastAsia="zh-CN"/>
                      <w14:textFill>
                        <w14:solidFill>
                          <w14:schemeClr w14:val="tx1"/>
                        </w14:solidFill>
                      </w14:textFill>
                    </w:rPr>
                    <w:t>锁边</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416" w:hRule="atLeast"/>
                <w:jc w:val="center"/>
              </w:trPr>
              <w:tc>
                <w:tcPr>
                  <w:tcW w:w="463" w:type="pct"/>
                  <w:noWrap/>
                  <w:vAlign w:val="center"/>
                </w:tcPr>
                <w:p>
                  <w:pPr>
                    <w:keepNext w:val="0"/>
                    <w:keepLines w:val="0"/>
                    <w:pageBreakBefore w:val="0"/>
                    <w:widowControl w:val="0"/>
                    <w:kinsoku/>
                    <w:wordWrap/>
                    <w:overflowPunct/>
                    <w:topLinePunct w:val="0"/>
                    <w:bidi w:val="0"/>
                    <w:adjustRightInd/>
                    <w:spacing w:line="360" w:lineRule="exact"/>
                    <w:jc w:val="center"/>
                    <w:textAlignment w:val="auto"/>
                    <w:rPr>
                      <w:rFonts w:hint="default" w:ascii="Times New Roman" w:hAnsi="Times New Roman" w:eastAsia="宋体" w:cs="Times New Roman"/>
                      <w:b w:val="0"/>
                      <w:bCs/>
                      <w:color w:val="000000" w:themeColor="text1"/>
                      <w:kern w:val="2"/>
                      <w:sz w:val="21"/>
                      <w:szCs w:val="21"/>
                      <w:u w:val="none"/>
                      <w:lang w:val="en-US" w:eastAsia="zh-CN" w:bidi="ar-SA"/>
                      <w14:textFill>
                        <w14:solidFill>
                          <w14:schemeClr w14:val="tx1"/>
                        </w14:solidFill>
                      </w14:textFill>
                    </w:rPr>
                  </w:pPr>
                  <w:r>
                    <w:rPr>
                      <w:rFonts w:hint="eastAsia" w:ascii="Times New Roman" w:hAnsi="Times New Roman" w:cs="Times New Roman"/>
                      <w:b w:val="0"/>
                      <w:bCs/>
                      <w:color w:val="000000" w:themeColor="text1"/>
                      <w:sz w:val="21"/>
                      <w:szCs w:val="21"/>
                      <w:u w:val="none"/>
                      <w:lang w:val="en-US" w:eastAsia="zh-CN"/>
                      <w14:textFill>
                        <w14:solidFill>
                          <w14:schemeClr w14:val="tx1"/>
                        </w14:solidFill>
                      </w14:textFill>
                    </w:rPr>
                    <w:t>13</w:t>
                  </w:r>
                </w:p>
              </w:tc>
              <w:tc>
                <w:tcPr>
                  <w:tcW w:w="1209" w:type="pct"/>
                  <w:gridSpan w:val="2"/>
                  <w:noWrap/>
                  <w:vAlign w:val="center"/>
                </w:tcPr>
                <w:p>
                  <w:pPr>
                    <w:keepNext w:val="0"/>
                    <w:keepLines w:val="0"/>
                    <w:pageBreakBefore w:val="0"/>
                    <w:widowControl w:val="0"/>
                    <w:kinsoku/>
                    <w:wordWrap/>
                    <w:overflowPunct/>
                    <w:topLinePunct w:val="0"/>
                    <w:bidi w:val="0"/>
                    <w:adjustRightInd/>
                    <w:spacing w:line="360" w:lineRule="exact"/>
                    <w:jc w:val="center"/>
                    <w:textAlignment w:val="auto"/>
                    <w:rPr>
                      <w:rFonts w:hint="default" w:ascii="Times New Roman" w:hAnsi="Times New Roman" w:eastAsia="宋体" w:cs="Times New Roman"/>
                      <w:b w:val="0"/>
                      <w:bCs/>
                      <w:color w:val="000000" w:themeColor="text1"/>
                      <w:sz w:val="21"/>
                      <w:szCs w:val="21"/>
                      <w:u w:val="none"/>
                      <w:lang w:val="en-US" w:eastAsia="zh-CN"/>
                      <w14:textFill>
                        <w14:solidFill>
                          <w14:schemeClr w14:val="tx1"/>
                        </w14:solidFill>
                      </w14:textFill>
                    </w:rPr>
                  </w:pPr>
                  <w:r>
                    <w:rPr>
                      <w:rFonts w:hint="default" w:ascii="Times New Roman" w:hAnsi="Times New Roman" w:eastAsia="宋体" w:cs="Times New Roman"/>
                      <w:b w:val="0"/>
                      <w:bCs/>
                      <w:color w:val="000000" w:themeColor="text1"/>
                      <w:sz w:val="21"/>
                      <w:szCs w:val="21"/>
                      <w:u w:val="none"/>
                      <w:lang w:val="en-US" w:eastAsia="zh-CN"/>
                      <w14:textFill>
                        <w14:solidFill>
                          <w14:schemeClr w14:val="tx1"/>
                        </w14:solidFill>
                      </w14:textFill>
                    </w:rPr>
                    <w:t>缝纫机</w:t>
                  </w:r>
                </w:p>
              </w:tc>
              <w:tc>
                <w:tcPr>
                  <w:tcW w:w="903" w:type="pct"/>
                  <w:noWrap/>
                  <w:vAlign w:val="center"/>
                </w:tcPr>
                <w:p>
                  <w:pPr>
                    <w:keepNext w:val="0"/>
                    <w:keepLines w:val="0"/>
                    <w:pageBreakBefore w:val="0"/>
                    <w:widowControl w:val="0"/>
                    <w:kinsoku/>
                    <w:wordWrap/>
                    <w:overflowPunct/>
                    <w:topLinePunct w:val="0"/>
                    <w:bidi w:val="0"/>
                    <w:adjustRightInd/>
                    <w:spacing w:line="360" w:lineRule="exact"/>
                    <w:jc w:val="center"/>
                    <w:textAlignment w:val="auto"/>
                    <w:rPr>
                      <w:rFonts w:hint="default" w:ascii="Times New Roman" w:hAnsi="Times New Roman" w:eastAsia="宋体" w:cs="Times New Roman"/>
                      <w:b w:val="0"/>
                      <w:bCs/>
                      <w:color w:val="000000" w:themeColor="text1"/>
                      <w:kern w:val="2"/>
                      <w:sz w:val="21"/>
                      <w:szCs w:val="21"/>
                      <w:u w:val="none"/>
                      <w:lang w:val="en-US" w:eastAsia="zh-CN" w:bidi="ar-SA"/>
                      <w14:textFill>
                        <w14:solidFill>
                          <w14:schemeClr w14:val="tx1"/>
                        </w14:solidFill>
                      </w14:textFill>
                    </w:rPr>
                  </w:pPr>
                  <w:r>
                    <w:rPr>
                      <w:rFonts w:hint="default" w:ascii="Times New Roman" w:hAnsi="Times New Roman" w:eastAsia="宋体" w:cs="Times New Roman"/>
                      <w:b w:val="0"/>
                      <w:bCs/>
                      <w:color w:val="000000" w:themeColor="text1"/>
                      <w:sz w:val="21"/>
                      <w:szCs w:val="21"/>
                      <w:u w:val="none"/>
                      <w14:textFill>
                        <w14:solidFill>
                          <w14:schemeClr w14:val="tx1"/>
                        </w14:solidFill>
                      </w14:textFill>
                    </w:rPr>
                    <w:t>功率2.0kw</w:t>
                  </w:r>
                </w:p>
              </w:tc>
              <w:tc>
                <w:tcPr>
                  <w:tcW w:w="586" w:type="pct"/>
                  <w:noWrap/>
                  <w:vAlign w:val="center"/>
                </w:tcPr>
                <w:p>
                  <w:pPr>
                    <w:keepNext w:val="0"/>
                    <w:keepLines w:val="0"/>
                    <w:pageBreakBefore w:val="0"/>
                    <w:widowControl w:val="0"/>
                    <w:kinsoku/>
                    <w:wordWrap/>
                    <w:overflowPunct/>
                    <w:topLinePunct w:val="0"/>
                    <w:autoSpaceDE w:val="0"/>
                    <w:autoSpaceDN w:val="0"/>
                    <w:bidi w:val="0"/>
                    <w:adjustRightInd/>
                    <w:spacing w:line="360" w:lineRule="exact"/>
                    <w:jc w:val="center"/>
                    <w:textAlignment w:val="auto"/>
                    <w:rPr>
                      <w:rFonts w:hint="default" w:ascii="Times New Roman" w:hAnsi="Times New Roman" w:eastAsia="宋体" w:cs="Times New Roman"/>
                      <w:b w:val="0"/>
                      <w:bCs/>
                      <w:color w:val="000000" w:themeColor="text1"/>
                      <w:sz w:val="21"/>
                      <w:szCs w:val="21"/>
                      <w:highlight w:val="none"/>
                      <w:u w:val="none"/>
                      <w:lang w:val="en-US" w:eastAsia="zh-CN"/>
                      <w14:textFill>
                        <w14:solidFill>
                          <w14:schemeClr w14:val="tx1"/>
                        </w14:solidFill>
                      </w14:textFill>
                    </w:rPr>
                  </w:pPr>
                  <w:r>
                    <w:rPr>
                      <w:rFonts w:hint="eastAsia" w:cs="Times New Roman"/>
                      <w:b w:val="0"/>
                      <w:bCs/>
                      <w:color w:val="000000" w:themeColor="text1"/>
                      <w:sz w:val="21"/>
                      <w:szCs w:val="21"/>
                      <w:highlight w:val="none"/>
                      <w:u w:val="none"/>
                      <w:lang w:val="en-US" w:eastAsia="zh-CN"/>
                      <w14:textFill>
                        <w14:solidFill>
                          <w14:schemeClr w14:val="tx1"/>
                        </w14:solidFill>
                      </w14:textFill>
                    </w:rPr>
                    <w:t>2</w:t>
                  </w:r>
                  <w:r>
                    <w:rPr>
                      <w:rFonts w:hint="eastAsia" w:ascii="Times New Roman" w:hAnsi="Times New Roman" w:cs="Times New Roman"/>
                      <w:b w:val="0"/>
                      <w:bCs/>
                      <w:color w:val="000000" w:themeColor="text1"/>
                      <w:sz w:val="21"/>
                      <w:szCs w:val="21"/>
                      <w:highlight w:val="none"/>
                      <w:u w:val="none"/>
                      <w:lang w:val="en-US" w:eastAsia="zh-CN"/>
                      <w14:textFill>
                        <w14:solidFill>
                          <w14:schemeClr w14:val="tx1"/>
                        </w14:solidFill>
                      </w14:textFill>
                    </w:rPr>
                    <w:t>0</w:t>
                  </w:r>
                </w:p>
              </w:tc>
              <w:tc>
                <w:tcPr>
                  <w:tcW w:w="1836" w:type="pct"/>
                  <w:noWrap/>
                  <w:vAlign w:val="center"/>
                </w:tcPr>
                <w:p>
                  <w:pPr>
                    <w:keepNext w:val="0"/>
                    <w:keepLines w:val="0"/>
                    <w:pageBreakBefore w:val="0"/>
                    <w:widowControl w:val="0"/>
                    <w:kinsoku/>
                    <w:wordWrap/>
                    <w:overflowPunct/>
                    <w:topLinePunct w:val="0"/>
                    <w:autoSpaceDE w:val="0"/>
                    <w:autoSpaceDN w:val="0"/>
                    <w:bidi w:val="0"/>
                    <w:adjustRightInd/>
                    <w:spacing w:line="360" w:lineRule="exact"/>
                    <w:jc w:val="center"/>
                    <w:textAlignment w:val="auto"/>
                    <w:rPr>
                      <w:rFonts w:hint="default" w:ascii="Times New Roman" w:hAnsi="Times New Roman" w:eastAsia="宋体" w:cs="Times New Roman"/>
                      <w:b w:val="0"/>
                      <w:bCs/>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u w:val="none"/>
                      <w:lang w:val="en-US" w:eastAsia="zh-CN"/>
                      <w14:textFill>
                        <w14:solidFill>
                          <w14:schemeClr w14:val="tx1"/>
                        </w14:solidFill>
                      </w14:textFill>
                    </w:rPr>
                    <w:t>用于鞋面修改</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463" w:type="pct"/>
                  <w:noWrap/>
                  <w:vAlign w:val="center"/>
                </w:tcPr>
                <w:p>
                  <w:pPr>
                    <w:keepNext w:val="0"/>
                    <w:keepLines w:val="0"/>
                    <w:pageBreakBefore w:val="0"/>
                    <w:widowControl w:val="0"/>
                    <w:kinsoku/>
                    <w:wordWrap/>
                    <w:overflowPunct/>
                    <w:topLinePunct w:val="0"/>
                    <w:bidi w:val="0"/>
                    <w:adjustRightInd/>
                    <w:spacing w:line="360" w:lineRule="exact"/>
                    <w:jc w:val="center"/>
                    <w:textAlignment w:val="auto"/>
                    <w:rPr>
                      <w:rFonts w:hint="default" w:ascii="Times New Roman" w:hAnsi="Times New Roman" w:eastAsia="宋体" w:cs="Times New Roman"/>
                      <w:b w:val="0"/>
                      <w:bCs/>
                      <w:color w:val="000000" w:themeColor="text1"/>
                      <w:kern w:val="2"/>
                      <w:sz w:val="21"/>
                      <w:szCs w:val="21"/>
                      <w:u w:val="none"/>
                      <w:lang w:val="en-US" w:eastAsia="zh-CN" w:bidi="ar-SA"/>
                      <w14:textFill>
                        <w14:solidFill>
                          <w14:schemeClr w14:val="tx1"/>
                        </w14:solidFill>
                      </w14:textFill>
                    </w:rPr>
                  </w:pPr>
                  <w:r>
                    <w:rPr>
                      <w:rFonts w:hint="eastAsia" w:cs="Times New Roman"/>
                      <w:b w:val="0"/>
                      <w:bCs/>
                      <w:color w:val="000000" w:themeColor="text1"/>
                      <w:sz w:val="21"/>
                      <w:szCs w:val="21"/>
                      <w:u w:val="none"/>
                      <w:lang w:val="en-US" w:eastAsia="zh-CN"/>
                      <w14:textFill>
                        <w14:solidFill>
                          <w14:schemeClr w14:val="tx1"/>
                        </w14:solidFill>
                      </w14:textFill>
                    </w:rPr>
                    <w:t>14</w:t>
                  </w:r>
                </w:p>
              </w:tc>
              <w:tc>
                <w:tcPr>
                  <w:tcW w:w="1209" w:type="pct"/>
                  <w:gridSpan w:val="2"/>
                  <w:noWrap/>
                  <w:vAlign w:val="center"/>
                </w:tcPr>
                <w:p>
                  <w:pPr>
                    <w:keepNext w:val="0"/>
                    <w:keepLines w:val="0"/>
                    <w:pageBreakBefore w:val="0"/>
                    <w:widowControl w:val="0"/>
                    <w:kinsoku/>
                    <w:wordWrap/>
                    <w:overflowPunct/>
                    <w:topLinePunct w:val="0"/>
                    <w:bidi w:val="0"/>
                    <w:adjustRightInd/>
                    <w:spacing w:line="360" w:lineRule="exact"/>
                    <w:jc w:val="center"/>
                    <w:textAlignment w:val="auto"/>
                    <w:rPr>
                      <w:rFonts w:hint="default" w:ascii="Times New Roman" w:hAnsi="Times New Roman" w:eastAsia="宋体" w:cs="Times New Roman"/>
                      <w:b w:val="0"/>
                      <w:bCs/>
                      <w:color w:val="000000" w:themeColor="text1"/>
                      <w:sz w:val="21"/>
                      <w:szCs w:val="21"/>
                      <w:u w:val="none"/>
                      <w:lang w:val="en-US" w:eastAsia="zh-CN"/>
                      <w14:textFill>
                        <w14:solidFill>
                          <w14:schemeClr w14:val="tx1"/>
                        </w14:solidFill>
                      </w14:textFill>
                    </w:rPr>
                  </w:pPr>
                  <w:r>
                    <w:rPr>
                      <w:rFonts w:hint="default" w:ascii="Times New Roman" w:hAnsi="Times New Roman" w:eastAsia="宋体" w:cs="Times New Roman"/>
                      <w:b w:val="0"/>
                      <w:bCs/>
                      <w:color w:val="000000" w:themeColor="text1"/>
                      <w:sz w:val="21"/>
                      <w:szCs w:val="21"/>
                      <w:u w:val="none"/>
                      <w:lang w:val="en-US" w:eastAsia="zh-CN"/>
                      <w14:textFill>
                        <w14:solidFill>
                          <w14:schemeClr w14:val="tx1"/>
                        </w14:solidFill>
                      </w14:textFill>
                    </w:rPr>
                    <w:t>修边机</w:t>
                  </w:r>
                </w:p>
              </w:tc>
              <w:tc>
                <w:tcPr>
                  <w:tcW w:w="903" w:type="pct"/>
                  <w:noWrap/>
                  <w:vAlign w:val="center"/>
                </w:tcPr>
                <w:p>
                  <w:pPr>
                    <w:keepNext w:val="0"/>
                    <w:keepLines w:val="0"/>
                    <w:pageBreakBefore w:val="0"/>
                    <w:widowControl w:val="0"/>
                    <w:kinsoku/>
                    <w:wordWrap/>
                    <w:overflowPunct/>
                    <w:topLinePunct w:val="0"/>
                    <w:bidi w:val="0"/>
                    <w:adjustRightInd/>
                    <w:spacing w:line="360" w:lineRule="exact"/>
                    <w:jc w:val="center"/>
                    <w:textAlignment w:val="auto"/>
                    <w:rPr>
                      <w:rFonts w:hint="default" w:ascii="Times New Roman" w:hAnsi="Times New Roman" w:eastAsia="宋体" w:cs="Times New Roman"/>
                      <w:b w:val="0"/>
                      <w:bCs/>
                      <w:color w:val="000000" w:themeColor="text1"/>
                      <w:kern w:val="2"/>
                      <w:sz w:val="21"/>
                      <w:szCs w:val="21"/>
                      <w:u w:val="none"/>
                      <w:lang w:val="en-US" w:eastAsia="zh-CN" w:bidi="ar-SA"/>
                      <w14:textFill>
                        <w14:solidFill>
                          <w14:schemeClr w14:val="tx1"/>
                        </w14:solidFill>
                      </w14:textFill>
                    </w:rPr>
                  </w:pPr>
                  <w:r>
                    <w:rPr>
                      <w:rFonts w:hint="default" w:ascii="Times New Roman" w:hAnsi="Times New Roman" w:eastAsia="宋体" w:cs="Times New Roman"/>
                      <w:b w:val="0"/>
                      <w:bCs/>
                      <w:color w:val="000000" w:themeColor="text1"/>
                      <w:sz w:val="21"/>
                      <w:szCs w:val="21"/>
                      <w:u w:val="none"/>
                      <w14:textFill>
                        <w14:solidFill>
                          <w14:schemeClr w14:val="tx1"/>
                        </w14:solidFill>
                      </w14:textFill>
                    </w:rPr>
                    <w:t>功率2.0kw</w:t>
                  </w:r>
                </w:p>
              </w:tc>
              <w:tc>
                <w:tcPr>
                  <w:tcW w:w="586" w:type="pct"/>
                  <w:noWrap/>
                  <w:vAlign w:val="center"/>
                </w:tcPr>
                <w:p>
                  <w:pPr>
                    <w:keepNext w:val="0"/>
                    <w:keepLines w:val="0"/>
                    <w:pageBreakBefore w:val="0"/>
                    <w:widowControl w:val="0"/>
                    <w:kinsoku/>
                    <w:wordWrap/>
                    <w:overflowPunct/>
                    <w:topLinePunct w:val="0"/>
                    <w:autoSpaceDE w:val="0"/>
                    <w:autoSpaceDN w:val="0"/>
                    <w:bidi w:val="0"/>
                    <w:adjustRightInd/>
                    <w:spacing w:line="360" w:lineRule="exact"/>
                    <w:jc w:val="center"/>
                    <w:textAlignment w:val="auto"/>
                    <w:rPr>
                      <w:rFonts w:hint="default" w:ascii="Times New Roman" w:hAnsi="Times New Roman" w:eastAsia="宋体" w:cs="Times New Roman"/>
                      <w:b w:val="0"/>
                      <w:bCs/>
                      <w:color w:val="000000" w:themeColor="text1"/>
                      <w:sz w:val="21"/>
                      <w:szCs w:val="21"/>
                      <w:highlight w:val="none"/>
                      <w:u w:val="none"/>
                      <w:lang w:val="en-US" w:eastAsia="zh-CN"/>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u w:val="none"/>
                      <w:lang w:val="en-US" w:eastAsia="zh-CN"/>
                      <w14:textFill>
                        <w14:solidFill>
                          <w14:schemeClr w14:val="tx1"/>
                        </w14:solidFill>
                      </w14:textFill>
                    </w:rPr>
                    <w:t>2</w:t>
                  </w:r>
                </w:p>
              </w:tc>
              <w:tc>
                <w:tcPr>
                  <w:tcW w:w="1836" w:type="pct"/>
                  <w:noWrap/>
                  <w:vAlign w:val="center"/>
                </w:tcPr>
                <w:p>
                  <w:pPr>
                    <w:keepNext w:val="0"/>
                    <w:keepLines w:val="0"/>
                    <w:pageBreakBefore w:val="0"/>
                    <w:widowControl w:val="0"/>
                    <w:kinsoku/>
                    <w:wordWrap/>
                    <w:overflowPunct/>
                    <w:topLinePunct w:val="0"/>
                    <w:autoSpaceDE w:val="0"/>
                    <w:autoSpaceDN w:val="0"/>
                    <w:bidi w:val="0"/>
                    <w:adjustRightInd/>
                    <w:spacing w:line="360" w:lineRule="exact"/>
                    <w:jc w:val="center"/>
                    <w:textAlignment w:val="auto"/>
                    <w:rPr>
                      <w:rFonts w:hint="default" w:ascii="Times New Roman" w:hAnsi="Times New Roman" w:eastAsia="宋体" w:cs="Times New Roman"/>
                      <w:b w:val="0"/>
                      <w:bCs/>
                      <w:color w:val="000000" w:themeColor="text1"/>
                      <w:sz w:val="21"/>
                      <w:szCs w:val="21"/>
                      <w:highlight w:val="none"/>
                      <w:u w:val="none"/>
                      <w:lang w:val="en-US" w:eastAsia="zh-CN"/>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u w:val="none"/>
                      <w:lang w:val="en-US" w:eastAsia="zh-CN"/>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463" w:type="pct"/>
                  <w:noWrap/>
                  <w:vAlign w:val="center"/>
                </w:tcPr>
                <w:p>
                  <w:pPr>
                    <w:keepNext w:val="0"/>
                    <w:keepLines w:val="0"/>
                    <w:pageBreakBefore w:val="0"/>
                    <w:widowControl w:val="0"/>
                    <w:kinsoku/>
                    <w:wordWrap/>
                    <w:overflowPunct/>
                    <w:topLinePunct w:val="0"/>
                    <w:bidi w:val="0"/>
                    <w:adjustRightInd/>
                    <w:spacing w:line="360" w:lineRule="exact"/>
                    <w:jc w:val="center"/>
                    <w:textAlignment w:val="auto"/>
                    <w:rPr>
                      <w:rFonts w:hint="default" w:ascii="Times New Roman" w:hAnsi="Times New Roman" w:eastAsia="宋体" w:cs="Times New Roman"/>
                      <w:b w:val="0"/>
                      <w:bCs/>
                      <w:color w:val="000000" w:themeColor="text1"/>
                      <w:kern w:val="2"/>
                      <w:sz w:val="21"/>
                      <w:szCs w:val="21"/>
                      <w:u w:val="none"/>
                      <w:lang w:val="en-US" w:eastAsia="zh-CN" w:bidi="ar-SA"/>
                      <w14:textFill>
                        <w14:solidFill>
                          <w14:schemeClr w14:val="tx1"/>
                        </w14:solidFill>
                      </w14:textFill>
                    </w:rPr>
                  </w:pPr>
                  <w:r>
                    <w:rPr>
                      <w:rFonts w:hint="eastAsia" w:cs="Times New Roman"/>
                      <w:b w:val="0"/>
                      <w:bCs/>
                      <w:color w:val="000000" w:themeColor="text1"/>
                      <w:sz w:val="21"/>
                      <w:szCs w:val="21"/>
                      <w:u w:val="none"/>
                      <w:lang w:val="en-US" w:eastAsia="zh-CN"/>
                      <w14:textFill>
                        <w14:solidFill>
                          <w14:schemeClr w14:val="tx1"/>
                        </w14:solidFill>
                      </w14:textFill>
                    </w:rPr>
                    <w:t>15</w:t>
                  </w:r>
                </w:p>
              </w:tc>
              <w:tc>
                <w:tcPr>
                  <w:tcW w:w="1209" w:type="pct"/>
                  <w:gridSpan w:val="2"/>
                  <w:noWrap/>
                  <w:vAlign w:val="center"/>
                </w:tcPr>
                <w:p>
                  <w:pPr>
                    <w:keepNext w:val="0"/>
                    <w:keepLines w:val="0"/>
                    <w:pageBreakBefore w:val="0"/>
                    <w:widowControl w:val="0"/>
                    <w:kinsoku/>
                    <w:wordWrap/>
                    <w:overflowPunct/>
                    <w:topLinePunct w:val="0"/>
                    <w:bidi w:val="0"/>
                    <w:adjustRightInd/>
                    <w:spacing w:line="360" w:lineRule="exact"/>
                    <w:jc w:val="center"/>
                    <w:textAlignment w:val="auto"/>
                    <w:rPr>
                      <w:rFonts w:hint="default" w:ascii="Times New Roman" w:hAnsi="Times New Roman" w:eastAsia="宋体" w:cs="Times New Roman"/>
                      <w:b w:val="0"/>
                      <w:bCs/>
                      <w:color w:val="000000" w:themeColor="text1"/>
                      <w:sz w:val="21"/>
                      <w:szCs w:val="21"/>
                      <w:u w:val="none"/>
                      <w:lang w:val="en-US" w:eastAsia="zh-CN"/>
                      <w14:textFill>
                        <w14:solidFill>
                          <w14:schemeClr w14:val="tx1"/>
                        </w14:solidFill>
                      </w14:textFill>
                    </w:rPr>
                  </w:pPr>
                  <w:r>
                    <w:rPr>
                      <w:rFonts w:hint="eastAsia" w:cs="Times New Roman"/>
                      <w:b w:val="0"/>
                      <w:bCs/>
                      <w:color w:val="000000" w:themeColor="text1"/>
                      <w:sz w:val="21"/>
                      <w:szCs w:val="21"/>
                      <w:u w:val="none"/>
                      <w:lang w:val="en-US" w:eastAsia="zh-CN"/>
                      <w14:textFill>
                        <w14:solidFill>
                          <w14:schemeClr w14:val="tx1"/>
                        </w14:solidFill>
                      </w14:textFill>
                    </w:rPr>
                    <w:t>飞织机</w:t>
                  </w:r>
                </w:p>
              </w:tc>
              <w:tc>
                <w:tcPr>
                  <w:tcW w:w="903" w:type="pct"/>
                  <w:noWrap/>
                  <w:vAlign w:val="center"/>
                </w:tcPr>
                <w:p>
                  <w:pPr>
                    <w:keepNext w:val="0"/>
                    <w:keepLines w:val="0"/>
                    <w:pageBreakBefore w:val="0"/>
                    <w:widowControl w:val="0"/>
                    <w:kinsoku/>
                    <w:wordWrap/>
                    <w:overflowPunct/>
                    <w:topLinePunct w:val="0"/>
                    <w:bidi w:val="0"/>
                    <w:adjustRightInd/>
                    <w:spacing w:line="360" w:lineRule="exact"/>
                    <w:jc w:val="center"/>
                    <w:textAlignment w:val="auto"/>
                    <w:rPr>
                      <w:rFonts w:hint="default" w:ascii="Times New Roman" w:hAnsi="Times New Roman" w:eastAsia="宋体" w:cs="Times New Roman"/>
                      <w:b w:val="0"/>
                      <w:bCs/>
                      <w:color w:val="000000" w:themeColor="text1"/>
                      <w:sz w:val="21"/>
                      <w:szCs w:val="21"/>
                      <w:u w:val="none"/>
                      <w:lang w:val="en-US" w:eastAsia="zh-CN"/>
                      <w14:textFill>
                        <w14:solidFill>
                          <w14:schemeClr w14:val="tx1"/>
                        </w14:solidFill>
                      </w14:textFill>
                    </w:rPr>
                  </w:pPr>
                  <w:r>
                    <w:rPr>
                      <w:rFonts w:hint="eastAsia" w:cs="Times New Roman"/>
                      <w:b w:val="0"/>
                      <w:bCs/>
                      <w:color w:val="000000" w:themeColor="text1"/>
                      <w:sz w:val="21"/>
                      <w:szCs w:val="21"/>
                      <w:u w:val="none"/>
                      <w:lang w:val="en-US" w:eastAsia="zh-CN"/>
                      <w14:textFill>
                        <w14:solidFill>
                          <w14:schemeClr w14:val="tx1"/>
                        </w14:solidFill>
                      </w14:textFill>
                    </w:rPr>
                    <w:t>/</w:t>
                  </w:r>
                </w:p>
              </w:tc>
              <w:tc>
                <w:tcPr>
                  <w:tcW w:w="586" w:type="pct"/>
                  <w:noWrap/>
                  <w:vAlign w:val="center"/>
                </w:tcPr>
                <w:p>
                  <w:pPr>
                    <w:keepNext w:val="0"/>
                    <w:keepLines w:val="0"/>
                    <w:pageBreakBefore w:val="0"/>
                    <w:widowControl w:val="0"/>
                    <w:kinsoku/>
                    <w:wordWrap/>
                    <w:overflowPunct/>
                    <w:topLinePunct w:val="0"/>
                    <w:autoSpaceDE w:val="0"/>
                    <w:autoSpaceDN w:val="0"/>
                    <w:bidi w:val="0"/>
                    <w:adjustRightInd/>
                    <w:spacing w:line="360" w:lineRule="exact"/>
                    <w:jc w:val="center"/>
                    <w:textAlignment w:val="auto"/>
                    <w:rPr>
                      <w:rFonts w:hint="default" w:ascii="Times New Roman" w:hAnsi="Times New Roman" w:eastAsia="宋体" w:cs="Times New Roman"/>
                      <w:b w:val="0"/>
                      <w:bCs/>
                      <w:color w:val="000000" w:themeColor="text1"/>
                      <w:sz w:val="21"/>
                      <w:szCs w:val="21"/>
                      <w:highlight w:val="none"/>
                      <w:u w:val="none"/>
                      <w:lang w:val="en-US" w:eastAsia="zh-CN"/>
                      <w14:textFill>
                        <w14:solidFill>
                          <w14:schemeClr w14:val="tx1"/>
                        </w14:solidFill>
                      </w14:textFill>
                    </w:rPr>
                  </w:pPr>
                  <w:r>
                    <w:rPr>
                      <w:rFonts w:hint="eastAsia" w:cs="Times New Roman"/>
                      <w:b w:val="0"/>
                      <w:bCs/>
                      <w:color w:val="000000" w:themeColor="text1"/>
                      <w:sz w:val="21"/>
                      <w:szCs w:val="21"/>
                      <w:highlight w:val="none"/>
                      <w:u w:val="none"/>
                      <w:lang w:val="en-US" w:eastAsia="zh-CN"/>
                      <w14:textFill>
                        <w14:solidFill>
                          <w14:schemeClr w14:val="tx1"/>
                        </w14:solidFill>
                      </w14:textFill>
                    </w:rPr>
                    <w:t>20</w:t>
                  </w:r>
                </w:p>
              </w:tc>
              <w:tc>
                <w:tcPr>
                  <w:tcW w:w="1836" w:type="pct"/>
                  <w:noWrap/>
                  <w:vAlign w:val="center"/>
                </w:tcPr>
                <w:p>
                  <w:pPr>
                    <w:keepNext w:val="0"/>
                    <w:keepLines w:val="0"/>
                    <w:pageBreakBefore w:val="0"/>
                    <w:widowControl w:val="0"/>
                    <w:kinsoku/>
                    <w:wordWrap/>
                    <w:overflowPunct/>
                    <w:topLinePunct w:val="0"/>
                    <w:autoSpaceDE w:val="0"/>
                    <w:autoSpaceDN w:val="0"/>
                    <w:bidi w:val="0"/>
                    <w:adjustRightInd/>
                    <w:spacing w:line="360" w:lineRule="exact"/>
                    <w:jc w:val="center"/>
                    <w:textAlignment w:val="auto"/>
                    <w:rPr>
                      <w:rFonts w:hint="default" w:ascii="Times New Roman" w:hAnsi="Times New Roman" w:eastAsia="宋体" w:cs="Times New Roman"/>
                      <w:b w:val="0"/>
                      <w:bCs/>
                      <w:color w:val="000000" w:themeColor="text1"/>
                      <w:sz w:val="21"/>
                      <w:szCs w:val="21"/>
                      <w:highlight w:val="none"/>
                      <w:u w:val="none"/>
                      <w:lang w:val="en-US" w:eastAsia="zh-CN"/>
                      <w14:textFill>
                        <w14:solidFill>
                          <w14:schemeClr w14:val="tx1"/>
                        </w14:solidFill>
                      </w14:textFill>
                    </w:rPr>
                  </w:pPr>
                  <w:r>
                    <w:rPr>
                      <w:rFonts w:hint="eastAsia" w:cs="Times New Roman"/>
                      <w:b w:val="0"/>
                      <w:bCs/>
                      <w:color w:val="000000" w:themeColor="text1"/>
                      <w:sz w:val="21"/>
                      <w:szCs w:val="21"/>
                      <w:highlight w:val="none"/>
                      <w:u w:val="none"/>
                      <w:lang w:val="en-US" w:eastAsia="zh-CN"/>
                      <w14:textFill>
                        <w14:solidFill>
                          <w14:schemeClr w14:val="tx1"/>
                        </w14:solidFill>
                      </w14:textFill>
                    </w:rPr>
                    <w:t>用于制作鞋面</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463" w:type="pct"/>
                  <w:noWrap/>
                  <w:vAlign w:val="center"/>
                </w:tcPr>
                <w:p>
                  <w:pPr>
                    <w:keepNext w:val="0"/>
                    <w:keepLines w:val="0"/>
                    <w:pageBreakBefore w:val="0"/>
                    <w:widowControl w:val="0"/>
                    <w:kinsoku/>
                    <w:wordWrap/>
                    <w:overflowPunct/>
                    <w:topLinePunct w:val="0"/>
                    <w:bidi w:val="0"/>
                    <w:adjustRightInd/>
                    <w:spacing w:line="360" w:lineRule="exact"/>
                    <w:jc w:val="center"/>
                    <w:textAlignment w:val="auto"/>
                    <w:rPr>
                      <w:rFonts w:hint="default" w:ascii="Times New Roman" w:hAnsi="Times New Roman" w:eastAsia="宋体" w:cs="Times New Roman"/>
                      <w:b w:val="0"/>
                      <w:bCs/>
                      <w:color w:val="000000" w:themeColor="text1"/>
                      <w:kern w:val="2"/>
                      <w:sz w:val="21"/>
                      <w:szCs w:val="21"/>
                      <w:u w:val="none"/>
                      <w:lang w:val="en-US" w:eastAsia="zh-CN" w:bidi="ar-SA"/>
                      <w14:textFill>
                        <w14:solidFill>
                          <w14:schemeClr w14:val="tx1"/>
                        </w14:solidFill>
                      </w14:textFill>
                    </w:rPr>
                  </w:pPr>
                  <w:r>
                    <w:rPr>
                      <w:rFonts w:hint="eastAsia" w:ascii="Times New Roman" w:hAnsi="Times New Roman" w:cs="Times New Roman"/>
                      <w:b w:val="0"/>
                      <w:bCs/>
                      <w:color w:val="000000" w:themeColor="text1"/>
                      <w:sz w:val="21"/>
                      <w:szCs w:val="21"/>
                      <w:u w:val="none"/>
                      <w:lang w:val="en-US" w:eastAsia="zh-CN"/>
                      <w14:textFill>
                        <w14:solidFill>
                          <w14:schemeClr w14:val="tx1"/>
                        </w14:solidFill>
                      </w14:textFill>
                    </w:rPr>
                    <w:t>1</w:t>
                  </w:r>
                  <w:r>
                    <w:rPr>
                      <w:rFonts w:hint="eastAsia" w:cs="Times New Roman"/>
                      <w:b w:val="0"/>
                      <w:bCs/>
                      <w:color w:val="000000" w:themeColor="text1"/>
                      <w:sz w:val="21"/>
                      <w:szCs w:val="21"/>
                      <w:u w:val="none"/>
                      <w:lang w:val="en-US" w:eastAsia="zh-CN"/>
                      <w14:textFill>
                        <w14:solidFill>
                          <w14:schemeClr w14:val="tx1"/>
                        </w14:solidFill>
                      </w14:textFill>
                    </w:rPr>
                    <w:t>6</w:t>
                  </w:r>
                </w:p>
              </w:tc>
              <w:tc>
                <w:tcPr>
                  <w:tcW w:w="1209" w:type="pct"/>
                  <w:gridSpan w:val="2"/>
                  <w:noWrap/>
                  <w:vAlign w:val="center"/>
                </w:tcPr>
                <w:p>
                  <w:pPr>
                    <w:keepNext w:val="0"/>
                    <w:keepLines w:val="0"/>
                    <w:pageBreakBefore w:val="0"/>
                    <w:widowControl w:val="0"/>
                    <w:kinsoku/>
                    <w:wordWrap/>
                    <w:overflowPunct/>
                    <w:topLinePunct w:val="0"/>
                    <w:bidi w:val="0"/>
                    <w:adjustRightInd/>
                    <w:spacing w:line="360" w:lineRule="exact"/>
                    <w:jc w:val="center"/>
                    <w:textAlignment w:val="auto"/>
                    <w:rPr>
                      <w:rFonts w:hint="default" w:ascii="Times New Roman" w:hAnsi="Times New Roman" w:eastAsia="宋体" w:cs="Times New Roman"/>
                      <w:b w:val="0"/>
                      <w:bCs/>
                      <w:color w:val="000000" w:themeColor="text1"/>
                      <w:sz w:val="21"/>
                      <w:szCs w:val="21"/>
                      <w:u w:val="none"/>
                      <w:lang w:val="en-US" w:eastAsia="zh-CN"/>
                      <w14:textFill>
                        <w14:solidFill>
                          <w14:schemeClr w14:val="tx1"/>
                        </w14:solidFill>
                      </w14:textFill>
                    </w:rPr>
                  </w:pPr>
                  <w:r>
                    <w:rPr>
                      <w:rFonts w:hint="eastAsia" w:cs="Times New Roman"/>
                      <w:b w:val="0"/>
                      <w:bCs/>
                      <w:color w:val="000000" w:themeColor="text1"/>
                      <w:sz w:val="21"/>
                      <w:szCs w:val="21"/>
                      <w:u w:val="none"/>
                      <w:lang w:val="en-US" w:eastAsia="zh-CN"/>
                      <w14:textFill>
                        <w14:solidFill>
                          <w14:schemeClr w14:val="tx1"/>
                        </w14:solidFill>
                      </w14:textFill>
                    </w:rPr>
                    <w:t>冲床</w:t>
                  </w:r>
                </w:p>
              </w:tc>
              <w:tc>
                <w:tcPr>
                  <w:tcW w:w="903" w:type="pct"/>
                  <w:noWrap/>
                  <w:vAlign w:val="center"/>
                </w:tcPr>
                <w:p>
                  <w:pPr>
                    <w:keepNext w:val="0"/>
                    <w:keepLines w:val="0"/>
                    <w:pageBreakBefore w:val="0"/>
                    <w:widowControl w:val="0"/>
                    <w:kinsoku/>
                    <w:wordWrap/>
                    <w:overflowPunct/>
                    <w:topLinePunct w:val="0"/>
                    <w:bidi w:val="0"/>
                    <w:adjustRightInd/>
                    <w:spacing w:line="360" w:lineRule="exact"/>
                    <w:jc w:val="center"/>
                    <w:textAlignment w:val="auto"/>
                    <w:rPr>
                      <w:rFonts w:hint="eastAsia" w:ascii="Times New Roman" w:hAnsi="Times New Roman" w:eastAsia="宋体" w:cs="Times New Roman"/>
                      <w:b w:val="0"/>
                      <w:bCs/>
                      <w:color w:val="000000" w:themeColor="text1"/>
                      <w:sz w:val="21"/>
                      <w:szCs w:val="21"/>
                      <w:u w:val="none"/>
                      <w:lang w:val="en-US" w:eastAsia="zh-CN"/>
                      <w14:textFill>
                        <w14:solidFill>
                          <w14:schemeClr w14:val="tx1"/>
                        </w14:solidFill>
                      </w14:textFill>
                    </w:rPr>
                  </w:pPr>
                  <w:r>
                    <w:rPr>
                      <w:rFonts w:hint="eastAsia" w:cs="Times New Roman"/>
                      <w:b w:val="0"/>
                      <w:bCs/>
                      <w:color w:val="000000" w:themeColor="text1"/>
                      <w:sz w:val="21"/>
                      <w:szCs w:val="21"/>
                      <w:u w:val="none"/>
                      <w:lang w:val="en-US" w:eastAsia="zh-CN"/>
                      <w14:textFill>
                        <w14:solidFill>
                          <w14:schemeClr w14:val="tx1"/>
                        </w14:solidFill>
                      </w14:textFill>
                    </w:rPr>
                    <w:t>/</w:t>
                  </w:r>
                </w:p>
              </w:tc>
              <w:tc>
                <w:tcPr>
                  <w:tcW w:w="586" w:type="pct"/>
                  <w:noWrap/>
                  <w:vAlign w:val="center"/>
                </w:tcPr>
                <w:p>
                  <w:pPr>
                    <w:keepNext w:val="0"/>
                    <w:keepLines w:val="0"/>
                    <w:pageBreakBefore w:val="0"/>
                    <w:widowControl w:val="0"/>
                    <w:kinsoku/>
                    <w:wordWrap/>
                    <w:overflowPunct/>
                    <w:topLinePunct w:val="0"/>
                    <w:autoSpaceDE w:val="0"/>
                    <w:autoSpaceDN w:val="0"/>
                    <w:bidi w:val="0"/>
                    <w:adjustRightInd/>
                    <w:spacing w:line="360" w:lineRule="exact"/>
                    <w:jc w:val="center"/>
                    <w:textAlignment w:val="auto"/>
                    <w:rPr>
                      <w:rFonts w:hint="default" w:ascii="Times New Roman" w:hAnsi="Times New Roman" w:eastAsia="宋体" w:cs="Times New Roman"/>
                      <w:b w:val="0"/>
                      <w:bCs/>
                      <w:color w:val="000000" w:themeColor="text1"/>
                      <w:sz w:val="21"/>
                      <w:szCs w:val="21"/>
                      <w:highlight w:val="none"/>
                      <w:u w:val="none"/>
                      <w:lang w:val="en-US" w:eastAsia="zh-CN"/>
                      <w14:textFill>
                        <w14:solidFill>
                          <w14:schemeClr w14:val="tx1"/>
                        </w14:solidFill>
                      </w14:textFill>
                    </w:rPr>
                  </w:pPr>
                  <w:r>
                    <w:rPr>
                      <w:rFonts w:hint="eastAsia" w:cs="Times New Roman"/>
                      <w:b w:val="0"/>
                      <w:bCs/>
                      <w:color w:val="000000" w:themeColor="text1"/>
                      <w:sz w:val="21"/>
                      <w:szCs w:val="21"/>
                      <w:highlight w:val="none"/>
                      <w:u w:val="none"/>
                      <w:lang w:val="en-US" w:eastAsia="zh-CN"/>
                      <w14:textFill>
                        <w14:solidFill>
                          <w14:schemeClr w14:val="tx1"/>
                        </w14:solidFill>
                      </w14:textFill>
                    </w:rPr>
                    <w:t>1</w:t>
                  </w:r>
                </w:p>
              </w:tc>
              <w:tc>
                <w:tcPr>
                  <w:tcW w:w="1836" w:type="pct"/>
                  <w:noWrap/>
                  <w:vAlign w:val="center"/>
                </w:tcPr>
                <w:p>
                  <w:pPr>
                    <w:keepNext w:val="0"/>
                    <w:keepLines w:val="0"/>
                    <w:pageBreakBefore w:val="0"/>
                    <w:widowControl w:val="0"/>
                    <w:kinsoku/>
                    <w:wordWrap/>
                    <w:overflowPunct/>
                    <w:topLinePunct w:val="0"/>
                    <w:autoSpaceDE w:val="0"/>
                    <w:autoSpaceDN w:val="0"/>
                    <w:bidi w:val="0"/>
                    <w:adjustRightInd/>
                    <w:spacing w:line="360" w:lineRule="exact"/>
                    <w:jc w:val="center"/>
                    <w:textAlignment w:val="auto"/>
                    <w:rPr>
                      <w:rFonts w:hint="default" w:ascii="Times New Roman" w:hAnsi="Times New Roman" w:eastAsia="宋体" w:cs="Times New Roman"/>
                      <w:b w:val="0"/>
                      <w:bCs/>
                      <w:color w:val="000000" w:themeColor="text1"/>
                      <w:sz w:val="21"/>
                      <w:szCs w:val="21"/>
                      <w:highlight w:val="none"/>
                      <w:u w:val="none"/>
                      <w:lang w:val="en-US" w:eastAsia="zh-CN"/>
                      <w14:textFill>
                        <w14:solidFill>
                          <w14:schemeClr w14:val="tx1"/>
                        </w14:solidFill>
                      </w14:textFill>
                    </w:rPr>
                  </w:pPr>
                  <w:r>
                    <w:rPr>
                      <w:rFonts w:hint="eastAsia" w:cs="Times New Roman"/>
                      <w:b w:val="0"/>
                      <w:bCs/>
                      <w:color w:val="000000" w:themeColor="text1"/>
                      <w:sz w:val="21"/>
                      <w:szCs w:val="21"/>
                      <w:highlight w:val="none"/>
                      <w:u w:val="none"/>
                      <w:lang w:val="en-US" w:eastAsia="zh-CN"/>
                      <w14:textFill>
                        <w14:solidFill>
                          <w14:schemeClr w14:val="tx1"/>
                        </w14:solidFill>
                      </w14:textFill>
                    </w:rPr>
                    <w:t>用于制作鞋面</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463" w:type="pct"/>
                  <w:noWrap/>
                  <w:vAlign w:val="center"/>
                </w:tcPr>
                <w:p>
                  <w:pPr>
                    <w:keepNext w:val="0"/>
                    <w:keepLines w:val="0"/>
                    <w:pageBreakBefore w:val="0"/>
                    <w:widowControl w:val="0"/>
                    <w:kinsoku/>
                    <w:wordWrap/>
                    <w:overflowPunct/>
                    <w:topLinePunct w:val="0"/>
                    <w:bidi w:val="0"/>
                    <w:adjustRightInd/>
                    <w:spacing w:line="360" w:lineRule="exact"/>
                    <w:jc w:val="center"/>
                    <w:textAlignment w:val="auto"/>
                    <w:rPr>
                      <w:rFonts w:hint="default" w:ascii="Times New Roman" w:hAnsi="Times New Roman" w:eastAsia="宋体" w:cs="Times New Roman"/>
                      <w:b w:val="0"/>
                      <w:bCs/>
                      <w:color w:val="000000" w:themeColor="text1"/>
                      <w:kern w:val="2"/>
                      <w:sz w:val="21"/>
                      <w:szCs w:val="21"/>
                      <w:u w:val="none"/>
                      <w:lang w:val="en-US" w:eastAsia="zh-CN" w:bidi="ar-SA"/>
                      <w14:textFill>
                        <w14:solidFill>
                          <w14:schemeClr w14:val="tx1"/>
                        </w14:solidFill>
                      </w14:textFill>
                    </w:rPr>
                  </w:pPr>
                  <w:r>
                    <w:rPr>
                      <w:rFonts w:hint="eastAsia" w:cs="Times New Roman"/>
                      <w:b w:val="0"/>
                      <w:bCs/>
                      <w:color w:val="000000" w:themeColor="text1"/>
                      <w:sz w:val="21"/>
                      <w:szCs w:val="21"/>
                      <w:u w:val="none"/>
                      <w:lang w:val="en-US" w:eastAsia="zh-CN"/>
                      <w14:textFill>
                        <w14:solidFill>
                          <w14:schemeClr w14:val="tx1"/>
                        </w14:solidFill>
                      </w14:textFill>
                    </w:rPr>
                    <w:t>17</w:t>
                  </w:r>
                </w:p>
              </w:tc>
              <w:tc>
                <w:tcPr>
                  <w:tcW w:w="1209" w:type="pct"/>
                  <w:gridSpan w:val="2"/>
                  <w:noWrap/>
                  <w:vAlign w:val="center"/>
                </w:tcPr>
                <w:p>
                  <w:pPr>
                    <w:keepNext w:val="0"/>
                    <w:keepLines w:val="0"/>
                    <w:pageBreakBefore w:val="0"/>
                    <w:widowControl w:val="0"/>
                    <w:kinsoku/>
                    <w:wordWrap/>
                    <w:overflowPunct/>
                    <w:topLinePunct w:val="0"/>
                    <w:bidi w:val="0"/>
                    <w:adjustRightInd/>
                    <w:spacing w:line="360" w:lineRule="exact"/>
                    <w:jc w:val="center"/>
                    <w:textAlignment w:val="auto"/>
                    <w:rPr>
                      <w:rFonts w:hint="default" w:ascii="Times New Roman" w:hAnsi="Times New Roman" w:eastAsia="宋体" w:cs="Times New Roman"/>
                      <w:b w:val="0"/>
                      <w:bCs/>
                      <w:color w:val="000000" w:themeColor="text1"/>
                      <w:kern w:val="2"/>
                      <w:sz w:val="21"/>
                      <w:szCs w:val="21"/>
                      <w:u w:val="none"/>
                      <w:lang w:val="en-US" w:eastAsia="zh-CN" w:bidi="ar-SA"/>
                      <w14:textFill>
                        <w14:solidFill>
                          <w14:schemeClr w14:val="tx1"/>
                        </w14:solidFill>
                      </w14:textFill>
                    </w:rPr>
                  </w:pPr>
                  <w:r>
                    <w:rPr>
                      <w:rFonts w:hint="default" w:ascii="Times New Roman" w:hAnsi="Times New Roman" w:eastAsia="宋体" w:cs="Times New Roman"/>
                      <w:b w:val="0"/>
                      <w:bCs/>
                      <w:color w:val="000000" w:themeColor="text1"/>
                      <w:sz w:val="21"/>
                      <w:szCs w:val="21"/>
                      <w:u w:val="none"/>
                      <w14:textFill>
                        <w14:solidFill>
                          <w14:schemeClr w14:val="tx1"/>
                        </w14:solidFill>
                      </w14:textFill>
                    </w:rPr>
                    <w:t>破碎机</w:t>
                  </w:r>
                </w:p>
              </w:tc>
              <w:tc>
                <w:tcPr>
                  <w:tcW w:w="903" w:type="pct"/>
                  <w:noWrap/>
                  <w:vAlign w:val="center"/>
                </w:tcPr>
                <w:p>
                  <w:pPr>
                    <w:keepNext w:val="0"/>
                    <w:keepLines w:val="0"/>
                    <w:pageBreakBefore w:val="0"/>
                    <w:widowControl w:val="0"/>
                    <w:kinsoku/>
                    <w:wordWrap/>
                    <w:overflowPunct/>
                    <w:topLinePunct w:val="0"/>
                    <w:bidi w:val="0"/>
                    <w:adjustRightInd/>
                    <w:spacing w:line="360" w:lineRule="exact"/>
                    <w:jc w:val="center"/>
                    <w:textAlignment w:val="auto"/>
                    <w:rPr>
                      <w:rFonts w:hint="default" w:ascii="Times New Roman" w:hAnsi="Times New Roman" w:eastAsia="宋体" w:cs="Times New Roman"/>
                      <w:b w:val="0"/>
                      <w:bCs/>
                      <w:color w:val="000000" w:themeColor="text1"/>
                      <w:kern w:val="2"/>
                      <w:sz w:val="21"/>
                      <w:szCs w:val="21"/>
                      <w:u w:val="none"/>
                      <w:lang w:val="en-US" w:eastAsia="zh-CN" w:bidi="ar-SA"/>
                      <w14:textFill>
                        <w14:solidFill>
                          <w14:schemeClr w14:val="tx1"/>
                        </w14:solidFill>
                      </w14:textFill>
                    </w:rPr>
                  </w:pPr>
                  <w:r>
                    <w:rPr>
                      <w:rFonts w:hint="default" w:ascii="Times New Roman" w:hAnsi="Times New Roman" w:eastAsia="宋体" w:cs="Times New Roman"/>
                      <w:b w:val="0"/>
                      <w:bCs/>
                      <w:color w:val="000000" w:themeColor="text1"/>
                      <w:sz w:val="21"/>
                      <w:szCs w:val="21"/>
                      <w:u w:val="none"/>
                      <w14:textFill>
                        <w14:solidFill>
                          <w14:schemeClr w14:val="tx1"/>
                        </w14:solidFill>
                      </w14:textFill>
                    </w:rPr>
                    <w:t>1t/h</w:t>
                  </w:r>
                </w:p>
              </w:tc>
              <w:tc>
                <w:tcPr>
                  <w:tcW w:w="586" w:type="pct"/>
                  <w:noWrap/>
                  <w:vAlign w:val="center"/>
                </w:tcPr>
                <w:p>
                  <w:pPr>
                    <w:keepNext w:val="0"/>
                    <w:keepLines w:val="0"/>
                    <w:pageBreakBefore w:val="0"/>
                    <w:widowControl w:val="0"/>
                    <w:kinsoku/>
                    <w:wordWrap/>
                    <w:overflowPunct/>
                    <w:topLinePunct w:val="0"/>
                    <w:autoSpaceDE w:val="0"/>
                    <w:autoSpaceDN w:val="0"/>
                    <w:bidi w:val="0"/>
                    <w:adjustRightInd/>
                    <w:spacing w:line="360" w:lineRule="exact"/>
                    <w:jc w:val="center"/>
                    <w:textAlignment w:val="auto"/>
                    <w:rPr>
                      <w:rFonts w:hint="default" w:ascii="Times New Roman" w:hAnsi="Times New Roman" w:eastAsia="宋体" w:cs="Times New Roman"/>
                      <w:b w:val="0"/>
                      <w:bCs/>
                      <w:color w:val="000000" w:themeColor="text1"/>
                      <w:kern w:val="2"/>
                      <w:sz w:val="21"/>
                      <w:szCs w:val="21"/>
                      <w:highlight w:val="none"/>
                      <w:u w:val="none"/>
                      <w:lang w:val="en-US" w:eastAsia="zh-CN" w:bidi="ar-SA"/>
                      <w14:textFill>
                        <w14:solidFill>
                          <w14:schemeClr w14:val="tx1"/>
                        </w14:solidFill>
                      </w14:textFill>
                    </w:rPr>
                  </w:pPr>
                  <w:r>
                    <w:rPr>
                      <w:rFonts w:hint="eastAsia" w:cs="Times New Roman"/>
                      <w:b w:val="0"/>
                      <w:bCs/>
                      <w:color w:val="000000" w:themeColor="text1"/>
                      <w:kern w:val="2"/>
                      <w:sz w:val="21"/>
                      <w:szCs w:val="21"/>
                      <w:highlight w:val="none"/>
                      <w:u w:val="none"/>
                      <w:lang w:val="en-US" w:eastAsia="zh-CN" w:bidi="ar-SA"/>
                      <w14:textFill>
                        <w14:solidFill>
                          <w14:schemeClr w14:val="tx1"/>
                        </w14:solidFill>
                      </w14:textFill>
                    </w:rPr>
                    <w:t>2</w:t>
                  </w:r>
                </w:p>
              </w:tc>
              <w:tc>
                <w:tcPr>
                  <w:tcW w:w="1836" w:type="pct"/>
                  <w:noWrap/>
                  <w:vAlign w:val="center"/>
                </w:tcPr>
                <w:p>
                  <w:pPr>
                    <w:keepNext w:val="0"/>
                    <w:keepLines w:val="0"/>
                    <w:pageBreakBefore w:val="0"/>
                    <w:widowControl w:val="0"/>
                    <w:kinsoku/>
                    <w:wordWrap/>
                    <w:overflowPunct/>
                    <w:topLinePunct w:val="0"/>
                    <w:autoSpaceDE w:val="0"/>
                    <w:autoSpaceDN w:val="0"/>
                    <w:bidi w:val="0"/>
                    <w:adjustRightInd/>
                    <w:spacing w:line="360" w:lineRule="exact"/>
                    <w:jc w:val="center"/>
                    <w:textAlignment w:val="auto"/>
                    <w:rPr>
                      <w:rFonts w:hint="default" w:ascii="Times New Roman" w:hAnsi="Times New Roman" w:eastAsia="宋体" w:cs="Times New Roman"/>
                      <w:b w:val="0"/>
                      <w:bCs/>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u w:val="none"/>
                      <w14:textFill>
                        <w14:solidFill>
                          <w14:schemeClr w14:val="tx1"/>
                        </w14:solidFill>
                      </w14:textFill>
                    </w:rPr>
                    <w:t>边角料经破碎机破碎后回用于生产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463" w:type="pct"/>
                  <w:noWrap/>
                  <w:vAlign w:val="center"/>
                </w:tcPr>
                <w:p>
                  <w:pPr>
                    <w:keepNext w:val="0"/>
                    <w:keepLines w:val="0"/>
                    <w:pageBreakBefore w:val="0"/>
                    <w:widowControl w:val="0"/>
                    <w:kinsoku/>
                    <w:wordWrap/>
                    <w:overflowPunct/>
                    <w:topLinePunct w:val="0"/>
                    <w:bidi w:val="0"/>
                    <w:adjustRightInd/>
                    <w:spacing w:line="360" w:lineRule="exact"/>
                    <w:jc w:val="center"/>
                    <w:textAlignment w:val="auto"/>
                    <w:rPr>
                      <w:rFonts w:hint="default" w:ascii="Times New Roman" w:hAnsi="Times New Roman" w:eastAsia="宋体" w:cs="Times New Roman"/>
                      <w:b w:val="0"/>
                      <w:bCs/>
                      <w:color w:val="000000" w:themeColor="text1"/>
                      <w:kern w:val="2"/>
                      <w:sz w:val="21"/>
                      <w:szCs w:val="21"/>
                      <w:u w:val="none"/>
                      <w:lang w:val="en-US" w:eastAsia="zh-CN" w:bidi="ar-SA"/>
                      <w14:textFill>
                        <w14:solidFill>
                          <w14:schemeClr w14:val="tx1"/>
                        </w14:solidFill>
                      </w14:textFill>
                    </w:rPr>
                  </w:pPr>
                  <w:r>
                    <w:rPr>
                      <w:rFonts w:hint="eastAsia" w:cs="Times New Roman"/>
                      <w:b w:val="0"/>
                      <w:bCs/>
                      <w:color w:val="000000" w:themeColor="text1"/>
                      <w:kern w:val="2"/>
                      <w:sz w:val="21"/>
                      <w:szCs w:val="21"/>
                      <w:u w:val="none"/>
                      <w:lang w:val="en-US" w:eastAsia="zh-CN" w:bidi="ar-SA"/>
                      <w14:textFill>
                        <w14:solidFill>
                          <w14:schemeClr w14:val="tx1"/>
                        </w14:solidFill>
                      </w14:textFill>
                    </w:rPr>
                    <w:t>18</w:t>
                  </w:r>
                </w:p>
              </w:tc>
              <w:tc>
                <w:tcPr>
                  <w:tcW w:w="1209" w:type="pct"/>
                  <w:gridSpan w:val="2"/>
                  <w:noWrap/>
                  <w:vAlign w:val="center"/>
                </w:tcPr>
                <w:p>
                  <w:pPr>
                    <w:keepNext w:val="0"/>
                    <w:keepLines w:val="0"/>
                    <w:pageBreakBefore w:val="0"/>
                    <w:widowControl w:val="0"/>
                    <w:kinsoku/>
                    <w:wordWrap/>
                    <w:overflowPunct/>
                    <w:topLinePunct w:val="0"/>
                    <w:bidi w:val="0"/>
                    <w:adjustRightInd/>
                    <w:spacing w:line="360" w:lineRule="exact"/>
                    <w:jc w:val="center"/>
                    <w:textAlignment w:val="auto"/>
                    <w:rPr>
                      <w:rFonts w:hint="default" w:ascii="Times New Roman" w:hAnsi="Times New Roman" w:eastAsia="宋体" w:cs="Times New Roman"/>
                      <w:b w:val="0"/>
                      <w:bCs/>
                      <w:color w:val="000000" w:themeColor="text1"/>
                      <w:kern w:val="2"/>
                      <w:sz w:val="21"/>
                      <w:szCs w:val="21"/>
                      <w:u w:val="none"/>
                      <w:lang w:val="en-US" w:eastAsia="zh-CN" w:bidi="ar-SA"/>
                      <w14:textFill>
                        <w14:solidFill>
                          <w14:schemeClr w14:val="tx1"/>
                        </w14:solidFill>
                      </w14:textFill>
                    </w:rPr>
                  </w:pPr>
                  <w:r>
                    <w:rPr>
                      <w:rFonts w:hint="default" w:ascii="Times New Roman" w:hAnsi="Times New Roman" w:eastAsia="宋体" w:cs="Times New Roman"/>
                      <w:b w:val="0"/>
                      <w:bCs/>
                      <w:color w:val="000000" w:themeColor="text1"/>
                      <w:sz w:val="21"/>
                      <w:szCs w:val="21"/>
                      <w:u w:val="none"/>
                      <w14:textFill>
                        <w14:solidFill>
                          <w14:schemeClr w14:val="tx1"/>
                        </w14:solidFill>
                      </w14:textFill>
                    </w:rPr>
                    <w:t>打包机</w:t>
                  </w:r>
                </w:p>
              </w:tc>
              <w:tc>
                <w:tcPr>
                  <w:tcW w:w="903" w:type="pct"/>
                  <w:noWrap/>
                  <w:vAlign w:val="center"/>
                </w:tcPr>
                <w:p>
                  <w:pPr>
                    <w:keepNext w:val="0"/>
                    <w:keepLines w:val="0"/>
                    <w:pageBreakBefore w:val="0"/>
                    <w:widowControl w:val="0"/>
                    <w:kinsoku/>
                    <w:wordWrap/>
                    <w:overflowPunct/>
                    <w:topLinePunct w:val="0"/>
                    <w:bidi w:val="0"/>
                    <w:adjustRightInd/>
                    <w:spacing w:line="360" w:lineRule="exact"/>
                    <w:jc w:val="center"/>
                    <w:textAlignment w:val="auto"/>
                    <w:rPr>
                      <w:rFonts w:hint="default" w:ascii="Times New Roman" w:hAnsi="Times New Roman" w:eastAsia="宋体" w:cs="Times New Roman"/>
                      <w:b w:val="0"/>
                      <w:bCs/>
                      <w:color w:val="000000" w:themeColor="text1"/>
                      <w:kern w:val="2"/>
                      <w:sz w:val="21"/>
                      <w:szCs w:val="21"/>
                      <w:u w:val="none"/>
                      <w:lang w:val="en-US" w:eastAsia="zh-CN" w:bidi="ar-SA"/>
                      <w14:textFill>
                        <w14:solidFill>
                          <w14:schemeClr w14:val="tx1"/>
                        </w14:solidFill>
                      </w14:textFill>
                    </w:rPr>
                  </w:pPr>
                  <w:r>
                    <w:rPr>
                      <w:rFonts w:hint="default" w:ascii="Times New Roman" w:hAnsi="Times New Roman" w:eastAsia="宋体" w:cs="Times New Roman"/>
                      <w:b w:val="0"/>
                      <w:bCs/>
                      <w:color w:val="000000" w:themeColor="text1"/>
                      <w:sz w:val="21"/>
                      <w:szCs w:val="21"/>
                      <w:u w:val="none"/>
                      <w14:textFill>
                        <w14:solidFill>
                          <w14:schemeClr w14:val="tx1"/>
                        </w14:solidFill>
                      </w14:textFill>
                    </w:rPr>
                    <w:t>功率2.0kw</w:t>
                  </w:r>
                </w:p>
              </w:tc>
              <w:tc>
                <w:tcPr>
                  <w:tcW w:w="586" w:type="pct"/>
                  <w:noWrap/>
                  <w:vAlign w:val="center"/>
                </w:tcPr>
                <w:p>
                  <w:pPr>
                    <w:keepNext w:val="0"/>
                    <w:keepLines w:val="0"/>
                    <w:pageBreakBefore w:val="0"/>
                    <w:widowControl w:val="0"/>
                    <w:kinsoku/>
                    <w:wordWrap/>
                    <w:overflowPunct/>
                    <w:topLinePunct w:val="0"/>
                    <w:autoSpaceDE w:val="0"/>
                    <w:autoSpaceDN w:val="0"/>
                    <w:bidi w:val="0"/>
                    <w:adjustRightInd/>
                    <w:spacing w:line="360" w:lineRule="exact"/>
                    <w:jc w:val="center"/>
                    <w:textAlignment w:val="auto"/>
                    <w:rPr>
                      <w:rFonts w:hint="default" w:ascii="Times New Roman" w:hAnsi="Times New Roman" w:eastAsia="宋体" w:cs="Times New Roman"/>
                      <w:b w:val="0"/>
                      <w:bCs/>
                      <w:color w:val="000000" w:themeColor="text1"/>
                      <w:kern w:val="2"/>
                      <w:sz w:val="21"/>
                      <w:szCs w:val="21"/>
                      <w:highlight w:val="none"/>
                      <w:u w:val="none"/>
                      <w:lang w:val="en-US" w:eastAsia="zh-CN" w:bidi="ar-SA"/>
                      <w14:textFill>
                        <w14:solidFill>
                          <w14:schemeClr w14:val="tx1"/>
                        </w14:solidFill>
                      </w14:textFill>
                    </w:rPr>
                  </w:pPr>
                  <w:r>
                    <w:rPr>
                      <w:rFonts w:hint="eastAsia" w:cs="Times New Roman"/>
                      <w:b w:val="0"/>
                      <w:bCs/>
                      <w:color w:val="000000" w:themeColor="text1"/>
                      <w:kern w:val="2"/>
                      <w:sz w:val="21"/>
                      <w:szCs w:val="21"/>
                      <w:highlight w:val="none"/>
                      <w:u w:val="none"/>
                      <w:lang w:val="en-US" w:eastAsia="zh-CN" w:bidi="ar-SA"/>
                      <w14:textFill>
                        <w14:solidFill>
                          <w14:schemeClr w14:val="tx1"/>
                        </w14:solidFill>
                      </w14:textFill>
                    </w:rPr>
                    <w:t>6</w:t>
                  </w:r>
                </w:p>
              </w:tc>
              <w:tc>
                <w:tcPr>
                  <w:tcW w:w="1836" w:type="pct"/>
                  <w:noWrap/>
                  <w:vAlign w:val="center"/>
                </w:tcPr>
                <w:p>
                  <w:pPr>
                    <w:keepNext w:val="0"/>
                    <w:keepLines w:val="0"/>
                    <w:pageBreakBefore w:val="0"/>
                    <w:widowControl w:val="0"/>
                    <w:kinsoku/>
                    <w:wordWrap/>
                    <w:overflowPunct/>
                    <w:topLinePunct w:val="0"/>
                    <w:autoSpaceDE w:val="0"/>
                    <w:autoSpaceDN w:val="0"/>
                    <w:bidi w:val="0"/>
                    <w:adjustRightInd/>
                    <w:spacing w:line="360" w:lineRule="exact"/>
                    <w:jc w:val="center"/>
                    <w:textAlignment w:val="auto"/>
                    <w:rPr>
                      <w:rFonts w:hint="default" w:ascii="Times New Roman" w:hAnsi="Times New Roman" w:eastAsia="宋体" w:cs="Times New Roman"/>
                      <w:b w:val="0"/>
                      <w:bCs/>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宋体" w:cs="Times New Roman"/>
                      <w:b w:val="0"/>
                      <w:bCs/>
                      <w:color w:val="000000" w:themeColor="text1"/>
                      <w:kern w:val="2"/>
                      <w:sz w:val="21"/>
                      <w:szCs w:val="21"/>
                      <w:highlight w:val="none"/>
                      <w:u w:val="none"/>
                      <w:lang w:val="en-US" w:eastAsia="zh-CN" w:bidi="ar-SA"/>
                      <w14:textFill>
                        <w14:solidFill>
                          <w14:schemeClr w14:val="tx1"/>
                        </w14:solidFill>
                      </w14:textFill>
                    </w:rPr>
                    <w:t>用于打包</w:t>
                  </w:r>
                </w:p>
              </w:tc>
            </w:tr>
          </w:tbl>
          <w:p>
            <w:pPr>
              <w:spacing w:line="360" w:lineRule="auto"/>
              <w:ind w:firstLine="480" w:firstLineChars="200"/>
              <w:rPr>
                <w:rFonts w:hint="default" w:ascii="Times New Roman" w:hAnsi="Times New Roman" w:eastAsia="宋体" w:cs="Times New Roman"/>
                <w:b w:val="0"/>
                <w:bCs/>
                <w:color w:val="000000" w:themeColor="text1"/>
                <w:sz w:val="24"/>
                <w:szCs w:val="24"/>
                <w:u w:val="none"/>
                <w14:textFill>
                  <w14:solidFill>
                    <w14:schemeClr w14:val="tx1"/>
                  </w14:solidFill>
                </w14:textFill>
              </w:rPr>
            </w:pPr>
            <w:r>
              <w:rPr>
                <w:rFonts w:hint="default" w:ascii="Times New Roman" w:hAnsi="Times New Roman" w:eastAsia="宋体" w:cs="Times New Roman"/>
                <w:b w:val="0"/>
                <w:bCs/>
                <w:color w:val="000000" w:themeColor="text1"/>
                <w:sz w:val="24"/>
                <w:szCs w:val="24"/>
                <w:u w:val="none"/>
                <w14:textFill>
                  <w14:solidFill>
                    <w14:schemeClr w14:val="tx1"/>
                  </w14:solidFill>
                </w14:textFill>
              </w:rPr>
              <w:t>根据《产业结构调整指导目录（20</w:t>
            </w:r>
            <w:r>
              <w:rPr>
                <w:rFonts w:hint="eastAsia" w:cs="Times New Roman"/>
                <w:b w:val="0"/>
                <w:bCs/>
                <w:color w:val="000000" w:themeColor="text1"/>
                <w:sz w:val="24"/>
                <w:szCs w:val="24"/>
                <w:u w:val="none"/>
                <w:lang w:val="en-US" w:eastAsia="zh-CN"/>
                <w14:textFill>
                  <w14:solidFill>
                    <w14:schemeClr w14:val="tx1"/>
                  </w14:solidFill>
                </w14:textFill>
              </w:rPr>
              <w:t>19</w:t>
            </w:r>
            <w:r>
              <w:rPr>
                <w:rFonts w:hint="default" w:ascii="Times New Roman" w:hAnsi="Times New Roman" w:eastAsia="宋体" w:cs="Times New Roman"/>
                <w:b w:val="0"/>
                <w:bCs/>
                <w:color w:val="000000" w:themeColor="text1"/>
                <w:sz w:val="24"/>
                <w:szCs w:val="24"/>
                <w:u w:val="none"/>
                <w14:textFill>
                  <w14:solidFill>
                    <w14:schemeClr w14:val="tx1"/>
                  </w14:solidFill>
                </w14:textFill>
              </w:rPr>
              <w:t>年本）》和《高耗能落后机电设备（产品）淘汰目录（第一二三四批）》等文件，本项目生产设备均不在淘汰目录内。</w:t>
            </w:r>
          </w:p>
          <w:p>
            <w:pPr>
              <w:spacing w:line="360" w:lineRule="auto"/>
              <w:rPr>
                <w:rFonts w:hint="default" w:ascii="Times New Roman" w:hAnsi="Times New Roman" w:eastAsia="宋体" w:cs="Times New Roman"/>
                <w:b/>
                <w:bCs w:val="0"/>
                <w:color w:val="000000" w:themeColor="text1"/>
                <w:sz w:val="24"/>
                <w:szCs w:val="24"/>
                <w:u w:val="none"/>
                <w14:textFill>
                  <w14:solidFill>
                    <w14:schemeClr w14:val="tx1"/>
                  </w14:solidFill>
                </w14:textFill>
              </w:rPr>
            </w:pPr>
            <w:r>
              <w:rPr>
                <w:rFonts w:hint="eastAsia" w:cs="Times New Roman"/>
                <w:b/>
                <w:bCs w:val="0"/>
                <w:color w:val="000000" w:themeColor="text1"/>
                <w:sz w:val="24"/>
                <w:szCs w:val="24"/>
                <w:u w:val="none"/>
                <w:lang w:val="en-US" w:eastAsia="zh-CN"/>
                <w14:textFill>
                  <w14:solidFill>
                    <w14:schemeClr w14:val="tx1"/>
                  </w14:solidFill>
                </w14:textFill>
              </w:rPr>
              <w:t>5、</w:t>
            </w:r>
            <w:r>
              <w:rPr>
                <w:rFonts w:hint="default" w:ascii="Times New Roman" w:hAnsi="Times New Roman" w:eastAsia="宋体" w:cs="Times New Roman"/>
                <w:b/>
                <w:bCs w:val="0"/>
                <w:color w:val="000000" w:themeColor="text1"/>
                <w:sz w:val="24"/>
                <w:szCs w:val="24"/>
                <w:u w:val="none"/>
                <w14:textFill>
                  <w14:solidFill>
                    <w14:schemeClr w14:val="tx1"/>
                  </w14:solidFill>
                </w14:textFill>
              </w:rPr>
              <w:t>项目原辅材料及能源消耗分析</w:t>
            </w:r>
          </w:p>
          <w:p>
            <w:pPr>
              <w:spacing w:line="360" w:lineRule="auto"/>
              <w:ind w:firstLine="480" w:firstLineChars="200"/>
              <w:jc w:val="left"/>
              <w:rPr>
                <w:rFonts w:hint="default" w:ascii="Times New Roman" w:hAnsi="Times New Roman" w:eastAsia="宋体" w:cs="Times New Roman"/>
                <w:b w:val="0"/>
                <w:bCs/>
                <w:color w:val="000000" w:themeColor="text1"/>
                <w:sz w:val="24"/>
                <w:szCs w:val="24"/>
                <w:u w:val="none"/>
                <w14:textFill>
                  <w14:solidFill>
                    <w14:schemeClr w14:val="tx1"/>
                  </w14:solidFill>
                </w14:textFill>
              </w:rPr>
            </w:pPr>
            <w:r>
              <w:rPr>
                <w:rFonts w:hint="default" w:ascii="Times New Roman" w:hAnsi="Times New Roman" w:eastAsia="宋体" w:cs="Times New Roman"/>
                <w:b w:val="0"/>
                <w:bCs/>
                <w:color w:val="000000" w:themeColor="text1"/>
                <w:sz w:val="24"/>
                <w:szCs w:val="24"/>
                <w:u w:val="none"/>
                <w14:textFill>
                  <w14:solidFill>
                    <w14:schemeClr w14:val="tx1"/>
                  </w14:solidFill>
                </w14:textFill>
              </w:rPr>
              <w:t>项目主要原辅材料及能源消耗情况见下表。</w:t>
            </w:r>
          </w:p>
          <w:p>
            <w:pPr>
              <w:jc w:val="center"/>
              <w:rPr>
                <w:rFonts w:hint="default" w:ascii="Times New Roman" w:hAnsi="Times New Roman" w:eastAsia="宋体" w:cs="Times New Roman"/>
                <w:b/>
                <w:bCs w:val="0"/>
                <w:color w:val="000000" w:themeColor="text1"/>
                <w:sz w:val="24"/>
                <w:szCs w:val="24"/>
                <w:u w:val="single"/>
                <w14:textFill>
                  <w14:solidFill>
                    <w14:schemeClr w14:val="tx1"/>
                  </w14:solidFill>
                </w14:textFill>
              </w:rPr>
            </w:pPr>
            <w:r>
              <w:rPr>
                <w:rFonts w:hint="default" w:ascii="Times New Roman" w:hAnsi="Times New Roman" w:eastAsia="宋体" w:cs="Times New Roman"/>
                <w:b w:val="0"/>
                <w:bCs/>
                <w:color w:val="000000" w:themeColor="text1"/>
                <w:sz w:val="24"/>
                <w:szCs w:val="24"/>
                <w:u w:val="none"/>
                <w14:textFill>
                  <w14:solidFill>
                    <w14:schemeClr w14:val="tx1"/>
                  </w14:solidFill>
                </w14:textFill>
              </w:rPr>
              <w:t>表2-</w:t>
            </w:r>
            <w:r>
              <w:rPr>
                <w:rFonts w:hint="eastAsia" w:cs="Times New Roman"/>
                <w:b w:val="0"/>
                <w:bCs/>
                <w:color w:val="000000" w:themeColor="text1"/>
                <w:sz w:val="24"/>
                <w:szCs w:val="24"/>
                <w:u w:val="none"/>
                <w:lang w:val="en-US" w:eastAsia="zh-CN"/>
                <w14:textFill>
                  <w14:solidFill>
                    <w14:schemeClr w14:val="tx1"/>
                  </w14:solidFill>
                </w14:textFill>
              </w:rPr>
              <w:t>4</w:t>
            </w:r>
            <w:r>
              <w:rPr>
                <w:rFonts w:hint="default" w:ascii="Times New Roman" w:hAnsi="Times New Roman" w:eastAsia="宋体" w:cs="Times New Roman"/>
                <w:b w:val="0"/>
                <w:bCs/>
                <w:color w:val="000000" w:themeColor="text1"/>
                <w:sz w:val="24"/>
                <w:szCs w:val="24"/>
                <w:u w:val="none"/>
                <w14:textFill>
                  <w14:solidFill>
                    <w14:schemeClr w14:val="tx1"/>
                  </w14:solidFill>
                </w14:textFill>
              </w:rPr>
              <w:t xml:space="preserve">  项目主要原辅材料消耗情况汇总表</w:t>
            </w:r>
          </w:p>
          <w:tbl>
            <w:tblPr>
              <w:tblStyle w:val="21"/>
              <w:tblW w:w="8057"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75"/>
              <w:gridCol w:w="672"/>
              <w:gridCol w:w="864"/>
              <w:gridCol w:w="804"/>
              <w:gridCol w:w="1320"/>
              <w:gridCol w:w="372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675" w:type="dxa"/>
                  <w:noWrap/>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bCs w:val="0"/>
                      <w:color w:val="000000" w:themeColor="text1"/>
                      <w:sz w:val="21"/>
                      <w:szCs w:val="21"/>
                      <w:u w:val="single"/>
                      <w14:textFill>
                        <w14:solidFill>
                          <w14:schemeClr w14:val="tx1"/>
                        </w14:solidFill>
                      </w14:textFill>
                    </w:rPr>
                  </w:pPr>
                  <w:r>
                    <w:rPr>
                      <w:rFonts w:hint="default" w:ascii="Times New Roman" w:hAnsi="Times New Roman" w:eastAsia="宋体" w:cs="Times New Roman"/>
                      <w:b/>
                      <w:bCs w:val="0"/>
                      <w:color w:val="000000" w:themeColor="text1"/>
                      <w:sz w:val="21"/>
                      <w:szCs w:val="21"/>
                      <w:u w:val="single"/>
                      <w14:textFill>
                        <w14:solidFill>
                          <w14:schemeClr w14:val="tx1"/>
                        </w14:solidFill>
                      </w14:textFill>
                    </w:rPr>
                    <w:t>序号</w:t>
                  </w:r>
                </w:p>
              </w:tc>
              <w:tc>
                <w:tcPr>
                  <w:tcW w:w="2340" w:type="dxa"/>
                  <w:gridSpan w:val="3"/>
                  <w:noWrap/>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bCs w:val="0"/>
                      <w:color w:val="000000" w:themeColor="text1"/>
                      <w:sz w:val="21"/>
                      <w:szCs w:val="21"/>
                      <w:u w:val="single"/>
                      <w14:textFill>
                        <w14:solidFill>
                          <w14:schemeClr w14:val="tx1"/>
                        </w14:solidFill>
                      </w14:textFill>
                    </w:rPr>
                  </w:pPr>
                  <w:r>
                    <w:rPr>
                      <w:rFonts w:hint="default" w:ascii="Times New Roman" w:hAnsi="Times New Roman" w:eastAsia="宋体" w:cs="Times New Roman"/>
                      <w:b/>
                      <w:bCs w:val="0"/>
                      <w:color w:val="000000" w:themeColor="text1"/>
                      <w:sz w:val="21"/>
                      <w:szCs w:val="21"/>
                      <w:u w:val="single"/>
                      <w14:textFill>
                        <w14:solidFill>
                          <w14:schemeClr w14:val="tx1"/>
                        </w14:solidFill>
                      </w14:textFill>
                    </w:rPr>
                    <w:t>名称</w:t>
                  </w:r>
                </w:p>
              </w:tc>
              <w:tc>
                <w:tcPr>
                  <w:tcW w:w="1320" w:type="dxa"/>
                  <w:noWrap/>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bCs w:val="0"/>
                      <w:color w:val="000000" w:themeColor="text1"/>
                      <w:sz w:val="21"/>
                      <w:szCs w:val="21"/>
                      <w:u w:val="single"/>
                      <w14:textFill>
                        <w14:solidFill>
                          <w14:schemeClr w14:val="tx1"/>
                        </w14:solidFill>
                      </w14:textFill>
                    </w:rPr>
                  </w:pPr>
                  <w:r>
                    <w:rPr>
                      <w:rFonts w:hint="default" w:ascii="Times New Roman" w:hAnsi="Times New Roman" w:eastAsia="宋体" w:cs="Times New Roman"/>
                      <w:b/>
                      <w:bCs w:val="0"/>
                      <w:color w:val="000000" w:themeColor="text1"/>
                      <w:sz w:val="21"/>
                      <w:szCs w:val="21"/>
                      <w:u w:val="single"/>
                      <w14:textFill>
                        <w14:solidFill>
                          <w14:schemeClr w14:val="tx1"/>
                        </w14:solidFill>
                      </w14:textFill>
                    </w:rPr>
                    <w:t>年用量</w:t>
                  </w:r>
                </w:p>
              </w:tc>
              <w:tc>
                <w:tcPr>
                  <w:tcW w:w="3722" w:type="dxa"/>
                  <w:noWrap/>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bCs w:val="0"/>
                      <w:color w:val="000000" w:themeColor="text1"/>
                      <w:sz w:val="21"/>
                      <w:szCs w:val="21"/>
                      <w:u w:val="single"/>
                      <w14:textFill>
                        <w14:solidFill>
                          <w14:schemeClr w14:val="tx1"/>
                        </w14:solidFill>
                      </w14:textFill>
                    </w:rPr>
                  </w:pPr>
                  <w:r>
                    <w:rPr>
                      <w:rFonts w:hint="default" w:ascii="Times New Roman" w:hAnsi="Times New Roman" w:eastAsia="宋体" w:cs="Times New Roman"/>
                      <w:b/>
                      <w:bCs w:val="0"/>
                      <w:color w:val="000000" w:themeColor="text1"/>
                      <w:sz w:val="21"/>
                      <w:szCs w:val="21"/>
                      <w:u w:val="single"/>
                      <w14:textFill>
                        <w14:solidFill>
                          <w14:schemeClr w14:val="tx1"/>
                        </w14:solidFill>
                      </w14:textFill>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675" w:type="dxa"/>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jc w:val="center"/>
                    <w:textAlignment w:val="auto"/>
                    <w:rPr>
                      <w:rFonts w:hint="default" w:ascii="Times New Roman" w:hAnsi="Times New Roman" w:eastAsia="宋体" w:cs="Times New Roman"/>
                      <w:b/>
                      <w:bCs w:val="0"/>
                      <w:color w:val="000000" w:themeColor="text1"/>
                      <w:kern w:val="2"/>
                      <w:sz w:val="21"/>
                      <w:szCs w:val="21"/>
                      <w:u w:val="single"/>
                      <w:lang w:val="en-US" w:eastAsia="zh-CN" w:bidi="ar-SA"/>
                      <w14:textFill>
                        <w14:solidFill>
                          <w14:schemeClr w14:val="tx1"/>
                        </w14:solidFill>
                      </w14:textFill>
                    </w:rPr>
                  </w:pPr>
                  <w:r>
                    <w:rPr>
                      <w:rFonts w:hint="default" w:ascii="Times New Roman" w:hAnsi="Times New Roman" w:eastAsia="宋体" w:cs="Times New Roman"/>
                      <w:b/>
                      <w:bCs w:val="0"/>
                      <w:color w:val="000000" w:themeColor="text1"/>
                      <w:sz w:val="21"/>
                      <w:szCs w:val="21"/>
                      <w:u w:val="single"/>
                      <w:lang w:val="en-US" w:eastAsia="zh-CN"/>
                      <w14:textFill>
                        <w14:solidFill>
                          <w14:schemeClr w14:val="tx1"/>
                        </w14:solidFill>
                      </w14:textFill>
                    </w:rPr>
                    <w:t>1</w:t>
                  </w:r>
                </w:p>
              </w:tc>
              <w:tc>
                <w:tcPr>
                  <w:tcW w:w="672" w:type="dxa"/>
                  <w:vMerge w:val="restart"/>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jc w:val="center"/>
                    <w:textAlignment w:val="auto"/>
                    <w:rPr>
                      <w:rFonts w:hint="default" w:ascii="Times New Roman" w:hAnsi="Times New Roman" w:eastAsia="宋体" w:cs="Times New Roman"/>
                      <w:b/>
                      <w:bCs w:val="0"/>
                      <w:color w:val="000000" w:themeColor="text1"/>
                      <w:sz w:val="21"/>
                      <w:szCs w:val="21"/>
                      <w:u w:val="single"/>
                      <w:lang w:val="en-US" w:eastAsia="zh-CN"/>
                      <w14:textFill>
                        <w14:solidFill>
                          <w14:schemeClr w14:val="tx1"/>
                        </w14:solidFill>
                      </w14:textFill>
                    </w:rPr>
                  </w:pPr>
                  <w:r>
                    <w:rPr>
                      <w:rFonts w:hint="eastAsia" w:cs="Times New Roman"/>
                      <w:b/>
                      <w:bCs w:val="0"/>
                      <w:color w:val="000000" w:themeColor="text1"/>
                      <w:sz w:val="21"/>
                      <w:szCs w:val="21"/>
                      <w:u w:val="single"/>
                      <w:lang w:val="en-US" w:eastAsia="zh-CN"/>
                      <w14:textFill>
                        <w14:solidFill>
                          <w14:schemeClr w14:val="tx1"/>
                        </w14:solidFill>
                      </w14:textFill>
                    </w:rPr>
                    <w:t>PVC鞋底布鞋原辅料</w:t>
                  </w:r>
                </w:p>
              </w:tc>
              <w:tc>
                <w:tcPr>
                  <w:tcW w:w="1668" w:type="dxa"/>
                  <w:gridSpan w:val="2"/>
                  <w:noWrap/>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bCs w:val="0"/>
                      <w:color w:val="000000" w:themeColor="text1"/>
                      <w:kern w:val="2"/>
                      <w:sz w:val="21"/>
                      <w:szCs w:val="21"/>
                      <w:u w:val="single"/>
                      <w:lang w:val="en-US" w:eastAsia="zh-CN" w:bidi="ar-SA"/>
                      <w14:textFill>
                        <w14:solidFill>
                          <w14:schemeClr w14:val="tx1"/>
                        </w14:solidFill>
                      </w14:textFill>
                    </w:rPr>
                  </w:pPr>
                  <w:r>
                    <w:rPr>
                      <w:rFonts w:hint="default" w:ascii="Times New Roman" w:hAnsi="Times New Roman" w:eastAsia="宋体" w:cs="Times New Roman"/>
                      <w:b/>
                      <w:bCs w:val="0"/>
                      <w:color w:val="000000" w:themeColor="text1"/>
                      <w:sz w:val="21"/>
                      <w:szCs w:val="21"/>
                      <w:u w:val="single"/>
                      <w14:textFill>
                        <w14:solidFill>
                          <w14:schemeClr w14:val="tx1"/>
                        </w14:solidFill>
                      </w14:textFill>
                    </w:rPr>
                    <w:t>PVC树脂</w:t>
                  </w:r>
                </w:p>
              </w:tc>
              <w:tc>
                <w:tcPr>
                  <w:tcW w:w="1320" w:type="dxa"/>
                  <w:noWrap/>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bCs w:val="0"/>
                      <w:color w:val="000000" w:themeColor="text1"/>
                      <w:kern w:val="2"/>
                      <w:sz w:val="21"/>
                      <w:szCs w:val="21"/>
                      <w:u w:val="single"/>
                      <w:lang w:val="en-US" w:eastAsia="zh-CN" w:bidi="ar-SA"/>
                      <w14:textFill>
                        <w14:solidFill>
                          <w14:schemeClr w14:val="tx1"/>
                        </w14:solidFill>
                      </w14:textFill>
                    </w:rPr>
                  </w:pPr>
                  <w:r>
                    <w:rPr>
                      <w:rFonts w:hint="default" w:ascii="Times New Roman" w:hAnsi="Times New Roman" w:eastAsia="宋体" w:cs="Times New Roman"/>
                      <w:b/>
                      <w:bCs w:val="0"/>
                      <w:color w:val="000000" w:themeColor="text1"/>
                      <w:sz w:val="21"/>
                      <w:szCs w:val="21"/>
                      <w:u w:val="single"/>
                      <w:lang w:val="en-US" w:eastAsia="zh-CN"/>
                      <w14:textFill>
                        <w14:solidFill>
                          <w14:schemeClr w14:val="tx1"/>
                        </w14:solidFill>
                      </w14:textFill>
                    </w:rPr>
                    <w:t>65</w:t>
                  </w:r>
                  <w:r>
                    <w:rPr>
                      <w:rFonts w:hint="default" w:ascii="Times New Roman" w:hAnsi="Times New Roman" w:eastAsia="宋体" w:cs="Times New Roman"/>
                      <w:b/>
                      <w:bCs w:val="0"/>
                      <w:color w:val="000000" w:themeColor="text1"/>
                      <w:sz w:val="21"/>
                      <w:szCs w:val="21"/>
                      <w:u w:val="single"/>
                      <w14:textFill>
                        <w14:solidFill>
                          <w14:schemeClr w14:val="tx1"/>
                        </w14:solidFill>
                      </w14:textFill>
                    </w:rPr>
                    <w:t>t/a</w:t>
                  </w:r>
                </w:p>
              </w:tc>
              <w:tc>
                <w:tcPr>
                  <w:tcW w:w="3722" w:type="dxa"/>
                  <w:noWrap/>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bCs w:val="0"/>
                      <w:color w:val="000000" w:themeColor="text1"/>
                      <w:kern w:val="2"/>
                      <w:sz w:val="21"/>
                      <w:szCs w:val="21"/>
                      <w:u w:val="single"/>
                      <w:lang w:val="en-US" w:eastAsia="zh-CN" w:bidi="ar-SA"/>
                      <w14:textFill>
                        <w14:solidFill>
                          <w14:schemeClr w14:val="tx1"/>
                        </w14:solidFill>
                      </w14:textFill>
                    </w:rPr>
                  </w:pPr>
                  <w:r>
                    <w:rPr>
                      <w:rFonts w:hint="default" w:ascii="Times New Roman" w:hAnsi="Times New Roman" w:eastAsia="宋体" w:cs="Times New Roman"/>
                      <w:b/>
                      <w:bCs w:val="0"/>
                      <w:color w:val="000000" w:themeColor="text1"/>
                      <w:sz w:val="21"/>
                      <w:szCs w:val="21"/>
                      <w:u w:val="single"/>
                      <w:lang w:val="en-US" w:eastAsia="zh-CN"/>
                      <w14:textFill>
                        <w14:solidFill>
                          <w14:schemeClr w14:val="tx1"/>
                        </w14:solidFill>
                      </w14:textFill>
                    </w:rPr>
                    <w:t>外购，</w:t>
                  </w:r>
                  <w:r>
                    <w:rPr>
                      <w:rFonts w:hint="default" w:ascii="Times New Roman" w:hAnsi="Times New Roman" w:eastAsia="宋体" w:cs="Times New Roman"/>
                      <w:b/>
                      <w:bCs w:val="0"/>
                      <w:color w:val="000000" w:themeColor="text1"/>
                      <w:sz w:val="21"/>
                      <w:szCs w:val="21"/>
                      <w:u w:val="single"/>
                      <w14:textFill>
                        <w14:solidFill>
                          <w14:schemeClr w14:val="tx1"/>
                        </w14:solidFill>
                      </w14:textFill>
                    </w:rPr>
                    <w:t>粉状，25kg/袋，不是再生塑料</w:t>
                  </w:r>
                  <w:r>
                    <w:rPr>
                      <w:rFonts w:hint="default" w:ascii="Times New Roman" w:hAnsi="Times New Roman" w:eastAsia="宋体" w:cs="Times New Roman"/>
                      <w:b/>
                      <w:bCs w:val="0"/>
                      <w:color w:val="000000" w:themeColor="text1"/>
                      <w:sz w:val="21"/>
                      <w:szCs w:val="21"/>
                      <w:u w:val="single"/>
                      <w:lang w:eastAsia="zh-CN"/>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5" w:type="dxa"/>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jc w:val="center"/>
                    <w:textAlignment w:val="auto"/>
                    <w:rPr>
                      <w:rFonts w:hint="default" w:ascii="Times New Roman" w:hAnsi="Times New Roman" w:eastAsia="宋体" w:cs="Times New Roman"/>
                      <w:b/>
                      <w:bCs w:val="0"/>
                      <w:color w:val="000000" w:themeColor="text1"/>
                      <w:kern w:val="2"/>
                      <w:sz w:val="21"/>
                      <w:szCs w:val="21"/>
                      <w:u w:val="single"/>
                      <w:lang w:val="en-US" w:eastAsia="zh-CN" w:bidi="ar-SA"/>
                      <w14:textFill>
                        <w14:solidFill>
                          <w14:schemeClr w14:val="tx1"/>
                        </w14:solidFill>
                      </w14:textFill>
                    </w:rPr>
                  </w:pPr>
                  <w:r>
                    <w:rPr>
                      <w:rFonts w:hint="default" w:ascii="Times New Roman" w:hAnsi="Times New Roman" w:eastAsia="宋体" w:cs="Times New Roman"/>
                      <w:b/>
                      <w:bCs w:val="0"/>
                      <w:color w:val="000000" w:themeColor="text1"/>
                      <w:sz w:val="21"/>
                      <w:szCs w:val="21"/>
                      <w:u w:val="single"/>
                      <w:lang w:val="en-US" w:eastAsia="zh-CN"/>
                      <w14:textFill>
                        <w14:solidFill>
                          <w14:schemeClr w14:val="tx1"/>
                        </w14:solidFill>
                      </w14:textFill>
                    </w:rPr>
                    <w:t>2</w:t>
                  </w:r>
                </w:p>
              </w:tc>
              <w:tc>
                <w:tcPr>
                  <w:tcW w:w="672" w:type="dxa"/>
                  <w:vMerge w:val="continue"/>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jc w:val="center"/>
                    <w:textAlignment w:val="auto"/>
                    <w:rPr>
                      <w:rFonts w:hint="default" w:ascii="Times New Roman" w:hAnsi="Times New Roman" w:eastAsia="宋体" w:cs="Times New Roman"/>
                      <w:b/>
                      <w:bCs w:val="0"/>
                      <w:color w:val="000000" w:themeColor="text1"/>
                      <w:sz w:val="21"/>
                      <w:szCs w:val="21"/>
                      <w:u w:val="single"/>
                      <w:lang w:val="en-US" w:eastAsia="zh-CN"/>
                      <w14:textFill>
                        <w14:solidFill>
                          <w14:schemeClr w14:val="tx1"/>
                        </w14:solidFill>
                      </w14:textFill>
                    </w:rPr>
                  </w:pPr>
                </w:p>
              </w:tc>
              <w:tc>
                <w:tcPr>
                  <w:tcW w:w="1668" w:type="dxa"/>
                  <w:gridSpan w:val="2"/>
                  <w:noWrap/>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bCs w:val="0"/>
                      <w:color w:val="000000" w:themeColor="text1"/>
                      <w:kern w:val="2"/>
                      <w:sz w:val="21"/>
                      <w:szCs w:val="21"/>
                      <w:u w:val="single"/>
                      <w:lang w:val="en-US" w:eastAsia="zh-CN" w:bidi="ar-SA"/>
                      <w14:textFill>
                        <w14:solidFill>
                          <w14:schemeClr w14:val="tx1"/>
                        </w14:solidFill>
                      </w14:textFill>
                    </w:rPr>
                  </w:pPr>
                  <w:r>
                    <w:rPr>
                      <w:rFonts w:hint="default" w:ascii="Times New Roman" w:hAnsi="Times New Roman" w:eastAsia="宋体" w:cs="Times New Roman"/>
                      <w:b/>
                      <w:bCs w:val="0"/>
                      <w:color w:val="000000" w:themeColor="text1"/>
                      <w:sz w:val="21"/>
                      <w:szCs w:val="21"/>
                      <w:u w:val="single"/>
                      <w14:textFill>
                        <w14:solidFill>
                          <w14:schemeClr w14:val="tx1"/>
                        </w14:solidFill>
                      </w14:textFill>
                    </w:rPr>
                    <w:t>丁酯</w:t>
                  </w:r>
                </w:p>
              </w:tc>
              <w:tc>
                <w:tcPr>
                  <w:tcW w:w="1320" w:type="dxa"/>
                  <w:noWrap/>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bCs w:val="0"/>
                      <w:color w:val="000000" w:themeColor="text1"/>
                      <w:kern w:val="2"/>
                      <w:sz w:val="21"/>
                      <w:szCs w:val="21"/>
                      <w:u w:val="single"/>
                      <w:lang w:val="en-US" w:eastAsia="zh-CN" w:bidi="ar-SA"/>
                      <w14:textFill>
                        <w14:solidFill>
                          <w14:schemeClr w14:val="tx1"/>
                        </w14:solidFill>
                      </w14:textFill>
                    </w:rPr>
                  </w:pPr>
                  <w:r>
                    <w:rPr>
                      <w:rFonts w:hint="default" w:ascii="Times New Roman" w:hAnsi="Times New Roman" w:eastAsia="宋体" w:cs="Times New Roman"/>
                      <w:b/>
                      <w:bCs w:val="0"/>
                      <w:color w:val="000000" w:themeColor="text1"/>
                      <w:sz w:val="21"/>
                      <w:szCs w:val="21"/>
                      <w:u w:val="single"/>
                      <w:lang w:val="en-US" w:eastAsia="zh-CN"/>
                      <w14:textFill>
                        <w14:solidFill>
                          <w14:schemeClr w14:val="tx1"/>
                        </w14:solidFill>
                      </w14:textFill>
                    </w:rPr>
                    <w:t>6</w:t>
                  </w:r>
                  <w:r>
                    <w:rPr>
                      <w:rFonts w:hint="eastAsia" w:cs="Times New Roman"/>
                      <w:b/>
                      <w:bCs w:val="0"/>
                      <w:color w:val="000000" w:themeColor="text1"/>
                      <w:sz w:val="21"/>
                      <w:szCs w:val="21"/>
                      <w:u w:val="single"/>
                      <w:lang w:val="en-US" w:eastAsia="zh-CN"/>
                      <w14:textFill>
                        <w14:solidFill>
                          <w14:schemeClr w14:val="tx1"/>
                        </w14:solidFill>
                      </w14:textFill>
                    </w:rPr>
                    <w:t>2</w:t>
                  </w:r>
                  <w:r>
                    <w:rPr>
                      <w:rFonts w:hint="default" w:ascii="Times New Roman" w:hAnsi="Times New Roman" w:eastAsia="宋体" w:cs="Times New Roman"/>
                      <w:b/>
                      <w:bCs w:val="0"/>
                      <w:color w:val="000000" w:themeColor="text1"/>
                      <w:sz w:val="21"/>
                      <w:szCs w:val="21"/>
                      <w:u w:val="single"/>
                      <w14:textFill>
                        <w14:solidFill>
                          <w14:schemeClr w14:val="tx1"/>
                        </w14:solidFill>
                      </w14:textFill>
                    </w:rPr>
                    <w:t>t/a</w:t>
                  </w:r>
                </w:p>
              </w:tc>
              <w:tc>
                <w:tcPr>
                  <w:tcW w:w="3722" w:type="dxa"/>
                  <w:noWrap/>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bCs w:val="0"/>
                      <w:color w:val="000000" w:themeColor="text1"/>
                      <w:kern w:val="2"/>
                      <w:sz w:val="21"/>
                      <w:szCs w:val="21"/>
                      <w:u w:val="single"/>
                      <w:lang w:val="en-US" w:eastAsia="zh-CN" w:bidi="ar-SA"/>
                      <w14:textFill>
                        <w14:solidFill>
                          <w14:schemeClr w14:val="tx1"/>
                        </w14:solidFill>
                      </w14:textFill>
                    </w:rPr>
                  </w:pPr>
                  <w:r>
                    <w:rPr>
                      <w:rFonts w:hint="default" w:ascii="Times New Roman" w:hAnsi="Times New Roman" w:eastAsia="宋体" w:cs="Times New Roman"/>
                      <w:b/>
                      <w:bCs w:val="0"/>
                      <w:color w:val="000000" w:themeColor="text1"/>
                      <w:sz w:val="21"/>
                      <w:szCs w:val="21"/>
                      <w:u w:val="single"/>
                      <w:lang w:val="en-US" w:eastAsia="zh-CN"/>
                      <w14:textFill>
                        <w14:solidFill>
                          <w14:schemeClr w14:val="tx1"/>
                        </w14:solidFill>
                      </w14:textFill>
                    </w:rPr>
                    <w:t>外购，</w:t>
                  </w:r>
                  <w:r>
                    <w:rPr>
                      <w:rFonts w:hint="default" w:ascii="Times New Roman" w:hAnsi="Times New Roman" w:eastAsia="宋体" w:cs="Times New Roman"/>
                      <w:b/>
                      <w:bCs w:val="0"/>
                      <w:color w:val="000000" w:themeColor="text1"/>
                      <w:sz w:val="21"/>
                      <w:szCs w:val="21"/>
                      <w:u w:val="single"/>
                      <w14:textFill>
                        <w14:solidFill>
                          <w14:schemeClr w14:val="tx1"/>
                        </w14:solidFill>
                      </w14:textFill>
                    </w:rPr>
                    <w:t>液体，200kg/桶</w:t>
                  </w:r>
                  <w:r>
                    <w:rPr>
                      <w:rFonts w:hint="default" w:ascii="Times New Roman" w:hAnsi="Times New Roman" w:eastAsia="宋体" w:cs="Times New Roman"/>
                      <w:b/>
                      <w:bCs w:val="0"/>
                      <w:color w:val="000000" w:themeColor="text1"/>
                      <w:sz w:val="21"/>
                      <w:szCs w:val="21"/>
                      <w:u w:val="single"/>
                      <w:lang w:eastAsia="zh-CN"/>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5" w:type="dxa"/>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jc w:val="center"/>
                    <w:textAlignment w:val="auto"/>
                    <w:rPr>
                      <w:rFonts w:hint="default" w:ascii="Times New Roman" w:hAnsi="Times New Roman" w:eastAsia="宋体" w:cs="Times New Roman"/>
                      <w:b/>
                      <w:bCs w:val="0"/>
                      <w:color w:val="000000" w:themeColor="text1"/>
                      <w:kern w:val="2"/>
                      <w:sz w:val="21"/>
                      <w:szCs w:val="21"/>
                      <w:u w:val="single"/>
                      <w:lang w:val="en-US" w:eastAsia="zh-CN" w:bidi="ar-SA"/>
                      <w14:textFill>
                        <w14:solidFill>
                          <w14:schemeClr w14:val="tx1"/>
                        </w14:solidFill>
                      </w14:textFill>
                    </w:rPr>
                  </w:pPr>
                  <w:r>
                    <w:rPr>
                      <w:rFonts w:hint="default" w:ascii="Times New Roman" w:hAnsi="Times New Roman" w:eastAsia="宋体" w:cs="Times New Roman"/>
                      <w:b/>
                      <w:bCs w:val="0"/>
                      <w:color w:val="000000" w:themeColor="text1"/>
                      <w:sz w:val="21"/>
                      <w:szCs w:val="21"/>
                      <w:u w:val="single"/>
                      <w:lang w:val="en-US" w:eastAsia="zh-CN"/>
                      <w14:textFill>
                        <w14:solidFill>
                          <w14:schemeClr w14:val="tx1"/>
                        </w14:solidFill>
                      </w14:textFill>
                    </w:rPr>
                    <w:t>3</w:t>
                  </w:r>
                </w:p>
              </w:tc>
              <w:tc>
                <w:tcPr>
                  <w:tcW w:w="672" w:type="dxa"/>
                  <w:vMerge w:val="continue"/>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jc w:val="center"/>
                    <w:textAlignment w:val="auto"/>
                    <w:rPr>
                      <w:rFonts w:hint="default" w:ascii="Times New Roman" w:hAnsi="Times New Roman" w:eastAsia="宋体" w:cs="Times New Roman"/>
                      <w:b/>
                      <w:bCs w:val="0"/>
                      <w:color w:val="000000" w:themeColor="text1"/>
                      <w:sz w:val="21"/>
                      <w:szCs w:val="21"/>
                      <w:u w:val="single"/>
                      <w:lang w:val="en-US" w:eastAsia="zh-CN"/>
                      <w14:textFill>
                        <w14:solidFill>
                          <w14:schemeClr w14:val="tx1"/>
                        </w14:solidFill>
                      </w14:textFill>
                    </w:rPr>
                  </w:pPr>
                </w:p>
              </w:tc>
              <w:tc>
                <w:tcPr>
                  <w:tcW w:w="1668" w:type="dxa"/>
                  <w:gridSpan w:val="2"/>
                  <w:noWrap/>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bCs w:val="0"/>
                      <w:color w:val="000000" w:themeColor="text1"/>
                      <w:kern w:val="2"/>
                      <w:sz w:val="21"/>
                      <w:szCs w:val="21"/>
                      <w:u w:val="single"/>
                      <w:lang w:val="en-US" w:eastAsia="zh-CN" w:bidi="ar-SA"/>
                      <w14:textFill>
                        <w14:solidFill>
                          <w14:schemeClr w14:val="tx1"/>
                        </w14:solidFill>
                      </w14:textFill>
                    </w:rPr>
                  </w:pPr>
                  <w:r>
                    <w:rPr>
                      <w:rFonts w:hint="default" w:ascii="Times New Roman" w:hAnsi="Times New Roman" w:eastAsia="宋体" w:cs="Times New Roman"/>
                      <w:b/>
                      <w:bCs w:val="0"/>
                      <w:color w:val="000000" w:themeColor="text1"/>
                      <w:sz w:val="21"/>
                      <w:szCs w:val="21"/>
                      <w:u w:val="single"/>
                      <w14:textFill>
                        <w14:solidFill>
                          <w14:schemeClr w14:val="tx1"/>
                        </w14:solidFill>
                      </w14:textFill>
                    </w:rPr>
                    <w:t>钙粉</w:t>
                  </w:r>
                </w:p>
              </w:tc>
              <w:tc>
                <w:tcPr>
                  <w:tcW w:w="1320" w:type="dxa"/>
                  <w:noWrap/>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bCs w:val="0"/>
                      <w:color w:val="000000" w:themeColor="text1"/>
                      <w:kern w:val="2"/>
                      <w:sz w:val="21"/>
                      <w:szCs w:val="21"/>
                      <w:u w:val="single"/>
                      <w:lang w:val="en-US" w:eastAsia="zh-CN" w:bidi="ar-SA"/>
                      <w14:textFill>
                        <w14:solidFill>
                          <w14:schemeClr w14:val="tx1"/>
                        </w14:solidFill>
                      </w14:textFill>
                    </w:rPr>
                  </w:pPr>
                  <w:r>
                    <w:rPr>
                      <w:rFonts w:hint="default" w:ascii="Times New Roman" w:hAnsi="Times New Roman" w:eastAsia="宋体" w:cs="Times New Roman"/>
                      <w:b/>
                      <w:bCs w:val="0"/>
                      <w:color w:val="000000" w:themeColor="text1"/>
                      <w:sz w:val="21"/>
                      <w:szCs w:val="21"/>
                      <w:u w:val="single"/>
                      <w:lang w:val="en-US" w:eastAsia="zh-CN"/>
                      <w14:textFill>
                        <w14:solidFill>
                          <w14:schemeClr w14:val="tx1"/>
                        </w14:solidFill>
                      </w14:textFill>
                    </w:rPr>
                    <w:t>41</w:t>
                  </w:r>
                  <w:r>
                    <w:rPr>
                      <w:rFonts w:hint="default" w:ascii="Times New Roman" w:hAnsi="Times New Roman" w:eastAsia="宋体" w:cs="Times New Roman"/>
                      <w:b/>
                      <w:bCs w:val="0"/>
                      <w:color w:val="000000" w:themeColor="text1"/>
                      <w:sz w:val="21"/>
                      <w:szCs w:val="21"/>
                      <w:u w:val="single"/>
                      <w14:textFill>
                        <w14:solidFill>
                          <w14:schemeClr w14:val="tx1"/>
                        </w14:solidFill>
                      </w14:textFill>
                    </w:rPr>
                    <w:t>t/a</w:t>
                  </w:r>
                </w:p>
              </w:tc>
              <w:tc>
                <w:tcPr>
                  <w:tcW w:w="3722" w:type="dxa"/>
                  <w:noWrap/>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bCs w:val="0"/>
                      <w:color w:val="000000" w:themeColor="text1"/>
                      <w:kern w:val="2"/>
                      <w:sz w:val="21"/>
                      <w:szCs w:val="21"/>
                      <w:u w:val="single"/>
                      <w:lang w:val="en-US" w:eastAsia="zh-CN" w:bidi="ar-SA"/>
                      <w14:textFill>
                        <w14:solidFill>
                          <w14:schemeClr w14:val="tx1"/>
                        </w14:solidFill>
                      </w14:textFill>
                    </w:rPr>
                  </w:pPr>
                  <w:r>
                    <w:rPr>
                      <w:rFonts w:hint="default" w:ascii="Times New Roman" w:hAnsi="Times New Roman" w:eastAsia="宋体" w:cs="Times New Roman"/>
                      <w:b/>
                      <w:bCs w:val="0"/>
                      <w:color w:val="000000" w:themeColor="text1"/>
                      <w:sz w:val="21"/>
                      <w:szCs w:val="21"/>
                      <w:u w:val="single"/>
                      <w:lang w:val="en-US" w:eastAsia="zh-CN"/>
                      <w14:textFill>
                        <w14:solidFill>
                          <w14:schemeClr w14:val="tx1"/>
                        </w14:solidFill>
                      </w14:textFill>
                    </w:rPr>
                    <w:t>外购，</w:t>
                  </w:r>
                  <w:r>
                    <w:rPr>
                      <w:rFonts w:hint="default" w:ascii="Times New Roman" w:hAnsi="Times New Roman" w:eastAsia="宋体" w:cs="Times New Roman"/>
                      <w:b/>
                      <w:bCs w:val="0"/>
                      <w:color w:val="000000" w:themeColor="text1"/>
                      <w:sz w:val="21"/>
                      <w:szCs w:val="21"/>
                      <w:u w:val="single"/>
                      <w14:textFill>
                        <w14:solidFill>
                          <w14:schemeClr w14:val="tx1"/>
                        </w14:solidFill>
                      </w14:textFill>
                    </w:rPr>
                    <w:t>粉状，25kg/袋</w:t>
                  </w:r>
                  <w:r>
                    <w:rPr>
                      <w:rFonts w:hint="default" w:ascii="Times New Roman" w:hAnsi="Times New Roman" w:eastAsia="宋体" w:cs="Times New Roman"/>
                      <w:b/>
                      <w:bCs w:val="0"/>
                      <w:color w:val="000000" w:themeColor="text1"/>
                      <w:sz w:val="21"/>
                      <w:szCs w:val="21"/>
                      <w:u w:val="single"/>
                      <w:lang w:eastAsia="zh-CN"/>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5" w:type="dxa"/>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jc w:val="center"/>
                    <w:textAlignment w:val="auto"/>
                    <w:rPr>
                      <w:rFonts w:hint="default" w:ascii="Times New Roman" w:hAnsi="Times New Roman" w:eastAsia="宋体" w:cs="Times New Roman"/>
                      <w:b/>
                      <w:bCs w:val="0"/>
                      <w:color w:val="000000" w:themeColor="text1"/>
                      <w:kern w:val="2"/>
                      <w:sz w:val="21"/>
                      <w:szCs w:val="21"/>
                      <w:u w:val="single"/>
                      <w:lang w:val="en-US" w:eastAsia="zh-CN" w:bidi="ar-SA"/>
                      <w14:textFill>
                        <w14:solidFill>
                          <w14:schemeClr w14:val="tx1"/>
                        </w14:solidFill>
                      </w14:textFill>
                    </w:rPr>
                  </w:pPr>
                  <w:r>
                    <w:rPr>
                      <w:rFonts w:hint="default" w:ascii="Times New Roman" w:hAnsi="Times New Roman" w:eastAsia="宋体" w:cs="Times New Roman"/>
                      <w:b/>
                      <w:bCs w:val="0"/>
                      <w:color w:val="000000" w:themeColor="text1"/>
                      <w:sz w:val="21"/>
                      <w:szCs w:val="21"/>
                      <w:u w:val="single"/>
                      <w:lang w:val="en-US" w:eastAsia="zh-CN"/>
                      <w14:textFill>
                        <w14:solidFill>
                          <w14:schemeClr w14:val="tx1"/>
                        </w14:solidFill>
                      </w14:textFill>
                    </w:rPr>
                    <w:t>4</w:t>
                  </w:r>
                </w:p>
              </w:tc>
              <w:tc>
                <w:tcPr>
                  <w:tcW w:w="672" w:type="dxa"/>
                  <w:vMerge w:val="continue"/>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jc w:val="center"/>
                    <w:textAlignment w:val="auto"/>
                    <w:rPr>
                      <w:rFonts w:hint="default" w:ascii="Times New Roman" w:hAnsi="Times New Roman" w:eastAsia="宋体" w:cs="Times New Roman"/>
                      <w:b/>
                      <w:bCs w:val="0"/>
                      <w:color w:val="000000" w:themeColor="text1"/>
                      <w:sz w:val="21"/>
                      <w:szCs w:val="21"/>
                      <w:u w:val="single"/>
                      <w:lang w:val="en-US" w:eastAsia="zh-CN"/>
                      <w14:textFill>
                        <w14:solidFill>
                          <w14:schemeClr w14:val="tx1"/>
                        </w14:solidFill>
                      </w14:textFill>
                    </w:rPr>
                  </w:pPr>
                </w:p>
              </w:tc>
              <w:tc>
                <w:tcPr>
                  <w:tcW w:w="1668" w:type="dxa"/>
                  <w:gridSpan w:val="2"/>
                  <w:noWrap/>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bCs w:val="0"/>
                      <w:color w:val="000000" w:themeColor="text1"/>
                      <w:kern w:val="2"/>
                      <w:sz w:val="21"/>
                      <w:szCs w:val="21"/>
                      <w:u w:val="single"/>
                      <w:lang w:val="en-US" w:eastAsia="zh-CN" w:bidi="ar-SA"/>
                      <w14:textFill>
                        <w14:solidFill>
                          <w14:schemeClr w14:val="tx1"/>
                        </w14:solidFill>
                      </w14:textFill>
                    </w:rPr>
                  </w:pPr>
                  <w:r>
                    <w:rPr>
                      <w:rFonts w:hint="default" w:ascii="Times New Roman" w:hAnsi="Times New Roman" w:eastAsia="宋体" w:cs="Times New Roman"/>
                      <w:b/>
                      <w:bCs w:val="0"/>
                      <w:color w:val="000000" w:themeColor="text1"/>
                      <w:sz w:val="21"/>
                      <w:szCs w:val="21"/>
                      <w:u w:val="single"/>
                      <w14:textFill>
                        <w14:solidFill>
                          <w14:schemeClr w14:val="tx1"/>
                        </w14:solidFill>
                      </w14:textFill>
                    </w:rPr>
                    <w:t>硬脂酸</w:t>
                  </w:r>
                </w:p>
              </w:tc>
              <w:tc>
                <w:tcPr>
                  <w:tcW w:w="1320" w:type="dxa"/>
                  <w:noWrap/>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bCs w:val="0"/>
                      <w:color w:val="000000" w:themeColor="text1"/>
                      <w:kern w:val="2"/>
                      <w:sz w:val="21"/>
                      <w:szCs w:val="21"/>
                      <w:u w:val="single"/>
                      <w:lang w:val="en-US" w:eastAsia="zh-CN" w:bidi="ar-SA"/>
                      <w14:textFill>
                        <w14:solidFill>
                          <w14:schemeClr w14:val="tx1"/>
                        </w14:solidFill>
                      </w14:textFill>
                    </w:rPr>
                  </w:pPr>
                  <w:r>
                    <w:rPr>
                      <w:rFonts w:hint="default" w:ascii="Times New Roman" w:hAnsi="Times New Roman" w:eastAsia="宋体" w:cs="Times New Roman"/>
                      <w:b/>
                      <w:bCs w:val="0"/>
                      <w:color w:val="000000" w:themeColor="text1"/>
                      <w:sz w:val="21"/>
                      <w:szCs w:val="21"/>
                      <w:u w:val="single"/>
                      <w:lang w:val="en-US" w:eastAsia="zh-CN"/>
                      <w14:textFill>
                        <w14:solidFill>
                          <w14:schemeClr w14:val="tx1"/>
                        </w14:solidFill>
                      </w14:textFill>
                    </w:rPr>
                    <w:t>2.5</w:t>
                  </w:r>
                  <w:r>
                    <w:rPr>
                      <w:rFonts w:hint="default" w:ascii="Times New Roman" w:hAnsi="Times New Roman" w:eastAsia="宋体" w:cs="Times New Roman"/>
                      <w:b/>
                      <w:bCs w:val="0"/>
                      <w:color w:val="000000" w:themeColor="text1"/>
                      <w:sz w:val="21"/>
                      <w:szCs w:val="21"/>
                      <w:u w:val="single"/>
                      <w14:textFill>
                        <w14:solidFill>
                          <w14:schemeClr w14:val="tx1"/>
                        </w14:solidFill>
                      </w14:textFill>
                    </w:rPr>
                    <w:t>t/a</w:t>
                  </w:r>
                </w:p>
              </w:tc>
              <w:tc>
                <w:tcPr>
                  <w:tcW w:w="3722" w:type="dxa"/>
                  <w:noWrap/>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bCs w:val="0"/>
                      <w:color w:val="000000" w:themeColor="text1"/>
                      <w:kern w:val="2"/>
                      <w:sz w:val="21"/>
                      <w:szCs w:val="21"/>
                      <w:u w:val="single"/>
                      <w:lang w:val="en-US" w:eastAsia="zh-CN" w:bidi="ar-SA"/>
                      <w14:textFill>
                        <w14:solidFill>
                          <w14:schemeClr w14:val="tx1"/>
                        </w14:solidFill>
                      </w14:textFill>
                    </w:rPr>
                  </w:pPr>
                  <w:r>
                    <w:rPr>
                      <w:rFonts w:hint="default" w:ascii="Times New Roman" w:hAnsi="Times New Roman" w:eastAsia="宋体" w:cs="Times New Roman"/>
                      <w:b/>
                      <w:bCs w:val="0"/>
                      <w:color w:val="000000" w:themeColor="text1"/>
                      <w:sz w:val="21"/>
                      <w:szCs w:val="21"/>
                      <w:u w:val="single"/>
                      <w:lang w:val="en-US" w:eastAsia="zh-CN"/>
                      <w14:textFill>
                        <w14:solidFill>
                          <w14:schemeClr w14:val="tx1"/>
                        </w14:solidFill>
                      </w14:textFill>
                    </w:rPr>
                    <w:t>外购，</w:t>
                  </w:r>
                  <w:r>
                    <w:rPr>
                      <w:rFonts w:hint="default" w:ascii="Times New Roman" w:hAnsi="Times New Roman" w:eastAsia="宋体" w:cs="Times New Roman"/>
                      <w:b/>
                      <w:bCs w:val="0"/>
                      <w:color w:val="000000" w:themeColor="text1"/>
                      <w:sz w:val="21"/>
                      <w:szCs w:val="21"/>
                      <w:u w:val="single"/>
                      <w14:textFill>
                        <w14:solidFill>
                          <w14:schemeClr w14:val="tx1"/>
                        </w14:solidFill>
                      </w14:textFill>
                    </w:rPr>
                    <w:t>颗粒，25kg/袋</w:t>
                  </w:r>
                  <w:r>
                    <w:rPr>
                      <w:rFonts w:hint="default" w:ascii="Times New Roman" w:hAnsi="Times New Roman" w:eastAsia="宋体" w:cs="Times New Roman"/>
                      <w:b/>
                      <w:bCs w:val="0"/>
                      <w:color w:val="000000" w:themeColor="text1"/>
                      <w:sz w:val="21"/>
                      <w:szCs w:val="21"/>
                      <w:u w:val="single"/>
                      <w:lang w:eastAsia="zh-CN"/>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5" w:type="dxa"/>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jc w:val="center"/>
                    <w:textAlignment w:val="auto"/>
                    <w:rPr>
                      <w:rFonts w:hint="default" w:ascii="Times New Roman" w:hAnsi="Times New Roman" w:eastAsia="宋体" w:cs="Times New Roman"/>
                      <w:b/>
                      <w:bCs w:val="0"/>
                      <w:color w:val="000000" w:themeColor="text1"/>
                      <w:kern w:val="2"/>
                      <w:sz w:val="21"/>
                      <w:szCs w:val="21"/>
                      <w:u w:val="single"/>
                      <w:lang w:val="en-US" w:eastAsia="zh-CN" w:bidi="ar-SA"/>
                      <w14:textFill>
                        <w14:solidFill>
                          <w14:schemeClr w14:val="tx1"/>
                        </w14:solidFill>
                      </w14:textFill>
                    </w:rPr>
                  </w:pPr>
                  <w:r>
                    <w:rPr>
                      <w:rFonts w:hint="default" w:ascii="Times New Roman" w:hAnsi="Times New Roman" w:eastAsia="宋体" w:cs="Times New Roman"/>
                      <w:b/>
                      <w:bCs w:val="0"/>
                      <w:color w:val="000000" w:themeColor="text1"/>
                      <w:sz w:val="21"/>
                      <w:szCs w:val="21"/>
                      <w:u w:val="single"/>
                      <w:lang w:val="en-US" w:eastAsia="zh-CN"/>
                      <w14:textFill>
                        <w14:solidFill>
                          <w14:schemeClr w14:val="tx1"/>
                        </w14:solidFill>
                      </w14:textFill>
                    </w:rPr>
                    <w:t>5</w:t>
                  </w:r>
                </w:p>
              </w:tc>
              <w:tc>
                <w:tcPr>
                  <w:tcW w:w="672" w:type="dxa"/>
                  <w:vMerge w:val="continue"/>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jc w:val="center"/>
                    <w:textAlignment w:val="auto"/>
                    <w:rPr>
                      <w:rFonts w:hint="default" w:ascii="Times New Roman" w:hAnsi="Times New Roman" w:eastAsia="宋体" w:cs="Times New Roman"/>
                      <w:b/>
                      <w:bCs w:val="0"/>
                      <w:color w:val="000000" w:themeColor="text1"/>
                      <w:sz w:val="21"/>
                      <w:szCs w:val="21"/>
                      <w:u w:val="single"/>
                      <w:lang w:val="en-US" w:eastAsia="zh-CN"/>
                      <w14:textFill>
                        <w14:solidFill>
                          <w14:schemeClr w14:val="tx1"/>
                        </w14:solidFill>
                      </w14:textFill>
                    </w:rPr>
                  </w:pPr>
                </w:p>
              </w:tc>
              <w:tc>
                <w:tcPr>
                  <w:tcW w:w="1668" w:type="dxa"/>
                  <w:gridSpan w:val="2"/>
                  <w:noWrap/>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bCs w:val="0"/>
                      <w:color w:val="000000" w:themeColor="text1"/>
                      <w:kern w:val="2"/>
                      <w:sz w:val="21"/>
                      <w:szCs w:val="21"/>
                      <w:u w:val="single"/>
                      <w:lang w:val="en-US" w:eastAsia="zh-CN" w:bidi="ar-SA"/>
                      <w14:textFill>
                        <w14:solidFill>
                          <w14:schemeClr w14:val="tx1"/>
                        </w14:solidFill>
                      </w14:textFill>
                    </w:rPr>
                  </w:pPr>
                  <w:r>
                    <w:rPr>
                      <w:rFonts w:hint="default" w:ascii="Times New Roman" w:hAnsi="Times New Roman" w:eastAsia="宋体" w:cs="Times New Roman"/>
                      <w:b/>
                      <w:bCs w:val="0"/>
                      <w:color w:val="000000" w:themeColor="text1"/>
                      <w:sz w:val="21"/>
                      <w:szCs w:val="21"/>
                      <w:u w:val="single"/>
                      <w14:textFill>
                        <w14:solidFill>
                          <w14:schemeClr w14:val="tx1"/>
                        </w14:solidFill>
                      </w14:textFill>
                    </w:rPr>
                    <w:t>稳定剂</w:t>
                  </w:r>
                </w:p>
              </w:tc>
              <w:tc>
                <w:tcPr>
                  <w:tcW w:w="1320" w:type="dxa"/>
                  <w:noWrap/>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bCs w:val="0"/>
                      <w:color w:val="000000" w:themeColor="text1"/>
                      <w:kern w:val="2"/>
                      <w:sz w:val="21"/>
                      <w:szCs w:val="21"/>
                      <w:u w:val="single"/>
                      <w:lang w:val="en-US" w:eastAsia="zh-CN" w:bidi="ar-SA"/>
                      <w14:textFill>
                        <w14:solidFill>
                          <w14:schemeClr w14:val="tx1"/>
                        </w14:solidFill>
                      </w14:textFill>
                    </w:rPr>
                  </w:pPr>
                  <w:r>
                    <w:rPr>
                      <w:rFonts w:hint="default" w:ascii="Times New Roman" w:hAnsi="Times New Roman" w:eastAsia="宋体" w:cs="Times New Roman"/>
                      <w:b/>
                      <w:bCs w:val="0"/>
                      <w:color w:val="000000" w:themeColor="text1"/>
                      <w:sz w:val="21"/>
                      <w:szCs w:val="21"/>
                      <w:u w:val="single"/>
                      <w:lang w:val="en-US" w:eastAsia="zh-CN"/>
                      <w14:textFill>
                        <w14:solidFill>
                          <w14:schemeClr w14:val="tx1"/>
                        </w14:solidFill>
                      </w14:textFill>
                    </w:rPr>
                    <w:t>3.5</w:t>
                  </w:r>
                  <w:r>
                    <w:rPr>
                      <w:rFonts w:hint="default" w:ascii="Times New Roman" w:hAnsi="Times New Roman" w:eastAsia="宋体" w:cs="Times New Roman"/>
                      <w:b/>
                      <w:bCs w:val="0"/>
                      <w:color w:val="000000" w:themeColor="text1"/>
                      <w:sz w:val="21"/>
                      <w:szCs w:val="21"/>
                      <w:u w:val="single"/>
                      <w14:textFill>
                        <w14:solidFill>
                          <w14:schemeClr w14:val="tx1"/>
                        </w14:solidFill>
                      </w14:textFill>
                    </w:rPr>
                    <w:t>t/a</w:t>
                  </w:r>
                </w:p>
              </w:tc>
              <w:tc>
                <w:tcPr>
                  <w:tcW w:w="3722" w:type="dxa"/>
                  <w:noWrap/>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bCs w:val="0"/>
                      <w:color w:val="000000" w:themeColor="text1"/>
                      <w:kern w:val="2"/>
                      <w:sz w:val="21"/>
                      <w:szCs w:val="21"/>
                      <w:u w:val="single"/>
                      <w:lang w:val="en-US" w:eastAsia="zh-CN" w:bidi="ar-SA"/>
                      <w14:textFill>
                        <w14:solidFill>
                          <w14:schemeClr w14:val="tx1"/>
                        </w14:solidFill>
                      </w14:textFill>
                    </w:rPr>
                  </w:pPr>
                  <w:r>
                    <w:rPr>
                      <w:rFonts w:hint="default" w:ascii="Times New Roman" w:hAnsi="Times New Roman" w:eastAsia="宋体" w:cs="Times New Roman"/>
                      <w:b/>
                      <w:bCs w:val="0"/>
                      <w:color w:val="000000" w:themeColor="text1"/>
                      <w:sz w:val="21"/>
                      <w:szCs w:val="21"/>
                      <w:u w:val="single"/>
                      <w:lang w:val="en-US" w:eastAsia="zh-CN"/>
                      <w14:textFill>
                        <w14:solidFill>
                          <w14:schemeClr w14:val="tx1"/>
                        </w14:solidFill>
                      </w14:textFill>
                    </w:rPr>
                    <w:t>外购，</w:t>
                  </w:r>
                  <w:r>
                    <w:rPr>
                      <w:rFonts w:hint="default" w:ascii="Times New Roman" w:hAnsi="Times New Roman" w:eastAsia="宋体" w:cs="Times New Roman"/>
                      <w:b/>
                      <w:bCs w:val="0"/>
                      <w:color w:val="000000" w:themeColor="text1"/>
                      <w:sz w:val="21"/>
                      <w:szCs w:val="21"/>
                      <w:u w:val="single"/>
                      <w14:textFill>
                        <w14:solidFill>
                          <w14:schemeClr w14:val="tx1"/>
                        </w14:solidFill>
                      </w14:textFill>
                    </w:rPr>
                    <w:t>粉状，25kg/袋</w:t>
                  </w:r>
                  <w:r>
                    <w:rPr>
                      <w:rFonts w:hint="default" w:ascii="Times New Roman" w:hAnsi="Times New Roman" w:eastAsia="宋体" w:cs="Times New Roman"/>
                      <w:b/>
                      <w:bCs w:val="0"/>
                      <w:color w:val="000000" w:themeColor="text1"/>
                      <w:sz w:val="21"/>
                      <w:szCs w:val="21"/>
                      <w:u w:val="single"/>
                      <w:lang w:eastAsia="zh-CN"/>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5" w:type="dxa"/>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jc w:val="center"/>
                    <w:textAlignment w:val="auto"/>
                    <w:rPr>
                      <w:rFonts w:hint="default" w:ascii="Times New Roman" w:hAnsi="Times New Roman" w:eastAsia="宋体" w:cs="Times New Roman"/>
                      <w:b/>
                      <w:bCs w:val="0"/>
                      <w:color w:val="000000" w:themeColor="text1"/>
                      <w:kern w:val="2"/>
                      <w:sz w:val="21"/>
                      <w:szCs w:val="21"/>
                      <w:u w:val="single"/>
                      <w:lang w:val="en-US" w:eastAsia="zh-CN" w:bidi="ar-SA"/>
                      <w14:textFill>
                        <w14:solidFill>
                          <w14:schemeClr w14:val="tx1"/>
                        </w14:solidFill>
                      </w14:textFill>
                    </w:rPr>
                  </w:pPr>
                  <w:r>
                    <w:rPr>
                      <w:rFonts w:hint="default" w:ascii="Times New Roman" w:hAnsi="Times New Roman" w:eastAsia="宋体" w:cs="Times New Roman"/>
                      <w:b/>
                      <w:bCs w:val="0"/>
                      <w:color w:val="000000" w:themeColor="text1"/>
                      <w:sz w:val="21"/>
                      <w:szCs w:val="21"/>
                      <w:u w:val="single"/>
                      <w:lang w:val="en-US" w:eastAsia="zh-CN"/>
                      <w14:textFill>
                        <w14:solidFill>
                          <w14:schemeClr w14:val="tx1"/>
                        </w14:solidFill>
                      </w14:textFill>
                    </w:rPr>
                    <w:t>6</w:t>
                  </w:r>
                </w:p>
              </w:tc>
              <w:tc>
                <w:tcPr>
                  <w:tcW w:w="672" w:type="dxa"/>
                  <w:vMerge w:val="continue"/>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jc w:val="center"/>
                    <w:textAlignment w:val="auto"/>
                    <w:rPr>
                      <w:rFonts w:hint="default" w:ascii="Times New Roman" w:hAnsi="Times New Roman" w:eastAsia="宋体" w:cs="Times New Roman"/>
                      <w:b/>
                      <w:bCs w:val="0"/>
                      <w:color w:val="000000" w:themeColor="text1"/>
                      <w:sz w:val="21"/>
                      <w:szCs w:val="21"/>
                      <w:u w:val="single"/>
                      <w:lang w:val="en-US" w:eastAsia="zh-CN"/>
                      <w14:textFill>
                        <w14:solidFill>
                          <w14:schemeClr w14:val="tx1"/>
                        </w14:solidFill>
                      </w14:textFill>
                    </w:rPr>
                  </w:pPr>
                </w:p>
              </w:tc>
              <w:tc>
                <w:tcPr>
                  <w:tcW w:w="1668" w:type="dxa"/>
                  <w:gridSpan w:val="2"/>
                  <w:noWrap/>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bCs w:val="0"/>
                      <w:color w:val="000000" w:themeColor="text1"/>
                      <w:kern w:val="2"/>
                      <w:sz w:val="21"/>
                      <w:szCs w:val="21"/>
                      <w:u w:val="single"/>
                      <w:lang w:val="en-US" w:eastAsia="zh-CN" w:bidi="ar-SA"/>
                      <w14:textFill>
                        <w14:solidFill>
                          <w14:schemeClr w14:val="tx1"/>
                        </w14:solidFill>
                      </w14:textFill>
                    </w:rPr>
                  </w:pPr>
                  <w:r>
                    <w:rPr>
                      <w:rFonts w:hint="default" w:ascii="Times New Roman" w:hAnsi="Times New Roman" w:eastAsia="宋体" w:cs="Times New Roman"/>
                      <w:b/>
                      <w:bCs w:val="0"/>
                      <w:color w:val="000000" w:themeColor="text1"/>
                      <w:sz w:val="21"/>
                      <w:szCs w:val="21"/>
                      <w:u w:val="single"/>
                      <w14:textFill>
                        <w14:solidFill>
                          <w14:schemeClr w14:val="tx1"/>
                        </w14:solidFill>
                      </w14:textFill>
                    </w:rPr>
                    <w:t>钛白粉</w:t>
                  </w:r>
                </w:p>
              </w:tc>
              <w:tc>
                <w:tcPr>
                  <w:tcW w:w="1320" w:type="dxa"/>
                  <w:noWrap/>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bCs w:val="0"/>
                      <w:color w:val="000000" w:themeColor="text1"/>
                      <w:kern w:val="2"/>
                      <w:sz w:val="21"/>
                      <w:szCs w:val="21"/>
                      <w:u w:val="single"/>
                      <w:lang w:val="en-US" w:eastAsia="zh-CN" w:bidi="ar-SA"/>
                      <w14:textFill>
                        <w14:solidFill>
                          <w14:schemeClr w14:val="tx1"/>
                        </w14:solidFill>
                      </w14:textFill>
                    </w:rPr>
                  </w:pPr>
                  <w:r>
                    <w:rPr>
                      <w:rFonts w:hint="default" w:ascii="Times New Roman" w:hAnsi="Times New Roman" w:eastAsia="宋体" w:cs="Times New Roman"/>
                      <w:b/>
                      <w:bCs w:val="0"/>
                      <w:color w:val="000000" w:themeColor="text1"/>
                      <w:sz w:val="21"/>
                      <w:szCs w:val="21"/>
                      <w:u w:val="single"/>
                      <w:lang w:val="en-US" w:eastAsia="zh-CN"/>
                      <w14:textFill>
                        <w14:solidFill>
                          <w14:schemeClr w14:val="tx1"/>
                        </w14:solidFill>
                      </w14:textFill>
                    </w:rPr>
                    <w:t>2</w:t>
                  </w:r>
                  <w:r>
                    <w:rPr>
                      <w:rFonts w:hint="default" w:ascii="Times New Roman" w:hAnsi="Times New Roman" w:eastAsia="宋体" w:cs="Times New Roman"/>
                      <w:b/>
                      <w:bCs w:val="0"/>
                      <w:color w:val="000000" w:themeColor="text1"/>
                      <w:sz w:val="21"/>
                      <w:szCs w:val="21"/>
                      <w:u w:val="single"/>
                      <w14:textFill>
                        <w14:solidFill>
                          <w14:schemeClr w14:val="tx1"/>
                        </w14:solidFill>
                      </w14:textFill>
                    </w:rPr>
                    <w:t>t/a</w:t>
                  </w:r>
                </w:p>
              </w:tc>
              <w:tc>
                <w:tcPr>
                  <w:tcW w:w="3722" w:type="dxa"/>
                  <w:noWrap/>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bCs w:val="0"/>
                      <w:color w:val="000000" w:themeColor="text1"/>
                      <w:kern w:val="2"/>
                      <w:sz w:val="21"/>
                      <w:szCs w:val="21"/>
                      <w:u w:val="single"/>
                      <w:lang w:val="en-US" w:eastAsia="zh-CN" w:bidi="ar-SA"/>
                      <w14:textFill>
                        <w14:solidFill>
                          <w14:schemeClr w14:val="tx1"/>
                        </w14:solidFill>
                      </w14:textFill>
                    </w:rPr>
                  </w:pPr>
                  <w:r>
                    <w:rPr>
                      <w:rFonts w:hint="default" w:ascii="Times New Roman" w:hAnsi="Times New Roman" w:eastAsia="宋体" w:cs="Times New Roman"/>
                      <w:b/>
                      <w:bCs w:val="0"/>
                      <w:color w:val="000000" w:themeColor="text1"/>
                      <w:sz w:val="21"/>
                      <w:szCs w:val="21"/>
                      <w:u w:val="single"/>
                      <w:lang w:val="en-US" w:eastAsia="zh-CN"/>
                      <w14:textFill>
                        <w14:solidFill>
                          <w14:schemeClr w14:val="tx1"/>
                        </w14:solidFill>
                      </w14:textFill>
                    </w:rPr>
                    <w:t>外购，</w:t>
                  </w:r>
                  <w:r>
                    <w:rPr>
                      <w:rFonts w:hint="default" w:ascii="Times New Roman" w:hAnsi="Times New Roman" w:eastAsia="宋体" w:cs="Times New Roman"/>
                      <w:b/>
                      <w:bCs w:val="0"/>
                      <w:color w:val="000000" w:themeColor="text1"/>
                      <w:sz w:val="21"/>
                      <w:szCs w:val="21"/>
                      <w:u w:val="single"/>
                      <w14:textFill>
                        <w14:solidFill>
                          <w14:schemeClr w14:val="tx1"/>
                        </w14:solidFill>
                      </w14:textFill>
                    </w:rPr>
                    <w:t>粉状，25kg/袋</w:t>
                  </w:r>
                  <w:r>
                    <w:rPr>
                      <w:rFonts w:hint="default" w:ascii="Times New Roman" w:hAnsi="Times New Roman" w:eastAsia="宋体" w:cs="Times New Roman"/>
                      <w:b/>
                      <w:bCs w:val="0"/>
                      <w:color w:val="000000" w:themeColor="text1"/>
                      <w:sz w:val="21"/>
                      <w:szCs w:val="21"/>
                      <w:u w:val="single"/>
                      <w:lang w:eastAsia="zh-CN"/>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5" w:type="dxa"/>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jc w:val="center"/>
                    <w:textAlignment w:val="auto"/>
                    <w:rPr>
                      <w:rFonts w:hint="default" w:ascii="Times New Roman" w:hAnsi="Times New Roman" w:eastAsia="宋体" w:cs="Times New Roman"/>
                      <w:b/>
                      <w:bCs w:val="0"/>
                      <w:color w:val="000000" w:themeColor="text1"/>
                      <w:kern w:val="2"/>
                      <w:sz w:val="21"/>
                      <w:szCs w:val="21"/>
                      <w:u w:val="single"/>
                      <w:lang w:val="en-US" w:eastAsia="zh-CN" w:bidi="ar-SA"/>
                      <w14:textFill>
                        <w14:solidFill>
                          <w14:schemeClr w14:val="tx1"/>
                        </w14:solidFill>
                      </w14:textFill>
                    </w:rPr>
                  </w:pPr>
                  <w:r>
                    <w:rPr>
                      <w:rFonts w:hint="default" w:ascii="Times New Roman" w:hAnsi="Times New Roman" w:eastAsia="宋体" w:cs="Times New Roman"/>
                      <w:b/>
                      <w:bCs w:val="0"/>
                      <w:color w:val="000000" w:themeColor="text1"/>
                      <w:sz w:val="21"/>
                      <w:szCs w:val="21"/>
                      <w:u w:val="single"/>
                      <w:lang w:val="en-US" w:eastAsia="zh-CN"/>
                      <w14:textFill>
                        <w14:solidFill>
                          <w14:schemeClr w14:val="tx1"/>
                        </w14:solidFill>
                      </w14:textFill>
                    </w:rPr>
                    <w:t>7</w:t>
                  </w:r>
                </w:p>
              </w:tc>
              <w:tc>
                <w:tcPr>
                  <w:tcW w:w="672" w:type="dxa"/>
                  <w:vMerge w:val="continue"/>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jc w:val="center"/>
                    <w:textAlignment w:val="auto"/>
                    <w:rPr>
                      <w:rFonts w:hint="default" w:ascii="Times New Roman" w:hAnsi="Times New Roman" w:eastAsia="宋体" w:cs="Times New Roman"/>
                      <w:b/>
                      <w:bCs w:val="0"/>
                      <w:color w:val="000000" w:themeColor="text1"/>
                      <w:sz w:val="21"/>
                      <w:szCs w:val="21"/>
                      <w:u w:val="single"/>
                      <w:lang w:val="en-US" w:eastAsia="zh-CN"/>
                      <w14:textFill>
                        <w14:solidFill>
                          <w14:schemeClr w14:val="tx1"/>
                        </w14:solidFill>
                      </w14:textFill>
                    </w:rPr>
                  </w:pPr>
                </w:p>
              </w:tc>
              <w:tc>
                <w:tcPr>
                  <w:tcW w:w="1668" w:type="dxa"/>
                  <w:gridSpan w:val="2"/>
                  <w:noWrap/>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bCs w:val="0"/>
                      <w:color w:val="000000" w:themeColor="text1"/>
                      <w:kern w:val="2"/>
                      <w:sz w:val="21"/>
                      <w:szCs w:val="21"/>
                      <w:u w:val="single"/>
                      <w:lang w:val="en-US" w:eastAsia="zh-CN" w:bidi="ar-SA"/>
                      <w14:textFill>
                        <w14:solidFill>
                          <w14:schemeClr w14:val="tx1"/>
                        </w14:solidFill>
                      </w14:textFill>
                    </w:rPr>
                  </w:pPr>
                  <w:r>
                    <w:rPr>
                      <w:rFonts w:hint="default" w:ascii="Times New Roman" w:hAnsi="Times New Roman" w:eastAsia="宋体" w:cs="Times New Roman"/>
                      <w:b/>
                      <w:bCs w:val="0"/>
                      <w:color w:val="000000" w:themeColor="text1"/>
                      <w:sz w:val="21"/>
                      <w:szCs w:val="21"/>
                      <w:u w:val="single"/>
                      <w14:textFill>
                        <w14:solidFill>
                          <w14:schemeClr w14:val="tx1"/>
                        </w14:solidFill>
                      </w14:textFill>
                    </w:rPr>
                    <w:t>发泡剂</w:t>
                  </w:r>
                </w:p>
              </w:tc>
              <w:tc>
                <w:tcPr>
                  <w:tcW w:w="1320" w:type="dxa"/>
                  <w:noWrap/>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bCs w:val="0"/>
                      <w:color w:val="000000" w:themeColor="text1"/>
                      <w:kern w:val="2"/>
                      <w:sz w:val="21"/>
                      <w:szCs w:val="21"/>
                      <w:u w:val="single"/>
                      <w:lang w:val="en-US" w:eastAsia="zh-CN" w:bidi="ar-SA"/>
                      <w14:textFill>
                        <w14:solidFill>
                          <w14:schemeClr w14:val="tx1"/>
                        </w14:solidFill>
                      </w14:textFill>
                    </w:rPr>
                  </w:pPr>
                  <w:r>
                    <w:rPr>
                      <w:rFonts w:hint="default" w:ascii="Times New Roman" w:hAnsi="Times New Roman" w:eastAsia="宋体" w:cs="Times New Roman"/>
                      <w:b/>
                      <w:bCs w:val="0"/>
                      <w:color w:val="000000" w:themeColor="text1"/>
                      <w:sz w:val="21"/>
                      <w:szCs w:val="21"/>
                      <w:u w:val="single"/>
                      <w:lang w:val="en-US" w:eastAsia="zh-CN"/>
                      <w14:textFill>
                        <w14:solidFill>
                          <w14:schemeClr w14:val="tx1"/>
                        </w14:solidFill>
                      </w14:textFill>
                    </w:rPr>
                    <w:t>2.5</w:t>
                  </w:r>
                  <w:r>
                    <w:rPr>
                      <w:rFonts w:hint="default" w:ascii="Times New Roman" w:hAnsi="Times New Roman" w:eastAsia="宋体" w:cs="Times New Roman"/>
                      <w:b/>
                      <w:bCs w:val="0"/>
                      <w:color w:val="000000" w:themeColor="text1"/>
                      <w:sz w:val="21"/>
                      <w:szCs w:val="21"/>
                      <w:u w:val="single"/>
                      <w14:textFill>
                        <w14:solidFill>
                          <w14:schemeClr w14:val="tx1"/>
                        </w14:solidFill>
                      </w14:textFill>
                    </w:rPr>
                    <w:t>t/a</w:t>
                  </w:r>
                </w:p>
              </w:tc>
              <w:tc>
                <w:tcPr>
                  <w:tcW w:w="3722" w:type="dxa"/>
                  <w:noWrap/>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bCs w:val="0"/>
                      <w:color w:val="000000" w:themeColor="text1"/>
                      <w:kern w:val="2"/>
                      <w:sz w:val="21"/>
                      <w:szCs w:val="21"/>
                      <w:u w:val="single"/>
                      <w:lang w:val="en-US" w:eastAsia="zh-CN" w:bidi="ar-SA"/>
                      <w14:textFill>
                        <w14:solidFill>
                          <w14:schemeClr w14:val="tx1"/>
                        </w14:solidFill>
                      </w14:textFill>
                    </w:rPr>
                  </w:pPr>
                  <w:r>
                    <w:rPr>
                      <w:rFonts w:hint="default" w:ascii="Times New Roman" w:hAnsi="Times New Roman" w:eastAsia="宋体" w:cs="Times New Roman"/>
                      <w:b/>
                      <w:bCs w:val="0"/>
                      <w:color w:val="000000" w:themeColor="text1"/>
                      <w:sz w:val="21"/>
                      <w:szCs w:val="21"/>
                      <w:u w:val="single"/>
                      <w:lang w:val="en-US" w:eastAsia="zh-CN"/>
                      <w14:textFill>
                        <w14:solidFill>
                          <w14:schemeClr w14:val="tx1"/>
                        </w14:solidFill>
                      </w14:textFill>
                    </w:rPr>
                    <w:t>外购，</w:t>
                  </w:r>
                  <w:r>
                    <w:rPr>
                      <w:rFonts w:hint="default" w:ascii="Times New Roman" w:hAnsi="Times New Roman" w:eastAsia="宋体" w:cs="Times New Roman"/>
                      <w:b/>
                      <w:bCs w:val="0"/>
                      <w:color w:val="000000" w:themeColor="text1"/>
                      <w:sz w:val="21"/>
                      <w:szCs w:val="21"/>
                      <w:u w:val="single"/>
                      <w14:textFill>
                        <w14:solidFill>
                          <w14:schemeClr w14:val="tx1"/>
                        </w14:solidFill>
                      </w14:textFill>
                    </w:rPr>
                    <w:t>粉状，25kg/袋</w:t>
                  </w:r>
                  <w:r>
                    <w:rPr>
                      <w:rFonts w:hint="default" w:ascii="Times New Roman" w:hAnsi="Times New Roman" w:eastAsia="宋体" w:cs="Times New Roman"/>
                      <w:b/>
                      <w:bCs w:val="0"/>
                      <w:color w:val="000000" w:themeColor="text1"/>
                      <w:sz w:val="21"/>
                      <w:szCs w:val="21"/>
                      <w:u w:val="single"/>
                      <w:lang w:eastAsia="zh-CN"/>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5" w:type="dxa"/>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jc w:val="center"/>
                    <w:textAlignment w:val="auto"/>
                    <w:rPr>
                      <w:rFonts w:hint="default" w:ascii="Times New Roman" w:hAnsi="Times New Roman" w:eastAsia="宋体" w:cs="Times New Roman"/>
                      <w:b/>
                      <w:bCs w:val="0"/>
                      <w:color w:val="000000" w:themeColor="text1"/>
                      <w:kern w:val="2"/>
                      <w:sz w:val="21"/>
                      <w:szCs w:val="21"/>
                      <w:u w:val="single"/>
                      <w:lang w:val="en-US" w:eastAsia="zh-CN" w:bidi="ar-SA"/>
                      <w14:textFill>
                        <w14:solidFill>
                          <w14:schemeClr w14:val="tx1"/>
                        </w14:solidFill>
                      </w14:textFill>
                    </w:rPr>
                  </w:pPr>
                  <w:r>
                    <w:rPr>
                      <w:rFonts w:hint="default" w:ascii="Times New Roman" w:hAnsi="Times New Roman" w:eastAsia="宋体" w:cs="Times New Roman"/>
                      <w:b/>
                      <w:bCs w:val="0"/>
                      <w:color w:val="000000" w:themeColor="text1"/>
                      <w:sz w:val="21"/>
                      <w:szCs w:val="21"/>
                      <w:u w:val="single"/>
                      <w:lang w:val="en-US" w:eastAsia="zh-CN"/>
                      <w14:textFill>
                        <w14:solidFill>
                          <w14:schemeClr w14:val="tx1"/>
                        </w14:solidFill>
                      </w14:textFill>
                    </w:rPr>
                    <w:t>8</w:t>
                  </w:r>
                </w:p>
              </w:tc>
              <w:tc>
                <w:tcPr>
                  <w:tcW w:w="672" w:type="dxa"/>
                  <w:vMerge w:val="continue"/>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jc w:val="center"/>
                    <w:textAlignment w:val="auto"/>
                    <w:rPr>
                      <w:rFonts w:hint="default" w:ascii="Times New Roman" w:hAnsi="Times New Roman" w:eastAsia="宋体" w:cs="Times New Roman"/>
                      <w:b/>
                      <w:bCs w:val="0"/>
                      <w:color w:val="000000" w:themeColor="text1"/>
                      <w:sz w:val="21"/>
                      <w:szCs w:val="21"/>
                      <w:u w:val="single"/>
                      <w:lang w:val="en-US" w:eastAsia="zh-CN"/>
                      <w14:textFill>
                        <w14:solidFill>
                          <w14:schemeClr w14:val="tx1"/>
                        </w14:solidFill>
                      </w14:textFill>
                    </w:rPr>
                  </w:pPr>
                </w:p>
              </w:tc>
              <w:tc>
                <w:tcPr>
                  <w:tcW w:w="1668" w:type="dxa"/>
                  <w:gridSpan w:val="2"/>
                  <w:noWrap/>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bCs w:val="0"/>
                      <w:color w:val="000000" w:themeColor="text1"/>
                      <w:kern w:val="2"/>
                      <w:sz w:val="21"/>
                      <w:szCs w:val="21"/>
                      <w:u w:val="single"/>
                      <w:lang w:val="en-US" w:eastAsia="zh-CN" w:bidi="ar-SA"/>
                      <w14:textFill>
                        <w14:solidFill>
                          <w14:schemeClr w14:val="tx1"/>
                        </w14:solidFill>
                      </w14:textFill>
                    </w:rPr>
                  </w:pPr>
                  <w:r>
                    <w:rPr>
                      <w:rFonts w:hint="default" w:ascii="Times New Roman" w:hAnsi="Times New Roman" w:eastAsia="宋体" w:cs="Times New Roman"/>
                      <w:b/>
                      <w:bCs w:val="0"/>
                      <w:color w:val="000000" w:themeColor="text1"/>
                      <w:sz w:val="21"/>
                      <w:szCs w:val="21"/>
                      <w:u w:val="single"/>
                      <w14:textFill>
                        <w14:solidFill>
                          <w14:schemeClr w14:val="tx1"/>
                        </w14:solidFill>
                      </w14:textFill>
                    </w:rPr>
                    <w:t>增白剂</w:t>
                  </w:r>
                </w:p>
              </w:tc>
              <w:tc>
                <w:tcPr>
                  <w:tcW w:w="1320" w:type="dxa"/>
                  <w:noWrap/>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bCs w:val="0"/>
                      <w:color w:val="000000" w:themeColor="text1"/>
                      <w:kern w:val="2"/>
                      <w:sz w:val="21"/>
                      <w:szCs w:val="21"/>
                      <w:u w:val="single"/>
                      <w:lang w:val="en-US" w:eastAsia="zh-CN" w:bidi="ar-SA"/>
                      <w14:textFill>
                        <w14:solidFill>
                          <w14:schemeClr w14:val="tx1"/>
                        </w14:solidFill>
                      </w14:textFill>
                    </w:rPr>
                  </w:pPr>
                  <w:r>
                    <w:rPr>
                      <w:rFonts w:hint="default" w:ascii="Times New Roman" w:hAnsi="Times New Roman" w:eastAsia="宋体" w:cs="Times New Roman"/>
                      <w:b/>
                      <w:bCs w:val="0"/>
                      <w:color w:val="000000" w:themeColor="text1"/>
                      <w:sz w:val="21"/>
                      <w:szCs w:val="21"/>
                      <w:u w:val="single"/>
                      <w:lang w:val="en-US" w:eastAsia="zh-CN"/>
                      <w14:textFill>
                        <w14:solidFill>
                          <w14:schemeClr w14:val="tx1"/>
                        </w14:solidFill>
                      </w14:textFill>
                    </w:rPr>
                    <w:t>0.5</w:t>
                  </w:r>
                  <w:r>
                    <w:rPr>
                      <w:rFonts w:hint="default" w:ascii="Times New Roman" w:hAnsi="Times New Roman" w:eastAsia="宋体" w:cs="Times New Roman"/>
                      <w:b/>
                      <w:bCs w:val="0"/>
                      <w:color w:val="000000" w:themeColor="text1"/>
                      <w:sz w:val="21"/>
                      <w:szCs w:val="21"/>
                      <w:u w:val="single"/>
                      <w14:textFill>
                        <w14:solidFill>
                          <w14:schemeClr w14:val="tx1"/>
                        </w14:solidFill>
                      </w14:textFill>
                    </w:rPr>
                    <w:t>t/a</w:t>
                  </w:r>
                </w:p>
              </w:tc>
              <w:tc>
                <w:tcPr>
                  <w:tcW w:w="3722" w:type="dxa"/>
                  <w:noWrap/>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bCs w:val="0"/>
                      <w:color w:val="000000" w:themeColor="text1"/>
                      <w:kern w:val="2"/>
                      <w:sz w:val="21"/>
                      <w:szCs w:val="21"/>
                      <w:u w:val="single"/>
                      <w:lang w:val="en-US" w:eastAsia="zh-CN" w:bidi="ar-SA"/>
                      <w14:textFill>
                        <w14:solidFill>
                          <w14:schemeClr w14:val="tx1"/>
                        </w14:solidFill>
                      </w14:textFill>
                    </w:rPr>
                  </w:pPr>
                  <w:r>
                    <w:rPr>
                      <w:rFonts w:hint="default" w:ascii="Times New Roman" w:hAnsi="Times New Roman" w:eastAsia="宋体" w:cs="Times New Roman"/>
                      <w:b/>
                      <w:bCs w:val="0"/>
                      <w:color w:val="000000" w:themeColor="text1"/>
                      <w:sz w:val="21"/>
                      <w:szCs w:val="21"/>
                      <w:u w:val="single"/>
                      <w:lang w:val="en-US" w:eastAsia="zh-CN"/>
                      <w14:textFill>
                        <w14:solidFill>
                          <w14:schemeClr w14:val="tx1"/>
                        </w14:solidFill>
                      </w14:textFill>
                    </w:rPr>
                    <w:t>外购，</w:t>
                  </w:r>
                  <w:r>
                    <w:rPr>
                      <w:rFonts w:hint="default" w:ascii="Times New Roman" w:hAnsi="Times New Roman" w:eastAsia="宋体" w:cs="Times New Roman"/>
                      <w:b/>
                      <w:bCs w:val="0"/>
                      <w:color w:val="000000" w:themeColor="text1"/>
                      <w:sz w:val="21"/>
                      <w:szCs w:val="21"/>
                      <w:u w:val="single"/>
                      <w14:textFill>
                        <w14:solidFill>
                          <w14:schemeClr w14:val="tx1"/>
                        </w14:solidFill>
                      </w14:textFill>
                    </w:rPr>
                    <w:t>粉状，25kg/袋</w:t>
                  </w:r>
                  <w:r>
                    <w:rPr>
                      <w:rFonts w:hint="default" w:ascii="Times New Roman" w:hAnsi="Times New Roman" w:eastAsia="宋体" w:cs="Times New Roman"/>
                      <w:b/>
                      <w:bCs w:val="0"/>
                      <w:color w:val="000000" w:themeColor="text1"/>
                      <w:sz w:val="21"/>
                      <w:szCs w:val="21"/>
                      <w:u w:val="single"/>
                      <w:lang w:eastAsia="zh-CN"/>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5" w:type="dxa"/>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jc w:val="center"/>
                    <w:textAlignment w:val="auto"/>
                    <w:rPr>
                      <w:rFonts w:hint="default" w:ascii="Times New Roman" w:hAnsi="Times New Roman" w:eastAsia="宋体" w:cs="Times New Roman"/>
                      <w:b/>
                      <w:bCs w:val="0"/>
                      <w:color w:val="000000" w:themeColor="text1"/>
                      <w:kern w:val="2"/>
                      <w:sz w:val="21"/>
                      <w:szCs w:val="21"/>
                      <w:u w:val="single"/>
                      <w:lang w:val="en-US" w:eastAsia="zh-CN" w:bidi="ar-SA"/>
                      <w14:textFill>
                        <w14:solidFill>
                          <w14:schemeClr w14:val="tx1"/>
                        </w14:solidFill>
                      </w14:textFill>
                    </w:rPr>
                  </w:pPr>
                  <w:r>
                    <w:rPr>
                      <w:rFonts w:hint="default" w:ascii="Times New Roman" w:hAnsi="Times New Roman" w:eastAsia="宋体" w:cs="Times New Roman"/>
                      <w:b/>
                      <w:bCs w:val="0"/>
                      <w:color w:val="000000" w:themeColor="text1"/>
                      <w:sz w:val="21"/>
                      <w:szCs w:val="21"/>
                      <w:u w:val="single"/>
                      <w:lang w:val="en-US" w:eastAsia="zh-CN"/>
                      <w14:textFill>
                        <w14:solidFill>
                          <w14:schemeClr w14:val="tx1"/>
                        </w14:solidFill>
                      </w14:textFill>
                    </w:rPr>
                    <w:t>9</w:t>
                  </w:r>
                </w:p>
              </w:tc>
              <w:tc>
                <w:tcPr>
                  <w:tcW w:w="672" w:type="dxa"/>
                  <w:vMerge w:val="continue"/>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jc w:val="center"/>
                    <w:textAlignment w:val="auto"/>
                    <w:rPr>
                      <w:rFonts w:hint="default" w:ascii="Times New Roman" w:hAnsi="Times New Roman" w:eastAsia="宋体" w:cs="Times New Roman"/>
                      <w:b/>
                      <w:bCs w:val="0"/>
                      <w:color w:val="000000" w:themeColor="text1"/>
                      <w:sz w:val="21"/>
                      <w:szCs w:val="21"/>
                      <w:u w:val="single"/>
                      <w:lang w:val="en-US" w:eastAsia="zh-CN"/>
                      <w14:textFill>
                        <w14:solidFill>
                          <w14:schemeClr w14:val="tx1"/>
                        </w14:solidFill>
                      </w14:textFill>
                    </w:rPr>
                  </w:pPr>
                </w:p>
              </w:tc>
              <w:tc>
                <w:tcPr>
                  <w:tcW w:w="1668" w:type="dxa"/>
                  <w:gridSpan w:val="2"/>
                  <w:noWrap/>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Times New Roman" w:hAnsi="Times New Roman" w:eastAsia="宋体" w:cs="Times New Roman"/>
                      <w:b/>
                      <w:bCs w:val="0"/>
                      <w:color w:val="000000" w:themeColor="text1"/>
                      <w:sz w:val="21"/>
                      <w:szCs w:val="21"/>
                      <w:u w:val="single"/>
                      <w:lang w:val="en-US" w:eastAsia="zh-CN"/>
                      <w14:textFill>
                        <w14:solidFill>
                          <w14:schemeClr w14:val="tx1"/>
                        </w14:solidFill>
                      </w14:textFill>
                    </w:rPr>
                  </w:pPr>
                  <w:r>
                    <w:rPr>
                      <w:rFonts w:hint="eastAsia" w:cs="Times New Roman"/>
                      <w:b/>
                      <w:bCs w:val="0"/>
                      <w:color w:val="000000" w:themeColor="text1"/>
                      <w:sz w:val="21"/>
                      <w:szCs w:val="21"/>
                      <w:u w:val="single"/>
                      <w:lang w:val="en-US" w:eastAsia="zh-CN"/>
                      <w14:textFill>
                        <w14:solidFill>
                          <w14:schemeClr w14:val="tx1"/>
                        </w14:solidFill>
                      </w14:textFill>
                    </w:rPr>
                    <w:t>炭黑</w:t>
                  </w:r>
                </w:p>
              </w:tc>
              <w:tc>
                <w:tcPr>
                  <w:tcW w:w="1320" w:type="dxa"/>
                  <w:noWrap/>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bCs w:val="0"/>
                      <w:color w:val="000000" w:themeColor="text1"/>
                      <w:sz w:val="21"/>
                      <w:szCs w:val="21"/>
                      <w:u w:val="single"/>
                      <w:lang w:val="en-US" w:eastAsia="zh-CN"/>
                      <w14:textFill>
                        <w14:solidFill>
                          <w14:schemeClr w14:val="tx1"/>
                        </w14:solidFill>
                      </w14:textFill>
                    </w:rPr>
                  </w:pPr>
                  <w:r>
                    <w:rPr>
                      <w:rFonts w:hint="eastAsia" w:cs="Times New Roman"/>
                      <w:b/>
                      <w:bCs w:val="0"/>
                      <w:color w:val="000000" w:themeColor="text1"/>
                      <w:sz w:val="21"/>
                      <w:szCs w:val="21"/>
                      <w:u w:val="single"/>
                      <w:lang w:val="en-US" w:eastAsia="zh-CN"/>
                      <w14:textFill>
                        <w14:solidFill>
                          <w14:schemeClr w14:val="tx1"/>
                        </w14:solidFill>
                      </w14:textFill>
                    </w:rPr>
                    <w:t>1t/a</w:t>
                  </w:r>
                </w:p>
              </w:tc>
              <w:tc>
                <w:tcPr>
                  <w:tcW w:w="3722" w:type="dxa"/>
                  <w:noWrap/>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bCs w:val="0"/>
                      <w:color w:val="000000" w:themeColor="text1"/>
                      <w:sz w:val="21"/>
                      <w:szCs w:val="21"/>
                      <w:u w:val="single"/>
                      <w:lang w:val="en-US" w:eastAsia="zh-CN"/>
                      <w14:textFill>
                        <w14:solidFill>
                          <w14:schemeClr w14:val="tx1"/>
                        </w14:solidFill>
                      </w14:textFill>
                    </w:rPr>
                  </w:pPr>
                  <w:r>
                    <w:rPr>
                      <w:rFonts w:hint="default" w:ascii="Times New Roman" w:hAnsi="Times New Roman" w:eastAsia="宋体" w:cs="Times New Roman"/>
                      <w:b/>
                      <w:bCs w:val="0"/>
                      <w:color w:val="000000" w:themeColor="text1"/>
                      <w:sz w:val="21"/>
                      <w:szCs w:val="21"/>
                      <w:u w:val="single"/>
                      <w:lang w:val="en-US" w:eastAsia="zh-CN"/>
                      <w14:textFill>
                        <w14:solidFill>
                          <w14:schemeClr w14:val="tx1"/>
                        </w14:solidFill>
                      </w14:textFill>
                    </w:rPr>
                    <w:t>外购，</w:t>
                  </w:r>
                  <w:r>
                    <w:rPr>
                      <w:rFonts w:hint="default" w:ascii="Times New Roman" w:hAnsi="Times New Roman" w:eastAsia="宋体" w:cs="Times New Roman"/>
                      <w:b/>
                      <w:bCs w:val="0"/>
                      <w:color w:val="000000" w:themeColor="text1"/>
                      <w:sz w:val="21"/>
                      <w:szCs w:val="21"/>
                      <w:u w:val="single"/>
                      <w14:textFill>
                        <w14:solidFill>
                          <w14:schemeClr w14:val="tx1"/>
                        </w14:solidFill>
                      </w14:textFill>
                    </w:rPr>
                    <w:t>粉状，25kg/袋</w:t>
                  </w:r>
                  <w:r>
                    <w:rPr>
                      <w:rFonts w:hint="default" w:ascii="Times New Roman" w:hAnsi="Times New Roman" w:eastAsia="宋体" w:cs="Times New Roman"/>
                      <w:b/>
                      <w:bCs w:val="0"/>
                      <w:color w:val="000000" w:themeColor="text1"/>
                      <w:sz w:val="21"/>
                      <w:szCs w:val="21"/>
                      <w:u w:val="single"/>
                      <w:lang w:eastAsia="zh-CN"/>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5" w:type="dxa"/>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jc w:val="center"/>
                    <w:textAlignment w:val="auto"/>
                    <w:rPr>
                      <w:rFonts w:hint="default" w:ascii="Times New Roman" w:hAnsi="Times New Roman" w:eastAsia="宋体" w:cs="Times New Roman"/>
                      <w:b/>
                      <w:bCs w:val="0"/>
                      <w:color w:val="000000" w:themeColor="text1"/>
                      <w:kern w:val="2"/>
                      <w:sz w:val="21"/>
                      <w:szCs w:val="21"/>
                      <w:u w:val="single"/>
                      <w:lang w:val="en-US" w:eastAsia="zh-CN" w:bidi="ar-SA"/>
                      <w14:textFill>
                        <w14:solidFill>
                          <w14:schemeClr w14:val="tx1"/>
                        </w14:solidFill>
                      </w14:textFill>
                    </w:rPr>
                  </w:pPr>
                  <w:r>
                    <w:rPr>
                      <w:rFonts w:hint="default" w:ascii="Times New Roman" w:hAnsi="Times New Roman" w:eastAsia="宋体" w:cs="Times New Roman"/>
                      <w:b/>
                      <w:bCs w:val="0"/>
                      <w:color w:val="000000" w:themeColor="text1"/>
                      <w:sz w:val="21"/>
                      <w:szCs w:val="21"/>
                      <w:u w:val="single"/>
                      <w:lang w:val="en-US" w:eastAsia="zh-CN"/>
                      <w14:textFill>
                        <w14:solidFill>
                          <w14:schemeClr w14:val="tx1"/>
                        </w14:solidFill>
                      </w14:textFill>
                    </w:rPr>
                    <w:t>10</w:t>
                  </w:r>
                </w:p>
              </w:tc>
              <w:tc>
                <w:tcPr>
                  <w:tcW w:w="672" w:type="dxa"/>
                  <w:vMerge w:val="continue"/>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jc w:val="center"/>
                    <w:textAlignment w:val="auto"/>
                    <w:rPr>
                      <w:rFonts w:hint="default" w:ascii="Times New Roman" w:hAnsi="Times New Roman" w:eastAsia="宋体" w:cs="Times New Roman"/>
                      <w:b/>
                      <w:bCs w:val="0"/>
                      <w:color w:val="000000" w:themeColor="text1"/>
                      <w:sz w:val="21"/>
                      <w:szCs w:val="21"/>
                      <w:u w:val="single"/>
                      <w:lang w:val="en-US" w:eastAsia="zh-CN"/>
                      <w14:textFill>
                        <w14:solidFill>
                          <w14:schemeClr w14:val="tx1"/>
                        </w14:solidFill>
                      </w14:textFill>
                    </w:rPr>
                  </w:pPr>
                </w:p>
              </w:tc>
              <w:tc>
                <w:tcPr>
                  <w:tcW w:w="1668" w:type="dxa"/>
                  <w:gridSpan w:val="2"/>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jc w:val="center"/>
                    <w:textAlignment w:val="auto"/>
                    <w:rPr>
                      <w:rFonts w:hint="eastAsia" w:ascii="Times New Roman" w:hAnsi="Times New Roman" w:eastAsia="宋体" w:cs="Times New Roman"/>
                      <w:b/>
                      <w:bCs w:val="0"/>
                      <w:color w:val="000000" w:themeColor="text1"/>
                      <w:kern w:val="2"/>
                      <w:sz w:val="21"/>
                      <w:szCs w:val="21"/>
                      <w:u w:val="single"/>
                      <w:lang w:val="en-US" w:eastAsia="zh-CN" w:bidi="ar-SA"/>
                      <w14:textFill>
                        <w14:solidFill>
                          <w14:schemeClr w14:val="tx1"/>
                        </w14:solidFill>
                      </w14:textFill>
                    </w:rPr>
                  </w:pPr>
                  <w:r>
                    <w:rPr>
                      <w:rFonts w:hint="default" w:ascii="Times New Roman" w:hAnsi="Times New Roman" w:eastAsia="宋体" w:cs="Times New Roman"/>
                      <w:b/>
                      <w:bCs w:val="0"/>
                      <w:color w:val="000000" w:themeColor="text1"/>
                      <w:sz w:val="21"/>
                      <w:szCs w:val="21"/>
                      <w:u w:val="single"/>
                      <w:lang w:val="en-US" w:eastAsia="zh-CN"/>
                      <w14:textFill>
                        <w14:solidFill>
                          <w14:schemeClr w14:val="tx1"/>
                        </w14:solidFill>
                      </w14:textFill>
                    </w:rPr>
                    <w:t>底片</w:t>
                  </w:r>
                </w:p>
              </w:tc>
              <w:tc>
                <w:tcPr>
                  <w:tcW w:w="1320" w:type="dxa"/>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jc w:val="center"/>
                    <w:textAlignment w:val="auto"/>
                    <w:rPr>
                      <w:rFonts w:hint="eastAsia" w:ascii="Times New Roman" w:hAnsi="Times New Roman" w:eastAsia="宋体" w:cs="Times New Roman"/>
                      <w:b/>
                      <w:bCs w:val="0"/>
                      <w:color w:val="000000" w:themeColor="text1"/>
                      <w:kern w:val="2"/>
                      <w:sz w:val="21"/>
                      <w:szCs w:val="21"/>
                      <w:u w:val="single"/>
                      <w:lang w:val="en-US" w:eastAsia="zh-CN" w:bidi="ar-SA"/>
                      <w14:textFill>
                        <w14:solidFill>
                          <w14:schemeClr w14:val="tx1"/>
                        </w14:solidFill>
                      </w14:textFill>
                    </w:rPr>
                  </w:pPr>
                  <w:r>
                    <w:rPr>
                      <w:rFonts w:hint="default" w:ascii="Times New Roman" w:hAnsi="Times New Roman" w:eastAsia="宋体" w:cs="Times New Roman"/>
                      <w:b/>
                      <w:bCs w:val="0"/>
                      <w:color w:val="000000" w:themeColor="text1"/>
                      <w:sz w:val="21"/>
                      <w:szCs w:val="21"/>
                      <w:u w:val="single"/>
                      <w:lang w:val="en-US" w:eastAsia="zh-CN"/>
                      <w14:textFill>
                        <w14:solidFill>
                          <w14:schemeClr w14:val="tx1"/>
                        </w14:solidFill>
                      </w14:textFill>
                    </w:rPr>
                    <w:t>50</w:t>
                  </w:r>
                  <w:r>
                    <w:rPr>
                      <w:rFonts w:hint="default" w:ascii="Times New Roman" w:hAnsi="Times New Roman" w:eastAsia="宋体" w:cs="Times New Roman"/>
                      <w:b/>
                      <w:bCs w:val="0"/>
                      <w:color w:val="000000" w:themeColor="text1"/>
                      <w:sz w:val="21"/>
                      <w:szCs w:val="21"/>
                      <w:u w:val="single"/>
                      <w:lang w:eastAsia="zh-CN"/>
                      <w14:textFill>
                        <w14:solidFill>
                          <w14:schemeClr w14:val="tx1"/>
                        </w14:solidFill>
                      </w14:textFill>
                    </w:rPr>
                    <w:t>万</w:t>
                  </w:r>
                  <w:r>
                    <w:rPr>
                      <w:rFonts w:hint="default" w:ascii="Times New Roman" w:hAnsi="Times New Roman" w:eastAsia="宋体" w:cs="Times New Roman"/>
                      <w:b/>
                      <w:bCs w:val="0"/>
                      <w:color w:val="000000" w:themeColor="text1"/>
                      <w:sz w:val="21"/>
                      <w:szCs w:val="21"/>
                      <w:u w:val="single"/>
                      <w:lang w:val="en-US" w:eastAsia="zh-CN"/>
                      <w14:textFill>
                        <w14:solidFill>
                          <w14:schemeClr w14:val="tx1"/>
                        </w14:solidFill>
                      </w14:textFill>
                    </w:rPr>
                    <w:t>双/a</w:t>
                  </w:r>
                </w:p>
              </w:tc>
              <w:tc>
                <w:tcPr>
                  <w:tcW w:w="3722" w:type="dxa"/>
                  <w:noWrap/>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bCs w:val="0"/>
                      <w:color w:val="000000" w:themeColor="text1"/>
                      <w:sz w:val="21"/>
                      <w:szCs w:val="21"/>
                      <w:u w:val="single"/>
                      <w:lang w:val="en-US" w:eastAsia="zh-CN"/>
                      <w14:textFill>
                        <w14:solidFill>
                          <w14:schemeClr w14:val="tx1"/>
                        </w14:solidFill>
                      </w14:textFill>
                    </w:rPr>
                  </w:pPr>
                  <w:r>
                    <w:rPr>
                      <w:rFonts w:hint="eastAsia" w:cs="Times New Roman"/>
                      <w:b/>
                      <w:bCs w:val="0"/>
                      <w:color w:val="000000" w:themeColor="text1"/>
                      <w:sz w:val="21"/>
                      <w:szCs w:val="21"/>
                      <w:u w:val="single"/>
                      <w:lang w:val="en-US" w:eastAsia="zh-CN"/>
                      <w14:textFill>
                        <w14:solidFill>
                          <w14:schemeClr w14:val="tx1"/>
                        </w14:solidFill>
                      </w14:textFill>
                    </w:rPr>
                    <w:t>外购</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5" w:type="dxa"/>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jc w:val="center"/>
                    <w:textAlignment w:val="auto"/>
                    <w:rPr>
                      <w:rFonts w:hint="default" w:ascii="Times New Roman" w:hAnsi="Times New Roman" w:eastAsia="宋体" w:cs="Times New Roman"/>
                      <w:b/>
                      <w:bCs w:val="0"/>
                      <w:color w:val="000000" w:themeColor="text1"/>
                      <w:kern w:val="2"/>
                      <w:sz w:val="21"/>
                      <w:szCs w:val="21"/>
                      <w:u w:val="single"/>
                      <w:lang w:val="en-US" w:eastAsia="zh-CN" w:bidi="ar-SA"/>
                      <w14:textFill>
                        <w14:solidFill>
                          <w14:schemeClr w14:val="tx1"/>
                        </w14:solidFill>
                      </w14:textFill>
                    </w:rPr>
                  </w:pPr>
                  <w:r>
                    <w:rPr>
                      <w:rFonts w:hint="default" w:ascii="Times New Roman" w:hAnsi="Times New Roman" w:eastAsia="宋体" w:cs="Times New Roman"/>
                      <w:b/>
                      <w:bCs w:val="0"/>
                      <w:color w:val="000000" w:themeColor="text1"/>
                      <w:sz w:val="21"/>
                      <w:szCs w:val="21"/>
                      <w:u w:val="single"/>
                      <w:lang w:val="en-US" w:eastAsia="zh-CN"/>
                      <w14:textFill>
                        <w14:solidFill>
                          <w14:schemeClr w14:val="tx1"/>
                        </w14:solidFill>
                      </w14:textFill>
                    </w:rPr>
                    <w:t>11</w:t>
                  </w:r>
                </w:p>
              </w:tc>
              <w:tc>
                <w:tcPr>
                  <w:tcW w:w="672" w:type="dxa"/>
                  <w:vMerge w:val="restart"/>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jc w:val="center"/>
                    <w:textAlignment w:val="auto"/>
                    <w:rPr>
                      <w:rFonts w:hint="default" w:ascii="Times New Roman" w:hAnsi="Times New Roman" w:eastAsia="宋体" w:cs="Times New Roman"/>
                      <w:b/>
                      <w:bCs w:val="0"/>
                      <w:color w:val="000000" w:themeColor="text1"/>
                      <w:sz w:val="21"/>
                      <w:szCs w:val="21"/>
                      <w:u w:val="single"/>
                      <w:lang w:val="en-US" w:eastAsia="zh-CN"/>
                      <w14:textFill>
                        <w14:solidFill>
                          <w14:schemeClr w14:val="tx1"/>
                        </w14:solidFill>
                      </w14:textFill>
                    </w:rPr>
                  </w:pPr>
                  <w:r>
                    <w:rPr>
                      <w:rFonts w:hint="eastAsia" w:cs="Times New Roman"/>
                      <w:b/>
                      <w:bCs w:val="0"/>
                      <w:color w:val="000000" w:themeColor="text1"/>
                      <w:sz w:val="21"/>
                      <w:szCs w:val="21"/>
                      <w:u w:val="single"/>
                      <w:lang w:val="en-US" w:eastAsia="zh-CN"/>
                      <w14:textFill>
                        <w14:solidFill>
                          <w14:schemeClr w14:val="tx1"/>
                        </w14:solidFill>
                      </w14:textFill>
                    </w:rPr>
                    <w:t>聚氨酯鞋底布鞋原辅料</w:t>
                  </w:r>
                </w:p>
              </w:tc>
              <w:tc>
                <w:tcPr>
                  <w:tcW w:w="864" w:type="dxa"/>
                  <w:vMerge w:val="restart"/>
                  <w:noWrap/>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bCs w:val="0"/>
                      <w:color w:val="000000" w:themeColor="text1"/>
                      <w:kern w:val="2"/>
                      <w:sz w:val="21"/>
                      <w:szCs w:val="21"/>
                      <w:u w:val="single"/>
                      <w:lang w:val="en-US" w:eastAsia="zh-CN" w:bidi="ar-SA"/>
                      <w14:textFill>
                        <w14:solidFill>
                          <w14:schemeClr w14:val="tx1"/>
                        </w14:solidFill>
                      </w14:textFill>
                    </w:rPr>
                  </w:pPr>
                  <w:r>
                    <w:rPr>
                      <w:rFonts w:hint="eastAsia" w:ascii="Times New Roman" w:hAnsi="Times New Roman" w:eastAsia="宋体" w:cs="Times New Roman"/>
                      <w:b/>
                      <w:bCs w:val="0"/>
                      <w:color w:val="000000" w:themeColor="text1"/>
                      <w:sz w:val="21"/>
                      <w:szCs w:val="21"/>
                      <w:u w:val="single"/>
                      <w:lang w:val="en-US" w:eastAsia="zh-CN"/>
                      <w14:textFill>
                        <w14:solidFill>
                          <w14:schemeClr w14:val="tx1"/>
                        </w14:solidFill>
                      </w14:textFill>
                    </w:rPr>
                    <w:t>PU（</w:t>
                  </w:r>
                  <w:r>
                    <w:rPr>
                      <w:rFonts w:hint="default" w:ascii="Times New Roman" w:hAnsi="Times New Roman" w:eastAsia="宋体" w:cs="Times New Roman"/>
                      <w:b/>
                      <w:bCs w:val="0"/>
                      <w:color w:val="000000" w:themeColor="text1"/>
                      <w:sz w:val="21"/>
                      <w:szCs w:val="21"/>
                      <w:u w:val="single"/>
                      <w14:textFill>
                        <w14:solidFill>
                          <w14:schemeClr w14:val="tx1"/>
                        </w14:solidFill>
                      </w14:textFill>
                    </w:rPr>
                    <w:t>聚氨酯</w:t>
                  </w:r>
                  <w:r>
                    <w:rPr>
                      <w:rFonts w:hint="eastAsia" w:ascii="Times New Roman" w:hAnsi="Times New Roman" w:eastAsia="宋体" w:cs="Times New Roman"/>
                      <w:b/>
                      <w:bCs w:val="0"/>
                      <w:color w:val="000000" w:themeColor="text1"/>
                      <w:sz w:val="21"/>
                      <w:szCs w:val="21"/>
                      <w:u w:val="single"/>
                      <w:lang w:val="en-US" w:eastAsia="zh-CN"/>
                      <w14:textFill>
                        <w14:solidFill>
                          <w14:schemeClr w14:val="tx1"/>
                        </w14:solidFill>
                      </w14:textFill>
                    </w:rPr>
                    <w:t>）</w:t>
                  </w:r>
                  <w:r>
                    <w:rPr>
                      <w:rFonts w:hint="default" w:ascii="Times New Roman" w:hAnsi="Times New Roman" w:eastAsia="宋体" w:cs="Times New Roman"/>
                      <w:b/>
                      <w:bCs w:val="0"/>
                      <w:color w:val="000000" w:themeColor="text1"/>
                      <w:sz w:val="21"/>
                      <w:szCs w:val="21"/>
                      <w:u w:val="single"/>
                      <w14:textFill>
                        <w14:solidFill>
                          <w14:schemeClr w14:val="tx1"/>
                        </w14:solidFill>
                      </w14:textFill>
                    </w:rPr>
                    <w:t>原液</w:t>
                  </w:r>
                </w:p>
              </w:tc>
              <w:tc>
                <w:tcPr>
                  <w:tcW w:w="804" w:type="dxa"/>
                  <w:noWrap/>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bCs w:val="0"/>
                      <w:color w:val="000000" w:themeColor="text1"/>
                      <w:sz w:val="21"/>
                      <w:szCs w:val="21"/>
                      <w:u w:val="single"/>
                      <w14:textFill>
                        <w14:solidFill>
                          <w14:schemeClr w14:val="tx1"/>
                        </w14:solidFill>
                      </w14:textFill>
                    </w:rPr>
                  </w:pPr>
                  <w:r>
                    <w:rPr>
                      <w:rFonts w:hint="default" w:ascii="Times New Roman" w:hAnsi="Times New Roman" w:eastAsia="宋体" w:cs="Times New Roman"/>
                      <w:b/>
                      <w:bCs w:val="0"/>
                      <w:color w:val="000000" w:themeColor="text1"/>
                      <w:sz w:val="21"/>
                      <w:szCs w:val="21"/>
                      <w:u w:val="single"/>
                      <w14:textFill>
                        <w14:solidFill>
                          <w14:schemeClr w14:val="tx1"/>
                        </w14:solidFill>
                      </w14:textFill>
                    </w:rPr>
                    <w:t>A料</w:t>
                  </w:r>
                </w:p>
              </w:tc>
              <w:tc>
                <w:tcPr>
                  <w:tcW w:w="1320" w:type="dxa"/>
                  <w:noWrap/>
                  <w:vAlign w:val="center"/>
                </w:tcPr>
                <w:p>
                  <w:pPr>
                    <w:pStyle w:val="46"/>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default" w:ascii="Times New Roman" w:hAnsi="Times New Roman" w:eastAsia="宋体" w:cs="Times New Roman"/>
                      <w:b/>
                      <w:bCs w:val="0"/>
                      <w:color w:val="000000" w:themeColor="text1"/>
                      <w:kern w:val="2"/>
                      <w:sz w:val="21"/>
                      <w:szCs w:val="21"/>
                      <w:u w:val="single"/>
                      <w:lang w:val="en-US" w:eastAsia="zh-CN" w:bidi="ar-SA"/>
                      <w14:textFill>
                        <w14:solidFill>
                          <w14:schemeClr w14:val="tx1"/>
                        </w14:solidFill>
                      </w14:textFill>
                    </w:rPr>
                  </w:pPr>
                  <w:r>
                    <w:rPr>
                      <w:rFonts w:hint="default" w:ascii="Times New Roman" w:hAnsi="Times New Roman" w:eastAsia="宋体" w:cs="Times New Roman"/>
                      <w:b/>
                      <w:bCs w:val="0"/>
                      <w:color w:val="000000" w:themeColor="text1"/>
                      <w:kern w:val="2"/>
                      <w:sz w:val="21"/>
                      <w:szCs w:val="21"/>
                      <w:u w:val="single"/>
                      <w:lang w:val="en-US" w:eastAsia="zh-CN" w:bidi="ar-SA"/>
                      <w14:textFill>
                        <w14:solidFill>
                          <w14:schemeClr w14:val="tx1"/>
                        </w14:solidFill>
                      </w14:textFill>
                    </w:rPr>
                    <w:t>10</w:t>
                  </w:r>
                  <w:r>
                    <w:rPr>
                      <w:rFonts w:hint="default" w:ascii="Times New Roman" w:hAnsi="Times New Roman" w:eastAsia="宋体" w:cs="Times New Roman"/>
                      <w:b/>
                      <w:bCs w:val="0"/>
                      <w:color w:val="000000" w:themeColor="text1"/>
                      <w:sz w:val="21"/>
                      <w:szCs w:val="21"/>
                      <w:u w:val="single"/>
                      <w14:textFill>
                        <w14:solidFill>
                          <w14:schemeClr w14:val="tx1"/>
                        </w14:solidFill>
                      </w14:textFill>
                    </w:rPr>
                    <w:t>t/a</w:t>
                  </w:r>
                </w:p>
              </w:tc>
              <w:tc>
                <w:tcPr>
                  <w:tcW w:w="3722" w:type="dxa"/>
                  <w:noWrap/>
                  <w:vAlign w:val="center"/>
                </w:tcPr>
                <w:p>
                  <w:pPr>
                    <w:pStyle w:val="46"/>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imes New Roman" w:hAnsi="Times New Roman" w:eastAsia="宋体" w:cs="Times New Roman"/>
                      <w:b/>
                      <w:bCs w:val="0"/>
                      <w:color w:val="000000" w:themeColor="text1"/>
                      <w:kern w:val="2"/>
                      <w:sz w:val="21"/>
                      <w:szCs w:val="21"/>
                      <w:u w:val="single"/>
                      <w:lang w:val="en-US" w:eastAsia="zh-CN" w:bidi="ar-SA"/>
                      <w14:textFill>
                        <w14:solidFill>
                          <w14:schemeClr w14:val="tx1"/>
                        </w14:solidFill>
                      </w14:textFill>
                    </w:rPr>
                  </w:pPr>
                  <w:r>
                    <w:rPr>
                      <w:rFonts w:hint="default" w:ascii="Times New Roman" w:hAnsi="Times New Roman" w:eastAsia="宋体" w:cs="Times New Roman"/>
                      <w:b/>
                      <w:bCs w:val="0"/>
                      <w:color w:val="000000" w:themeColor="text1"/>
                      <w:sz w:val="21"/>
                      <w:szCs w:val="21"/>
                      <w:u w:val="single"/>
                      <w:lang w:val="en-US" w:eastAsia="zh-CN"/>
                      <w14:textFill>
                        <w14:solidFill>
                          <w14:schemeClr w14:val="tx1"/>
                        </w14:solidFill>
                      </w14:textFill>
                    </w:rPr>
                    <w:t>外购，</w:t>
                  </w:r>
                  <w:r>
                    <w:rPr>
                      <w:rFonts w:hint="default" w:ascii="Times New Roman" w:hAnsi="Times New Roman" w:eastAsia="宋体" w:cs="Times New Roman"/>
                      <w:b/>
                      <w:bCs w:val="0"/>
                      <w:color w:val="000000" w:themeColor="text1"/>
                      <w:sz w:val="21"/>
                      <w:szCs w:val="21"/>
                      <w:u w:val="single"/>
                      <w14:textFill>
                        <w14:solidFill>
                          <w14:schemeClr w14:val="tx1"/>
                        </w14:solidFill>
                      </w14:textFill>
                    </w:rPr>
                    <w:t>液体，</w:t>
                  </w:r>
                  <w:r>
                    <w:rPr>
                      <w:rFonts w:hint="eastAsia" w:ascii="Times New Roman" w:hAnsi="Times New Roman" w:eastAsia="宋体" w:cs="Times New Roman"/>
                      <w:b/>
                      <w:bCs w:val="0"/>
                      <w:color w:val="000000" w:themeColor="text1"/>
                      <w:sz w:val="21"/>
                      <w:szCs w:val="21"/>
                      <w:u w:val="single"/>
                      <w:lang w:val="en-US" w:eastAsia="zh-CN"/>
                      <w14:textFill>
                        <w14:solidFill>
                          <w14:schemeClr w14:val="tx1"/>
                        </w14:solidFill>
                      </w14:textFill>
                    </w:rPr>
                    <w:t>18</w:t>
                  </w:r>
                  <w:r>
                    <w:rPr>
                      <w:rFonts w:hint="default" w:ascii="Times New Roman" w:hAnsi="Times New Roman" w:eastAsia="宋体" w:cs="Times New Roman"/>
                      <w:b/>
                      <w:bCs w:val="0"/>
                      <w:color w:val="000000" w:themeColor="text1"/>
                      <w:sz w:val="21"/>
                      <w:szCs w:val="21"/>
                      <w:u w:val="single"/>
                      <w14:textFill>
                        <w14:solidFill>
                          <w14:schemeClr w14:val="tx1"/>
                        </w14:solidFill>
                      </w14:textFill>
                    </w:rPr>
                    <w:t>kg/桶</w:t>
                  </w:r>
                  <w:r>
                    <w:rPr>
                      <w:rFonts w:hint="eastAsia" w:ascii="Times New Roman" w:hAnsi="Times New Roman" w:eastAsia="宋体" w:cs="Times New Roman"/>
                      <w:b/>
                      <w:bCs w:val="0"/>
                      <w:color w:val="000000" w:themeColor="text1"/>
                      <w:sz w:val="21"/>
                      <w:szCs w:val="21"/>
                      <w:u w:val="single"/>
                      <w:lang w:eastAsia="zh-CN"/>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5" w:type="dxa"/>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jc w:val="center"/>
                    <w:textAlignment w:val="auto"/>
                    <w:rPr>
                      <w:rFonts w:hint="default" w:ascii="Times New Roman" w:hAnsi="Times New Roman" w:eastAsia="宋体" w:cs="Times New Roman"/>
                      <w:b/>
                      <w:bCs w:val="0"/>
                      <w:color w:val="000000" w:themeColor="text1"/>
                      <w:kern w:val="2"/>
                      <w:sz w:val="21"/>
                      <w:szCs w:val="21"/>
                      <w:u w:val="single"/>
                      <w:lang w:val="en-US" w:eastAsia="zh-CN" w:bidi="ar-SA"/>
                      <w14:textFill>
                        <w14:solidFill>
                          <w14:schemeClr w14:val="tx1"/>
                        </w14:solidFill>
                      </w14:textFill>
                    </w:rPr>
                  </w:pPr>
                  <w:r>
                    <w:rPr>
                      <w:rFonts w:hint="default" w:ascii="Times New Roman" w:hAnsi="Times New Roman" w:eastAsia="宋体" w:cs="Times New Roman"/>
                      <w:b/>
                      <w:bCs w:val="0"/>
                      <w:color w:val="000000" w:themeColor="text1"/>
                      <w:sz w:val="21"/>
                      <w:szCs w:val="21"/>
                      <w:u w:val="single"/>
                      <w:lang w:val="en-US" w:eastAsia="zh-CN"/>
                      <w14:textFill>
                        <w14:solidFill>
                          <w14:schemeClr w14:val="tx1"/>
                        </w14:solidFill>
                      </w14:textFill>
                    </w:rPr>
                    <w:t>12</w:t>
                  </w:r>
                </w:p>
              </w:tc>
              <w:tc>
                <w:tcPr>
                  <w:tcW w:w="672" w:type="dxa"/>
                  <w:vMerge w:val="continue"/>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jc w:val="center"/>
                    <w:textAlignment w:val="auto"/>
                    <w:rPr>
                      <w:rFonts w:hint="default" w:ascii="Times New Roman" w:hAnsi="Times New Roman" w:eastAsia="宋体" w:cs="Times New Roman"/>
                      <w:b/>
                      <w:bCs w:val="0"/>
                      <w:color w:val="000000" w:themeColor="text1"/>
                      <w:sz w:val="21"/>
                      <w:szCs w:val="21"/>
                      <w:u w:val="single"/>
                      <w:lang w:val="en-US" w:eastAsia="zh-CN"/>
                      <w14:textFill>
                        <w14:solidFill>
                          <w14:schemeClr w14:val="tx1"/>
                        </w14:solidFill>
                      </w14:textFill>
                    </w:rPr>
                  </w:pPr>
                </w:p>
              </w:tc>
              <w:tc>
                <w:tcPr>
                  <w:tcW w:w="864" w:type="dxa"/>
                  <w:vMerge w:val="continue"/>
                  <w:noWrap/>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bCs w:val="0"/>
                      <w:color w:val="000000" w:themeColor="text1"/>
                      <w:kern w:val="2"/>
                      <w:sz w:val="21"/>
                      <w:szCs w:val="21"/>
                      <w:u w:val="single"/>
                      <w:lang w:val="en-US" w:eastAsia="zh-CN" w:bidi="ar-SA"/>
                      <w14:textFill>
                        <w14:solidFill>
                          <w14:schemeClr w14:val="tx1"/>
                        </w14:solidFill>
                      </w14:textFill>
                    </w:rPr>
                  </w:pPr>
                </w:p>
              </w:tc>
              <w:tc>
                <w:tcPr>
                  <w:tcW w:w="804" w:type="dxa"/>
                  <w:noWrap/>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bCs w:val="0"/>
                      <w:color w:val="000000" w:themeColor="text1"/>
                      <w:sz w:val="21"/>
                      <w:szCs w:val="21"/>
                      <w:u w:val="single"/>
                      <w14:textFill>
                        <w14:solidFill>
                          <w14:schemeClr w14:val="tx1"/>
                        </w14:solidFill>
                      </w14:textFill>
                    </w:rPr>
                  </w:pPr>
                  <w:r>
                    <w:rPr>
                      <w:rFonts w:hint="default" w:ascii="Times New Roman" w:hAnsi="Times New Roman" w:eastAsia="宋体" w:cs="Times New Roman"/>
                      <w:b/>
                      <w:bCs w:val="0"/>
                      <w:color w:val="000000" w:themeColor="text1"/>
                      <w:sz w:val="21"/>
                      <w:szCs w:val="21"/>
                      <w:u w:val="single"/>
                      <w14:textFill>
                        <w14:solidFill>
                          <w14:schemeClr w14:val="tx1"/>
                        </w14:solidFill>
                      </w14:textFill>
                    </w:rPr>
                    <w:t>B料</w:t>
                  </w:r>
                </w:p>
              </w:tc>
              <w:tc>
                <w:tcPr>
                  <w:tcW w:w="1320" w:type="dxa"/>
                  <w:noWrap/>
                  <w:vAlign w:val="center"/>
                </w:tcPr>
                <w:p>
                  <w:pPr>
                    <w:pStyle w:val="46"/>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default" w:ascii="Times New Roman" w:hAnsi="Times New Roman" w:eastAsia="宋体" w:cs="Times New Roman"/>
                      <w:b/>
                      <w:bCs w:val="0"/>
                      <w:color w:val="000000" w:themeColor="text1"/>
                      <w:kern w:val="2"/>
                      <w:sz w:val="21"/>
                      <w:szCs w:val="21"/>
                      <w:u w:val="single"/>
                      <w:lang w:val="en-US" w:eastAsia="zh-CN" w:bidi="ar-SA"/>
                      <w14:textFill>
                        <w14:solidFill>
                          <w14:schemeClr w14:val="tx1"/>
                        </w14:solidFill>
                      </w14:textFill>
                    </w:rPr>
                  </w:pPr>
                  <w:r>
                    <w:rPr>
                      <w:rFonts w:hint="default" w:ascii="Times New Roman" w:hAnsi="Times New Roman" w:eastAsia="宋体" w:cs="Times New Roman"/>
                      <w:b/>
                      <w:bCs w:val="0"/>
                      <w:color w:val="000000" w:themeColor="text1"/>
                      <w:kern w:val="2"/>
                      <w:sz w:val="21"/>
                      <w:szCs w:val="21"/>
                      <w:u w:val="single"/>
                      <w:lang w:val="en-US" w:eastAsia="zh-CN" w:bidi="ar-SA"/>
                      <w14:textFill>
                        <w14:solidFill>
                          <w14:schemeClr w14:val="tx1"/>
                        </w14:solidFill>
                      </w14:textFill>
                    </w:rPr>
                    <w:t>8.5</w:t>
                  </w:r>
                  <w:r>
                    <w:rPr>
                      <w:rFonts w:hint="default" w:ascii="Times New Roman" w:hAnsi="Times New Roman" w:eastAsia="宋体" w:cs="Times New Roman"/>
                      <w:b/>
                      <w:bCs w:val="0"/>
                      <w:color w:val="000000" w:themeColor="text1"/>
                      <w:sz w:val="21"/>
                      <w:szCs w:val="21"/>
                      <w:u w:val="single"/>
                      <w14:textFill>
                        <w14:solidFill>
                          <w14:schemeClr w14:val="tx1"/>
                        </w14:solidFill>
                      </w14:textFill>
                    </w:rPr>
                    <w:t>t/a</w:t>
                  </w:r>
                </w:p>
              </w:tc>
              <w:tc>
                <w:tcPr>
                  <w:tcW w:w="3722" w:type="dxa"/>
                  <w:noWrap/>
                  <w:vAlign w:val="center"/>
                </w:tcPr>
                <w:p>
                  <w:pPr>
                    <w:pStyle w:val="46"/>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imes New Roman" w:hAnsi="Times New Roman" w:eastAsia="宋体" w:cs="Times New Roman"/>
                      <w:b/>
                      <w:bCs w:val="0"/>
                      <w:color w:val="000000" w:themeColor="text1"/>
                      <w:kern w:val="2"/>
                      <w:sz w:val="21"/>
                      <w:szCs w:val="21"/>
                      <w:u w:val="single"/>
                      <w:lang w:val="en-US" w:eastAsia="zh-CN" w:bidi="ar-SA"/>
                      <w14:textFill>
                        <w14:solidFill>
                          <w14:schemeClr w14:val="tx1"/>
                        </w14:solidFill>
                      </w14:textFill>
                    </w:rPr>
                  </w:pPr>
                  <w:r>
                    <w:rPr>
                      <w:rFonts w:hint="default" w:ascii="Times New Roman" w:hAnsi="Times New Roman" w:eastAsia="宋体" w:cs="Times New Roman"/>
                      <w:b/>
                      <w:bCs w:val="0"/>
                      <w:color w:val="000000" w:themeColor="text1"/>
                      <w:sz w:val="21"/>
                      <w:szCs w:val="21"/>
                      <w:u w:val="single"/>
                      <w:lang w:val="en-US" w:eastAsia="zh-CN"/>
                      <w14:textFill>
                        <w14:solidFill>
                          <w14:schemeClr w14:val="tx1"/>
                        </w14:solidFill>
                      </w14:textFill>
                    </w:rPr>
                    <w:t>外购，</w:t>
                  </w:r>
                  <w:r>
                    <w:rPr>
                      <w:rFonts w:hint="default" w:ascii="Times New Roman" w:hAnsi="Times New Roman" w:eastAsia="宋体" w:cs="Times New Roman"/>
                      <w:b/>
                      <w:bCs w:val="0"/>
                      <w:color w:val="000000" w:themeColor="text1"/>
                      <w:sz w:val="21"/>
                      <w:szCs w:val="21"/>
                      <w:u w:val="single"/>
                      <w14:textFill>
                        <w14:solidFill>
                          <w14:schemeClr w14:val="tx1"/>
                        </w14:solidFill>
                      </w14:textFill>
                    </w:rPr>
                    <w:t>液体，</w:t>
                  </w:r>
                  <w:r>
                    <w:rPr>
                      <w:rFonts w:hint="eastAsia" w:ascii="Times New Roman" w:hAnsi="Times New Roman" w:eastAsia="宋体" w:cs="Times New Roman"/>
                      <w:b/>
                      <w:bCs w:val="0"/>
                      <w:color w:val="000000" w:themeColor="text1"/>
                      <w:sz w:val="21"/>
                      <w:szCs w:val="21"/>
                      <w:u w:val="single"/>
                      <w:lang w:val="en-US" w:eastAsia="zh-CN"/>
                      <w14:textFill>
                        <w14:solidFill>
                          <w14:schemeClr w14:val="tx1"/>
                        </w14:solidFill>
                      </w14:textFill>
                    </w:rPr>
                    <w:t>18</w:t>
                  </w:r>
                  <w:r>
                    <w:rPr>
                      <w:rFonts w:hint="default" w:ascii="Times New Roman" w:hAnsi="Times New Roman" w:eastAsia="宋体" w:cs="Times New Roman"/>
                      <w:b/>
                      <w:bCs w:val="0"/>
                      <w:color w:val="000000" w:themeColor="text1"/>
                      <w:sz w:val="21"/>
                      <w:szCs w:val="21"/>
                      <w:u w:val="single"/>
                      <w14:textFill>
                        <w14:solidFill>
                          <w14:schemeClr w14:val="tx1"/>
                        </w14:solidFill>
                      </w14:textFill>
                    </w:rPr>
                    <w:t>kg/桶</w:t>
                  </w:r>
                  <w:r>
                    <w:rPr>
                      <w:rFonts w:hint="eastAsia" w:ascii="Times New Roman" w:hAnsi="Times New Roman" w:eastAsia="宋体" w:cs="Times New Roman"/>
                      <w:b/>
                      <w:bCs w:val="0"/>
                      <w:color w:val="000000" w:themeColor="text1"/>
                      <w:sz w:val="21"/>
                      <w:szCs w:val="21"/>
                      <w:u w:val="single"/>
                      <w:lang w:eastAsia="zh-CN"/>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675" w:type="dxa"/>
                  <w:noWrap/>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bCs w:val="0"/>
                      <w:color w:val="000000" w:themeColor="text1"/>
                      <w:kern w:val="2"/>
                      <w:sz w:val="21"/>
                      <w:szCs w:val="21"/>
                      <w:u w:val="single"/>
                      <w:lang w:val="en-US" w:eastAsia="zh-CN" w:bidi="ar-SA"/>
                      <w14:textFill>
                        <w14:solidFill>
                          <w14:schemeClr w14:val="tx1"/>
                        </w14:solidFill>
                      </w14:textFill>
                    </w:rPr>
                  </w:pPr>
                  <w:r>
                    <w:rPr>
                      <w:rFonts w:hint="default" w:ascii="Times New Roman" w:hAnsi="Times New Roman" w:eastAsia="宋体" w:cs="Times New Roman"/>
                      <w:b/>
                      <w:bCs w:val="0"/>
                      <w:color w:val="000000" w:themeColor="text1"/>
                      <w:sz w:val="21"/>
                      <w:szCs w:val="21"/>
                      <w:u w:val="single"/>
                      <w:lang w:val="en-US" w:eastAsia="zh-CN"/>
                      <w14:textFill>
                        <w14:solidFill>
                          <w14:schemeClr w14:val="tx1"/>
                        </w14:solidFill>
                      </w14:textFill>
                    </w:rPr>
                    <w:t>13</w:t>
                  </w:r>
                </w:p>
              </w:tc>
              <w:tc>
                <w:tcPr>
                  <w:tcW w:w="672" w:type="dxa"/>
                  <w:vMerge w:val="continue"/>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jc w:val="center"/>
                    <w:textAlignment w:val="auto"/>
                    <w:rPr>
                      <w:rFonts w:hint="default" w:ascii="Times New Roman" w:hAnsi="Times New Roman" w:eastAsia="宋体" w:cs="Times New Roman"/>
                      <w:b/>
                      <w:bCs w:val="0"/>
                      <w:color w:val="000000" w:themeColor="text1"/>
                      <w:sz w:val="21"/>
                      <w:szCs w:val="21"/>
                      <w:u w:val="single"/>
                      <w:lang w:val="en-US" w:eastAsia="zh-CN"/>
                      <w14:textFill>
                        <w14:solidFill>
                          <w14:schemeClr w14:val="tx1"/>
                        </w14:solidFill>
                      </w14:textFill>
                    </w:rPr>
                  </w:pPr>
                </w:p>
              </w:tc>
              <w:tc>
                <w:tcPr>
                  <w:tcW w:w="864" w:type="dxa"/>
                  <w:vMerge w:val="continue"/>
                  <w:noWrap/>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bCs w:val="0"/>
                      <w:color w:val="000000" w:themeColor="text1"/>
                      <w:kern w:val="2"/>
                      <w:sz w:val="21"/>
                      <w:szCs w:val="21"/>
                      <w:u w:val="single"/>
                      <w:lang w:val="en-US" w:eastAsia="zh-CN" w:bidi="ar-SA"/>
                      <w14:textFill>
                        <w14:solidFill>
                          <w14:schemeClr w14:val="tx1"/>
                        </w14:solidFill>
                      </w14:textFill>
                    </w:rPr>
                  </w:pPr>
                </w:p>
              </w:tc>
              <w:tc>
                <w:tcPr>
                  <w:tcW w:w="804" w:type="dxa"/>
                  <w:noWrap/>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bCs w:val="0"/>
                      <w:color w:val="000000" w:themeColor="text1"/>
                      <w:sz w:val="21"/>
                      <w:szCs w:val="21"/>
                      <w:u w:val="single"/>
                      <w14:textFill>
                        <w14:solidFill>
                          <w14:schemeClr w14:val="tx1"/>
                        </w14:solidFill>
                      </w14:textFill>
                    </w:rPr>
                  </w:pPr>
                  <w:r>
                    <w:rPr>
                      <w:rFonts w:hint="default" w:ascii="Times New Roman" w:hAnsi="Times New Roman" w:eastAsia="宋体" w:cs="Times New Roman"/>
                      <w:b/>
                      <w:bCs w:val="0"/>
                      <w:color w:val="000000" w:themeColor="text1"/>
                      <w:sz w:val="21"/>
                      <w:szCs w:val="21"/>
                      <w:u w:val="single"/>
                      <w14:textFill>
                        <w14:solidFill>
                          <w14:schemeClr w14:val="tx1"/>
                        </w14:solidFill>
                      </w14:textFill>
                    </w:rPr>
                    <w:t>C料</w:t>
                  </w:r>
                </w:p>
              </w:tc>
              <w:tc>
                <w:tcPr>
                  <w:tcW w:w="1320" w:type="dxa"/>
                  <w:noWrap/>
                  <w:vAlign w:val="center"/>
                </w:tcPr>
                <w:p>
                  <w:pPr>
                    <w:pStyle w:val="46"/>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default" w:ascii="Times New Roman" w:hAnsi="Times New Roman" w:eastAsia="宋体" w:cs="Times New Roman"/>
                      <w:b/>
                      <w:bCs w:val="0"/>
                      <w:color w:val="000000" w:themeColor="text1"/>
                      <w:kern w:val="2"/>
                      <w:sz w:val="21"/>
                      <w:szCs w:val="21"/>
                      <w:u w:val="single"/>
                      <w:lang w:val="en-US" w:eastAsia="zh-CN" w:bidi="ar-SA"/>
                      <w14:textFill>
                        <w14:solidFill>
                          <w14:schemeClr w14:val="tx1"/>
                        </w14:solidFill>
                      </w14:textFill>
                    </w:rPr>
                  </w:pPr>
                  <w:r>
                    <w:rPr>
                      <w:rFonts w:hint="default" w:ascii="Times New Roman" w:hAnsi="Times New Roman" w:eastAsia="宋体" w:cs="Times New Roman"/>
                      <w:b/>
                      <w:bCs w:val="0"/>
                      <w:color w:val="000000" w:themeColor="text1"/>
                      <w:kern w:val="2"/>
                      <w:sz w:val="21"/>
                      <w:szCs w:val="21"/>
                      <w:u w:val="single"/>
                      <w:lang w:val="en-US" w:eastAsia="zh-CN" w:bidi="ar-SA"/>
                      <w14:textFill>
                        <w14:solidFill>
                          <w14:schemeClr w14:val="tx1"/>
                        </w14:solidFill>
                      </w14:textFill>
                    </w:rPr>
                    <w:t>0.5</w:t>
                  </w:r>
                  <w:r>
                    <w:rPr>
                      <w:rFonts w:hint="default" w:ascii="Times New Roman" w:hAnsi="Times New Roman" w:eastAsia="宋体" w:cs="Times New Roman"/>
                      <w:b/>
                      <w:bCs w:val="0"/>
                      <w:color w:val="000000" w:themeColor="text1"/>
                      <w:sz w:val="21"/>
                      <w:szCs w:val="21"/>
                      <w:u w:val="single"/>
                      <w14:textFill>
                        <w14:solidFill>
                          <w14:schemeClr w14:val="tx1"/>
                        </w14:solidFill>
                      </w14:textFill>
                    </w:rPr>
                    <w:t>t/a</w:t>
                  </w:r>
                </w:p>
              </w:tc>
              <w:tc>
                <w:tcPr>
                  <w:tcW w:w="3722" w:type="dxa"/>
                  <w:noWrap/>
                  <w:vAlign w:val="center"/>
                </w:tcPr>
                <w:p>
                  <w:pPr>
                    <w:pStyle w:val="46"/>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imes New Roman" w:hAnsi="Times New Roman" w:eastAsia="宋体" w:cs="Times New Roman"/>
                      <w:b/>
                      <w:bCs w:val="0"/>
                      <w:color w:val="000000" w:themeColor="text1"/>
                      <w:kern w:val="2"/>
                      <w:sz w:val="21"/>
                      <w:szCs w:val="21"/>
                      <w:u w:val="single"/>
                      <w:lang w:val="en-US" w:eastAsia="zh-CN" w:bidi="ar-SA"/>
                      <w14:textFill>
                        <w14:solidFill>
                          <w14:schemeClr w14:val="tx1"/>
                        </w14:solidFill>
                      </w14:textFill>
                    </w:rPr>
                  </w:pPr>
                  <w:r>
                    <w:rPr>
                      <w:rFonts w:hint="default" w:ascii="Times New Roman" w:hAnsi="Times New Roman" w:eastAsia="宋体" w:cs="Times New Roman"/>
                      <w:b/>
                      <w:bCs w:val="0"/>
                      <w:color w:val="000000" w:themeColor="text1"/>
                      <w:sz w:val="21"/>
                      <w:szCs w:val="21"/>
                      <w:u w:val="single"/>
                      <w:lang w:val="en-US" w:eastAsia="zh-CN"/>
                      <w14:textFill>
                        <w14:solidFill>
                          <w14:schemeClr w14:val="tx1"/>
                        </w14:solidFill>
                      </w14:textFill>
                    </w:rPr>
                    <w:t>外购，</w:t>
                  </w:r>
                  <w:r>
                    <w:rPr>
                      <w:rFonts w:hint="default" w:ascii="Times New Roman" w:hAnsi="Times New Roman" w:eastAsia="宋体" w:cs="Times New Roman"/>
                      <w:b/>
                      <w:bCs w:val="0"/>
                      <w:color w:val="000000" w:themeColor="text1"/>
                      <w:sz w:val="21"/>
                      <w:szCs w:val="21"/>
                      <w:u w:val="single"/>
                      <w14:textFill>
                        <w14:solidFill>
                          <w14:schemeClr w14:val="tx1"/>
                        </w14:solidFill>
                      </w14:textFill>
                    </w:rPr>
                    <w:t>液体，</w:t>
                  </w:r>
                  <w:r>
                    <w:rPr>
                      <w:rFonts w:hint="eastAsia" w:ascii="Times New Roman" w:hAnsi="Times New Roman" w:eastAsia="宋体" w:cs="Times New Roman"/>
                      <w:b/>
                      <w:bCs w:val="0"/>
                      <w:color w:val="000000" w:themeColor="text1"/>
                      <w:sz w:val="21"/>
                      <w:szCs w:val="21"/>
                      <w:u w:val="single"/>
                      <w:lang w:val="en-US" w:eastAsia="zh-CN"/>
                      <w14:textFill>
                        <w14:solidFill>
                          <w14:schemeClr w14:val="tx1"/>
                        </w14:solidFill>
                      </w14:textFill>
                    </w:rPr>
                    <w:t>10</w:t>
                  </w:r>
                  <w:r>
                    <w:rPr>
                      <w:rFonts w:hint="default" w:ascii="Times New Roman" w:hAnsi="Times New Roman" w:eastAsia="宋体" w:cs="Times New Roman"/>
                      <w:b/>
                      <w:bCs w:val="0"/>
                      <w:color w:val="000000" w:themeColor="text1"/>
                      <w:sz w:val="21"/>
                      <w:szCs w:val="21"/>
                      <w:u w:val="single"/>
                      <w14:textFill>
                        <w14:solidFill>
                          <w14:schemeClr w14:val="tx1"/>
                        </w14:solidFill>
                      </w14:textFill>
                    </w:rPr>
                    <w:t>kg/桶</w:t>
                  </w:r>
                  <w:r>
                    <w:rPr>
                      <w:rFonts w:hint="eastAsia" w:ascii="Times New Roman" w:hAnsi="Times New Roman" w:eastAsia="宋体" w:cs="Times New Roman"/>
                      <w:b/>
                      <w:bCs w:val="0"/>
                      <w:color w:val="000000" w:themeColor="text1"/>
                      <w:sz w:val="21"/>
                      <w:szCs w:val="21"/>
                      <w:u w:val="single"/>
                      <w:lang w:eastAsia="zh-CN"/>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5" w:type="dxa"/>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jc w:val="center"/>
                    <w:textAlignment w:val="auto"/>
                    <w:rPr>
                      <w:rFonts w:hint="default" w:ascii="Times New Roman" w:hAnsi="Times New Roman" w:eastAsia="宋体" w:cs="Times New Roman"/>
                      <w:b/>
                      <w:bCs w:val="0"/>
                      <w:color w:val="000000" w:themeColor="text1"/>
                      <w:kern w:val="2"/>
                      <w:sz w:val="21"/>
                      <w:szCs w:val="21"/>
                      <w:u w:val="single"/>
                      <w:lang w:val="en-US" w:eastAsia="zh-CN" w:bidi="ar-SA"/>
                      <w14:textFill>
                        <w14:solidFill>
                          <w14:schemeClr w14:val="tx1"/>
                        </w14:solidFill>
                      </w14:textFill>
                    </w:rPr>
                  </w:pPr>
                  <w:r>
                    <w:rPr>
                      <w:rFonts w:hint="default" w:ascii="Times New Roman" w:hAnsi="Times New Roman" w:eastAsia="宋体" w:cs="Times New Roman"/>
                      <w:b/>
                      <w:bCs w:val="0"/>
                      <w:color w:val="000000" w:themeColor="text1"/>
                      <w:sz w:val="21"/>
                      <w:szCs w:val="21"/>
                      <w:u w:val="single"/>
                      <w:lang w:val="en-US" w:eastAsia="zh-CN"/>
                      <w14:textFill>
                        <w14:solidFill>
                          <w14:schemeClr w14:val="tx1"/>
                        </w14:solidFill>
                      </w14:textFill>
                    </w:rPr>
                    <w:t>14</w:t>
                  </w:r>
                </w:p>
              </w:tc>
              <w:tc>
                <w:tcPr>
                  <w:tcW w:w="672" w:type="dxa"/>
                  <w:vMerge w:val="continue"/>
                  <w:noWrap/>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bCs w:val="0"/>
                      <w:color w:val="000000" w:themeColor="text1"/>
                      <w:sz w:val="21"/>
                      <w:szCs w:val="21"/>
                      <w:u w:val="single"/>
                      <w:lang w:val="en-US" w:eastAsia="zh-CN"/>
                      <w14:textFill>
                        <w14:solidFill>
                          <w14:schemeClr w14:val="tx1"/>
                        </w14:solidFill>
                      </w14:textFill>
                    </w:rPr>
                  </w:pPr>
                </w:p>
              </w:tc>
              <w:tc>
                <w:tcPr>
                  <w:tcW w:w="1668" w:type="dxa"/>
                  <w:gridSpan w:val="2"/>
                  <w:noWrap/>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bCs w:val="0"/>
                      <w:color w:val="000000" w:themeColor="text1"/>
                      <w:sz w:val="21"/>
                      <w:szCs w:val="21"/>
                      <w:u w:val="single"/>
                      <w:lang w:val="en-US" w:eastAsia="zh-CN"/>
                      <w14:textFill>
                        <w14:solidFill>
                          <w14:schemeClr w14:val="tx1"/>
                        </w14:solidFill>
                      </w14:textFill>
                    </w:rPr>
                  </w:pPr>
                  <w:r>
                    <w:rPr>
                      <w:rFonts w:hint="eastAsia" w:ascii="Times New Roman" w:hAnsi="Times New Roman" w:eastAsia="宋体" w:cs="Times New Roman"/>
                      <w:b/>
                      <w:bCs w:val="0"/>
                      <w:color w:val="000000" w:themeColor="text1"/>
                      <w:sz w:val="21"/>
                      <w:szCs w:val="21"/>
                      <w:u w:val="single"/>
                      <w:lang w:val="en-US" w:eastAsia="zh-CN"/>
                      <w14:textFill>
                        <w14:solidFill>
                          <w14:schemeClr w14:val="tx1"/>
                        </w14:solidFill>
                      </w14:textFill>
                    </w:rPr>
                    <w:t>水性清洗剂</w:t>
                  </w:r>
                </w:p>
              </w:tc>
              <w:tc>
                <w:tcPr>
                  <w:tcW w:w="1320" w:type="dxa"/>
                  <w:noWrap/>
                  <w:vAlign w:val="center"/>
                </w:tcPr>
                <w:p>
                  <w:pPr>
                    <w:pStyle w:val="46"/>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default" w:ascii="Times New Roman" w:hAnsi="Times New Roman" w:eastAsia="宋体" w:cs="Times New Roman"/>
                      <w:b/>
                      <w:bCs w:val="0"/>
                      <w:color w:val="000000" w:themeColor="text1"/>
                      <w:kern w:val="2"/>
                      <w:sz w:val="21"/>
                      <w:szCs w:val="21"/>
                      <w:u w:val="single"/>
                      <w:lang w:val="en-US" w:eastAsia="zh-CN" w:bidi="ar-SA"/>
                      <w14:textFill>
                        <w14:solidFill>
                          <w14:schemeClr w14:val="tx1"/>
                        </w14:solidFill>
                      </w14:textFill>
                    </w:rPr>
                  </w:pPr>
                  <w:r>
                    <w:rPr>
                      <w:rFonts w:hint="eastAsia" w:ascii="Times New Roman" w:hAnsi="Times New Roman" w:eastAsia="宋体" w:cs="Times New Roman"/>
                      <w:b/>
                      <w:bCs w:val="0"/>
                      <w:color w:val="000000" w:themeColor="text1"/>
                      <w:kern w:val="2"/>
                      <w:sz w:val="21"/>
                      <w:szCs w:val="21"/>
                      <w:u w:val="single"/>
                      <w:lang w:val="en-US" w:eastAsia="zh-CN" w:bidi="ar-SA"/>
                      <w14:textFill>
                        <w14:solidFill>
                          <w14:schemeClr w14:val="tx1"/>
                        </w14:solidFill>
                      </w14:textFill>
                    </w:rPr>
                    <w:t>0.</w:t>
                  </w:r>
                  <w:r>
                    <w:rPr>
                      <w:rFonts w:hint="eastAsia" w:cs="Times New Roman"/>
                      <w:b/>
                      <w:bCs w:val="0"/>
                      <w:color w:val="000000" w:themeColor="text1"/>
                      <w:kern w:val="2"/>
                      <w:sz w:val="21"/>
                      <w:szCs w:val="21"/>
                      <w:u w:val="single"/>
                      <w:lang w:val="en-US" w:eastAsia="zh-CN" w:bidi="ar-SA"/>
                      <w14:textFill>
                        <w14:solidFill>
                          <w14:schemeClr w14:val="tx1"/>
                        </w14:solidFill>
                      </w14:textFill>
                    </w:rPr>
                    <w:t>2</w:t>
                  </w:r>
                  <w:r>
                    <w:rPr>
                      <w:rFonts w:hint="eastAsia" w:ascii="Times New Roman" w:hAnsi="Times New Roman" w:eastAsia="宋体" w:cs="Times New Roman"/>
                      <w:b/>
                      <w:bCs w:val="0"/>
                      <w:color w:val="000000" w:themeColor="text1"/>
                      <w:kern w:val="2"/>
                      <w:sz w:val="21"/>
                      <w:szCs w:val="21"/>
                      <w:u w:val="single"/>
                      <w:lang w:val="en-US" w:eastAsia="zh-CN" w:bidi="ar-SA"/>
                      <w14:textFill>
                        <w14:solidFill>
                          <w14:schemeClr w14:val="tx1"/>
                        </w14:solidFill>
                      </w14:textFill>
                    </w:rPr>
                    <w:t>t/a</w:t>
                  </w:r>
                </w:p>
              </w:tc>
              <w:tc>
                <w:tcPr>
                  <w:tcW w:w="3722" w:type="dxa"/>
                  <w:noWrap/>
                  <w:vAlign w:val="center"/>
                </w:tcPr>
                <w:p>
                  <w:pPr>
                    <w:pStyle w:val="46"/>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default" w:ascii="Times New Roman" w:hAnsi="Times New Roman" w:eastAsia="宋体" w:cs="Times New Roman"/>
                      <w:b/>
                      <w:bCs w:val="0"/>
                      <w:color w:val="000000" w:themeColor="text1"/>
                      <w:sz w:val="21"/>
                      <w:szCs w:val="21"/>
                      <w:u w:val="single"/>
                      <w:lang w:val="en-US" w:eastAsia="zh-CN"/>
                      <w14:textFill>
                        <w14:solidFill>
                          <w14:schemeClr w14:val="tx1"/>
                        </w14:solidFill>
                      </w14:textFill>
                    </w:rPr>
                  </w:pPr>
                  <w:r>
                    <w:rPr>
                      <w:rFonts w:hint="default" w:ascii="Times New Roman" w:hAnsi="Times New Roman" w:eastAsia="宋体" w:cs="Times New Roman"/>
                      <w:b/>
                      <w:bCs w:val="0"/>
                      <w:color w:val="000000" w:themeColor="text1"/>
                      <w:sz w:val="21"/>
                      <w:szCs w:val="21"/>
                      <w:u w:val="single"/>
                      <w:lang w:val="en-US" w:eastAsia="zh-CN"/>
                      <w14:textFill>
                        <w14:solidFill>
                          <w14:schemeClr w14:val="tx1"/>
                        </w14:solidFill>
                      </w14:textFill>
                    </w:rPr>
                    <w:t>外购</w:t>
                  </w:r>
                  <w:r>
                    <w:rPr>
                      <w:rFonts w:hint="eastAsia" w:cs="Times New Roman"/>
                      <w:b/>
                      <w:bCs w:val="0"/>
                      <w:color w:val="000000" w:themeColor="text1"/>
                      <w:sz w:val="21"/>
                      <w:szCs w:val="21"/>
                      <w:u w:val="single"/>
                      <w:lang w:val="en-US" w:eastAsia="zh-CN"/>
                      <w14:textFill>
                        <w14:solidFill>
                          <w14:schemeClr w14:val="tx1"/>
                        </w14:solidFill>
                      </w14:textFill>
                    </w:rPr>
                    <w:t>，</w:t>
                  </w:r>
                  <w:r>
                    <w:rPr>
                      <w:rFonts w:hint="default" w:ascii="Times New Roman" w:hAnsi="Times New Roman" w:eastAsia="宋体" w:cs="Times New Roman"/>
                      <w:b/>
                      <w:bCs w:val="0"/>
                      <w:color w:val="000000" w:themeColor="text1"/>
                      <w:sz w:val="21"/>
                      <w:szCs w:val="21"/>
                      <w:u w:val="single"/>
                      <w14:textFill>
                        <w14:solidFill>
                          <w14:schemeClr w14:val="tx1"/>
                        </w14:solidFill>
                      </w14:textFill>
                    </w:rPr>
                    <w:t>液体，25kg/桶</w:t>
                  </w:r>
                  <w:r>
                    <w:rPr>
                      <w:rFonts w:hint="eastAsia" w:cs="Times New Roman"/>
                      <w:b/>
                      <w:bCs w:val="0"/>
                      <w:color w:val="000000" w:themeColor="text1"/>
                      <w:sz w:val="21"/>
                      <w:szCs w:val="21"/>
                      <w:u w:val="single"/>
                      <w:lang w:eastAsia="zh-CN"/>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5" w:type="dxa"/>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jc w:val="center"/>
                    <w:textAlignment w:val="auto"/>
                    <w:rPr>
                      <w:rFonts w:hint="default" w:ascii="Times New Roman" w:hAnsi="Times New Roman" w:eastAsia="宋体" w:cs="Times New Roman"/>
                      <w:b/>
                      <w:bCs w:val="0"/>
                      <w:color w:val="000000" w:themeColor="text1"/>
                      <w:kern w:val="2"/>
                      <w:sz w:val="21"/>
                      <w:szCs w:val="21"/>
                      <w:u w:val="single"/>
                      <w:lang w:val="en-US" w:eastAsia="zh-CN" w:bidi="ar-SA"/>
                      <w14:textFill>
                        <w14:solidFill>
                          <w14:schemeClr w14:val="tx1"/>
                        </w14:solidFill>
                      </w14:textFill>
                    </w:rPr>
                  </w:pPr>
                  <w:r>
                    <w:rPr>
                      <w:rFonts w:hint="default" w:ascii="Times New Roman" w:hAnsi="Times New Roman" w:eastAsia="宋体" w:cs="Times New Roman"/>
                      <w:b/>
                      <w:bCs w:val="0"/>
                      <w:color w:val="000000" w:themeColor="text1"/>
                      <w:sz w:val="21"/>
                      <w:szCs w:val="21"/>
                      <w:u w:val="single"/>
                      <w:lang w:val="en-US" w:eastAsia="zh-CN"/>
                      <w14:textFill>
                        <w14:solidFill>
                          <w14:schemeClr w14:val="tx1"/>
                        </w14:solidFill>
                      </w14:textFill>
                    </w:rPr>
                    <w:t>15</w:t>
                  </w:r>
                </w:p>
              </w:tc>
              <w:tc>
                <w:tcPr>
                  <w:tcW w:w="672" w:type="dxa"/>
                  <w:vMerge w:val="continue"/>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jc w:val="center"/>
                    <w:textAlignment w:val="auto"/>
                    <w:rPr>
                      <w:rFonts w:hint="default" w:ascii="Times New Roman" w:hAnsi="Times New Roman" w:eastAsia="宋体" w:cs="Times New Roman"/>
                      <w:b/>
                      <w:bCs w:val="0"/>
                      <w:color w:val="000000" w:themeColor="text1"/>
                      <w:sz w:val="21"/>
                      <w:szCs w:val="21"/>
                      <w:u w:val="single"/>
                      <w:lang w:val="en-US" w:eastAsia="zh-CN"/>
                      <w14:textFill>
                        <w14:solidFill>
                          <w14:schemeClr w14:val="tx1"/>
                        </w14:solidFill>
                      </w14:textFill>
                    </w:rPr>
                  </w:pPr>
                </w:p>
              </w:tc>
              <w:tc>
                <w:tcPr>
                  <w:tcW w:w="1668" w:type="dxa"/>
                  <w:gridSpan w:val="2"/>
                  <w:noWrap/>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bCs w:val="0"/>
                      <w:color w:val="000000" w:themeColor="text1"/>
                      <w:kern w:val="2"/>
                      <w:sz w:val="21"/>
                      <w:szCs w:val="21"/>
                      <w:u w:val="single"/>
                      <w:lang w:val="en-US" w:eastAsia="zh-CN" w:bidi="ar-SA"/>
                      <w14:textFill>
                        <w14:solidFill>
                          <w14:schemeClr w14:val="tx1"/>
                        </w14:solidFill>
                      </w14:textFill>
                    </w:rPr>
                  </w:pPr>
                  <w:r>
                    <w:rPr>
                      <w:rFonts w:hint="eastAsia" w:ascii="Times New Roman" w:hAnsi="Times New Roman" w:eastAsia="宋体" w:cs="Times New Roman"/>
                      <w:b/>
                      <w:bCs w:val="0"/>
                      <w:color w:val="000000" w:themeColor="text1"/>
                      <w:sz w:val="21"/>
                      <w:szCs w:val="21"/>
                      <w:u w:val="single"/>
                      <w:lang w:val="en-US" w:eastAsia="zh-CN"/>
                      <w14:textFill>
                        <w14:solidFill>
                          <w14:schemeClr w14:val="tx1"/>
                        </w14:solidFill>
                      </w14:textFill>
                    </w:rPr>
                    <w:t>水性</w:t>
                  </w:r>
                  <w:r>
                    <w:rPr>
                      <w:rFonts w:hint="default" w:ascii="Times New Roman" w:hAnsi="Times New Roman" w:eastAsia="宋体" w:cs="Times New Roman"/>
                      <w:b/>
                      <w:bCs w:val="0"/>
                      <w:color w:val="000000" w:themeColor="text1"/>
                      <w:sz w:val="21"/>
                      <w:szCs w:val="21"/>
                      <w:u w:val="single"/>
                      <w14:textFill>
                        <w14:solidFill>
                          <w14:schemeClr w14:val="tx1"/>
                        </w14:solidFill>
                      </w14:textFill>
                    </w:rPr>
                    <w:t>脱模剂</w:t>
                  </w:r>
                </w:p>
              </w:tc>
              <w:tc>
                <w:tcPr>
                  <w:tcW w:w="1320" w:type="dxa"/>
                  <w:noWrap/>
                  <w:vAlign w:val="center"/>
                </w:tcPr>
                <w:p>
                  <w:pPr>
                    <w:pStyle w:val="46"/>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default" w:ascii="Times New Roman" w:hAnsi="Times New Roman" w:eastAsia="宋体" w:cs="Times New Roman"/>
                      <w:b/>
                      <w:bCs w:val="0"/>
                      <w:color w:val="000000" w:themeColor="text1"/>
                      <w:kern w:val="2"/>
                      <w:sz w:val="21"/>
                      <w:szCs w:val="21"/>
                      <w:u w:val="single"/>
                      <w:lang w:val="en-US" w:eastAsia="zh-CN" w:bidi="ar-SA"/>
                      <w14:textFill>
                        <w14:solidFill>
                          <w14:schemeClr w14:val="tx1"/>
                        </w14:solidFill>
                      </w14:textFill>
                    </w:rPr>
                  </w:pPr>
                  <w:r>
                    <w:rPr>
                      <w:rFonts w:hint="default" w:ascii="Times New Roman" w:hAnsi="Times New Roman" w:eastAsia="宋体" w:cs="Times New Roman"/>
                      <w:b/>
                      <w:bCs w:val="0"/>
                      <w:color w:val="000000" w:themeColor="text1"/>
                      <w:kern w:val="2"/>
                      <w:sz w:val="21"/>
                      <w:szCs w:val="21"/>
                      <w:u w:val="single"/>
                      <w:lang w:val="en-US" w:eastAsia="zh-CN" w:bidi="ar-SA"/>
                      <w14:textFill>
                        <w14:solidFill>
                          <w14:schemeClr w14:val="tx1"/>
                        </w14:solidFill>
                      </w14:textFill>
                    </w:rPr>
                    <w:t>0.</w:t>
                  </w:r>
                  <w:r>
                    <w:rPr>
                      <w:rFonts w:hint="eastAsia" w:cs="Times New Roman"/>
                      <w:b/>
                      <w:bCs w:val="0"/>
                      <w:color w:val="000000" w:themeColor="text1"/>
                      <w:kern w:val="2"/>
                      <w:sz w:val="21"/>
                      <w:szCs w:val="21"/>
                      <w:u w:val="single"/>
                      <w:lang w:val="en-US" w:eastAsia="zh-CN" w:bidi="ar-SA"/>
                      <w14:textFill>
                        <w14:solidFill>
                          <w14:schemeClr w14:val="tx1"/>
                        </w14:solidFill>
                      </w14:textFill>
                    </w:rPr>
                    <w:t>4</w:t>
                  </w:r>
                  <w:r>
                    <w:rPr>
                      <w:rFonts w:hint="default" w:ascii="Times New Roman" w:hAnsi="Times New Roman" w:eastAsia="宋体" w:cs="Times New Roman"/>
                      <w:b/>
                      <w:bCs w:val="0"/>
                      <w:color w:val="000000" w:themeColor="text1"/>
                      <w:sz w:val="21"/>
                      <w:szCs w:val="21"/>
                      <w:u w:val="single"/>
                      <w14:textFill>
                        <w14:solidFill>
                          <w14:schemeClr w14:val="tx1"/>
                        </w14:solidFill>
                      </w14:textFill>
                    </w:rPr>
                    <w:t>t/a</w:t>
                  </w:r>
                </w:p>
              </w:tc>
              <w:tc>
                <w:tcPr>
                  <w:tcW w:w="3722" w:type="dxa"/>
                  <w:noWrap/>
                  <w:vAlign w:val="center"/>
                </w:tcPr>
                <w:p>
                  <w:pPr>
                    <w:pStyle w:val="46"/>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default" w:ascii="Times New Roman" w:hAnsi="Times New Roman" w:eastAsia="宋体" w:cs="Times New Roman"/>
                      <w:b/>
                      <w:bCs w:val="0"/>
                      <w:color w:val="000000" w:themeColor="text1"/>
                      <w:kern w:val="2"/>
                      <w:sz w:val="21"/>
                      <w:szCs w:val="21"/>
                      <w:u w:val="single"/>
                      <w:lang w:val="en-US" w:eastAsia="zh-CN" w:bidi="ar-SA"/>
                      <w14:textFill>
                        <w14:solidFill>
                          <w14:schemeClr w14:val="tx1"/>
                        </w14:solidFill>
                      </w14:textFill>
                    </w:rPr>
                  </w:pPr>
                  <w:r>
                    <w:rPr>
                      <w:rFonts w:hint="default" w:ascii="Times New Roman" w:hAnsi="Times New Roman" w:eastAsia="宋体" w:cs="Times New Roman"/>
                      <w:b/>
                      <w:bCs w:val="0"/>
                      <w:color w:val="000000" w:themeColor="text1"/>
                      <w:sz w:val="21"/>
                      <w:szCs w:val="21"/>
                      <w:u w:val="single"/>
                      <w:lang w:val="en-US" w:eastAsia="zh-CN"/>
                      <w14:textFill>
                        <w14:solidFill>
                          <w14:schemeClr w14:val="tx1"/>
                        </w14:solidFill>
                      </w14:textFill>
                    </w:rPr>
                    <w:t>外购</w:t>
                  </w:r>
                  <w:r>
                    <w:rPr>
                      <w:rFonts w:hint="eastAsia" w:cs="Times New Roman"/>
                      <w:b/>
                      <w:bCs w:val="0"/>
                      <w:color w:val="000000" w:themeColor="text1"/>
                      <w:sz w:val="21"/>
                      <w:szCs w:val="21"/>
                      <w:u w:val="single"/>
                      <w:lang w:val="en-US" w:eastAsia="zh-CN"/>
                      <w14:textFill>
                        <w14:solidFill>
                          <w14:schemeClr w14:val="tx1"/>
                        </w14:solidFill>
                      </w14:textFill>
                    </w:rPr>
                    <w:t>，</w:t>
                  </w:r>
                  <w:r>
                    <w:rPr>
                      <w:rFonts w:hint="default" w:ascii="Times New Roman" w:hAnsi="Times New Roman" w:eastAsia="宋体" w:cs="Times New Roman"/>
                      <w:b/>
                      <w:bCs w:val="0"/>
                      <w:color w:val="000000" w:themeColor="text1"/>
                      <w:sz w:val="21"/>
                      <w:szCs w:val="21"/>
                      <w:u w:val="single"/>
                      <w14:textFill>
                        <w14:solidFill>
                          <w14:schemeClr w14:val="tx1"/>
                        </w14:solidFill>
                      </w14:textFill>
                    </w:rPr>
                    <w:t>液体，25kg/桶</w:t>
                  </w:r>
                  <w:r>
                    <w:rPr>
                      <w:rFonts w:hint="eastAsia" w:cs="Times New Roman"/>
                      <w:b/>
                      <w:bCs w:val="0"/>
                      <w:color w:val="000000" w:themeColor="text1"/>
                      <w:sz w:val="21"/>
                      <w:szCs w:val="21"/>
                      <w:u w:val="single"/>
                      <w:lang w:eastAsia="zh-CN"/>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5" w:type="dxa"/>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jc w:val="center"/>
                    <w:textAlignment w:val="auto"/>
                    <w:rPr>
                      <w:rFonts w:hint="default" w:ascii="Times New Roman" w:hAnsi="Times New Roman" w:eastAsia="宋体" w:cs="Times New Roman"/>
                      <w:b/>
                      <w:bCs w:val="0"/>
                      <w:color w:val="000000" w:themeColor="text1"/>
                      <w:kern w:val="2"/>
                      <w:sz w:val="21"/>
                      <w:szCs w:val="21"/>
                      <w:u w:val="single"/>
                      <w:lang w:val="en-US" w:eastAsia="zh-CN" w:bidi="ar-SA"/>
                      <w14:textFill>
                        <w14:solidFill>
                          <w14:schemeClr w14:val="tx1"/>
                        </w14:solidFill>
                      </w14:textFill>
                    </w:rPr>
                  </w:pPr>
                  <w:r>
                    <w:rPr>
                      <w:rFonts w:hint="default" w:ascii="Times New Roman" w:hAnsi="Times New Roman" w:eastAsia="宋体" w:cs="Times New Roman"/>
                      <w:b/>
                      <w:bCs w:val="0"/>
                      <w:color w:val="000000" w:themeColor="text1"/>
                      <w:sz w:val="21"/>
                      <w:szCs w:val="21"/>
                      <w:u w:val="single"/>
                      <w:lang w:val="en-US" w:eastAsia="zh-CN"/>
                      <w14:textFill>
                        <w14:solidFill>
                          <w14:schemeClr w14:val="tx1"/>
                        </w14:solidFill>
                      </w14:textFill>
                    </w:rPr>
                    <w:t>16</w:t>
                  </w:r>
                </w:p>
              </w:tc>
              <w:tc>
                <w:tcPr>
                  <w:tcW w:w="672" w:type="dxa"/>
                  <w:vMerge w:val="continue"/>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jc w:val="center"/>
                    <w:textAlignment w:val="auto"/>
                    <w:rPr>
                      <w:rFonts w:hint="default" w:ascii="Times New Roman" w:hAnsi="Times New Roman" w:eastAsia="宋体" w:cs="Times New Roman"/>
                      <w:b/>
                      <w:bCs w:val="0"/>
                      <w:color w:val="000000" w:themeColor="text1"/>
                      <w:sz w:val="21"/>
                      <w:szCs w:val="21"/>
                      <w:u w:val="single"/>
                      <w:lang w:val="en-US" w:eastAsia="zh-CN"/>
                      <w14:textFill>
                        <w14:solidFill>
                          <w14:schemeClr w14:val="tx1"/>
                        </w14:solidFill>
                      </w14:textFill>
                    </w:rPr>
                  </w:pPr>
                </w:p>
              </w:tc>
              <w:tc>
                <w:tcPr>
                  <w:tcW w:w="1668" w:type="dxa"/>
                  <w:gridSpan w:val="2"/>
                  <w:noWrap/>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bCs w:val="0"/>
                      <w:color w:val="000000" w:themeColor="text1"/>
                      <w:kern w:val="2"/>
                      <w:sz w:val="21"/>
                      <w:szCs w:val="21"/>
                      <w:u w:val="single"/>
                      <w:lang w:val="en-US" w:eastAsia="zh-CN" w:bidi="ar-SA"/>
                      <w14:textFill>
                        <w14:solidFill>
                          <w14:schemeClr w14:val="tx1"/>
                        </w14:solidFill>
                      </w14:textFill>
                    </w:rPr>
                  </w:pPr>
                  <w:r>
                    <w:rPr>
                      <w:rFonts w:hint="default" w:ascii="Times New Roman" w:hAnsi="Times New Roman" w:eastAsia="宋体" w:cs="Times New Roman"/>
                      <w:b/>
                      <w:bCs w:val="0"/>
                      <w:color w:val="000000" w:themeColor="text1"/>
                      <w:sz w:val="21"/>
                      <w:szCs w:val="21"/>
                      <w:u w:val="single"/>
                      <w14:textFill>
                        <w14:solidFill>
                          <w14:schemeClr w14:val="tx1"/>
                        </w14:solidFill>
                      </w14:textFill>
                    </w:rPr>
                    <w:t>色浆</w:t>
                  </w:r>
                </w:p>
              </w:tc>
              <w:tc>
                <w:tcPr>
                  <w:tcW w:w="1320" w:type="dxa"/>
                  <w:noWrap/>
                  <w:vAlign w:val="center"/>
                </w:tcPr>
                <w:p>
                  <w:pPr>
                    <w:pStyle w:val="46"/>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default" w:ascii="Times New Roman" w:hAnsi="Times New Roman" w:eastAsia="宋体" w:cs="Times New Roman"/>
                      <w:b/>
                      <w:bCs w:val="0"/>
                      <w:color w:val="000000" w:themeColor="text1"/>
                      <w:kern w:val="2"/>
                      <w:sz w:val="21"/>
                      <w:szCs w:val="21"/>
                      <w:u w:val="single"/>
                      <w:lang w:val="en-US" w:eastAsia="zh-CN" w:bidi="ar-SA"/>
                      <w14:textFill>
                        <w14:solidFill>
                          <w14:schemeClr w14:val="tx1"/>
                        </w14:solidFill>
                      </w14:textFill>
                    </w:rPr>
                  </w:pPr>
                  <w:r>
                    <w:rPr>
                      <w:rFonts w:hint="default" w:ascii="Times New Roman" w:hAnsi="Times New Roman" w:eastAsia="宋体" w:cs="Times New Roman"/>
                      <w:b/>
                      <w:bCs w:val="0"/>
                      <w:color w:val="000000" w:themeColor="text1"/>
                      <w:kern w:val="2"/>
                      <w:sz w:val="21"/>
                      <w:szCs w:val="21"/>
                      <w:u w:val="single"/>
                      <w:lang w:val="en-US" w:eastAsia="zh-CN" w:bidi="ar-SA"/>
                      <w14:textFill>
                        <w14:solidFill>
                          <w14:schemeClr w14:val="tx1"/>
                        </w14:solidFill>
                      </w14:textFill>
                    </w:rPr>
                    <w:t>0.6</w:t>
                  </w:r>
                  <w:r>
                    <w:rPr>
                      <w:rFonts w:hint="default" w:ascii="Times New Roman" w:hAnsi="Times New Roman" w:eastAsia="宋体" w:cs="Times New Roman"/>
                      <w:b/>
                      <w:bCs w:val="0"/>
                      <w:color w:val="000000" w:themeColor="text1"/>
                      <w:sz w:val="21"/>
                      <w:szCs w:val="21"/>
                      <w:u w:val="single"/>
                      <w14:textFill>
                        <w14:solidFill>
                          <w14:schemeClr w14:val="tx1"/>
                        </w14:solidFill>
                      </w14:textFill>
                    </w:rPr>
                    <w:t>t/a</w:t>
                  </w:r>
                </w:p>
              </w:tc>
              <w:tc>
                <w:tcPr>
                  <w:tcW w:w="3722" w:type="dxa"/>
                  <w:noWrap/>
                  <w:vAlign w:val="center"/>
                </w:tcPr>
                <w:p>
                  <w:pPr>
                    <w:pStyle w:val="46"/>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imes New Roman" w:hAnsi="Times New Roman" w:eastAsia="宋体" w:cs="Times New Roman"/>
                      <w:b/>
                      <w:bCs w:val="0"/>
                      <w:color w:val="000000" w:themeColor="text1"/>
                      <w:kern w:val="2"/>
                      <w:sz w:val="21"/>
                      <w:szCs w:val="21"/>
                      <w:u w:val="single"/>
                      <w:lang w:val="en-US" w:eastAsia="zh-CN" w:bidi="ar-SA"/>
                      <w14:textFill>
                        <w14:solidFill>
                          <w14:schemeClr w14:val="tx1"/>
                        </w14:solidFill>
                      </w14:textFill>
                    </w:rPr>
                  </w:pPr>
                  <w:r>
                    <w:rPr>
                      <w:rFonts w:hint="default" w:ascii="Times New Roman" w:hAnsi="Times New Roman" w:eastAsia="宋体" w:cs="Times New Roman"/>
                      <w:b/>
                      <w:bCs w:val="0"/>
                      <w:color w:val="000000" w:themeColor="text1"/>
                      <w:sz w:val="21"/>
                      <w:szCs w:val="21"/>
                      <w:u w:val="single"/>
                      <w:lang w:val="en-US" w:eastAsia="zh-CN"/>
                      <w14:textFill>
                        <w14:solidFill>
                          <w14:schemeClr w14:val="tx1"/>
                        </w14:solidFill>
                      </w14:textFill>
                    </w:rPr>
                    <w:t>外购，</w:t>
                  </w:r>
                  <w:r>
                    <w:rPr>
                      <w:rFonts w:hint="default" w:ascii="Times New Roman" w:hAnsi="Times New Roman" w:eastAsia="宋体" w:cs="Times New Roman"/>
                      <w:b/>
                      <w:bCs w:val="0"/>
                      <w:color w:val="000000" w:themeColor="text1"/>
                      <w:sz w:val="21"/>
                      <w:szCs w:val="21"/>
                      <w:u w:val="single"/>
                      <w14:textFill>
                        <w14:solidFill>
                          <w14:schemeClr w14:val="tx1"/>
                        </w14:solidFill>
                      </w14:textFill>
                    </w:rPr>
                    <w:t>液体，20kg/桶</w:t>
                  </w:r>
                  <w:r>
                    <w:rPr>
                      <w:rFonts w:hint="eastAsia" w:ascii="Times New Roman" w:hAnsi="Times New Roman" w:eastAsia="宋体" w:cs="Times New Roman"/>
                      <w:b/>
                      <w:bCs w:val="0"/>
                      <w:color w:val="000000" w:themeColor="text1"/>
                      <w:sz w:val="21"/>
                      <w:szCs w:val="21"/>
                      <w:u w:val="single"/>
                      <w:lang w:eastAsia="zh-CN"/>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5" w:type="dxa"/>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jc w:val="center"/>
                    <w:textAlignment w:val="auto"/>
                    <w:rPr>
                      <w:rFonts w:hint="default" w:ascii="Times New Roman" w:hAnsi="Times New Roman" w:eastAsia="宋体" w:cs="Times New Roman"/>
                      <w:b/>
                      <w:bCs w:val="0"/>
                      <w:color w:val="000000" w:themeColor="text1"/>
                      <w:kern w:val="2"/>
                      <w:sz w:val="21"/>
                      <w:szCs w:val="21"/>
                      <w:u w:val="single"/>
                      <w:lang w:val="en-US" w:eastAsia="zh-CN" w:bidi="ar-SA"/>
                      <w14:textFill>
                        <w14:solidFill>
                          <w14:schemeClr w14:val="tx1"/>
                        </w14:solidFill>
                      </w14:textFill>
                    </w:rPr>
                  </w:pPr>
                  <w:r>
                    <w:rPr>
                      <w:rFonts w:hint="default" w:ascii="Times New Roman" w:hAnsi="Times New Roman" w:eastAsia="宋体" w:cs="Times New Roman"/>
                      <w:b/>
                      <w:bCs w:val="0"/>
                      <w:color w:val="000000" w:themeColor="text1"/>
                      <w:kern w:val="2"/>
                      <w:sz w:val="21"/>
                      <w:szCs w:val="21"/>
                      <w:u w:val="single"/>
                      <w:lang w:val="en-US" w:eastAsia="zh-CN" w:bidi="ar-SA"/>
                      <w14:textFill>
                        <w14:solidFill>
                          <w14:schemeClr w14:val="tx1"/>
                        </w14:solidFill>
                      </w14:textFill>
                    </w:rPr>
                    <w:t>17</w:t>
                  </w:r>
                </w:p>
              </w:tc>
              <w:tc>
                <w:tcPr>
                  <w:tcW w:w="672" w:type="dxa"/>
                  <w:vMerge w:val="restart"/>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jc w:val="center"/>
                    <w:textAlignment w:val="auto"/>
                    <w:rPr>
                      <w:rFonts w:hint="default" w:ascii="Times New Roman" w:hAnsi="Times New Roman" w:eastAsia="宋体" w:cs="Times New Roman"/>
                      <w:b/>
                      <w:bCs w:val="0"/>
                      <w:color w:val="000000" w:themeColor="text1"/>
                      <w:sz w:val="21"/>
                      <w:szCs w:val="21"/>
                      <w:u w:val="single"/>
                      <w:lang w:val="en-US" w:eastAsia="zh-CN"/>
                      <w14:textFill>
                        <w14:solidFill>
                          <w14:schemeClr w14:val="tx1"/>
                        </w14:solidFill>
                      </w14:textFill>
                    </w:rPr>
                  </w:pPr>
                  <w:r>
                    <w:rPr>
                      <w:rFonts w:hint="eastAsia" w:cs="Times New Roman"/>
                      <w:b/>
                      <w:bCs w:val="0"/>
                      <w:color w:val="000000" w:themeColor="text1"/>
                      <w:sz w:val="21"/>
                      <w:szCs w:val="21"/>
                      <w:u w:val="single"/>
                      <w:lang w:val="en-US" w:eastAsia="zh-CN"/>
                      <w14:textFill>
                        <w14:solidFill>
                          <w14:schemeClr w14:val="tx1"/>
                        </w14:solidFill>
                      </w14:textFill>
                    </w:rPr>
                    <w:t>共用的原辅料</w:t>
                  </w:r>
                </w:p>
              </w:tc>
              <w:tc>
                <w:tcPr>
                  <w:tcW w:w="1668" w:type="dxa"/>
                  <w:gridSpan w:val="2"/>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jc w:val="center"/>
                    <w:textAlignment w:val="auto"/>
                    <w:rPr>
                      <w:rFonts w:hint="default" w:ascii="Times New Roman" w:hAnsi="Times New Roman" w:eastAsia="宋体" w:cs="Times New Roman"/>
                      <w:b/>
                      <w:bCs w:val="0"/>
                      <w:color w:val="000000" w:themeColor="text1"/>
                      <w:kern w:val="2"/>
                      <w:sz w:val="21"/>
                      <w:szCs w:val="21"/>
                      <w:u w:val="single"/>
                      <w:lang w:val="en-US" w:eastAsia="zh-CN" w:bidi="ar-SA"/>
                      <w14:textFill>
                        <w14:solidFill>
                          <w14:schemeClr w14:val="tx1"/>
                        </w14:solidFill>
                      </w14:textFill>
                    </w:rPr>
                  </w:pPr>
                  <w:r>
                    <w:rPr>
                      <w:rFonts w:hint="default" w:ascii="Times New Roman" w:hAnsi="Times New Roman" w:eastAsia="宋体" w:cs="Times New Roman"/>
                      <w:b/>
                      <w:bCs w:val="0"/>
                      <w:color w:val="000000" w:themeColor="text1"/>
                      <w:sz w:val="21"/>
                      <w:szCs w:val="21"/>
                      <w:u w:val="single"/>
                      <w:lang w:val="en-US" w:eastAsia="zh-CN"/>
                      <w14:textFill>
                        <w14:solidFill>
                          <w14:schemeClr w14:val="tx1"/>
                        </w14:solidFill>
                      </w14:textFill>
                    </w:rPr>
                    <w:t>飞织</w:t>
                  </w:r>
                  <w:r>
                    <w:rPr>
                      <w:rFonts w:hint="eastAsia" w:ascii="Times New Roman" w:hAnsi="Times New Roman" w:eastAsia="宋体" w:cs="Times New Roman"/>
                      <w:b/>
                      <w:bCs w:val="0"/>
                      <w:color w:val="000000" w:themeColor="text1"/>
                      <w:sz w:val="21"/>
                      <w:szCs w:val="21"/>
                      <w:u w:val="single"/>
                      <w:lang w:val="en-US" w:eastAsia="zh-CN"/>
                      <w14:textFill>
                        <w14:solidFill>
                          <w14:schemeClr w14:val="tx1"/>
                        </w14:solidFill>
                      </w14:textFill>
                    </w:rPr>
                    <w:t>线</w:t>
                  </w:r>
                </w:p>
              </w:tc>
              <w:tc>
                <w:tcPr>
                  <w:tcW w:w="1320" w:type="dxa"/>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jc w:val="center"/>
                    <w:textAlignment w:val="auto"/>
                    <w:rPr>
                      <w:rFonts w:hint="default" w:ascii="Times New Roman" w:hAnsi="Times New Roman" w:eastAsia="宋体" w:cs="Times New Roman"/>
                      <w:b/>
                      <w:bCs w:val="0"/>
                      <w:color w:val="000000" w:themeColor="text1"/>
                      <w:kern w:val="2"/>
                      <w:sz w:val="21"/>
                      <w:szCs w:val="21"/>
                      <w:u w:val="single"/>
                      <w:lang w:val="en-US" w:eastAsia="zh-CN" w:bidi="ar-SA"/>
                      <w14:textFill>
                        <w14:solidFill>
                          <w14:schemeClr w14:val="tx1"/>
                        </w14:solidFill>
                      </w14:textFill>
                    </w:rPr>
                  </w:pPr>
                  <w:r>
                    <w:rPr>
                      <w:rFonts w:hint="eastAsia" w:cs="Times New Roman"/>
                      <w:b/>
                      <w:bCs w:val="0"/>
                      <w:color w:val="000000" w:themeColor="text1"/>
                      <w:sz w:val="21"/>
                      <w:szCs w:val="21"/>
                      <w:highlight w:val="none"/>
                      <w:u w:val="single"/>
                      <w:lang w:val="en-US" w:eastAsia="zh-CN"/>
                      <w14:textFill>
                        <w14:solidFill>
                          <w14:schemeClr w14:val="tx1"/>
                        </w14:solidFill>
                      </w14:textFill>
                    </w:rPr>
                    <w:t>2t</w:t>
                  </w:r>
                  <w:r>
                    <w:rPr>
                      <w:rFonts w:hint="default" w:ascii="Times New Roman" w:hAnsi="Times New Roman" w:eastAsia="宋体" w:cs="Times New Roman"/>
                      <w:b/>
                      <w:bCs w:val="0"/>
                      <w:color w:val="000000" w:themeColor="text1"/>
                      <w:sz w:val="21"/>
                      <w:szCs w:val="21"/>
                      <w:highlight w:val="none"/>
                      <w:u w:val="single"/>
                      <w14:textFill>
                        <w14:solidFill>
                          <w14:schemeClr w14:val="tx1"/>
                        </w14:solidFill>
                      </w14:textFill>
                    </w:rPr>
                    <w:t>/a</w:t>
                  </w:r>
                </w:p>
              </w:tc>
              <w:tc>
                <w:tcPr>
                  <w:tcW w:w="3722" w:type="dxa"/>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jc w:val="center"/>
                    <w:textAlignment w:val="auto"/>
                    <w:rPr>
                      <w:rFonts w:hint="default" w:ascii="Times New Roman" w:hAnsi="Times New Roman" w:eastAsia="宋体" w:cs="Times New Roman"/>
                      <w:b/>
                      <w:bCs w:val="0"/>
                      <w:color w:val="000000" w:themeColor="text1"/>
                      <w:kern w:val="2"/>
                      <w:sz w:val="21"/>
                      <w:szCs w:val="21"/>
                      <w:u w:val="single"/>
                      <w:lang w:val="en-US" w:eastAsia="zh-CN" w:bidi="ar-SA"/>
                      <w14:textFill>
                        <w14:solidFill>
                          <w14:schemeClr w14:val="tx1"/>
                        </w14:solidFill>
                      </w14:textFill>
                    </w:rPr>
                  </w:pPr>
                  <w:r>
                    <w:rPr>
                      <w:rFonts w:hint="default" w:ascii="Times New Roman" w:hAnsi="Times New Roman" w:eastAsia="宋体" w:cs="Times New Roman"/>
                      <w:b/>
                      <w:bCs w:val="0"/>
                      <w:color w:val="000000" w:themeColor="text1"/>
                      <w:sz w:val="21"/>
                      <w:szCs w:val="21"/>
                      <w:u w:val="single"/>
                      <w:lang w:val="en-US" w:eastAsia="zh-CN"/>
                      <w14:textFill>
                        <w14:solidFill>
                          <w14:schemeClr w14:val="tx1"/>
                        </w14:solidFill>
                      </w14:textFill>
                    </w:rPr>
                    <w:t>外购，</w:t>
                  </w:r>
                  <w:r>
                    <w:rPr>
                      <w:rFonts w:hint="eastAsia" w:ascii="Times New Roman" w:hAnsi="Times New Roman" w:eastAsia="宋体" w:cs="Times New Roman"/>
                      <w:b/>
                      <w:bCs w:val="0"/>
                      <w:color w:val="000000" w:themeColor="text1"/>
                      <w:sz w:val="21"/>
                      <w:szCs w:val="21"/>
                      <w:highlight w:val="none"/>
                      <w:u w:val="single"/>
                      <w:lang w:val="en-US" w:eastAsia="zh-CN"/>
                      <w14:textFill>
                        <w14:solidFill>
                          <w14:schemeClr w14:val="tx1"/>
                        </w14:solidFill>
                      </w14:textFill>
                    </w:rPr>
                    <w:t>用于织飞织鞋面。</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5" w:type="dxa"/>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jc w:val="center"/>
                    <w:textAlignment w:val="auto"/>
                    <w:rPr>
                      <w:rFonts w:hint="default" w:ascii="Times New Roman" w:hAnsi="Times New Roman" w:eastAsia="宋体" w:cs="Times New Roman"/>
                      <w:b/>
                      <w:bCs w:val="0"/>
                      <w:color w:val="000000" w:themeColor="text1"/>
                      <w:kern w:val="2"/>
                      <w:sz w:val="21"/>
                      <w:szCs w:val="21"/>
                      <w:u w:val="single"/>
                      <w:lang w:val="en-US" w:eastAsia="zh-CN" w:bidi="ar-SA"/>
                      <w14:textFill>
                        <w14:solidFill>
                          <w14:schemeClr w14:val="tx1"/>
                        </w14:solidFill>
                      </w14:textFill>
                    </w:rPr>
                  </w:pPr>
                  <w:r>
                    <w:rPr>
                      <w:rFonts w:hint="default" w:ascii="Times New Roman" w:hAnsi="Times New Roman" w:eastAsia="宋体" w:cs="Times New Roman"/>
                      <w:b/>
                      <w:bCs w:val="0"/>
                      <w:color w:val="000000" w:themeColor="text1"/>
                      <w:sz w:val="21"/>
                      <w:szCs w:val="21"/>
                      <w:u w:val="single"/>
                      <w:lang w:val="en-US" w:eastAsia="zh-CN"/>
                      <w14:textFill>
                        <w14:solidFill>
                          <w14:schemeClr w14:val="tx1"/>
                        </w14:solidFill>
                      </w14:textFill>
                    </w:rPr>
                    <w:t>18</w:t>
                  </w:r>
                </w:p>
              </w:tc>
              <w:tc>
                <w:tcPr>
                  <w:tcW w:w="672" w:type="dxa"/>
                  <w:vMerge w:val="continue"/>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jc w:val="center"/>
                    <w:textAlignment w:val="auto"/>
                    <w:rPr>
                      <w:rFonts w:hint="default" w:ascii="Times New Roman" w:hAnsi="Times New Roman" w:eastAsia="宋体" w:cs="Times New Roman"/>
                      <w:b/>
                      <w:bCs w:val="0"/>
                      <w:color w:val="000000" w:themeColor="text1"/>
                      <w:kern w:val="2"/>
                      <w:sz w:val="21"/>
                      <w:szCs w:val="21"/>
                      <w:u w:val="single"/>
                      <w:lang w:val="en-US" w:eastAsia="zh-CN" w:bidi="ar-SA"/>
                      <w14:textFill>
                        <w14:solidFill>
                          <w14:schemeClr w14:val="tx1"/>
                        </w14:solidFill>
                      </w14:textFill>
                    </w:rPr>
                  </w:pPr>
                </w:p>
              </w:tc>
              <w:tc>
                <w:tcPr>
                  <w:tcW w:w="1668" w:type="dxa"/>
                  <w:gridSpan w:val="2"/>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jc w:val="center"/>
                    <w:textAlignment w:val="auto"/>
                    <w:rPr>
                      <w:rFonts w:hint="default" w:ascii="Times New Roman" w:hAnsi="Times New Roman" w:eastAsia="宋体" w:cs="Times New Roman"/>
                      <w:b/>
                      <w:bCs w:val="0"/>
                      <w:color w:val="000000" w:themeColor="text1"/>
                      <w:kern w:val="2"/>
                      <w:sz w:val="21"/>
                      <w:szCs w:val="21"/>
                      <w:u w:val="single"/>
                      <w:lang w:val="en-US" w:eastAsia="zh-CN" w:bidi="ar-SA"/>
                      <w14:textFill>
                        <w14:solidFill>
                          <w14:schemeClr w14:val="tx1"/>
                        </w14:solidFill>
                      </w14:textFill>
                    </w:rPr>
                  </w:pPr>
                  <w:r>
                    <w:rPr>
                      <w:rFonts w:hint="default" w:ascii="Times New Roman" w:hAnsi="Times New Roman" w:eastAsia="宋体" w:cs="Times New Roman"/>
                      <w:b/>
                      <w:bCs w:val="0"/>
                      <w:color w:val="000000" w:themeColor="text1"/>
                      <w:sz w:val="21"/>
                      <w:szCs w:val="21"/>
                      <w:u w:val="single"/>
                      <w:lang w:val="en-US" w:eastAsia="zh-CN"/>
                      <w14:textFill>
                        <w14:solidFill>
                          <w14:schemeClr w14:val="tx1"/>
                        </w14:solidFill>
                      </w14:textFill>
                    </w:rPr>
                    <w:t>鞋楦</w:t>
                  </w:r>
                </w:p>
              </w:tc>
              <w:tc>
                <w:tcPr>
                  <w:tcW w:w="1320" w:type="dxa"/>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jc w:val="center"/>
                    <w:textAlignment w:val="auto"/>
                    <w:rPr>
                      <w:rFonts w:hint="default" w:ascii="Times New Roman" w:hAnsi="Times New Roman" w:eastAsia="宋体" w:cs="Times New Roman"/>
                      <w:b/>
                      <w:bCs w:val="0"/>
                      <w:color w:val="000000" w:themeColor="text1"/>
                      <w:kern w:val="2"/>
                      <w:sz w:val="21"/>
                      <w:szCs w:val="21"/>
                      <w:u w:val="single"/>
                      <w:lang w:val="en-US" w:eastAsia="zh-CN" w:bidi="ar-SA"/>
                      <w14:textFill>
                        <w14:solidFill>
                          <w14:schemeClr w14:val="tx1"/>
                        </w14:solidFill>
                      </w14:textFill>
                    </w:rPr>
                  </w:pPr>
                  <w:r>
                    <w:rPr>
                      <w:rFonts w:hint="default" w:ascii="Times New Roman" w:hAnsi="Times New Roman" w:eastAsia="宋体" w:cs="Times New Roman"/>
                      <w:b/>
                      <w:bCs w:val="0"/>
                      <w:color w:val="000000" w:themeColor="text1"/>
                      <w:sz w:val="21"/>
                      <w:szCs w:val="21"/>
                      <w:highlight w:val="none"/>
                      <w:u w:val="single"/>
                      <w:lang w:val="en-US" w:eastAsia="zh-CN"/>
                      <w14:textFill>
                        <w14:solidFill>
                          <w14:schemeClr w14:val="tx1"/>
                        </w14:solidFill>
                      </w14:textFill>
                    </w:rPr>
                    <w:t>2</w:t>
                  </w:r>
                  <w:r>
                    <w:rPr>
                      <w:rFonts w:hint="eastAsia" w:cs="Times New Roman"/>
                      <w:b/>
                      <w:bCs w:val="0"/>
                      <w:color w:val="000000" w:themeColor="text1"/>
                      <w:sz w:val="21"/>
                      <w:szCs w:val="21"/>
                      <w:highlight w:val="none"/>
                      <w:u w:val="single"/>
                      <w:lang w:val="en-US" w:eastAsia="zh-CN"/>
                      <w14:textFill>
                        <w14:solidFill>
                          <w14:schemeClr w14:val="tx1"/>
                        </w14:solidFill>
                      </w14:textFill>
                    </w:rPr>
                    <w:t>t</w:t>
                  </w:r>
                  <w:r>
                    <w:rPr>
                      <w:rFonts w:hint="default" w:ascii="Times New Roman" w:hAnsi="Times New Roman" w:eastAsia="宋体" w:cs="Times New Roman"/>
                      <w:b/>
                      <w:bCs w:val="0"/>
                      <w:color w:val="000000" w:themeColor="text1"/>
                      <w:sz w:val="21"/>
                      <w:szCs w:val="21"/>
                      <w:highlight w:val="none"/>
                      <w:u w:val="single"/>
                      <w:lang w:val="en-US" w:eastAsia="zh-CN"/>
                      <w14:textFill>
                        <w14:solidFill>
                          <w14:schemeClr w14:val="tx1"/>
                        </w14:solidFill>
                      </w14:textFill>
                    </w:rPr>
                    <w:t>/a</w:t>
                  </w:r>
                </w:p>
              </w:tc>
              <w:tc>
                <w:tcPr>
                  <w:tcW w:w="3722" w:type="dxa"/>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jc w:val="center"/>
                    <w:textAlignment w:val="auto"/>
                    <w:rPr>
                      <w:rFonts w:hint="default" w:ascii="Times New Roman" w:hAnsi="Times New Roman" w:eastAsia="宋体" w:cs="Times New Roman"/>
                      <w:b/>
                      <w:bCs w:val="0"/>
                      <w:color w:val="000000" w:themeColor="text1"/>
                      <w:kern w:val="2"/>
                      <w:sz w:val="21"/>
                      <w:szCs w:val="21"/>
                      <w:u w:val="single"/>
                      <w:lang w:val="en-US" w:eastAsia="zh-CN" w:bidi="ar-SA"/>
                      <w14:textFill>
                        <w14:solidFill>
                          <w14:schemeClr w14:val="tx1"/>
                        </w14:solidFill>
                      </w14:textFill>
                    </w:rPr>
                  </w:pPr>
                  <w:r>
                    <w:rPr>
                      <w:rFonts w:hint="default" w:ascii="Times New Roman" w:hAnsi="Times New Roman" w:eastAsia="宋体" w:cs="Times New Roman"/>
                      <w:b/>
                      <w:bCs w:val="0"/>
                      <w:color w:val="000000" w:themeColor="text1"/>
                      <w:sz w:val="21"/>
                      <w:szCs w:val="21"/>
                      <w:u w:val="single"/>
                      <w:lang w:val="en-US" w:eastAsia="zh-CN"/>
                      <w14:textFill>
                        <w14:solidFill>
                          <w14:schemeClr w14:val="tx1"/>
                        </w14:solidFill>
                      </w14:textFill>
                    </w:rPr>
                    <w:t>外购</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5" w:type="dxa"/>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jc w:val="center"/>
                    <w:textAlignment w:val="auto"/>
                    <w:rPr>
                      <w:rFonts w:hint="default" w:ascii="Times New Roman" w:hAnsi="Times New Roman" w:eastAsia="宋体" w:cs="Times New Roman"/>
                      <w:b/>
                      <w:bCs w:val="0"/>
                      <w:color w:val="000000" w:themeColor="text1"/>
                      <w:kern w:val="2"/>
                      <w:sz w:val="21"/>
                      <w:szCs w:val="21"/>
                      <w:u w:val="single"/>
                      <w:lang w:val="en-US" w:eastAsia="zh-CN" w:bidi="ar-SA"/>
                      <w14:textFill>
                        <w14:solidFill>
                          <w14:schemeClr w14:val="tx1"/>
                        </w14:solidFill>
                      </w14:textFill>
                    </w:rPr>
                  </w:pPr>
                  <w:r>
                    <w:rPr>
                      <w:rFonts w:hint="default" w:ascii="Times New Roman" w:hAnsi="Times New Roman" w:eastAsia="宋体" w:cs="Times New Roman"/>
                      <w:b/>
                      <w:bCs w:val="0"/>
                      <w:color w:val="000000" w:themeColor="text1"/>
                      <w:kern w:val="2"/>
                      <w:sz w:val="21"/>
                      <w:szCs w:val="21"/>
                      <w:u w:val="single"/>
                      <w:lang w:val="en-US" w:eastAsia="zh-CN" w:bidi="ar-SA"/>
                      <w14:textFill>
                        <w14:solidFill>
                          <w14:schemeClr w14:val="tx1"/>
                        </w14:solidFill>
                      </w14:textFill>
                    </w:rPr>
                    <w:t>19</w:t>
                  </w:r>
                </w:p>
              </w:tc>
              <w:tc>
                <w:tcPr>
                  <w:tcW w:w="672" w:type="dxa"/>
                  <w:vMerge w:val="continue"/>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jc w:val="center"/>
                    <w:textAlignment w:val="auto"/>
                    <w:rPr>
                      <w:rFonts w:hint="default" w:ascii="Times New Roman" w:hAnsi="Times New Roman" w:eastAsia="宋体" w:cs="Times New Roman"/>
                      <w:b/>
                      <w:bCs w:val="0"/>
                      <w:color w:val="000000" w:themeColor="text1"/>
                      <w:kern w:val="2"/>
                      <w:sz w:val="21"/>
                      <w:szCs w:val="21"/>
                      <w:u w:val="single"/>
                      <w:lang w:val="en-US" w:eastAsia="zh-CN" w:bidi="ar-SA"/>
                      <w14:textFill>
                        <w14:solidFill>
                          <w14:schemeClr w14:val="tx1"/>
                        </w14:solidFill>
                      </w14:textFill>
                    </w:rPr>
                  </w:pPr>
                </w:p>
              </w:tc>
              <w:tc>
                <w:tcPr>
                  <w:tcW w:w="1668" w:type="dxa"/>
                  <w:gridSpan w:val="2"/>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jc w:val="center"/>
                    <w:textAlignment w:val="auto"/>
                    <w:rPr>
                      <w:rFonts w:hint="default" w:ascii="Times New Roman" w:hAnsi="Times New Roman" w:eastAsia="宋体" w:cs="Times New Roman"/>
                      <w:b/>
                      <w:bCs w:val="0"/>
                      <w:color w:val="000000" w:themeColor="text1"/>
                      <w:kern w:val="2"/>
                      <w:sz w:val="21"/>
                      <w:szCs w:val="21"/>
                      <w:u w:val="single"/>
                      <w:lang w:val="en-US" w:eastAsia="zh-CN" w:bidi="ar-SA"/>
                      <w14:textFill>
                        <w14:solidFill>
                          <w14:schemeClr w14:val="tx1"/>
                        </w14:solidFill>
                      </w14:textFill>
                    </w:rPr>
                  </w:pPr>
                  <w:r>
                    <w:rPr>
                      <w:rFonts w:hint="default" w:ascii="Times New Roman" w:hAnsi="Times New Roman" w:eastAsia="宋体" w:cs="Times New Roman"/>
                      <w:b/>
                      <w:bCs w:val="0"/>
                      <w:color w:val="000000" w:themeColor="text1"/>
                      <w:sz w:val="21"/>
                      <w:szCs w:val="21"/>
                      <w:u w:val="single"/>
                      <w:lang w:val="en-US" w:eastAsia="zh-CN"/>
                      <w14:textFill>
                        <w14:solidFill>
                          <w14:schemeClr w14:val="tx1"/>
                        </w14:solidFill>
                      </w14:textFill>
                    </w:rPr>
                    <w:t>鞋垫</w:t>
                  </w:r>
                </w:p>
              </w:tc>
              <w:tc>
                <w:tcPr>
                  <w:tcW w:w="1320" w:type="dxa"/>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jc w:val="center"/>
                    <w:textAlignment w:val="auto"/>
                    <w:rPr>
                      <w:rFonts w:hint="default" w:ascii="Times New Roman" w:hAnsi="Times New Roman" w:eastAsia="宋体" w:cs="Times New Roman"/>
                      <w:b/>
                      <w:bCs w:val="0"/>
                      <w:color w:val="000000" w:themeColor="text1"/>
                      <w:kern w:val="2"/>
                      <w:sz w:val="21"/>
                      <w:szCs w:val="21"/>
                      <w:u w:val="single"/>
                      <w:lang w:val="en-US" w:eastAsia="zh-CN" w:bidi="ar-SA"/>
                      <w14:textFill>
                        <w14:solidFill>
                          <w14:schemeClr w14:val="tx1"/>
                        </w14:solidFill>
                      </w14:textFill>
                    </w:rPr>
                  </w:pPr>
                  <w:r>
                    <w:rPr>
                      <w:rFonts w:hint="default" w:ascii="Times New Roman" w:hAnsi="Times New Roman" w:eastAsia="宋体" w:cs="Times New Roman"/>
                      <w:b/>
                      <w:bCs w:val="0"/>
                      <w:color w:val="000000" w:themeColor="text1"/>
                      <w:sz w:val="21"/>
                      <w:szCs w:val="21"/>
                      <w:u w:val="single"/>
                      <w:lang w:val="en-US" w:eastAsia="zh-CN"/>
                      <w14:textFill>
                        <w14:solidFill>
                          <w14:schemeClr w14:val="tx1"/>
                        </w14:solidFill>
                      </w14:textFill>
                    </w:rPr>
                    <w:t>60</w:t>
                  </w:r>
                  <w:r>
                    <w:rPr>
                      <w:rFonts w:hint="default" w:ascii="Times New Roman" w:hAnsi="Times New Roman" w:eastAsia="宋体" w:cs="Times New Roman"/>
                      <w:b/>
                      <w:bCs w:val="0"/>
                      <w:color w:val="000000" w:themeColor="text1"/>
                      <w:sz w:val="21"/>
                      <w:szCs w:val="21"/>
                      <w:u w:val="single"/>
                      <w:lang w:eastAsia="zh-CN"/>
                      <w14:textFill>
                        <w14:solidFill>
                          <w14:schemeClr w14:val="tx1"/>
                        </w14:solidFill>
                      </w14:textFill>
                    </w:rPr>
                    <w:t>万</w:t>
                  </w:r>
                  <w:r>
                    <w:rPr>
                      <w:rFonts w:hint="default" w:ascii="Times New Roman" w:hAnsi="Times New Roman" w:eastAsia="宋体" w:cs="Times New Roman"/>
                      <w:b/>
                      <w:bCs w:val="0"/>
                      <w:color w:val="000000" w:themeColor="text1"/>
                      <w:sz w:val="21"/>
                      <w:szCs w:val="21"/>
                      <w:u w:val="single"/>
                      <w:lang w:val="en-US" w:eastAsia="zh-CN"/>
                      <w14:textFill>
                        <w14:solidFill>
                          <w14:schemeClr w14:val="tx1"/>
                        </w14:solidFill>
                      </w14:textFill>
                    </w:rPr>
                    <w:t>双/a</w:t>
                  </w:r>
                </w:p>
              </w:tc>
              <w:tc>
                <w:tcPr>
                  <w:tcW w:w="3722" w:type="dxa"/>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jc w:val="center"/>
                    <w:textAlignment w:val="auto"/>
                    <w:rPr>
                      <w:rFonts w:hint="default" w:ascii="Times New Roman" w:hAnsi="Times New Roman" w:eastAsia="宋体" w:cs="Times New Roman"/>
                      <w:b/>
                      <w:bCs w:val="0"/>
                      <w:color w:val="000000" w:themeColor="text1"/>
                      <w:kern w:val="2"/>
                      <w:sz w:val="21"/>
                      <w:szCs w:val="21"/>
                      <w:u w:val="single"/>
                      <w:lang w:val="en-US" w:eastAsia="zh-CN" w:bidi="ar-SA"/>
                      <w14:textFill>
                        <w14:solidFill>
                          <w14:schemeClr w14:val="tx1"/>
                        </w14:solidFill>
                      </w14:textFill>
                    </w:rPr>
                  </w:pPr>
                  <w:r>
                    <w:rPr>
                      <w:rFonts w:hint="default" w:ascii="Times New Roman" w:hAnsi="Times New Roman" w:eastAsia="宋体" w:cs="Times New Roman"/>
                      <w:b/>
                      <w:bCs w:val="0"/>
                      <w:color w:val="000000" w:themeColor="text1"/>
                      <w:sz w:val="21"/>
                      <w:szCs w:val="21"/>
                      <w:u w:val="single"/>
                      <w:lang w:val="en-US" w:eastAsia="zh-CN"/>
                      <w14:textFill>
                        <w14:solidFill>
                          <w14:schemeClr w14:val="tx1"/>
                        </w14:solidFill>
                      </w14:textFill>
                    </w:rPr>
                    <w:t>外购</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5"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val="0"/>
                      <w:color w:val="000000" w:themeColor="text1"/>
                      <w:kern w:val="2"/>
                      <w:sz w:val="21"/>
                      <w:szCs w:val="21"/>
                      <w:u w:val="single"/>
                      <w:lang w:val="en-US" w:eastAsia="zh-CN" w:bidi="ar-SA"/>
                      <w14:textFill>
                        <w14:solidFill>
                          <w14:schemeClr w14:val="tx1"/>
                        </w14:solidFill>
                      </w14:textFill>
                    </w:rPr>
                  </w:pPr>
                  <w:r>
                    <w:rPr>
                      <w:rFonts w:hint="default" w:ascii="Times New Roman" w:hAnsi="Times New Roman" w:eastAsia="宋体" w:cs="Times New Roman"/>
                      <w:b/>
                      <w:bCs w:val="0"/>
                      <w:color w:val="000000" w:themeColor="text1"/>
                      <w:kern w:val="2"/>
                      <w:sz w:val="21"/>
                      <w:szCs w:val="21"/>
                      <w:u w:val="single"/>
                      <w:lang w:val="en-US" w:eastAsia="zh-CN" w:bidi="ar-SA"/>
                      <w14:textFill>
                        <w14:solidFill>
                          <w14:schemeClr w14:val="tx1"/>
                        </w14:solidFill>
                      </w14:textFill>
                    </w:rPr>
                    <w:t>20</w:t>
                  </w:r>
                </w:p>
              </w:tc>
              <w:tc>
                <w:tcPr>
                  <w:tcW w:w="672" w:type="dxa"/>
                  <w:vMerge w:val="continue"/>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val="0"/>
                      <w:color w:val="000000" w:themeColor="text1"/>
                      <w:kern w:val="2"/>
                      <w:sz w:val="21"/>
                      <w:szCs w:val="21"/>
                      <w:u w:val="single"/>
                      <w:lang w:val="en-US" w:eastAsia="zh-CN" w:bidi="ar-SA"/>
                      <w14:textFill>
                        <w14:solidFill>
                          <w14:schemeClr w14:val="tx1"/>
                        </w14:solidFill>
                      </w14:textFill>
                    </w:rPr>
                  </w:pPr>
                </w:p>
              </w:tc>
              <w:tc>
                <w:tcPr>
                  <w:tcW w:w="1668" w:type="dxa"/>
                  <w:gridSpan w:val="2"/>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jc w:val="center"/>
                    <w:textAlignment w:val="auto"/>
                    <w:rPr>
                      <w:rFonts w:hint="default" w:ascii="Times New Roman" w:hAnsi="Times New Roman" w:eastAsia="宋体" w:cs="Times New Roman"/>
                      <w:b/>
                      <w:bCs w:val="0"/>
                      <w:color w:val="000000" w:themeColor="text1"/>
                      <w:kern w:val="2"/>
                      <w:sz w:val="21"/>
                      <w:szCs w:val="21"/>
                      <w:u w:val="single"/>
                      <w:lang w:val="en-US" w:eastAsia="zh-CN" w:bidi="ar-SA"/>
                      <w14:textFill>
                        <w14:solidFill>
                          <w14:schemeClr w14:val="tx1"/>
                        </w14:solidFill>
                      </w14:textFill>
                    </w:rPr>
                  </w:pPr>
                  <w:r>
                    <w:rPr>
                      <w:rFonts w:hint="default" w:ascii="Times New Roman" w:hAnsi="Times New Roman" w:eastAsia="宋体" w:cs="Times New Roman"/>
                      <w:b/>
                      <w:bCs w:val="0"/>
                      <w:color w:val="000000" w:themeColor="text1"/>
                      <w:sz w:val="21"/>
                      <w:szCs w:val="21"/>
                      <w:u w:val="single"/>
                      <w:lang w:val="en-US" w:eastAsia="zh-CN"/>
                      <w14:textFill>
                        <w14:solidFill>
                          <w14:schemeClr w14:val="tx1"/>
                        </w14:solidFill>
                      </w14:textFill>
                    </w:rPr>
                    <w:t>插跟</w:t>
                  </w:r>
                </w:p>
              </w:tc>
              <w:tc>
                <w:tcPr>
                  <w:tcW w:w="1320" w:type="dxa"/>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jc w:val="center"/>
                    <w:textAlignment w:val="auto"/>
                    <w:rPr>
                      <w:rFonts w:hint="default" w:ascii="Times New Roman" w:hAnsi="Times New Roman" w:eastAsia="宋体" w:cs="Times New Roman"/>
                      <w:b/>
                      <w:bCs w:val="0"/>
                      <w:color w:val="000000" w:themeColor="text1"/>
                      <w:kern w:val="2"/>
                      <w:sz w:val="21"/>
                      <w:szCs w:val="21"/>
                      <w:u w:val="single"/>
                      <w:lang w:val="en-US" w:eastAsia="zh-CN" w:bidi="ar-SA"/>
                      <w14:textFill>
                        <w14:solidFill>
                          <w14:schemeClr w14:val="tx1"/>
                        </w14:solidFill>
                      </w14:textFill>
                    </w:rPr>
                  </w:pPr>
                  <w:r>
                    <w:rPr>
                      <w:rFonts w:hint="default" w:ascii="Times New Roman" w:hAnsi="Times New Roman" w:eastAsia="宋体" w:cs="Times New Roman"/>
                      <w:b/>
                      <w:bCs w:val="0"/>
                      <w:color w:val="000000" w:themeColor="text1"/>
                      <w:sz w:val="21"/>
                      <w:szCs w:val="21"/>
                      <w:u w:val="single"/>
                      <w:lang w:val="en-US" w:eastAsia="zh-CN"/>
                      <w14:textFill>
                        <w14:solidFill>
                          <w14:schemeClr w14:val="tx1"/>
                        </w14:solidFill>
                      </w14:textFill>
                    </w:rPr>
                    <w:t>60</w:t>
                  </w:r>
                  <w:r>
                    <w:rPr>
                      <w:rFonts w:hint="default" w:ascii="Times New Roman" w:hAnsi="Times New Roman" w:eastAsia="宋体" w:cs="Times New Roman"/>
                      <w:b/>
                      <w:bCs w:val="0"/>
                      <w:color w:val="000000" w:themeColor="text1"/>
                      <w:sz w:val="21"/>
                      <w:szCs w:val="21"/>
                      <w:u w:val="single"/>
                      <w:lang w:eastAsia="zh-CN"/>
                      <w14:textFill>
                        <w14:solidFill>
                          <w14:schemeClr w14:val="tx1"/>
                        </w14:solidFill>
                      </w14:textFill>
                    </w:rPr>
                    <w:t>万</w:t>
                  </w:r>
                  <w:r>
                    <w:rPr>
                      <w:rFonts w:hint="default" w:ascii="Times New Roman" w:hAnsi="Times New Roman" w:eastAsia="宋体" w:cs="Times New Roman"/>
                      <w:b/>
                      <w:bCs w:val="0"/>
                      <w:color w:val="000000" w:themeColor="text1"/>
                      <w:sz w:val="21"/>
                      <w:szCs w:val="21"/>
                      <w:u w:val="single"/>
                      <w:lang w:val="en-US" w:eastAsia="zh-CN"/>
                      <w14:textFill>
                        <w14:solidFill>
                          <w14:schemeClr w14:val="tx1"/>
                        </w14:solidFill>
                      </w14:textFill>
                    </w:rPr>
                    <w:t>双/a</w:t>
                  </w:r>
                </w:p>
              </w:tc>
              <w:tc>
                <w:tcPr>
                  <w:tcW w:w="3722" w:type="dxa"/>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jc w:val="center"/>
                    <w:textAlignment w:val="auto"/>
                    <w:rPr>
                      <w:rFonts w:hint="default" w:ascii="Times New Roman" w:hAnsi="Times New Roman" w:eastAsia="宋体" w:cs="Times New Roman"/>
                      <w:b/>
                      <w:bCs w:val="0"/>
                      <w:color w:val="000000" w:themeColor="text1"/>
                      <w:kern w:val="2"/>
                      <w:sz w:val="21"/>
                      <w:szCs w:val="21"/>
                      <w:u w:val="single"/>
                      <w:lang w:val="en-US" w:eastAsia="zh-CN" w:bidi="ar-SA"/>
                      <w14:textFill>
                        <w14:solidFill>
                          <w14:schemeClr w14:val="tx1"/>
                        </w14:solidFill>
                      </w14:textFill>
                    </w:rPr>
                  </w:pPr>
                  <w:r>
                    <w:rPr>
                      <w:rFonts w:hint="default" w:ascii="Times New Roman" w:hAnsi="Times New Roman" w:eastAsia="宋体" w:cs="Times New Roman"/>
                      <w:b/>
                      <w:bCs w:val="0"/>
                      <w:color w:val="000000" w:themeColor="text1"/>
                      <w:sz w:val="21"/>
                      <w:szCs w:val="21"/>
                      <w:u w:val="single"/>
                      <w:lang w:val="en-US" w:eastAsia="zh-CN"/>
                      <w14:textFill>
                        <w14:solidFill>
                          <w14:schemeClr w14:val="tx1"/>
                        </w14:solidFill>
                      </w14:textFill>
                    </w:rPr>
                    <w:t>外购</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5"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val="0"/>
                      <w:color w:val="000000" w:themeColor="text1"/>
                      <w:kern w:val="2"/>
                      <w:sz w:val="21"/>
                      <w:szCs w:val="21"/>
                      <w:u w:val="single"/>
                      <w:lang w:val="en-US" w:eastAsia="zh-CN" w:bidi="ar-SA"/>
                      <w14:textFill>
                        <w14:solidFill>
                          <w14:schemeClr w14:val="tx1"/>
                        </w14:solidFill>
                      </w14:textFill>
                    </w:rPr>
                  </w:pPr>
                  <w:r>
                    <w:rPr>
                      <w:rFonts w:hint="default" w:ascii="Times New Roman" w:hAnsi="Times New Roman" w:eastAsia="宋体" w:cs="Times New Roman"/>
                      <w:b/>
                      <w:bCs w:val="0"/>
                      <w:color w:val="000000" w:themeColor="text1"/>
                      <w:kern w:val="2"/>
                      <w:sz w:val="21"/>
                      <w:szCs w:val="21"/>
                      <w:u w:val="single"/>
                      <w:lang w:val="en-US" w:eastAsia="zh-CN" w:bidi="ar-SA"/>
                      <w14:textFill>
                        <w14:solidFill>
                          <w14:schemeClr w14:val="tx1"/>
                        </w14:solidFill>
                      </w14:textFill>
                    </w:rPr>
                    <w:t>21</w:t>
                  </w:r>
                </w:p>
              </w:tc>
              <w:tc>
                <w:tcPr>
                  <w:tcW w:w="672" w:type="dxa"/>
                  <w:vMerge w:val="continue"/>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val="0"/>
                      <w:color w:val="000000" w:themeColor="text1"/>
                      <w:kern w:val="2"/>
                      <w:sz w:val="21"/>
                      <w:szCs w:val="21"/>
                      <w:u w:val="single"/>
                      <w:lang w:val="en-US" w:eastAsia="zh-CN" w:bidi="ar-SA"/>
                      <w14:textFill>
                        <w14:solidFill>
                          <w14:schemeClr w14:val="tx1"/>
                        </w14:solidFill>
                      </w14:textFill>
                    </w:rPr>
                  </w:pPr>
                </w:p>
              </w:tc>
              <w:tc>
                <w:tcPr>
                  <w:tcW w:w="1668" w:type="dxa"/>
                  <w:gridSpan w:val="2"/>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jc w:val="center"/>
                    <w:textAlignment w:val="auto"/>
                    <w:rPr>
                      <w:rFonts w:hint="default" w:ascii="Times New Roman" w:hAnsi="Times New Roman" w:eastAsia="宋体" w:cs="Times New Roman"/>
                      <w:b/>
                      <w:bCs w:val="0"/>
                      <w:color w:val="000000" w:themeColor="text1"/>
                      <w:kern w:val="2"/>
                      <w:sz w:val="21"/>
                      <w:szCs w:val="21"/>
                      <w:u w:val="single"/>
                      <w:lang w:val="en-US" w:eastAsia="zh-CN" w:bidi="ar-SA"/>
                      <w14:textFill>
                        <w14:solidFill>
                          <w14:schemeClr w14:val="tx1"/>
                        </w14:solidFill>
                      </w14:textFill>
                    </w:rPr>
                  </w:pPr>
                  <w:r>
                    <w:rPr>
                      <w:rFonts w:hint="default" w:ascii="Times New Roman" w:hAnsi="Times New Roman" w:eastAsia="宋体" w:cs="Times New Roman"/>
                      <w:b/>
                      <w:bCs w:val="0"/>
                      <w:color w:val="000000" w:themeColor="text1"/>
                      <w:sz w:val="21"/>
                      <w:szCs w:val="21"/>
                      <w:u w:val="single"/>
                      <w:lang w:eastAsia="zh-CN"/>
                      <w14:textFill>
                        <w14:solidFill>
                          <w14:schemeClr w14:val="tx1"/>
                        </w14:solidFill>
                      </w14:textFill>
                    </w:rPr>
                    <w:t>泡沫鞋撑</w:t>
                  </w:r>
                </w:p>
              </w:tc>
              <w:tc>
                <w:tcPr>
                  <w:tcW w:w="1320" w:type="dxa"/>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jc w:val="center"/>
                    <w:textAlignment w:val="auto"/>
                    <w:rPr>
                      <w:rFonts w:hint="default" w:ascii="Times New Roman" w:hAnsi="Times New Roman" w:eastAsia="宋体" w:cs="Times New Roman"/>
                      <w:b/>
                      <w:bCs w:val="0"/>
                      <w:color w:val="000000" w:themeColor="text1"/>
                      <w:kern w:val="2"/>
                      <w:sz w:val="21"/>
                      <w:szCs w:val="21"/>
                      <w:u w:val="single"/>
                      <w:lang w:val="en-US" w:eastAsia="zh-CN" w:bidi="ar-SA"/>
                      <w14:textFill>
                        <w14:solidFill>
                          <w14:schemeClr w14:val="tx1"/>
                        </w14:solidFill>
                      </w14:textFill>
                    </w:rPr>
                  </w:pPr>
                  <w:r>
                    <w:rPr>
                      <w:rFonts w:hint="default" w:ascii="Times New Roman" w:hAnsi="Times New Roman" w:eastAsia="宋体" w:cs="Times New Roman"/>
                      <w:b/>
                      <w:bCs w:val="0"/>
                      <w:color w:val="000000" w:themeColor="text1"/>
                      <w:sz w:val="21"/>
                      <w:szCs w:val="21"/>
                      <w:u w:val="single"/>
                      <w:lang w:val="en-US" w:eastAsia="zh-CN"/>
                      <w14:textFill>
                        <w14:solidFill>
                          <w14:schemeClr w14:val="tx1"/>
                        </w14:solidFill>
                      </w14:textFill>
                    </w:rPr>
                    <w:t>60</w:t>
                  </w:r>
                  <w:r>
                    <w:rPr>
                      <w:rFonts w:hint="default" w:ascii="Times New Roman" w:hAnsi="Times New Roman" w:eastAsia="宋体" w:cs="Times New Roman"/>
                      <w:b/>
                      <w:bCs w:val="0"/>
                      <w:color w:val="000000" w:themeColor="text1"/>
                      <w:sz w:val="21"/>
                      <w:szCs w:val="21"/>
                      <w:u w:val="single"/>
                      <w:lang w:eastAsia="zh-CN"/>
                      <w14:textFill>
                        <w14:solidFill>
                          <w14:schemeClr w14:val="tx1"/>
                        </w14:solidFill>
                      </w14:textFill>
                    </w:rPr>
                    <w:t>万</w:t>
                  </w:r>
                  <w:r>
                    <w:rPr>
                      <w:rFonts w:hint="default" w:ascii="Times New Roman" w:hAnsi="Times New Roman" w:eastAsia="宋体" w:cs="Times New Roman"/>
                      <w:b/>
                      <w:bCs w:val="0"/>
                      <w:color w:val="000000" w:themeColor="text1"/>
                      <w:sz w:val="21"/>
                      <w:szCs w:val="21"/>
                      <w:u w:val="single"/>
                      <w:lang w:val="en-US" w:eastAsia="zh-CN"/>
                      <w14:textFill>
                        <w14:solidFill>
                          <w14:schemeClr w14:val="tx1"/>
                        </w14:solidFill>
                      </w14:textFill>
                    </w:rPr>
                    <w:t>双</w:t>
                  </w:r>
                  <w:r>
                    <w:rPr>
                      <w:rFonts w:hint="default" w:ascii="Times New Roman" w:hAnsi="Times New Roman" w:eastAsia="宋体" w:cs="Times New Roman"/>
                      <w:b/>
                      <w:bCs w:val="0"/>
                      <w:color w:val="000000" w:themeColor="text1"/>
                      <w:sz w:val="21"/>
                      <w:szCs w:val="21"/>
                      <w:u w:val="single"/>
                      <w14:textFill>
                        <w14:solidFill>
                          <w14:schemeClr w14:val="tx1"/>
                        </w14:solidFill>
                      </w14:textFill>
                    </w:rPr>
                    <w:t>/a</w:t>
                  </w:r>
                </w:p>
              </w:tc>
              <w:tc>
                <w:tcPr>
                  <w:tcW w:w="3722" w:type="dxa"/>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jc w:val="center"/>
                    <w:textAlignment w:val="auto"/>
                    <w:rPr>
                      <w:rFonts w:hint="default" w:ascii="Times New Roman" w:hAnsi="Times New Roman" w:eastAsia="宋体" w:cs="Times New Roman"/>
                      <w:b/>
                      <w:bCs w:val="0"/>
                      <w:color w:val="000000" w:themeColor="text1"/>
                      <w:kern w:val="2"/>
                      <w:sz w:val="21"/>
                      <w:szCs w:val="21"/>
                      <w:u w:val="single"/>
                      <w:lang w:val="en-US" w:eastAsia="zh-CN" w:bidi="ar-SA"/>
                      <w14:textFill>
                        <w14:solidFill>
                          <w14:schemeClr w14:val="tx1"/>
                        </w14:solidFill>
                      </w14:textFill>
                    </w:rPr>
                  </w:pPr>
                  <w:r>
                    <w:rPr>
                      <w:rFonts w:hint="default" w:ascii="Times New Roman" w:hAnsi="Times New Roman" w:eastAsia="宋体" w:cs="Times New Roman"/>
                      <w:b/>
                      <w:bCs w:val="0"/>
                      <w:color w:val="000000" w:themeColor="text1"/>
                      <w:sz w:val="21"/>
                      <w:szCs w:val="21"/>
                      <w:u w:val="single"/>
                      <w:lang w:eastAsia="zh-CN"/>
                      <w14:textFill>
                        <w14:solidFill>
                          <w14:schemeClr w14:val="tx1"/>
                        </w14:solidFill>
                      </w14:textFill>
                    </w:rPr>
                    <w:t>外购</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5"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val="0"/>
                      <w:color w:val="000000" w:themeColor="text1"/>
                      <w:kern w:val="2"/>
                      <w:sz w:val="21"/>
                      <w:szCs w:val="21"/>
                      <w:u w:val="single"/>
                      <w:lang w:val="en-US" w:eastAsia="zh-CN" w:bidi="ar-SA"/>
                      <w14:textFill>
                        <w14:solidFill>
                          <w14:schemeClr w14:val="tx1"/>
                        </w14:solidFill>
                      </w14:textFill>
                    </w:rPr>
                  </w:pPr>
                  <w:r>
                    <w:rPr>
                      <w:rFonts w:hint="default" w:ascii="Times New Roman" w:hAnsi="Times New Roman" w:eastAsia="宋体" w:cs="Times New Roman"/>
                      <w:b/>
                      <w:bCs w:val="0"/>
                      <w:color w:val="000000" w:themeColor="text1"/>
                      <w:sz w:val="21"/>
                      <w:szCs w:val="21"/>
                      <w:u w:val="single"/>
                      <w:lang w:val="en-US" w:eastAsia="zh-CN"/>
                      <w14:textFill>
                        <w14:solidFill>
                          <w14:schemeClr w14:val="tx1"/>
                        </w14:solidFill>
                      </w14:textFill>
                    </w:rPr>
                    <w:t>22</w:t>
                  </w:r>
                </w:p>
              </w:tc>
              <w:tc>
                <w:tcPr>
                  <w:tcW w:w="672" w:type="dxa"/>
                  <w:vMerge w:val="continue"/>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val="0"/>
                      <w:color w:val="000000" w:themeColor="text1"/>
                      <w:sz w:val="21"/>
                      <w:szCs w:val="21"/>
                      <w:u w:val="single"/>
                      <w:lang w:val="en-US" w:eastAsia="zh-CN"/>
                      <w14:textFill>
                        <w14:solidFill>
                          <w14:schemeClr w14:val="tx1"/>
                        </w14:solidFill>
                      </w14:textFill>
                    </w:rPr>
                  </w:pPr>
                </w:p>
              </w:tc>
              <w:tc>
                <w:tcPr>
                  <w:tcW w:w="1668" w:type="dxa"/>
                  <w:gridSpan w:val="2"/>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jc w:val="center"/>
                    <w:textAlignment w:val="auto"/>
                    <w:rPr>
                      <w:rFonts w:hint="default" w:ascii="Times New Roman" w:hAnsi="Times New Roman" w:eastAsia="宋体" w:cs="Times New Roman"/>
                      <w:b/>
                      <w:bCs w:val="0"/>
                      <w:color w:val="000000" w:themeColor="text1"/>
                      <w:kern w:val="2"/>
                      <w:sz w:val="21"/>
                      <w:szCs w:val="21"/>
                      <w:u w:val="single"/>
                      <w:lang w:val="en-US" w:eastAsia="zh-CN" w:bidi="ar-SA"/>
                      <w14:textFill>
                        <w14:solidFill>
                          <w14:schemeClr w14:val="tx1"/>
                        </w14:solidFill>
                      </w14:textFill>
                    </w:rPr>
                  </w:pPr>
                  <w:r>
                    <w:rPr>
                      <w:rFonts w:hint="default" w:ascii="Times New Roman" w:hAnsi="Times New Roman" w:eastAsia="宋体" w:cs="Times New Roman"/>
                      <w:b/>
                      <w:bCs w:val="0"/>
                      <w:color w:val="000000" w:themeColor="text1"/>
                      <w:sz w:val="21"/>
                      <w:szCs w:val="21"/>
                      <w:u w:val="single"/>
                      <w:lang w:eastAsia="zh-CN"/>
                      <w14:textFill>
                        <w14:solidFill>
                          <w14:schemeClr w14:val="tx1"/>
                        </w14:solidFill>
                      </w14:textFill>
                    </w:rPr>
                    <w:t>鞋盒</w:t>
                  </w:r>
                </w:p>
              </w:tc>
              <w:tc>
                <w:tcPr>
                  <w:tcW w:w="1320" w:type="dxa"/>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jc w:val="center"/>
                    <w:textAlignment w:val="auto"/>
                    <w:rPr>
                      <w:rFonts w:hint="default" w:ascii="Times New Roman" w:hAnsi="Times New Roman" w:eastAsia="宋体" w:cs="Times New Roman"/>
                      <w:b/>
                      <w:bCs w:val="0"/>
                      <w:color w:val="000000" w:themeColor="text1"/>
                      <w:kern w:val="2"/>
                      <w:sz w:val="21"/>
                      <w:szCs w:val="21"/>
                      <w:u w:val="single"/>
                      <w:lang w:val="en-US" w:eastAsia="zh-CN" w:bidi="ar-SA"/>
                      <w14:textFill>
                        <w14:solidFill>
                          <w14:schemeClr w14:val="tx1"/>
                        </w14:solidFill>
                      </w14:textFill>
                    </w:rPr>
                  </w:pPr>
                  <w:r>
                    <w:rPr>
                      <w:rFonts w:hint="default" w:ascii="Times New Roman" w:hAnsi="Times New Roman" w:eastAsia="宋体" w:cs="Times New Roman"/>
                      <w:b/>
                      <w:bCs w:val="0"/>
                      <w:color w:val="000000" w:themeColor="text1"/>
                      <w:sz w:val="21"/>
                      <w:szCs w:val="21"/>
                      <w:u w:val="single"/>
                      <w:lang w:val="en-US" w:eastAsia="zh-CN"/>
                      <w14:textFill>
                        <w14:solidFill>
                          <w14:schemeClr w14:val="tx1"/>
                        </w14:solidFill>
                      </w14:textFill>
                    </w:rPr>
                    <w:t>60</w:t>
                  </w:r>
                  <w:r>
                    <w:rPr>
                      <w:rFonts w:hint="default" w:ascii="Times New Roman" w:hAnsi="Times New Roman" w:eastAsia="宋体" w:cs="Times New Roman"/>
                      <w:b/>
                      <w:bCs w:val="0"/>
                      <w:color w:val="000000" w:themeColor="text1"/>
                      <w:sz w:val="21"/>
                      <w:szCs w:val="21"/>
                      <w:u w:val="single"/>
                      <w:lang w:eastAsia="zh-CN"/>
                      <w14:textFill>
                        <w14:solidFill>
                          <w14:schemeClr w14:val="tx1"/>
                        </w14:solidFill>
                      </w14:textFill>
                    </w:rPr>
                    <w:t>万个</w:t>
                  </w:r>
                  <w:r>
                    <w:rPr>
                      <w:rFonts w:hint="default" w:ascii="Times New Roman" w:hAnsi="Times New Roman" w:eastAsia="宋体" w:cs="Times New Roman"/>
                      <w:b/>
                      <w:bCs w:val="0"/>
                      <w:color w:val="000000" w:themeColor="text1"/>
                      <w:sz w:val="21"/>
                      <w:szCs w:val="21"/>
                      <w:u w:val="single"/>
                      <w:lang w:val="en-US" w:eastAsia="zh-CN"/>
                      <w14:textFill>
                        <w14:solidFill>
                          <w14:schemeClr w14:val="tx1"/>
                        </w14:solidFill>
                      </w14:textFill>
                    </w:rPr>
                    <w:t>/a</w:t>
                  </w:r>
                </w:p>
              </w:tc>
              <w:tc>
                <w:tcPr>
                  <w:tcW w:w="3722" w:type="dxa"/>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jc w:val="center"/>
                    <w:textAlignment w:val="auto"/>
                    <w:rPr>
                      <w:rFonts w:hint="default" w:ascii="Times New Roman" w:hAnsi="Times New Roman" w:eastAsia="宋体" w:cs="Times New Roman"/>
                      <w:b/>
                      <w:bCs w:val="0"/>
                      <w:color w:val="000000" w:themeColor="text1"/>
                      <w:kern w:val="2"/>
                      <w:sz w:val="21"/>
                      <w:szCs w:val="21"/>
                      <w:u w:val="single"/>
                      <w:lang w:val="en-US" w:eastAsia="zh-CN" w:bidi="ar-SA"/>
                      <w14:textFill>
                        <w14:solidFill>
                          <w14:schemeClr w14:val="tx1"/>
                        </w14:solidFill>
                      </w14:textFill>
                    </w:rPr>
                  </w:pPr>
                  <w:r>
                    <w:rPr>
                      <w:rFonts w:hint="default" w:ascii="Times New Roman" w:hAnsi="Times New Roman" w:eastAsia="宋体" w:cs="Times New Roman"/>
                      <w:b/>
                      <w:bCs w:val="0"/>
                      <w:color w:val="000000" w:themeColor="text1"/>
                      <w:sz w:val="21"/>
                      <w:szCs w:val="21"/>
                      <w:u w:val="single"/>
                      <w:lang w:eastAsia="zh-CN"/>
                      <w14:textFill>
                        <w14:solidFill>
                          <w14:schemeClr w14:val="tx1"/>
                        </w14:solidFill>
                      </w14:textFill>
                    </w:rPr>
                    <w:t>外购</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5" w:type="dxa"/>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jc w:val="center"/>
                    <w:textAlignment w:val="auto"/>
                    <w:rPr>
                      <w:rFonts w:hint="default" w:ascii="Times New Roman" w:hAnsi="Times New Roman" w:eastAsia="宋体" w:cs="Times New Roman"/>
                      <w:b/>
                      <w:bCs w:val="0"/>
                      <w:color w:val="000000" w:themeColor="text1"/>
                      <w:kern w:val="2"/>
                      <w:sz w:val="21"/>
                      <w:szCs w:val="21"/>
                      <w:u w:val="single"/>
                      <w:lang w:val="en-US" w:eastAsia="zh-CN" w:bidi="ar-SA"/>
                      <w14:textFill>
                        <w14:solidFill>
                          <w14:schemeClr w14:val="tx1"/>
                        </w14:solidFill>
                      </w14:textFill>
                    </w:rPr>
                  </w:pPr>
                  <w:r>
                    <w:rPr>
                      <w:rFonts w:hint="default" w:ascii="Times New Roman" w:hAnsi="Times New Roman" w:eastAsia="宋体" w:cs="Times New Roman"/>
                      <w:b/>
                      <w:bCs w:val="0"/>
                      <w:color w:val="000000" w:themeColor="text1"/>
                      <w:kern w:val="2"/>
                      <w:sz w:val="21"/>
                      <w:szCs w:val="21"/>
                      <w:u w:val="single"/>
                      <w:lang w:val="en-US" w:eastAsia="zh-CN" w:bidi="ar-SA"/>
                      <w14:textFill>
                        <w14:solidFill>
                          <w14:schemeClr w14:val="tx1"/>
                        </w14:solidFill>
                      </w14:textFill>
                    </w:rPr>
                    <w:t>23</w:t>
                  </w:r>
                </w:p>
              </w:tc>
              <w:tc>
                <w:tcPr>
                  <w:tcW w:w="672" w:type="dxa"/>
                  <w:vMerge w:val="continue"/>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jc w:val="center"/>
                    <w:textAlignment w:val="auto"/>
                    <w:rPr>
                      <w:rFonts w:hint="default" w:ascii="Times New Roman" w:hAnsi="Times New Roman" w:eastAsia="宋体" w:cs="Times New Roman"/>
                      <w:b/>
                      <w:bCs w:val="0"/>
                      <w:color w:val="000000" w:themeColor="text1"/>
                      <w:kern w:val="2"/>
                      <w:sz w:val="21"/>
                      <w:szCs w:val="21"/>
                      <w:u w:val="single"/>
                      <w:lang w:val="en-US" w:eastAsia="zh-CN" w:bidi="ar-SA"/>
                      <w14:textFill>
                        <w14:solidFill>
                          <w14:schemeClr w14:val="tx1"/>
                        </w14:solidFill>
                      </w14:textFill>
                    </w:rPr>
                  </w:pPr>
                </w:p>
              </w:tc>
              <w:tc>
                <w:tcPr>
                  <w:tcW w:w="1668" w:type="dxa"/>
                  <w:gridSpan w:val="2"/>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jc w:val="center"/>
                    <w:textAlignment w:val="auto"/>
                    <w:rPr>
                      <w:rFonts w:hint="default" w:ascii="Times New Roman" w:hAnsi="Times New Roman" w:eastAsia="宋体" w:cs="Times New Roman"/>
                      <w:b/>
                      <w:bCs w:val="0"/>
                      <w:color w:val="000000" w:themeColor="text1"/>
                      <w:kern w:val="2"/>
                      <w:sz w:val="21"/>
                      <w:szCs w:val="21"/>
                      <w:u w:val="single"/>
                      <w:lang w:val="en-US" w:eastAsia="zh-CN" w:bidi="ar-SA"/>
                      <w14:textFill>
                        <w14:solidFill>
                          <w14:schemeClr w14:val="tx1"/>
                        </w14:solidFill>
                      </w14:textFill>
                    </w:rPr>
                  </w:pPr>
                  <w:r>
                    <w:rPr>
                      <w:rFonts w:hint="default" w:ascii="Times New Roman" w:hAnsi="Times New Roman" w:eastAsia="宋体" w:cs="Times New Roman"/>
                      <w:b/>
                      <w:bCs w:val="0"/>
                      <w:color w:val="000000" w:themeColor="text1"/>
                      <w:sz w:val="21"/>
                      <w:szCs w:val="21"/>
                      <w:u w:val="single"/>
                      <w:lang w:val="en-US" w:eastAsia="zh-CN"/>
                      <w14:textFill>
                        <w14:solidFill>
                          <w14:schemeClr w14:val="tx1"/>
                        </w14:solidFill>
                      </w14:textFill>
                    </w:rPr>
                    <w:t>鞋带</w:t>
                  </w:r>
                </w:p>
              </w:tc>
              <w:tc>
                <w:tcPr>
                  <w:tcW w:w="1320" w:type="dxa"/>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jc w:val="center"/>
                    <w:textAlignment w:val="auto"/>
                    <w:rPr>
                      <w:rFonts w:hint="default" w:ascii="Times New Roman" w:hAnsi="Times New Roman" w:eastAsia="宋体" w:cs="Times New Roman"/>
                      <w:b/>
                      <w:bCs w:val="0"/>
                      <w:color w:val="000000" w:themeColor="text1"/>
                      <w:kern w:val="2"/>
                      <w:sz w:val="21"/>
                      <w:szCs w:val="21"/>
                      <w:u w:val="single"/>
                      <w:lang w:val="en-US" w:eastAsia="zh-CN" w:bidi="ar-SA"/>
                      <w14:textFill>
                        <w14:solidFill>
                          <w14:schemeClr w14:val="tx1"/>
                        </w14:solidFill>
                      </w14:textFill>
                    </w:rPr>
                  </w:pPr>
                  <w:r>
                    <w:rPr>
                      <w:rFonts w:hint="eastAsia" w:ascii="Times New Roman" w:hAnsi="Times New Roman" w:eastAsia="宋体" w:cs="Times New Roman"/>
                      <w:b/>
                      <w:bCs w:val="0"/>
                      <w:color w:val="000000" w:themeColor="text1"/>
                      <w:sz w:val="21"/>
                      <w:szCs w:val="21"/>
                      <w:u w:val="single"/>
                      <w:lang w:val="en-US" w:eastAsia="zh-CN"/>
                      <w14:textFill>
                        <w14:solidFill>
                          <w14:schemeClr w14:val="tx1"/>
                        </w14:solidFill>
                      </w14:textFill>
                    </w:rPr>
                    <w:t>6</w:t>
                  </w:r>
                  <w:r>
                    <w:rPr>
                      <w:rFonts w:hint="default" w:ascii="Times New Roman" w:hAnsi="Times New Roman" w:eastAsia="宋体" w:cs="Times New Roman"/>
                      <w:b/>
                      <w:bCs w:val="0"/>
                      <w:color w:val="000000" w:themeColor="text1"/>
                      <w:sz w:val="21"/>
                      <w:szCs w:val="21"/>
                      <w:u w:val="single"/>
                      <w:lang w:val="en-US" w:eastAsia="zh-CN"/>
                      <w14:textFill>
                        <w14:solidFill>
                          <w14:schemeClr w14:val="tx1"/>
                        </w14:solidFill>
                      </w14:textFill>
                    </w:rPr>
                    <w:t>0万双/a</w:t>
                  </w:r>
                </w:p>
              </w:tc>
              <w:tc>
                <w:tcPr>
                  <w:tcW w:w="3722" w:type="dxa"/>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jc w:val="center"/>
                    <w:textAlignment w:val="auto"/>
                    <w:rPr>
                      <w:rFonts w:hint="default" w:ascii="Times New Roman" w:hAnsi="Times New Roman" w:eastAsia="宋体" w:cs="Times New Roman"/>
                      <w:b/>
                      <w:bCs w:val="0"/>
                      <w:color w:val="000000" w:themeColor="text1"/>
                      <w:kern w:val="2"/>
                      <w:sz w:val="21"/>
                      <w:szCs w:val="21"/>
                      <w:u w:val="single"/>
                      <w:lang w:val="en-US" w:eastAsia="zh-CN" w:bidi="ar-SA"/>
                      <w14:textFill>
                        <w14:solidFill>
                          <w14:schemeClr w14:val="tx1"/>
                        </w14:solidFill>
                      </w14:textFill>
                    </w:rPr>
                  </w:pPr>
                  <w:r>
                    <w:rPr>
                      <w:rFonts w:hint="default" w:ascii="Times New Roman" w:hAnsi="Times New Roman" w:eastAsia="宋体" w:cs="Times New Roman"/>
                      <w:b/>
                      <w:bCs w:val="0"/>
                      <w:color w:val="000000" w:themeColor="text1"/>
                      <w:sz w:val="21"/>
                      <w:szCs w:val="21"/>
                      <w:u w:val="single"/>
                      <w:lang w:val="en-US" w:eastAsia="zh-CN"/>
                      <w14:textFill>
                        <w14:solidFill>
                          <w14:schemeClr w14:val="tx1"/>
                        </w14:solidFill>
                      </w14:textFill>
                    </w:rPr>
                    <w:t>外购</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5"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val="0"/>
                      <w:color w:val="000000" w:themeColor="text1"/>
                      <w:kern w:val="2"/>
                      <w:sz w:val="21"/>
                      <w:szCs w:val="21"/>
                      <w:u w:val="single"/>
                      <w:lang w:val="en-US" w:eastAsia="zh-CN" w:bidi="ar-SA"/>
                      <w14:textFill>
                        <w14:solidFill>
                          <w14:schemeClr w14:val="tx1"/>
                        </w14:solidFill>
                      </w14:textFill>
                    </w:rPr>
                  </w:pPr>
                  <w:r>
                    <w:rPr>
                      <w:rFonts w:hint="default" w:ascii="Times New Roman" w:hAnsi="Times New Roman" w:eastAsia="宋体" w:cs="Times New Roman"/>
                      <w:b/>
                      <w:bCs w:val="0"/>
                      <w:color w:val="000000" w:themeColor="text1"/>
                      <w:kern w:val="2"/>
                      <w:sz w:val="21"/>
                      <w:szCs w:val="21"/>
                      <w:u w:val="single"/>
                      <w:lang w:val="en-US" w:eastAsia="zh-CN" w:bidi="ar-SA"/>
                      <w14:textFill>
                        <w14:solidFill>
                          <w14:schemeClr w14:val="tx1"/>
                        </w14:solidFill>
                      </w14:textFill>
                    </w:rPr>
                    <w:t>24</w:t>
                  </w:r>
                </w:p>
              </w:tc>
              <w:tc>
                <w:tcPr>
                  <w:tcW w:w="672" w:type="dxa"/>
                  <w:vMerge w:val="continue"/>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val="0"/>
                      <w:color w:val="000000" w:themeColor="text1"/>
                      <w:kern w:val="2"/>
                      <w:sz w:val="21"/>
                      <w:szCs w:val="21"/>
                      <w:u w:val="single"/>
                      <w:lang w:val="en-US" w:eastAsia="zh-CN" w:bidi="ar-SA"/>
                      <w14:textFill>
                        <w14:solidFill>
                          <w14:schemeClr w14:val="tx1"/>
                        </w14:solidFill>
                      </w14:textFill>
                    </w:rPr>
                  </w:pPr>
                </w:p>
              </w:tc>
              <w:tc>
                <w:tcPr>
                  <w:tcW w:w="1668" w:type="dxa"/>
                  <w:gridSpan w:val="2"/>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jc w:val="center"/>
                    <w:textAlignment w:val="auto"/>
                    <w:rPr>
                      <w:rFonts w:hint="default" w:ascii="Times New Roman" w:hAnsi="Times New Roman" w:eastAsia="宋体" w:cs="Times New Roman"/>
                      <w:b/>
                      <w:bCs w:val="0"/>
                      <w:color w:val="000000" w:themeColor="text1"/>
                      <w:kern w:val="2"/>
                      <w:sz w:val="21"/>
                      <w:szCs w:val="21"/>
                      <w:u w:val="single"/>
                      <w:lang w:val="en-US" w:eastAsia="zh-CN" w:bidi="ar-SA"/>
                      <w14:textFill>
                        <w14:solidFill>
                          <w14:schemeClr w14:val="tx1"/>
                        </w14:solidFill>
                      </w14:textFill>
                    </w:rPr>
                  </w:pPr>
                  <w:r>
                    <w:rPr>
                      <w:rFonts w:hint="default" w:ascii="Times New Roman" w:hAnsi="Times New Roman" w:eastAsia="宋体" w:cs="Times New Roman"/>
                      <w:b/>
                      <w:bCs w:val="0"/>
                      <w:color w:val="000000" w:themeColor="text1"/>
                      <w:sz w:val="21"/>
                      <w:szCs w:val="21"/>
                      <w:u w:val="single"/>
                      <w:lang w:val="en-US" w:eastAsia="zh-CN"/>
                      <w14:textFill>
                        <w14:solidFill>
                          <w14:schemeClr w14:val="tx1"/>
                        </w14:solidFill>
                      </w14:textFill>
                    </w:rPr>
                    <w:t>标签</w:t>
                  </w:r>
                </w:p>
              </w:tc>
              <w:tc>
                <w:tcPr>
                  <w:tcW w:w="1320" w:type="dxa"/>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jc w:val="center"/>
                    <w:textAlignment w:val="auto"/>
                    <w:rPr>
                      <w:rFonts w:hint="default" w:ascii="Times New Roman" w:hAnsi="Times New Roman" w:eastAsia="宋体" w:cs="Times New Roman"/>
                      <w:b/>
                      <w:bCs w:val="0"/>
                      <w:color w:val="000000" w:themeColor="text1"/>
                      <w:kern w:val="2"/>
                      <w:sz w:val="21"/>
                      <w:szCs w:val="21"/>
                      <w:u w:val="single"/>
                      <w:lang w:val="en-US" w:eastAsia="zh-CN" w:bidi="ar-SA"/>
                      <w14:textFill>
                        <w14:solidFill>
                          <w14:schemeClr w14:val="tx1"/>
                        </w14:solidFill>
                      </w14:textFill>
                    </w:rPr>
                  </w:pPr>
                  <w:r>
                    <w:rPr>
                      <w:rFonts w:hint="default" w:ascii="Times New Roman" w:hAnsi="Times New Roman" w:eastAsia="宋体" w:cs="Times New Roman"/>
                      <w:b/>
                      <w:bCs w:val="0"/>
                      <w:color w:val="000000" w:themeColor="text1"/>
                      <w:sz w:val="21"/>
                      <w:szCs w:val="21"/>
                      <w:u w:val="single"/>
                      <w:lang w:val="en-US" w:eastAsia="zh-CN"/>
                      <w14:textFill>
                        <w14:solidFill>
                          <w14:schemeClr w14:val="tx1"/>
                        </w14:solidFill>
                      </w14:textFill>
                    </w:rPr>
                    <w:t>60</w:t>
                  </w:r>
                  <w:r>
                    <w:rPr>
                      <w:rFonts w:hint="default" w:ascii="Times New Roman" w:hAnsi="Times New Roman" w:eastAsia="宋体" w:cs="Times New Roman"/>
                      <w:b/>
                      <w:bCs w:val="0"/>
                      <w:color w:val="000000" w:themeColor="text1"/>
                      <w:sz w:val="21"/>
                      <w:szCs w:val="21"/>
                      <w:u w:val="single"/>
                      <w:lang w:eastAsia="zh-CN"/>
                      <w14:textFill>
                        <w14:solidFill>
                          <w14:schemeClr w14:val="tx1"/>
                        </w14:solidFill>
                      </w14:textFill>
                    </w:rPr>
                    <w:t>万双</w:t>
                  </w:r>
                  <w:r>
                    <w:rPr>
                      <w:rFonts w:hint="default" w:ascii="Times New Roman" w:hAnsi="Times New Roman" w:eastAsia="宋体" w:cs="Times New Roman"/>
                      <w:b/>
                      <w:bCs w:val="0"/>
                      <w:color w:val="000000" w:themeColor="text1"/>
                      <w:sz w:val="21"/>
                      <w:szCs w:val="21"/>
                      <w:u w:val="single"/>
                      <w:lang w:val="en-US" w:eastAsia="zh-CN"/>
                      <w14:textFill>
                        <w14:solidFill>
                          <w14:schemeClr w14:val="tx1"/>
                        </w14:solidFill>
                      </w14:textFill>
                    </w:rPr>
                    <w:t>/</w:t>
                  </w:r>
                  <w:r>
                    <w:rPr>
                      <w:rFonts w:hint="default" w:ascii="Times New Roman" w:hAnsi="Times New Roman" w:eastAsia="宋体" w:cs="Times New Roman"/>
                      <w:b/>
                      <w:bCs w:val="0"/>
                      <w:color w:val="000000" w:themeColor="text1"/>
                      <w:sz w:val="21"/>
                      <w:szCs w:val="21"/>
                      <w:u w:val="single"/>
                      <w14:textFill>
                        <w14:solidFill>
                          <w14:schemeClr w14:val="tx1"/>
                        </w14:solidFill>
                      </w14:textFill>
                    </w:rPr>
                    <w:t>a</w:t>
                  </w:r>
                </w:p>
              </w:tc>
              <w:tc>
                <w:tcPr>
                  <w:tcW w:w="3722" w:type="dxa"/>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jc w:val="center"/>
                    <w:textAlignment w:val="auto"/>
                    <w:rPr>
                      <w:rFonts w:hint="default" w:ascii="Times New Roman" w:hAnsi="Times New Roman" w:eastAsia="宋体" w:cs="Times New Roman"/>
                      <w:b/>
                      <w:bCs w:val="0"/>
                      <w:color w:val="000000" w:themeColor="text1"/>
                      <w:kern w:val="2"/>
                      <w:sz w:val="21"/>
                      <w:szCs w:val="21"/>
                      <w:u w:val="single"/>
                      <w:lang w:val="en-US" w:eastAsia="zh-CN" w:bidi="ar-SA"/>
                      <w14:textFill>
                        <w14:solidFill>
                          <w14:schemeClr w14:val="tx1"/>
                        </w14:solidFill>
                      </w14:textFill>
                    </w:rPr>
                  </w:pPr>
                  <w:r>
                    <w:rPr>
                      <w:rFonts w:hint="default" w:ascii="Times New Roman" w:hAnsi="Times New Roman" w:eastAsia="宋体" w:cs="Times New Roman"/>
                      <w:b/>
                      <w:bCs w:val="0"/>
                      <w:color w:val="000000" w:themeColor="text1"/>
                      <w:sz w:val="21"/>
                      <w:szCs w:val="21"/>
                      <w:u w:val="single"/>
                      <w:lang w:eastAsia="zh-CN"/>
                      <w14:textFill>
                        <w14:solidFill>
                          <w14:schemeClr w14:val="tx1"/>
                        </w14:solidFill>
                      </w14:textFill>
                    </w:rPr>
                    <w:t>外购</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5"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val="0"/>
                      <w:color w:val="000000" w:themeColor="text1"/>
                      <w:kern w:val="2"/>
                      <w:sz w:val="21"/>
                      <w:szCs w:val="21"/>
                      <w:u w:val="single"/>
                      <w:lang w:val="en-US" w:eastAsia="zh-CN" w:bidi="ar-SA"/>
                      <w14:textFill>
                        <w14:solidFill>
                          <w14:schemeClr w14:val="tx1"/>
                        </w14:solidFill>
                      </w14:textFill>
                    </w:rPr>
                  </w:pPr>
                  <w:r>
                    <w:rPr>
                      <w:rFonts w:hint="default" w:ascii="Times New Roman" w:hAnsi="Times New Roman" w:eastAsia="宋体" w:cs="Times New Roman"/>
                      <w:b/>
                      <w:bCs w:val="0"/>
                      <w:color w:val="000000" w:themeColor="text1"/>
                      <w:kern w:val="2"/>
                      <w:sz w:val="21"/>
                      <w:szCs w:val="21"/>
                      <w:u w:val="single"/>
                      <w:lang w:val="en-US" w:eastAsia="zh-CN" w:bidi="ar-SA"/>
                      <w14:textFill>
                        <w14:solidFill>
                          <w14:schemeClr w14:val="tx1"/>
                        </w14:solidFill>
                      </w14:textFill>
                    </w:rPr>
                    <w:t>25</w:t>
                  </w:r>
                </w:p>
              </w:tc>
              <w:tc>
                <w:tcPr>
                  <w:tcW w:w="672" w:type="dxa"/>
                  <w:vMerge w:val="continue"/>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val="0"/>
                      <w:color w:val="000000" w:themeColor="text1"/>
                      <w:kern w:val="2"/>
                      <w:sz w:val="21"/>
                      <w:szCs w:val="21"/>
                      <w:u w:val="single"/>
                      <w:lang w:val="en-US" w:eastAsia="zh-CN" w:bidi="ar-SA"/>
                      <w14:textFill>
                        <w14:solidFill>
                          <w14:schemeClr w14:val="tx1"/>
                        </w14:solidFill>
                      </w14:textFill>
                    </w:rPr>
                  </w:pPr>
                </w:p>
              </w:tc>
              <w:tc>
                <w:tcPr>
                  <w:tcW w:w="1668" w:type="dxa"/>
                  <w:gridSpan w:val="2"/>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jc w:val="center"/>
                    <w:textAlignment w:val="auto"/>
                    <w:rPr>
                      <w:rFonts w:hint="default" w:ascii="Times New Roman" w:hAnsi="Times New Roman" w:eastAsia="宋体" w:cs="Times New Roman"/>
                      <w:b/>
                      <w:bCs w:val="0"/>
                      <w:color w:val="000000" w:themeColor="text1"/>
                      <w:kern w:val="2"/>
                      <w:sz w:val="21"/>
                      <w:szCs w:val="21"/>
                      <w:u w:val="single"/>
                      <w:lang w:val="en-US" w:eastAsia="zh-CN" w:bidi="ar-SA"/>
                      <w14:textFill>
                        <w14:solidFill>
                          <w14:schemeClr w14:val="tx1"/>
                        </w14:solidFill>
                      </w14:textFill>
                    </w:rPr>
                  </w:pPr>
                  <w:r>
                    <w:rPr>
                      <w:rFonts w:hint="default" w:ascii="Times New Roman" w:hAnsi="Times New Roman" w:eastAsia="宋体" w:cs="Times New Roman"/>
                      <w:b/>
                      <w:bCs w:val="0"/>
                      <w:color w:val="000000" w:themeColor="text1"/>
                      <w:sz w:val="21"/>
                      <w:szCs w:val="21"/>
                      <w:u w:val="single"/>
                      <w:lang w:eastAsia="zh-CN"/>
                      <w14:textFill>
                        <w14:solidFill>
                          <w14:schemeClr w14:val="tx1"/>
                        </w14:solidFill>
                      </w14:textFill>
                    </w:rPr>
                    <w:t>纸箱</w:t>
                  </w:r>
                </w:p>
              </w:tc>
              <w:tc>
                <w:tcPr>
                  <w:tcW w:w="1320" w:type="dxa"/>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jc w:val="center"/>
                    <w:textAlignment w:val="auto"/>
                    <w:rPr>
                      <w:rFonts w:hint="default" w:ascii="Times New Roman" w:hAnsi="Times New Roman" w:eastAsia="宋体" w:cs="Times New Roman"/>
                      <w:b/>
                      <w:bCs w:val="0"/>
                      <w:color w:val="000000" w:themeColor="text1"/>
                      <w:kern w:val="2"/>
                      <w:sz w:val="21"/>
                      <w:szCs w:val="21"/>
                      <w:u w:val="single"/>
                      <w:lang w:val="en-US" w:eastAsia="zh-CN" w:bidi="ar-SA"/>
                      <w14:textFill>
                        <w14:solidFill>
                          <w14:schemeClr w14:val="tx1"/>
                        </w14:solidFill>
                      </w14:textFill>
                    </w:rPr>
                  </w:pPr>
                  <w:r>
                    <w:rPr>
                      <w:rFonts w:hint="default" w:ascii="Times New Roman" w:hAnsi="Times New Roman" w:eastAsia="宋体" w:cs="Times New Roman"/>
                      <w:b/>
                      <w:bCs w:val="0"/>
                      <w:color w:val="000000" w:themeColor="text1"/>
                      <w:kern w:val="2"/>
                      <w:sz w:val="21"/>
                      <w:szCs w:val="21"/>
                      <w:u w:val="single"/>
                      <w:lang w:val="en-US" w:eastAsia="zh-CN" w:bidi="ar-SA"/>
                      <w14:textFill>
                        <w14:solidFill>
                          <w14:schemeClr w14:val="tx1"/>
                        </w14:solidFill>
                      </w14:textFill>
                    </w:rPr>
                    <w:t>1.9</w:t>
                  </w:r>
                  <w:r>
                    <w:rPr>
                      <w:rFonts w:hint="default" w:ascii="Times New Roman" w:hAnsi="Times New Roman" w:eastAsia="宋体" w:cs="Times New Roman"/>
                      <w:b/>
                      <w:bCs w:val="0"/>
                      <w:color w:val="000000" w:themeColor="text1"/>
                      <w:sz w:val="21"/>
                      <w:szCs w:val="21"/>
                      <w:u w:val="single"/>
                      <w:lang w:eastAsia="zh-CN"/>
                      <w14:textFill>
                        <w14:solidFill>
                          <w14:schemeClr w14:val="tx1"/>
                        </w14:solidFill>
                      </w14:textFill>
                    </w:rPr>
                    <w:t>万个</w:t>
                  </w:r>
                  <w:r>
                    <w:rPr>
                      <w:rFonts w:hint="default" w:ascii="Times New Roman" w:hAnsi="Times New Roman" w:eastAsia="宋体" w:cs="Times New Roman"/>
                      <w:b/>
                      <w:bCs w:val="0"/>
                      <w:color w:val="000000" w:themeColor="text1"/>
                      <w:sz w:val="21"/>
                      <w:szCs w:val="21"/>
                      <w:u w:val="single"/>
                      <w14:textFill>
                        <w14:solidFill>
                          <w14:schemeClr w14:val="tx1"/>
                        </w14:solidFill>
                      </w14:textFill>
                    </w:rPr>
                    <w:t>/a</w:t>
                  </w:r>
                </w:p>
              </w:tc>
              <w:tc>
                <w:tcPr>
                  <w:tcW w:w="3722" w:type="dxa"/>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jc w:val="center"/>
                    <w:textAlignment w:val="auto"/>
                    <w:rPr>
                      <w:rFonts w:hint="default" w:ascii="Times New Roman" w:hAnsi="Times New Roman" w:eastAsia="宋体" w:cs="Times New Roman"/>
                      <w:b/>
                      <w:bCs w:val="0"/>
                      <w:color w:val="000000" w:themeColor="text1"/>
                      <w:kern w:val="2"/>
                      <w:sz w:val="21"/>
                      <w:szCs w:val="21"/>
                      <w:u w:val="single"/>
                      <w:lang w:val="en-US" w:eastAsia="zh-CN" w:bidi="ar-SA"/>
                      <w14:textFill>
                        <w14:solidFill>
                          <w14:schemeClr w14:val="tx1"/>
                        </w14:solidFill>
                      </w14:textFill>
                    </w:rPr>
                  </w:pPr>
                  <w:r>
                    <w:rPr>
                      <w:rFonts w:hint="default" w:ascii="Times New Roman" w:hAnsi="Times New Roman" w:eastAsia="宋体" w:cs="Times New Roman"/>
                      <w:b/>
                      <w:bCs w:val="0"/>
                      <w:color w:val="000000" w:themeColor="text1"/>
                      <w:sz w:val="21"/>
                      <w:szCs w:val="21"/>
                      <w:u w:val="single"/>
                      <w:lang w:eastAsia="zh-CN"/>
                      <w14:textFill>
                        <w14:solidFill>
                          <w14:schemeClr w14:val="tx1"/>
                        </w14:solidFill>
                      </w14:textFill>
                    </w:rPr>
                    <w:t>外购</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675"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val="0"/>
                      <w:color w:val="000000" w:themeColor="text1"/>
                      <w:kern w:val="2"/>
                      <w:sz w:val="21"/>
                      <w:szCs w:val="21"/>
                      <w:u w:val="single"/>
                      <w:lang w:val="en-US" w:eastAsia="zh-CN" w:bidi="ar-SA"/>
                      <w14:textFill>
                        <w14:solidFill>
                          <w14:schemeClr w14:val="tx1"/>
                        </w14:solidFill>
                      </w14:textFill>
                    </w:rPr>
                  </w:pPr>
                  <w:r>
                    <w:rPr>
                      <w:rFonts w:hint="eastAsia" w:ascii="Times New Roman" w:hAnsi="Times New Roman" w:eastAsia="宋体" w:cs="Times New Roman"/>
                      <w:b/>
                      <w:bCs w:val="0"/>
                      <w:color w:val="000000" w:themeColor="text1"/>
                      <w:kern w:val="2"/>
                      <w:sz w:val="21"/>
                      <w:szCs w:val="21"/>
                      <w:u w:val="single"/>
                      <w:lang w:val="en-US" w:eastAsia="zh-CN" w:bidi="ar-SA"/>
                      <w14:textFill>
                        <w14:solidFill>
                          <w14:schemeClr w14:val="tx1"/>
                        </w14:solidFill>
                      </w14:textFill>
                    </w:rPr>
                    <w:t>26</w:t>
                  </w:r>
                </w:p>
              </w:tc>
              <w:tc>
                <w:tcPr>
                  <w:tcW w:w="672" w:type="dxa"/>
                  <w:vMerge w:val="restart"/>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val="0"/>
                      <w:color w:val="000000" w:themeColor="text1"/>
                      <w:kern w:val="2"/>
                      <w:sz w:val="21"/>
                      <w:szCs w:val="21"/>
                      <w:u w:val="single"/>
                      <w:lang w:val="en-US" w:eastAsia="zh-CN" w:bidi="ar-SA"/>
                      <w14:textFill>
                        <w14:solidFill>
                          <w14:schemeClr w14:val="tx1"/>
                        </w14:solidFill>
                      </w14:textFill>
                    </w:rPr>
                  </w:pPr>
                  <w:r>
                    <w:rPr>
                      <w:rFonts w:hint="eastAsia" w:cs="Times New Roman"/>
                      <w:b/>
                      <w:bCs w:val="0"/>
                      <w:color w:val="000000" w:themeColor="text1"/>
                      <w:kern w:val="2"/>
                      <w:sz w:val="21"/>
                      <w:szCs w:val="21"/>
                      <w:u w:val="single"/>
                      <w:lang w:val="en-US" w:eastAsia="zh-CN" w:bidi="ar-SA"/>
                      <w14:textFill>
                        <w14:solidFill>
                          <w14:schemeClr w14:val="tx1"/>
                        </w14:solidFill>
                      </w14:textFill>
                    </w:rPr>
                    <w:t>能源</w:t>
                  </w:r>
                </w:p>
              </w:tc>
              <w:tc>
                <w:tcPr>
                  <w:tcW w:w="1668" w:type="dxa"/>
                  <w:gridSpan w:val="2"/>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jc w:val="center"/>
                    <w:textAlignment w:val="auto"/>
                    <w:rPr>
                      <w:rFonts w:hint="default" w:ascii="Times New Roman" w:hAnsi="Times New Roman" w:eastAsia="宋体" w:cs="Times New Roman"/>
                      <w:b/>
                      <w:bCs w:val="0"/>
                      <w:color w:val="000000" w:themeColor="text1"/>
                      <w:kern w:val="2"/>
                      <w:sz w:val="21"/>
                      <w:szCs w:val="21"/>
                      <w:u w:val="single"/>
                      <w:lang w:val="en-US" w:eastAsia="zh-CN" w:bidi="ar-SA"/>
                      <w14:textFill>
                        <w14:solidFill>
                          <w14:schemeClr w14:val="tx1"/>
                        </w14:solidFill>
                      </w14:textFill>
                    </w:rPr>
                  </w:pPr>
                  <w:r>
                    <w:rPr>
                      <w:rFonts w:hint="default" w:ascii="Times New Roman" w:hAnsi="Times New Roman" w:eastAsia="宋体" w:cs="Times New Roman"/>
                      <w:b/>
                      <w:bCs w:val="0"/>
                      <w:color w:val="000000" w:themeColor="text1"/>
                      <w:sz w:val="21"/>
                      <w:szCs w:val="21"/>
                      <w:u w:val="single"/>
                      <w:lang w:eastAsia="zh-CN"/>
                      <w14:textFill>
                        <w14:solidFill>
                          <w14:schemeClr w14:val="tx1"/>
                        </w14:solidFill>
                      </w14:textFill>
                    </w:rPr>
                    <w:t>电</w:t>
                  </w:r>
                </w:p>
              </w:tc>
              <w:tc>
                <w:tcPr>
                  <w:tcW w:w="1320" w:type="dxa"/>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jc w:val="center"/>
                    <w:textAlignment w:val="auto"/>
                    <w:rPr>
                      <w:rFonts w:hint="default" w:ascii="Times New Roman" w:hAnsi="Times New Roman" w:eastAsia="宋体" w:cs="Times New Roman"/>
                      <w:b/>
                      <w:bCs w:val="0"/>
                      <w:color w:val="000000" w:themeColor="text1"/>
                      <w:kern w:val="2"/>
                      <w:sz w:val="21"/>
                      <w:szCs w:val="21"/>
                      <w:u w:val="single"/>
                      <w:lang w:val="en-US" w:eastAsia="zh-CN" w:bidi="ar-SA"/>
                      <w14:textFill>
                        <w14:solidFill>
                          <w14:schemeClr w14:val="tx1"/>
                        </w14:solidFill>
                      </w14:textFill>
                    </w:rPr>
                  </w:pPr>
                  <w:r>
                    <w:rPr>
                      <w:rFonts w:hint="default" w:ascii="Times New Roman" w:hAnsi="Times New Roman" w:eastAsia="宋体" w:cs="Times New Roman"/>
                      <w:b/>
                      <w:bCs w:val="0"/>
                      <w:color w:val="000000" w:themeColor="text1"/>
                      <w:sz w:val="21"/>
                      <w:szCs w:val="21"/>
                      <w:u w:val="single"/>
                      <w:lang w:val="en-US" w:eastAsia="zh-CN"/>
                      <w14:textFill>
                        <w14:solidFill>
                          <w14:schemeClr w14:val="tx1"/>
                        </w14:solidFill>
                      </w14:textFill>
                    </w:rPr>
                    <w:t>10万kwh/a</w:t>
                  </w:r>
                </w:p>
              </w:tc>
              <w:tc>
                <w:tcPr>
                  <w:tcW w:w="3722" w:type="dxa"/>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jc w:val="center"/>
                    <w:textAlignment w:val="auto"/>
                    <w:rPr>
                      <w:rFonts w:hint="default" w:ascii="Times New Roman" w:hAnsi="Times New Roman" w:eastAsia="宋体" w:cs="Times New Roman"/>
                      <w:b/>
                      <w:bCs w:val="0"/>
                      <w:color w:val="000000" w:themeColor="text1"/>
                      <w:kern w:val="2"/>
                      <w:sz w:val="21"/>
                      <w:szCs w:val="21"/>
                      <w:u w:val="single"/>
                      <w:lang w:val="en-US" w:eastAsia="zh-CN" w:bidi="ar-SA"/>
                      <w14:textFill>
                        <w14:solidFill>
                          <w14:schemeClr w14:val="tx1"/>
                        </w14:solidFill>
                      </w14:textFill>
                    </w:rPr>
                  </w:pPr>
                  <w:r>
                    <w:rPr>
                      <w:rFonts w:hint="default" w:ascii="Times New Roman" w:hAnsi="Times New Roman" w:eastAsia="宋体" w:cs="Times New Roman"/>
                      <w:b/>
                      <w:bCs w:val="0"/>
                      <w:color w:val="000000" w:themeColor="text1"/>
                      <w:sz w:val="21"/>
                      <w:szCs w:val="21"/>
                      <w:u w:val="single"/>
                      <w:lang w:eastAsia="zh-CN"/>
                      <w14:textFill>
                        <w14:solidFill>
                          <w14:schemeClr w14:val="tx1"/>
                        </w14:solidFill>
                      </w14:textFill>
                    </w:rPr>
                    <w:t>山化镇供电所</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675"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val="0"/>
                      <w:color w:val="000000" w:themeColor="text1"/>
                      <w:kern w:val="2"/>
                      <w:sz w:val="21"/>
                      <w:szCs w:val="21"/>
                      <w:u w:val="single"/>
                      <w:lang w:val="en-US" w:eastAsia="zh-CN" w:bidi="ar-SA"/>
                      <w14:textFill>
                        <w14:solidFill>
                          <w14:schemeClr w14:val="tx1"/>
                        </w14:solidFill>
                      </w14:textFill>
                    </w:rPr>
                  </w:pPr>
                  <w:r>
                    <w:rPr>
                      <w:rFonts w:hint="eastAsia" w:cs="Times New Roman"/>
                      <w:b/>
                      <w:bCs w:val="0"/>
                      <w:color w:val="000000" w:themeColor="text1"/>
                      <w:kern w:val="2"/>
                      <w:sz w:val="21"/>
                      <w:szCs w:val="21"/>
                      <w:u w:val="single"/>
                      <w:lang w:val="en-US" w:eastAsia="zh-CN" w:bidi="ar-SA"/>
                      <w14:textFill>
                        <w14:solidFill>
                          <w14:schemeClr w14:val="tx1"/>
                        </w14:solidFill>
                      </w14:textFill>
                    </w:rPr>
                    <w:t>27</w:t>
                  </w:r>
                </w:p>
              </w:tc>
              <w:tc>
                <w:tcPr>
                  <w:tcW w:w="672" w:type="dxa"/>
                  <w:vMerge w:val="continue"/>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s="Times New Roman"/>
                      <w:b/>
                      <w:bCs w:val="0"/>
                      <w:color w:val="000000" w:themeColor="text1"/>
                      <w:kern w:val="2"/>
                      <w:sz w:val="21"/>
                      <w:szCs w:val="21"/>
                      <w:u w:val="single"/>
                      <w:lang w:val="en-US" w:eastAsia="zh-CN" w:bidi="ar-SA"/>
                      <w14:textFill>
                        <w14:solidFill>
                          <w14:schemeClr w14:val="tx1"/>
                        </w14:solidFill>
                      </w14:textFill>
                    </w:rPr>
                  </w:pPr>
                </w:p>
              </w:tc>
              <w:tc>
                <w:tcPr>
                  <w:tcW w:w="1668" w:type="dxa"/>
                  <w:gridSpan w:val="2"/>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jc w:val="center"/>
                    <w:textAlignment w:val="auto"/>
                    <w:rPr>
                      <w:rFonts w:hint="default" w:ascii="Times New Roman" w:hAnsi="Times New Roman" w:eastAsia="宋体" w:cs="Times New Roman"/>
                      <w:b/>
                      <w:bCs w:val="0"/>
                      <w:color w:val="000000" w:themeColor="text1"/>
                      <w:sz w:val="21"/>
                      <w:szCs w:val="21"/>
                      <w:highlight w:val="none"/>
                      <w:u w:val="single"/>
                      <w:lang w:val="en-US" w:eastAsia="zh-CN"/>
                      <w14:textFill>
                        <w14:solidFill>
                          <w14:schemeClr w14:val="tx1"/>
                        </w14:solidFill>
                      </w14:textFill>
                    </w:rPr>
                  </w:pPr>
                  <w:r>
                    <w:rPr>
                      <w:rFonts w:hint="default" w:ascii="Times New Roman" w:hAnsi="Times New Roman" w:eastAsia="宋体" w:cs="Times New Roman"/>
                      <w:b/>
                      <w:bCs w:val="0"/>
                      <w:color w:val="000000" w:themeColor="text1"/>
                      <w:sz w:val="21"/>
                      <w:szCs w:val="21"/>
                      <w:highlight w:val="none"/>
                      <w:u w:val="single"/>
                      <w:lang w:val="en-US" w:eastAsia="zh-CN"/>
                      <w14:textFill>
                        <w14:solidFill>
                          <w14:schemeClr w14:val="tx1"/>
                        </w14:solidFill>
                      </w14:textFill>
                    </w:rPr>
                    <w:t>水</w:t>
                  </w:r>
                </w:p>
              </w:tc>
              <w:tc>
                <w:tcPr>
                  <w:tcW w:w="1320" w:type="dxa"/>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jc w:val="center"/>
                    <w:textAlignment w:val="auto"/>
                    <w:rPr>
                      <w:rFonts w:hint="default" w:ascii="Times New Roman" w:hAnsi="Times New Roman" w:eastAsia="宋体" w:cs="Times New Roman"/>
                      <w:b/>
                      <w:bCs w:val="0"/>
                      <w:color w:val="000000" w:themeColor="text1"/>
                      <w:sz w:val="21"/>
                      <w:szCs w:val="21"/>
                      <w:highlight w:val="none"/>
                      <w:u w:val="single"/>
                      <w:lang w:val="en-US" w:eastAsia="zh-CN"/>
                      <w14:textFill>
                        <w14:solidFill>
                          <w14:schemeClr w14:val="tx1"/>
                        </w14:solidFill>
                      </w14:textFill>
                    </w:rPr>
                  </w:pPr>
                  <w:r>
                    <w:rPr>
                      <w:rFonts w:hint="eastAsia" w:cs="Times New Roman"/>
                      <w:b/>
                      <w:bCs w:val="0"/>
                      <w:color w:val="000000" w:themeColor="text1"/>
                      <w:sz w:val="21"/>
                      <w:szCs w:val="21"/>
                      <w:highlight w:val="none"/>
                      <w:u w:val="single"/>
                      <w:lang w:val="en-US" w:eastAsia="zh-CN"/>
                      <w14:textFill>
                        <w14:solidFill>
                          <w14:schemeClr w14:val="tx1"/>
                        </w14:solidFill>
                      </w14:textFill>
                    </w:rPr>
                    <w:t>229.6m</w:t>
                  </w:r>
                  <w:r>
                    <w:rPr>
                      <w:rFonts w:hint="eastAsia" w:cs="Times New Roman"/>
                      <w:b/>
                      <w:bCs w:val="0"/>
                      <w:color w:val="000000" w:themeColor="text1"/>
                      <w:sz w:val="21"/>
                      <w:szCs w:val="21"/>
                      <w:highlight w:val="none"/>
                      <w:u w:val="single"/>
                      <w:vertAlign w:val="superscript"/>
                      <w:lang w:val="en-US" w:eastAsia="zh-CN"/>
                      <w14:textFill>
                        <w14:solidFill>
                          <w14:schemeClr w14:val="tx1"/>
                        </w14:solidFill>
                      </w14:textFill>
                    </w:rPr>
                    <w:t>3</w:t>
                  </w:r>
                  <w:r>
                    <w:rPr>
                      <w:rFonts w:hint="eastAsia" w:cs="Times New Roman"/>
                      <w:b/>
                      <w:bCs w:val="0"/>
                      <w:color w:val="000000" w:themeColor="text1"/>
                      <w:sz w:val="21"/>
                      <w:szCs w:val="21"/>
                      <w:highlight w:val="none"/>
                      <w:u w:val="single"/>
                      <w:lang w:val="en-US" w:eastAsia="zh-CN"/>
                      <w14:textFill>
                        <w14:solidFill>
                          <w14:schemeClr w14:val="tx1"/>
                        </w14:solidFill>
                      </w14:textFill>
                    </w:rPr>
                    <w:t>/a</w:t>
                  </w:r>
                </w:p>
              </w:tc>
              <w:tc>
                <w:tcPr>
                  <w:tcW w:w="3722" w:type="dxa"/>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jc w:val="center"/>
                    <w:textAlignment w:val="auto"/>
                    <w:rPr>
                      <w:rFonts w:hint="default" w:ascii="Times New Roman" w:hAnsi="Times New Roman" w:eastAsia="宋体" w:cs="Times New Roman"/>
                      <w:b/>
                      <w:bCs w:val="0"/>
                      <w:color w:val="000000" w:themeColor="text1"/>
                      <w:sz w:val="21"/>
                      <w:szCs w:val="21"/>
                      <w:u w:val="single"/>
                      <w:lang w:eastAsia="zh-CN"/>
                      <w14:textFill>
                        <w14:solidFill>
                          <w14:schemeClr w14:val="tx1"/>
                        </w14:solidFill>
                      </w14:textFill>
                    </w:rPr>
                  </w:pPr>
                  <w:r>
                    <w:rPr>
                      <w:rFonts w:hint="default" w:ascii="Times New Roman" w:hAnsi="Times New Roman" w:eastAsia="宋体" w:cs="Times New Roman"/>
                      <w:b/>
                      <w:bCs w:val="0"/>
                      <w:color w:val="000000" w:themeColor="text1"/>
                      <w:sz w:val="21"/>
                      <w:szCs w:val="21"/>
                      <w:u w:val="single"/>
                      <w14:textFill>
                        <w14:solidFill>
                          <w14:schemeClr w14:val="tx1"/>
                        </w14:solidFill>
                      </w14:textFill>
                    </w:rPr>
                    <w:t>山化镇</w:t>
                  </w:r>
                  <w:r>
                    <w:rPr>
                      <w:rFonts w:hint="default" w:ascii="Times New Roman" w:hAnsi="Times New Roman" w:eastAsia="宋体" w:cs="Times New Roman"/>
                      <w:b/>
                      <w:bCs w:val="0"/>
                      <w:color w:val="000000" w:themeColor="text1"/>
                      <w:sz w:val="21"/>
                      <w:szCs w:val="21"/>
                      <w:u w:val="single"/>
                      <w:lang w:val="en-US" w:eastAsia="zh-CN"/>
                      <w14:textFill>
                        <w14:solidFill>
                          <w14:schemeClr w14:val="tx1"/>
                        </w14:solidFill>
                      </w14:textFill>
                    </w:rPr>
                    <w:t>自来水管网</w:t>
                  </w:r>
                </w:p>
              </w:tc>
            </w:tr>
          </w:tbl>
          <w:p>
            <w:pPr>
              <w:spacing w:line="360" w:lineRule="auto"/>
              <w:rPr>
                <w:rFonts w:hint="default" w:ascii="Times New Roman" w:hAnsi="Times New Roman" w:eastAsia="宋体" w:cs="Times New Roman"/>
                <w:b/>
                <w:b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val="0"/>
                <w:color w:val="000000" w:themeColor="text1"/>
                <w:sz w:val="24"/>
                <w:szCs w:val="24"/>
                <w:u w:val="none"/>
                <w14:textFill>
                  <w14:solidFill>
                    <w14:schemeClr w14:val="tx1"/>
                  </w14:solidFill>
                </w14:textFill>
              </w:rPr>
              <w:t>原辅材料理化性质分析：</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eastAsia="宋体" w:cs="Times New Roman"/>
                <w:b w:val="0"/>
                <w:bCs/>
                <w:color w:val="000000" w:themeColor="text1"/>
                <w:sz w:val="24"/>
                <w:szCs w:val="24"/>
                <w:u w:val="none"/>
                <w14:textFill>
                  <w14:solidFill>
                    <w14:schemeClr w14:val="tx1"/>
                  </w14:solidFill>
                </w14:textFill>
              </w:rPr>
            </w:pPr>
            <w:r>
              <w:rPr>
                <w:rFonts w:hint="default" w:ascii="Times New Roman" w:hAnsi="Times New Roman" w:eastAsia="宋体" w:cs="Times New Roman"/>
                <w:b w:val="0"/>
                <w:bCs/>
                <w:color w:val="000000" w:themeColor="text1"/>
                <w:sz w:val="24"/>
                <w:szCs w:val="24"/>
                <w:u w:val="none"/>
                <w14:textFill>
                  <w14:solidFill>
                    <w14:schemeClr w14:val="tx1"/>
                  </w14:solidFill>
                </w14:textFill>
              </w:rPr>
              <w:t>（1）PVC树脂</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eastAsia="宋体" w:cs="Times New Roman"/>
                <w:b w:val="0"/>
                <w:bCs/>
                <w:color w:val="000000" w:themeColor="text1"/>
                <w:sz w:val="24"/>
                <w:szCs w:val="24"/>
                <w:u w:val="none"/>
                <w14:textFill>
                  <w14:solidFill>
                    <w14:schemeClr w14:val="tx1"/>
                  </w14:solidFill>
                </w14:textFill>
              </w:rPr>
            </w:pPr>
            <w:r>
              <w:rPr>
                <w:rFonts w:hint="default" w:ascii="Times New Roman" w:hAnsi="Times New Roman" w:eastAsia="宋体" w:cs="Times New Roman"/>
                <w:b w:val="0"/>
                <w:bCs/>
                <w:color w:val="000000" w:themeColor="text1"/>
                <w:sz w:val="24"/>
                <w:szCs w:val="24"/>
                <w:u w:val="none"/>
                <w14:textFill>
                  <w14:solidFill>
                    <w14:schemeClr w14:val="tx1"/>
                  </w14:solidFill>
                </w14:textFill>
              </w:rPr>
              <w:t>PVC</w:t>
            </w:r>
            <w:r>
              <w:rPr>
                <w:rFonts w:hint="eastAsia" w:cs="Times New Roman"/>
                <w:b w:val="0"/>
                <w:bCs/>
                <w:color w:val="000000" w:themeColor="text1"/>
                <w:sz w:val="24"/>
                <w:szCs w:val="24"/>
                <w:u w:val="none"/>
                <w:lang w:val="en-US" w:eastAsia="zh-CN"/>
                <w14:textFill>
                  <w14:solidFill>
                    <w14:schemeClr w14:val="tx1"/>
                  </w14:solidFill>
                </w14:textFill>
              </w:rPr>
              <w:t>树脂</w:t>
            </w:r>
            <w:r>
              <w:rPr>
                <w:rFonts w:hint="default" w:ascii="Times New Roman" w:hAnsi="Times New Roman" w:eastAsia="宋体" w:cs="Times New Roman"/>
                <w:b w:val="0"/>
                <w:bCs/>
                <w:color w:val="000000" w:themeColor="text1"/>
                <w:sz w:val="24"/>
                <w:szCs w:val="24"/>
                <w:u w:val="none"/>
                <w14:textFill>
                  <w14:solidFill>
                    <w14:schemeClr w14:val="tx1"/>
                  </w14:solidFill>
                </w14:textFill>
              </w:rPr>
              <w:t>：</w:t>
            </w:r>
            <w:r>
              <w:rPr>
                <w:rFonts w:hint="eastAsia" w:cs="Times New Roman"/>
                <w:b w:val="0"/>
                <w:bCs/>
                <w:color w:val="000000" w:themeColor="text1"/>
                <w:sz w:val="24"/>
                <w:szCs w:val="24"/>
                <w:u w:val="none"/>
                <w:lang w:val="en-US" w:eastAsia="zh-CN"/>
                <w14:textFill>
                  <w14:solidFill>
                    <w14:schemeClr w14:val="tx1"/>
                  </w14:solidFill>
                </w14:textFill>
              </w:rPr>
              <w:t>即</w:t>
            </w:r>
            <w:r>
              <w:rPr>
                <w:rFonts w:hint="default" w:ascii="Times New Roman" w:hAnsi="Times New Roman" w:eastAsia="宋体" w:cs="Times New Roman"/>
                <w:b w:val="0"/>
                <w:bCs/>
                <w:color w:val="000000" w:themeColor="text1"/>
                <w:sz w:val="24"/>
                <w:szCs w:val="24"/>
                <w:u w:val="none"/>
                <w14:textFill>
                  <w14:solidFill>
                    <w14:schemeClr w14:val="tx1"/>
                  </w14:solidFill>
                </w14:textFill>
              </w:rPr>
              <w:t>聚氯乙烯树脂，是由氯乙烯通过自由基聚合而合成的，物理外观为白色，无毒、无臭。相对密度1.35-1.46，折射率1.544(20℃)不溶于水，汽油，酒精和氯乙烯，溶于丙酮，二氯乙烷，二甲苯等溶剂，化学稳定性很高，具有良好的可塑性。PVC在火焰上能燃烧并放出HCl，但离开火焰即自熄，是一种"自熄性"、"难燃性"物质；在100℃以上开始分解并缓慢放出HCl，随着温度上升，分解与释放HCl速度加快，致使PVC变色。因此在实际应用中必须加入稳定剂以提高对热和光的稳定性。</w:t>
            </w:r>
          </w:p>
          <w:p>
            <w:pPr>
              <w:pStyle w:val="2"/>
              <w:pageBreakBefore w:val="0"/>
              <w:widowControl w:val="0"/>
              <w:kinsoku/>
              <w:wordWrap/>
              <w:overflowPunct/>
              <w:topLinePunct w:val="0"/>
              <w:autoSpaceDE/>
              <w:autoSpaceDN/>
              <w:bidi w:val="0"/>
              <w:adjustRightInd w:val="0"/>
              <w:snapToGrid w:val="0"/>
              <w:spacing w:line="360" w:lineRule="auto"/>
              <w:ind w:left="0" w:leftChars="0" w:firstLine="480" w:firstLineChars="200"/>
              <w:jc w:val="both"/>
              <w:textAlignment w:val="auto"/>
              <w:rPr>
                <w:rFonts w:hint="default" w:ascii="Times New Roman" w:hAnsi="Times New Roman" w:eastAsia="宋体" w:cs="Times New Roman"/>
                <w:b w:val="0"/>
                <w:bCs/>
                <w:color w:val="000000" w:themeColor="text1"/>
                <w:sz w:val="24"/>
                <w:szCs w:val="24"/>
                <w:u w:val="none"/>
                <w14:textFill>
                  <w14:solidFill>
                    <w14:schemeClr w14:val="tx1"/>
                  </w14:solidFill>
                </w14:textFill>
              </w:rPr>
            </w:pPr>
            <w:r>
              <w:rPr>
                <w:rFonts w:hint="default" w:ascii="Times New Roman" w:hAnsi="Times New Roman" w:eastAsia="宋体" w:cs="Times New Roman"/>
                <w:b w:val="0"/>
                <w:bCs/>
                <w:color w:val="000000" w:themeColor="text1"/>
                <w:sz w:val="24"/>
                <w:szCs w:val="24"/>
                <w:u w:val="none"/>
                <w14:textFill>
                  <w14:solidFill>
                    <w14:schemeClr w14:val="tx1"/>
                  </w14:solidFill>
                </w14:textFill>
              </w:rPr>
              <w:t>（2）丁酯</w:t>
            </w:r>
          </w:p>
          <w:p>
            <w:pPr>
              <w:pStyle w:val="2"/>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both"/>
              <w:textAlignment w:val="auto"/>
              <w:rPr>
                <w:rFonts w:hint="default" w:ascii="Times New Roman" w:hAnsi="Times New Roman" w:eastAsia="宋体" w:cs="Times New Roman"/>
                <w:b w:val="0"/>
                <w:bCs/>
                <w:color w:val="000000" w:themeColor="text1"/>
                <w:sz w:val="24"/>
                <w:szCs w:val="24"/>
                <w:u w:val="none"/>
                <w14:textFill>
                  <w14:solidFill>
                    <w14:schemeClr w14:val="tx1"/>
                  </w14:solidFill>
                </w14:textFill>
              </w:rPr>
            </w:pPr>
            <w:r>
              <w:rPr>
                <w:rFonts w:hint="default" w:ascii="Times New Roman" w:hAnsi="Times New Roman" w:eastAsia="宋体" w:cs="Times New Roman"/>
                <w:b w:val="0"/>
                <w:bCs/>
                <w:color w:val="000000" w:themeColor="text1"/>
                <w:sz w:val="24"/>
                <w:szCs w:val="24"/>
                <w:u w:val="none"/>
                <w14:textFill>
                  <w14:solidFill>
                    <w14:schemeClr w14:val="tx1"/>
                  </w14:solidFill>
                </w14:textFill>
              </w:rPr>
              <w:t>丁酯：邻苯二甲酸二丁酯，简称二丁酯（DBP），透明油状液体，是一种环保型、可替代DOP的新型增塑剂，饱和蒸气压&lt;1.33Pa（20℃），146.7Pa（150℃）。根据《挥发性有机物无组织排放控制标准》知，真实蒸气压大于等于0.3kPa的单一组分有机液体；或混合物中，真实蒸气压大于等于0.3kPa（300Pa）的组分总质量占比大于等于20%的有机液体为挥发性有机液体。真实蒸气压即有机液体工作（储存）温度下的饱和蒸气压（绝对压力），或者有机混合物液体气化率为零时的蒸气压。从《塑料助剂性能与选用速查手册[欧育湘，李建军，韩廷解主编]2012年》中查得：丁酯的饱和蒸气压&lt;1.33Pa（20℃），146.7Pa（150℃）；丁酯不属于挥发性有机液体。</w:t>
            </w:r>
          </w:p>
          <w:p>
            <w:pPr>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eastAsia="宋体" w:cs="Times New Roman"/>
                <w:b w:val="0"/>
                <w:bCs/>
                <w:color w:val="000000" w:themeColor="text1"/>
                <w:sz w:val="24"/>
                <w:szCs w:val="24"/>
                <w:u w:val="none"/>
                <w14:textFill>
                  <w14:solidFill>
                    <w14:schemeClr w14:val="tx1"/>
                  </w14:solidFill>
                </w14:textFill>
              </w:rPr>
            </w:pPr>
            <w:r>
              <w:rPr>
                <w:rFonts w:hint="default" w:ascii="Times New Roman" w:hAnsi="Times New Roman" w:eastAsia="宋体" w:cs="Times New Roman"/>
                <w:b w:val="0"/>
                <w:bCs/>
                <w:color w:val="000000" w:themeColor="text1"/>
                <w:sz w:val="24"/>
                <w:szCs w:val="24"/>
                <w:u w:val="none"/>
                <w14:textFill>
                  <w14:solidFill>
                    <w14:schemeClr w14:val="tx1"/>
                  </w14:solidFill>
                </w14:textFill>
              </w:rPr>
              <w:t>（3）钙粉</w:t>
            </w:r>
          </w:p>
          <w:p>
            <w:pPr>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eastAsia="宋体" w:cs="Times New Roman"/>
                <w:b w:val="0"/>
                <w:bCs/>
                <w:color w:val="000000" w:themeColor="text1"/>
                <w:sz w:val="24"/>
                <w:szCs w:val="24"/>
                <w:u w:val="none"/>
                <w14:textFill>
                  <w14:solidFill>
                    <w14:schemeClr w14:val="tx1"/>
                  </w14:solidFill>
                </w14:textFill>
              </w:rPr>
            </w:pPr>
            <w:r>
              <w:rPr>
                <w:rFonts w:hint="default" w:ascii="Times New Roman" w:hAnsi="Times New Roman" w:eastAsia="宋体" w:cs="Times New Roman"/>
                <w:b w:val="0"/>
                <w:bCs/>
                <w:color w:val="000000" w:themeColor="text1"/>
                <w:sz w:val="24"/>
                <w:szCs w:val="24"/>
                <w:u w:val="none"/>
                <w14:textFill>
                  <w14:solidFill>
                    <w14:schemeClr w14:val="tx1"/>
                  </w14:solidFill>
                </w14:textFill>
              </w:rPr>
              <w:t>钙粉：是一种无机化合物，俗称：灰石、石灰石、石粉、大理石等。主要成分：方解石，是一种化合物，化学式是CaCO</w:t>
            </w:r>
            <w:r>
              <w:rPr>
                <w:rFonts w:hint="default" w:ascii="Times New Roman" w:hAnsi="Times New Roman" w:eastAsia="宋体" w:cs="Times New Roman"/>
                <w:b w:val="0"/>
                <w:bCs/>
                <w:color w:val="000000" w:themeColor="text1"/>
                <w:sz w:val="24"/>
                <w:szCs w:val="24"/>
                <w:u w:val="none"/>
                <w:vertAlign w:val="subscript"/>
                <w14:textFill>
                  <w14:solidFill>
                    <w14:schemeClr w14:val="tx1"/>
                  </w14:solidFill>
                </w14:textFill>
              </w:rPr>
              <w:t>3</w:t>
            </w:r>
            <w:r>
              <w:rPr>
                <w:rFonts w:hint="default" w:ascii="Times New Roman" w:hAnsi="Times New Roman" w:eastAsia="宋体" w:cs="Times New Roman"/>
                <w:b w:val="0"/>
                <w:bCs/>
                <w:color w:val="000000" w:themeColor="text1"/>
                <w:sz w:val="24"/>
                <w:szCs w:val="24"/>
                <w:u w:val="none"/>
                <w14:textFill>
                  <w14:solidFill>
                    <w14:schemeClr w14:val="tx1"/>
                  </w14:solidFill>
                </w14:textFill>
              </w:rPr>
              <w:t>，呈中性，白色固体状、无味、无臭。相对密度2.71。825~896.6℃分解，在约825℃时分解为氧化钙和二氧化碳。熔点1339℃，10.7MPa下熔点为1289℃。</w:t>
            </w:r>
          </w:p>
          <w:p>
            <w:pPr>
              <w:pStyle w:val="2"/>
              <w:pageBreakBefore w:val="0"/>
              <w:widowControl w:val="0"/>
              <w:kinsoku/>
              <w:wordWrap/>
              <w:overflowPunct/>
              <w:topLinePunct w:val="0"/>
              <w:autoSpaceDE/>
              <w:autoSpaceDN/>
              <w:bidi w:val="0"/>
              <w:adjustRightInd w:val="0"/>
              <w:snapToGrid w:val="0"/>
              <w:spacing w:line="360" w:lineRule="auto"/>
              <w:ind w:left="0" w:leftChars="0" w:firstLine="480" w:firstLineChars="200"/>
              <w:jc w:val="both"/>
              <w:textAlignment w:val="auto"/>
              <w:rPr>
                <w:rFonts w:hint="default" w:ascii="Times New Roman" w:hAnsi="Times New Roman" w:eastAsia="宋体" w:cs="Times New Roman"/>
                <w:b w:val="0"/>
                <w:bCs/>
                <w:color w:val="000000" w:themeColor="text1"/>
                <w:sz w:val="24"/>
                <w:szCs w:val="24"/>
                <w:u w:val="none"/>
                <w14:textFill>
                  <w14:solidFill>
                    <w14:schemeClr w14:val="tx1"/>
                  </w14:solidFill>
                </w14:textFill>
              </w:rPr>
            </w:pPr>
            <w:r>
              <w:rPr>
                <w:rFonts w:hint="default" w:ascii="Times New Roman" w:hAnsi="Times New Roman" w:eastAsia="宋体" w:cs="Times New Roman"/>
                <w:b w:val="0"/>
                <w:bCs/>
                <w:color w:val="000000" w:themeColor="text1"/>
                <w:sz w:val="24"/>
                <w:szCs w:val="24"/>
                <w:u w:val="none"/>
                <w14:textFill>
                  <w14:solidFill>
                    <w14:schemeClr w14:val="tx1"/>
                  </w14:solidFill>
                </w14:textFill>
              </w:rPr>
              <w:t>（4）硬脂酸</w:t>
            </w:r>
          </w:p>
          <w:p>
            <w:pPr>
              <w:pStyle w:val="2"/>
              <w:pageBreakBefore w:val="0"/>
              <w:widowControl w:val="0"/>
              <w:kinsoku/>
              <w:wordWrap/>
              <w:overflowPunct/>
              <w:topLinePunct w:val="0"/>
              <w:autoSpaceDE/>
              <w:autoSpaceDN/>
              <w:bidi w:val="0"/>
              <w:adjustRightInd w:val="0"/>
              <w:snapToGrid w:val="0"/>
              <w:spacing w:line="360" w:lineRule="auto"/>
              <w:ind w:left="0" w:leftChars="0" w:firstLine="480" w:firstLineChars="200"/>
              <w:jc w:val="both"/>
              <w:textAlignment w:val="auto"/>
              <w:rPr>
                <w:rFonts w:hint="default" w:ascii="Times New Roman" w:hAnsi="Times New Roman" w:eastAsia="宋体" w:cs="Times New Roman"/>
                <w:b w:val="0"/>
                <w:bCs/>
                <w:color w:val="000000" w:themeColor="text1"/>
                <w:sz w:val="24"/>
                <w:szCs w:val="24"/>
                <w:u w:val="none"/>
                <w14:textFill>
                  <w14:solidFill>
                    <w14:schemeClr w14:val="tx1"/>
                  </w14:solidFill>
                </w14:textFill>
              </w:rPr>
            </w:pPr>
            <w:r>
              <w:rPr>
                <w:rFonts w:hint="default" w:ascii="Times New Roman" w:hAnsi="Times New Roman" w:eastAsia="宋体" w:cs="Times New Roman"/>
                <w:b w:val="0"/>
                <w:bCs/>
                <w:color w:val="000000" w:themeColor="text1"/>
                <w:sz w:val="24"/>
                <w:szCs w:val="24"/>
                <w:u w:val="none"/>
                <w14:textFill>
                  <w14:solidFill>
                    <w14:schemeClr w14:val="tx1"/>
                  </w14:solidFill>
                </w14:textFill>
              </w:rPr>
              <w:t>硬脂酸：</w:t>
            </w:r>
            <w:r>
              <w:rPr>
                <w:rFonts w:hint="default" w:ascii="Times New Roman" w:hAnsi="Times New Roman" w:eastAsia="宋体" w:cs="Times New Roman"/>
                <w:b w:val="0"/>
                <w:bCs/>
                <w:color w:val="000000" w:themeColor="text1"/>
                <w:sz w:val="24"/>
                <w:szCs w:val="24"/>
                <w:u w:val="none"/>
                <w14:textFill>
                  <w14:solidFill>
                    <w14:schemeClr w14:val="tx1"/>
                  </w14:solidFill>
                </w14:textFill>
              </w:rPr>
              <w:fldChar w:fldCharType="begin"/>
            </w:r>
            <w:r>
              <w:rPr>
                <w:rFonts w:hint="default" w:ascii="Times New Roman" w:hAnsi="Times New Roman" w:eastAsia="宋体" w:cs="Times New Roman"/>
                <w:b w:val="0"/>
                <w:bCs/>
                <w:color w:val="000000" w:themeColor="text1"/>
                <w:sz w:val="24"/>
                <w:szCs w:val="24"/>
                <w:u w:val="none"/>
                <w14:textFill>
                  <w14:solidFill>
                    <w14:schemeClr w14:val="tx1"/>
                  </w14:solidFill>
                </w14:textFill>
              </w:rPr>
              <w:instrText xml:space="preserve"> HYPERLINK "http://baike.so.com/doc/2729531-2881178.html" \t "http://baike.so.com/doc/_blank"</w:instrText>
            </w:r>
            <w:r>
              <w:rPr>
                <w:rFonts w:hint="default" w:ascii="Times New Roman" w:hAnsi="Times New Roman" w:eastAsia="宋体" w:cs="Times New Roman"/>
                <w:b w:val="0"/>
                <w:bCs/>
                <w:color w:val="000000" w:themeColor="text1"/>
                <w:sz w:val="24"/>
                <w:szCs w:val="24"/>
                <w:u w:val="none"/>
                <w14:textFill>
                  <w14:solidFill>
                    <w14:schemeClr w14:val="tx1"/>
                  </w14:solidFill>
                </w14:textFill>
              </w:rPr>
              <w:fldChar w:fldCharType="separate"/>
            </w:r>
            <w:r>
              <w:rPr>
                <w:rFonts w:hint="default" w:ascii="Times New Roman" w:hAnsi="Times New Roman" w:eastAsia="宋体" w:cs="Times New Roman"/>
                <w:b w:val="0"/>
                <w:bCs/>
                <w:color w:val="000000" w:themeColor="text1"/>
                <w:sz w:val="24"/>
                <w:szCs w:val="24"/>
                <w:u w:val="none"/>
                <w14:textFill>
                  <w14:solidFill>
                    <w14:schemeClr w14:val="tx1"/>
                  </w14:solidFill>
                </w14:textFill>
              </w:rPr>
              <w:t>即</w:t>
            </w:r>
            <w:r>
              <w:rPr>
                <w:rFonts w:hint="default" w:ascii="Times New Roman" w:hAnsi="Times New Roman" w:eastAsia="宋体" w:cs="Times New Roman"/>
                <w:b w:val="0"/>
                <w:bCs/>
                <w:color w:val="000000" w:themeColor="text1"/>
                <w:sz w:val="24"/>
                <w:szCs w:val="24"/>
                <w:u w:val="none"/>
                <w14:textFill>
                  <w14:solidFill>
                    <w14:schemeClr w14:val="tx1"/>
                  </w14:solidFill>
                </w14:textFill>
              </w:rPr>
              <w:fldChar w:fldCharType="end"/>
            </w:r>
            <w:r>
              <w:rPr>
                <w:rFonts w:hint="default" w:ascii="Times New Roman" w:hAnsi="Times New Roman" w:eastAsia="宋体" w:cs="Times New Roman"/>
                <w:b w:val="0"/>
                <w:bCs/>
                <w:color w:val="000000" w:themeColor="text1"/>
                <w:sz w:val="24"/>
                <w:szCs w:val="24"/>
                <w:u w:val="none"/>
                <w14:textFill>
                  <w14:solidFill>
                    <w14:schemeClr w14:val="tx1"/>
                  </w14:solidFill>
                </w14:textFill>
              </w:rPr>
              <w:t>十八烷酸，</w:t>
            </w:r>
            <w:r>
              <w:rPr>
                <w:rFonts w:hint="default" w:ascii="Times New Roman" w:hAnsi="Times New Roman" w:eastAsia="宋体" w:cs="Times New Roman"/>
                <w:b w:val="0"/>
                <w:bCs/>
                <w:color w:val="000000" w:themeColor="text1"/>
                <w:sz w:val="24"/>
                <w:szCs w:val="24"/>
                <w:u w:val="none"/>
                <w14:textFill>
                  <w14:solidFill>
                    <w14:schemeClr w14:val="tx1"/>
                  </w14:solidFill>
                </w14:textFill>
              </w:rPr>
              <w:fldChar w:fldCharType="begin"/>
            </w:r>
            <w:r>
              <w:rPr>
                <w:rFonts w:hint="default" w:ascii="Times New Roman" w:hAnsi="Times New Roman" w:eastAsia="宋体" w:cs="Times New Roman"/>
                <w:b w:val="0"/>
                <w:bCs/>
                <w:color w:val="000000" w:themeColor="text1"/>
                <w:sz w:val="24"/>
                <w:szCs w:val="24"/>
                <w:u w:val="none"/>
                <w14:textFill>
                  <w14:solidFill>
                    <w14:schemeClr w14:val="tx1"/>
                  </w14:solidFill>
                </w14:textFill>
              </w:rPr>
              <w:instrText xml:space="preserve"> HYPERLINK "http://baike.so.com/doc/6746773-6961319.html" \t "http://baike.so.com/doc/_blank"</w:instrText>
            </w:r>
            <w:r>
              <w:rPr>
                <w:rFonts w:hint="default" w:ascii="Times New Roman" w:hAnsi="Times New Roman" w:eastAsia="宋体" w:cs="Times New Roman"/>
                <w:b w:val="0"/>
                <w:bCs/>
                <w:color w:val="000000" w:themeColor="text1"/>
                <w:sz w:val="24"/>
                <w:szCs w:val="24"/>
                <w:u w:val="none"/>
                <w14:textFill>
                  <w14:solidFill>
                    <w14:schemeClr w14:val="tx1"/>
                  </w14:solidFill>
                </w14:textFill>
              </w:rPr>
              <w:fldChar w:fldCharType="separate"/>
            </w:r>
            <w:r>
              <w:rPr>
                <w:rFonts w:hint="default" w:ascii="Times New Roman" w:hAnsi="Times New Roman" w:eastAsia="宋体" w:cs="Times New Roman"/>
                <w:b w:val="0"/>
                <w:bCs/>
                <w:color w:val="000000" w:themeColor="text1"/>
                <w:sz w:val="24"/>
                <w:szCs w:val="24"/>
                <w:u w:val="none"/>
                <w14:textFill>
                  <w14:solidFill>
                    <w14:schemeClr w14:val="tx1"/>
                  </w14:solidFill>
                </w14:textFill>
              </w:rPr>
              <w:t>分子式</w:t>
            </w:r>
            <w:r>
              <w:rPr>
                <w:rFonts w:hint="default" w:ascii="Times New Roman" w:hAnsi="Times New Roman" w:eastAsia="宋体" w:cs="Times New Roman"/>
                <w:b w:val="0"/>
                <w:bCs/>
                <w:color w:val="000000" w:themeColor="text1"/>
                <w:sz w:val="24"/>
                <w:szCs w:val="24"/>
                <w:u w:val="none"/>
                <w14:textFill>
                  <w14:solidFill>
                    <w14:schemeClr w14:val="tx1"/>
                  </w14:solidFill>
                </w14:textFill>
              </w:rPr>
              <w:fldChar w:fldCharType="end"/>
            </w:r>
            <w:r>
              <w:rPr>
                <w:rFonts w:hint="default" w:ascii="Times New Roman" w:hAnsi="Times New Roman" w:eastAsia="宋体" w:cs="Times New Roman"/>
                <w:b w:val="0"/>
                <w:bCs/>
                <w:color w:val="000000" w:themeColor="text1"/>
                <w:sz w:val="24"/>
                <w:szCs w:val="24"/>
                <w:u w:val="none"/>
                <w14:textFill>
                  <w14:solidFill>
                    <w14:schemeClr w14:val="tx1"/>
                  </w14:solidFill>
                </w14:textFill>
              </w:rPr>
              <w:t>C</w:t>
            </w:r>
            <w:r>
              <w:rPr>
                <w:rFonts w:hint="default" w:ascii="Times New Roman" w:hAnsi="Times New Roman" w:eastAsia="宋体" w:cs="Times New Roman"/>
                <w:b w:val="0"/>
                <w:bCs/>
                <w:color w:val="000000" w:themeColor="text1"/>
                <w:sz w:val="24"/>
                <w:szCs w:val="24"/>
                <w:u w:val="none"/>
                <w:vertAlign w:val="subscript"/>
                <w14:textFill>
                  <w14:solidFill>
                    <w14:schemeClr w14:val="tx1"/>
                  </w14:solidFill>
                </w14:textFill>
              </w:rPr>
              <w:t>18</w:t>
            </w:r>
            <w:r>
              <w:rPr>
                <w:rFonts w:hint="default" w:ascii="Times New Roman" w:hAnsi="Times New Roman" w:eastAsia="宋体" w:cs="Times New Roman"/>
                <w:b w:val="0"/>
                <w:bCs/>
                <w:color w:val="000000" w:themeColor="text1"/>
                <w:sz w:val="24"/>
                <w:szCs w:val="24"/>
                <w:u w:val="none"/>
                <w14:textFill>
                  <w14:solidFill>
                    <w14:schemeClr w14:val="tx1"/>
                  </w14:solidFill>
                </w14:textFill>
              </w:rPr>
              <w:t>H</w:t>
            </w:r>
            <w:r>
              <w:rPr>
                <w:rFonts w:hint="default" w:ascii="Times New Roman" w:hAnsi="Times New Roman" w:eastAsia="宋体" w:cs="Times New Roman"/>
                <w:b w:val="0"/>
                <w:bCs/>
                <w:color w:val="000000" w:themeColor="text1"/>
                <w:sz w:val="24"/>
                <w:szCs w:val="24"/>
                <w:u w:val="none"/>
                <w:vertAlign w:val="subscript"/>
                <w14:textFill>
                  <w14:solidFill>
                    <w14:schemeClr w14:val="tx1"/>
                  </w14:solidFill>
                </w14:textFill>
              </w:rPr>
              <w:t>36</w:t>
            </w:r>
            <w:r>
              <w:rPr>
                <w:rFonts w:hint="default" w:ascii="Times New Roman" w:hAnsi="Times New Roman" w:eastAsia="宋体" w:cs="Times New Roman"/>
                <w:b w:val="0"/>
                <w:bCs/>
                <w:color w:val="000000" w:themeColor="text1"/>
                <w:sz w:val="24"/>
                <w:szCs w:val="24"/>
                <w:u w:val="none"/>
                <w14:textFill>
                  <w14:solidFill>
                    <w14:schemeClr w14:val="tx1"/>
                  </w14:solidFill>
                </w14:textFill>
              </w:rPr>
              <w:t>O</w:t>
            </w:r>
            <w:r>
              <w:rPr>
                <w:rFonts w:hint="default" w:ascii="Times New Roman" w:hAnsi="Times New Roman" w:eastAsia="宋体" w:cs="Times New Roman"/>
                <w:b w:val="0"/>
                <w:bCs/>
                <w:color w:val="000000" w:themeColor="text1"/>
                <w:sz w:val="24"/>
                <w:szCs w:val="24"/>
                <w:u w:val="none"/>
                <w:vertAlign w:val="subscript"/>
                <w14:textFill>
                  <w14:solidFill>
                    <w14:schemeClr w14:val="tx1"/>
                  </w14:solidFill>
                </w14:textFill>
              </w:rPr>
              <w:t>2</w:t>
            </w:r>
            <w:r>
              <w:rPr>
                <w:rFonts w:hint="default" w:ascii="Times New Roman" w:hAnsi="Times New Roman" w:eastAsia="宋体" w:cs="Times New Roman"/>
                <w:b w:val="0"/>
                <w:bCs/>
                <w:color w:val="000000" w:themeColor="text1"/>
                <w:sz w:val="24"/>
                <w:szCs w:val="24"/>
                <w:u w:val="none"/>
                <w14:textFill>
                  <w14:solidFill>
                    <w14:schemeClr w14:val="tx1"/>
                  </w14:solidFill>
                </w14:textFill>
              </w:rPr>
              <w:t>，由</w:t>
            </w:r>
            <w:r>
              <w:rPr>
                <w:rFonts w:hint="default" w:ascii="Times New Roman" w:hAnsi="Times New Roman" w:eastAsia="宋体" w:cs="Times New Roman"/>
                <w:b w:val="0"/>
                <w:bCs/>
                <w:color w:val="000000" w:themeColor="text1"/>
                <w:sz w:val="24"/>
                <w:szCs w:val="24"/>
                <w:u w:val="none"/>
                <w14:textFill>
                  <w14:solidFill>
                    <w14:schemeClr w14:val="tx1"/>
                  </w14:solidFill>
                </w14:textFill>
              </w:rPr>
              <w:fldChar w:fldCharType="begin"/>
            </w:r>
            <w:r>
              <w:rPr>
                <w:rFonts w:hint="default" w:ascii="Times New Roman" w:hAnsi="Times New Roman" w:eastAsia="宋体" w:cs="Times New Roman"/>
                <w:b w:val="0"/>
                <w:bCs/>
                <w:color w:val="000000" w:themeColor="text1"/>
                <w:sz w:val="24"/>
                <w:szCs w:val="24"/>
                <w:u w:val="none"/>
                <w14:textFill>
                  <w14:solidFill>
                    <w14:schemeClr w14:val="tx1"/>
                  </w14:solidFill>
                </w14:textFill>
              </w:rPr>
              <w:instrText xml:space="preserve"> HYPERLINK "http://baike.so.com/doc/6805201-7022120.html" \t "http://baike.so.com/doc/_blank"</w:instrText>
            </w:r>
            <w:r>
              <w:rPr>
                <w:rFonts w:hint="default" w:ascii="Times New Roman" w:hAnsi="Times New Roman" w:eastAsia="宋体" w:cs="Times New Roman"/>
                <w:b w:val="0"/>
                <w:bCs/>
                <w:color w:val="000000" w:themeColor="text1"/>
                <w:sz w:val="24"/>
                <w:szCs w:val="24"/>
                <w:u w:val="none"/>
                <w14:textFill>
                  <w14:solidFill>
                    <w14:schemeClr w14:val="tx1"/>
                  </w14:solidFill>
                </w14:textFill>
              </w:rPr>
              <w:fldChar w:fldCharType="separate"/>
            </w:r>
            <w:r>
              <w:rPr>
                <w:rFonts w:hint="default" w:ascii="Times New Roman" w:hAnsi="Times New Roman" w:eastAsia="宋体" w:cs="Times New Roman"/>
                <w:b w:val="0"/>
                <w:bCs/>
                <w:color w:val="000000" w:themeColor="text1"/>
                <w:sz w:val="24"/>
                <w:szCs w:val="24"/>
                <w:u w:val="none"/>
                <w14:textFill>
                  <w14:solidFill>
                    <w14:schemeClr w14:val="tx1"/>
                  </w14:solidFill>
                </w14:textFill>
              </w:rPr>
              <w:t>油脂水解</w:t>
            </w:r>
            <w:r>
              <w:rPr>
                <w:rFonts w:hint="default" w:ascii="Times New Roman" w:hAnsi="Times New Roman" w:eastAsia="宋体" w:cs="Times New Roman"/>
                <w:b w:val="0"/>
                <w:bCs/>
                <w:color w:val="000000" w:themeColor="text1"/>
                <w:sz w:val="24"/>
                <w:szCs w:val="24"/>
                <w:u w:val="none"/>
                <w14:textFill>
                  <w14:solidFill>
                    <w14:schemeClr w14:val="tx1"/>
                  </w14:solidFill>
                </w14:textFill>
              </w:rPr>
              <w:fldChar w:fldCharType="end"/>
            </w:r>
            <w:r>
              <w:rPr>
                <w:rFonts w:hint="default" w:ascii="Times New Roman" w:hAnsi="Times New Roman" w:eastAsia="宋体" w:cs="Times New Roman"/>
                <w:b w:val="0"/>
                <w:bCs/>
                <w:color w:val="000000" w:themeColor="text1"/>
                <w:sz w:val="24"/>
                <w:szCs w:val="24"/>
                <w:u w:val="none"/>
                <w14:textFill>
                  <w14:solidFill>
                    <w14:schemeClr w14:val="tx1"/>
                  </w14:solidFill>
                </w14:textFill>
              </w:rPr>
              <w:fldChar w:fldCharType="begin"/>
            </w:r>
            <w:r>
              <w:rPr>
                <w:rFonts w:hint="default" w:ascii="Times New Roman" w:hAnsi="Times New Roman" w:eastAsia="宋体" w:cs="Times New Roman"/>
                <w:b w:val="0"/>
                <w:bCs/>
                <w:color w:val="000000" w:themeColor="text1"/>
                <w:sz w:val="24"/>
                <w:szCs w:val="24"/>
                <w:u w:val="none"/>
                <w14:textFill>
                  <w14:solidFill>
                    <w14:schemeClr w14:val="tx1"/>
                  </w14:solidFill>
                </w14:textFill>
              </w:rPr>
              <w:instrText xml:space="preserve"> HYPERLINK "http://baike.so.com/doc/5381738-5618075.html" \t "http://baike.so.com/doc/_blank"</w:instrText>
            </w:r>
            <w:r>
              <w:rPr>
                <w:rFonts w:hint="default" w:ascii="Times New Roman" w:hAnsi="Times New Roman" w:eastAsia="宋体" w:cs="Times New Roman"/>
                <w:b w:val="0"/>
                <w:bCs/>
                <w:color w:val="000000" w:themeColor="text1"/>
                <w:sz w:val="24"/>
                <w:szCs w:val="24"/>
                <w:u w:val="none"/>
                <w14:textFill>
                  <w14:solidFill>
                    <w14:schemeClr w14:val="tx1"/>
                  </w14:solidFill>
                </w14:textFill>
              </w:rPr>
              <w:fldChar w:fldCharType="separate"/>
            </w:r>
            <w:r>
              <w:rPr>
                <w:rFonts w:hint="default" w:ascii="Times New Roman" w:hAnsi="Times New Roman" w:eastAsia="宋体" w:cs="Times New Roman"/>
                <w:b w:val="0"/>
                <w:bCs/>
                <w:color w:val="000000" w:themeColor="text1"/>
                <w:sz w:val="24"/>
                <w:szCs w:val="24"/>
                <w:u w:val="none"/>
                <w14:textFill>
                  <w14:solidFill>
                    <w14:schemeClr w14:val="tx1"/>
                  </w14:solidFill>
                </w14:textFill>
              </w:rPr>
              <w:t>生产</w:t>
            </w:r>
            <w:r>
              <w:rPr>
                <w:rFonts w:hint="default" w:ascii="Times New Roman" w:hAnsi="Times New Roman" w:eastAsia="宋体" w:cs="Times New Roman"/>
                <w:b w:val="0"/>
                <w:bCs/>
                <w:color w:val="000000" w:themeColor="text1"/>
                <w:sz w:val="24"/>
                <w:szCs w:val="24"/>
                <w:u w:val="none"/>
                <w14:textFill>
                  <w14:solidFill>
                    <w14:schemeClr w14:val="tx1"/>
                  </w14:solidFill>
                </w14:textFill>
              </w:rPr>
              <w:fldChar w:fldCharType="end"/>
            </w:r>
            <w:r>
              <w:rPr>
                <w:rFonts w:hint="default" w:ascii="Times New Roman" w:hAnsi="Times New Roman" w:eastAsia="宋体" w:cs="Times New Roman"/>
                <w:b w:val="0"/>
                <w:bCs/>
                <w:color w:val="000000" w:themeColor="text1"/>
                <w:sz w:val="24"/>
                <w:szCs w:val="24"/>
                <w:u w:val="none"/>
                <w14:textFill>
                  <w14:solidFill>
                    <w14:schemeClr w14:val="tx1"/>
                  </w14:solidFill>
                </w14:textFill>
              </w:rPr>
              <w:t>，</w:t>
            </w:r>
            <w:r>
              <w:rPr>
                <w:rFonts w:hint="default" w:ascii="Times New Roman" w:hAnsi="Times New Roman" w:eastAsia="宋体" w:cs="Times New Roman"/>
                <w:b w:val="0"/>
                <w:bCs/>
                <w:color w:val="000000" w:themeColor="text1"/>
                <w:sz w:val="24"/>
                <w:szCs w:val="24"/>
                <w:u w:val="none"/>
                <w14:textFill>
                  <w14:solidFill>
                    <w14:schemeClr w14:val="tx1"/>
                  </w14:solidFill>
                </w14:textFill>
              </w:rPr>
              <w:fldChar w:fldCharType="begin"/>
            </w:r>
            <w:r>
              <w:rPr>
                <w:rFonts w:hint="default" w:ascii="Times New Roman" w:hAnsi="Times New Roman" w:eastAsia="宋体" w:cs="Times New Roman"/>
                <w:b w:val="0"/>
                <w:bCs/>
                <w:color w:val="000000" w:themeColor="text1"/>
                <w:sz w:val="24"/>
                <w:szCs w:val="24"/>
                <w:u w:val="none"/>
                <w14:textFill>
                  <w14:solidFill>
                    <w14:schemeClr w14:val="tx1"/>
                  </w14:solidFill>
                </w14:textFill>
              </w:rPr>
              <w:instrText xml:space="preserve"> HYPERLINK "http://baike.so.com/doc/6847832-7065258.html" \t "http://baike.so.com/doc/_blank"</w:instrText>
            </w:r>
            <w:r>
              <w:rPr>
                <w:rFonts w:hint="default" w:ascii="Times New Roman" w:hAnsi="Times New Roman" w:eastAsia="宋体" w:cs="Times New Roman"/>
                <w:b w:val="0"/>
                <w:bCs/>
                <w:color w:val="000000" w:themeColor="text1"/>
                <w:sz w:val="24"/>
                <w:szCs w:val="24"/>
                <w:u w:val="none"/>
                <w14:textFill>
                  <w14:solidFill>
                    <w14:schemeClr w14:val="tx1"/>
                  </w14:solidFill>
                </w14:textFill>
              </w:rPr>
              <w:fldChar w:fldCharType="separate"/>
            </w:r>
            <w:r>
              <w:rPr>
                <w:rFonts w:hint="default" w:ascii="Times New Roman" w:hAnsi="Times New Roman" w:eastAsia="宋体" w:cs="Times New Roman"/>
                <w:b w:val="0"/>
                <w:bCs/>
                <w:color w:val="000000" w:themeColor="text1"/>
                <w:sz w:val="24"/>
                <w:szCs w:val="24"/>
                <w:u w:val="none"/>
                <w14:textFill>
                  <w14:solidFill>
                    <w14:schemeClr w14:val="tx1"/>
                  </w14:solidFill>
                </w14:textFill>
              </w:rPr>
              <w:t>主要</w:t>
            </w:r>
            <w:r>
              <w:rPr>
                <w:rFonts w:hint="default" w:ascii="Times New Roman" w:hAnsi="Times New Roman" w:eastAsia="宋体" w:cs="Times New Roman"/>
                <w:b w:val="0"/>
                <w:bCs/>
                <w:color w:val="000000" w:themeColor="text1"/>
                <w:sz w:val="24"/>
                <w:szCs w:val="24"/>
                <w:u w:val="none"/>
                <w14:textFill>
                  <w14:solidFill>
                    <w14:schemeClr w14:val="tx1"/>
                  </w14:solidFill>
                </w14:textFill>
              </w:rPr>
              <w:fldChar w:fldCharType="end"/>
            </w:r>
            <w:r>
              <w:rPr>
                <w:rFonts w:hint="default" w:ascii="Times New Roman" w:hAnsi="Times New Roman" w:eastAsia="宋体" w:cs="Times New Roman"/>
                <w:b w:val="0"/>
                <w:bCs/>
                <w:color w:val="000000" w:themeColor="text1"/>
                <w:sz w:val="24"/>
                <w:szCs w:val="24"/>
                <w:u w:val="none"/>
                <w14:textFill>
                  <w14:solidFill>
                    <w14:schemeClr w14:val="tx1"/>
                  </w14:solidFill>
                </w14:textFill>
              </w:rPr>
              <w:t>用于生产硬脂酸盐。本品为白色或类白色有滑腻感的粉末或结晶性硬块，其剖面有微带光泽的细针状结晶；有类似油脂的微臭，无味无毒。本品在氯仿或乙醚中易溶，在乙醇中溶解，在水中几乎不溶。硬脂酸的凝点不低于54℃、碘值不大于4、酸值为203~210，易与镁离子和钙离子反应生成硬脂酸镁和硬脂酸钙(白色沉淀)。</w:t>
            </w:r>
          </w:p>
          <w:p>
            <w:pPr>
              <w:pStyle w:val="2"/>
              <w:pageBreakBefore w:val="0"/>
              <w:widowControl w:val="0"/>
              <w:kinsoku/>
              <w:wordWrap/>
              <w:overflowPunct/>
              <w:topLinePunct w:val="0"/>
              <w:autoSpaceDE/>
              <w:autoSpaceDN/>
              <w:bidi w:val="0"/>
              <w:adjustRightInd w:val="0"/>
              <w:snapToGrid w:val="0"/>
              <w:spacing w:line="360" w:lineRule="auto"/>
              <w:ind w:left="0" w:leftChars="0" w:firstLine="480" w:firstLineChars="200"/>
              <w:jc w:val="both"/>
              <w:textAlignment w:val="auto"/>
              <w:rPr>
                <w:rFonts w:hint="eastAsia" w:cs="Times New Roman"/>
                <w:b w:val="0"/>
                <w:bCs/>
                <w:color w:val="000000" w:themeColor="text1"/>
                <w:sz w:val="24"/>
                <w:szCs w:val="24"/>
                <w:u w:val="none"/>
                <w:lang w:val="en-US" w:eastAsia="zh-CN"/>
                <w14:textFill>
                  <w14:solidFill>
                    <w14:schemeClr w14:val="tx1"/>
                  </w14:solidFill>
                </w14:textFill>
              </w:rPr>
            </w:pPr>
            <w:r>
              <w:rPr>
                <w:rFonts w:hint="eastAsia" w:cs="Times New Roman"/>
                <w:b w:val="0"/>
                <w:bCs/>
                <w:color w:val="000000" w:themeColor="text1"/>
                <w:sz w:val="24"/>
                <w:szCs w:val="24"/>
                <w:u w:val="none"/>
                <w:lang w:eastAsia="zh-CN"/>
                <w14:textFill>
                  <w14:solidFill>
                    <w14:schemeClr w14:val="tx1"/>
                  </w14:solidFill>
                </w14:textFill>
              </w:rPr>
              <w:t>（</w:t>
            </w:r>
            <w:r>
              <w:rPr>
                <w:rFonts w:hint="eastAsia" w:cs="Times New Roman"/>
                <w:b w:val="0"/>
                <w:bCs/>
                <w:color w:val="000000" w:themeColor="text1"/>
                <w:sz w:val="24"/>
                <w:szCs w:val="24"/>
                <w:u w:val="none"/>
                <w:lang w:val="en-US" w:eastAsia="zh-CN"/>
                <w14:textFill>
                  <w14:solidFill>
                    <w14:schemeClr w14:val="tx1"/>
                  </w14:solidFill>
                </w14:textFill>
              </w:rPr>
              <w:t>5</w:t>
            </w:r>
            <w:r>
              <w:rPr>
                <w:rFonts w:hint="eastAsia" w:cs="Times New Roman"/>
                <w:b w:val="0"/>
                <w:bCs/>
                <w:color w:val="000000" w:themeColor="text1"/>
                <w:sz w:val="24"/>
                <w:szCs w:val="24"/>
                <w:u w:val="none"/>
                <w:lang w:eastAsia="zh-CN"/>
                <w14:textFill>
                  <w14:solidFill>
                    <w14:schemeClr w14:val="tx1"/>
                  </w14:solidFill>
                </w14:textFill>
              </w:rPr>
              <w:t>）</w:t>
            </w:r>
            <w:r>
              <w:rPr>
                <w:rFonts w:hint="eastAsia" w:cs="Times New Roman"/>
                <w:b w:val="0"/>
                <w:bCs/>
                <w:color w:val="000000" w:themeColor="text1"/>
                <w:sz w:val="24"/>
                <w:szCs w:val="24"/>
                <w:u w:val="none"/>
                <w:lang w:val="en-US" w:eastAsia="zh-CN"/>
                <w14:textFill>
                  <w14:solidFill>
                    <w14:schemeClr w14:val="tx1"/>
                  </w14:solidFill>
                </w14:textFill>
              </w:rPr>
              <w:t>稳定剂</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eastAsia="宋体" w:cs="Times New Roman"/>
                <w:b w:val="0"/>
                <w:bCs/>
                <w:color w:val="000000" w:themeColor="text1"/>
                <w:sz w:val="24"/>
                <w:szCs w:val="24"/>
                <w:u w:val="none"/>
                <w:lang w:val="en-US" w:eastAsia="zh-CN"/>
                <w14:textFill>
                  <w14:solidFill>
                    <w14:schemeClr w14:val="tx1"/>
                  </w14:solidFill>
                </w14:textFill>
              </w:rPr>
            </w:pPr>
            <w:r>
              <w:rPr>
                <w:rFonts w:hint="default" w:ascii="Times New Roman" w:hAnsi="Times New Roman" w:eastAsia="宋体" w:cs="Times New Roman"/>
                <w:b w:val="0"/>
                <w:bCs/>
                <w:color w:val="000000" w:themeColor="text1"/>
                <w:sz w:val="24"/>
                <w:szCs w:val="24"/>
                <w:u w:val="none"/>
                <w:lang w:val="en-US" w:eastAsia="zh-CN"/>
                <w14:textFill>
                  <w14:solidFill>
                    <w14:schemeClr w14:val="tx1"/>
                  </w14:solidFill>
                </w14:textFill>
              </w:rPr>
              <w:t>稳定剂主要</w:t>
            </w:r>
            <w:r>
              <w:rPr>
                <w:rFonts w:hint="default" w:ascii="Times New Roman" w:hAnsi="Times New Roman" w:eastAsia="宋体" w:cs="Times New Roman"/>
                <w:b w:val="0"/>
                <w:bCs/>
                <w:i w:val="0"/>
                <w:iCs w:val="0"/>
                <w:caps w:val="0"/>
                <w:color w:val="000000" w:themeColor="text1"/>
                <w:spacing w:val="0"/>
                <w:sz w:val="24"/>
                <w:szCs w:val="24"/>
                <w:u w:val="none"/>
                <w:shd w:val="clear" w:fill="FFFFFF"/>
                <w14:textFill>
                  <w14:solidFill>
                    <w14:schemeClr w14:val="tx1"/>
                  </w14:solidFill>
                </w14:textFill>
              </w:rPr>
              <w:t>由钙盐、锌盐、润滑剂、抗氧剂等为主要组分采用特殊复合工艺而合成。它不但可以取代铅镉盐类和有机锡类等有毒稳定剂，而且具有相当好的热稳定性、光稳定性和透明性及着色力。实践证明，在PVC树脂制品中，加工性能好，热稳定作用相当于铅盐类稳定剂，是一种良好的无毒稳定剂。</w:t>
            </w:r>
          </w:p>
          <w:p>
            <w:pPr>
              <w:pStyle w:val="2"/>
              <w:pageBreakBefore w:val="0"/>
              <w:widowControl w:val="0"/>
              <w:kinsoku/>
              <w:wordWrap/>
              <w:overflowPunct/>
              <w:topLinePunct w:val="0"/>
              <w:autoSpaceDE/>
              <w:autoSpaceDN/>
              <w:bidi w:val="0"/>
              <w:adjustRightInd w:val="0"/>
              <w:snapToGrid w:val="0"/>
              <w:spacing w:line="360" w:lineRule="auto"/>
              <w:ind w:left="0" w:leftChars="0" w:firstLine="480" w:firstLineChars="200"/>
              <w:jc w:val="both"/>
              <w:textAlignment w:val="auto"/>
              <w:rPr>
                <w:rFonts w:hint="default" w:ascii="Times New Roman" w:hAnsi="Times New Roman" w:eastAsia="宋体" w:cs="Times New Roman"/>
                <w:b w:val="0"/>
                <w:bCs/>
                <w:color w:val="000000" w:themeColor="text1"/>
                <w:sz w:val="24"/>
                <w:szCs w:val="24"/>
                <w:u w:val="none"/>
                <w14:textFill>
                  <w14:solidFill>
                    <w14:schemeClr w14:val="tx1"/>
                  </w14:solidFill>
                </w14:textFill>
              </w:rPr>
            </w:pPr>
            <w:r>
              <w:rPr>
                <w:rFonts w:hint="default" w:ascii="Times New Roman" w:hAnsi="Times New Roman" w:eastAsia="宋体" w:cs="Times New Roman"/>
                <w:b w:val="0"/>
                <w:bCs/>
                <w:color w:val="000000" w:themeColor="text1"/>
                <w:sz w:val="24"/>
                <w:szCs w:val="24"/>
                <w:u w:val="none"/>
                <w14:textFill>
                  <w14:solidFill>
                    <w14:schemeClr w14:val="tx1"/>
                  </w14:solidFill>
                </w14:textFill>
              </w:rPr>
              <w:t>（</w:t>
            </w:r>
            <w:r>
              <w:rPr>
                <w:rFonts w:hint="eastAsia" w:cs="Times New Roman"/>
                <w:b w:val="0"/>
                <w:bCs/>
                <w:color w:val="000000" w:themeColor="text1"/>
                <w:sz w:val="24"/>
                <w:szCs w:val="24"/>
                <w:u w:val="none"/>
                <w:lang w:val="en-US" w:eastAsia="zh-CN"/>
                <w14:textFill>
                  <w14:solidFill>
                    <w14:schemeClr w14:val="tx1"/>
                  </w14:solidFill>
                </w14:textFill>
              </w:rPr>
              <w:t>6</w:t>
            </w:r>
            <w:r>
              <w:rPr>
                <w:rFonts w:hint="default" w:ascii="Times New Roman" w:hAnsi="Times New Roman" w:eastAsia="宋体" w:cs="Times New Roman"/>
                <w:b w:val="0"/>
                <w:bCs/>
                <w:color w:val="000000" w:themeColor="text1"/>
                <w:sz w:val="24"/>
                <w:szCs w:val="24"/>
                <w:u w:val="none"/>
                <w14:textFill>
                  <w14:solidFill>
                    <w14:schemeClr w14:val="tx1"/>
                  </w14:solidFill>
                </w14:textFill>
              </w:rPr>
              <w:t>）钛白粉</w:t>
            </w:r>
          </w:p>
          <w:p>
            <w:pPr>
              <w:pStyle w:val="2"/>
              <w:pageBreakBefore w:val="0"/>
              <w:widowControl w:val="0"/>
              <w:kinsoku/>
              <w:wordWrap/>
              <w:overflowPunct/>
              <w:topLinePunct w:val="0"/>
              <w:autoSpaceDE/>
              <w:autoSpaceDN/>
              <w:bidi w:val="0"/>
              <w:adjustRightInd w:val="0"/>
              <w:snapToGrid w:val="0"/>
              <w:spacing w:line="360" w:lineRule="auto"/>
              <w:ind w:left="0" w:leftChars="0" w:firstLine="480" w:firstLineChars="200"/>
              <w:jc w:val="both"/>
              <w:textAlignment w:val="auto"/>
              <w:rPr>
                <w:rFonts w:hint="default" w:ascii="Times New Roman" w:hAnsi="Times New Roman" w:eastAsia="宋体" w:cs="Times New Roman"/>
                <w:b w:val="0"/>
                <w:bCs/>
                <w:color w:val="000000" w:themeColor="text1"/>
                <w:sz w:val="24"/>
                <w:szCs w:val="24"/>
                <w:u w:val="none"/>
                <w:shd w:val="clear" w:color="auto" w:fill="FFFFFF"/>
                <w14:textFill>
                  <w14:solidFill>
                    <w14:schemeClr w14:val="tx1"/>
                  </w14:solidFill>
                </w14:textFill>
              </w:rPr>
            </w:pPr>
            <w:r>
              <w:rPr>
                <w:rFonts w:hint="default" w:ascii="Times New Roman" w:hAnsi="Times New Roman" w:eastAsia="宋体" w:cs="Times New Roman"/>
                <w:b w:val="0"/>
                <w:bCs/>
                <w:color w:val="000000" w:themeColor="text1"/>
                <w:sz w:val="24"/>
                <w:szCs w:val="24"/>
                <w:u w:val="none"/>
                <w14:textFill>
                  <w14:solidFill>
                    <w14:schemeClr w14:val="tx1"/>
                  </w14:solidFill>
                </w14:textFill>
              </w:rPr>
              <w:t>钛白粉：</w:t>
            </w:r>
            <w:r>
              <w:rPr>
                <w:rFonts w:hint="default" w:ascii="Times New Roman" w:hAnsi="Times New Roman" w:eastAsia="宋体" w:cs="Times New Roman"/>
                <w:b w:val="0"/>
                <w:bCs/>
                <w:color w:val="000000" w:themeColor="text1"/>
                <w:sz w:val="24"/>
                <w:szCs w:val="24"/>
                <w:u w:val="none"/>
                <w:shd w:val="clear" w:color="auto" w:fill="FFFFFF"/>
                <w14:textFill>
                  <w14:solidFill>
                    <w14:schemeClr w14:val="tx1"/>
                  </w14:solidFill>
                </w14:textFill>
              </w:rPr>
              <w:t>钛白粉(TiO</w:t>
            </w:r>
            <w:r>
              <w:rPr>
                <w:rFonts w:hint="default" w:ascii="Times New Roman" w:hAnsi="Times New Roman" w:eastAsia="宋体" w:cs="Times New Roman"/>
                <w:b w:val="0"/>
                <w:bCs/>
                <w:color w:val="000000" w:themeColor="text1"/>
                <w:sz w:val="24"/>
                <w:szCs w:val="24"/>
                <w:u w:val="none"/>
                <w:shd w:val="clear" w:color="auto" w:fill="FFFFFF"/>
                <w:vertAlign w:val="subscript"/>
                <w14:textFill>
                  <w14:solidFill>
                    <w14:schemeClr w14:val="tx1"/>
                  </w14:solidFill>
                </w14:textFill>
              </w:rPr>
              <w:t>2</w:t>
            </w:r>
            <w:r>
              <w:rPr>
                <w:rFonts w:hint="default" w:ascii="Times New Roman" w:hAnsi="Times New Roman" w:eastAsia="宋体" w:cs="Times New Roman"/>
                <w:b w:val="0"/>
                <w:bCs/>
                <w:color w:val="000000" w:themeColor="text1"/>
                <w:sz w:val="24"/>
                <w:szCs w:val="24"/>
                <w:u w:val="none"/>
                <w:shd w:val="clear" w:color="auto" w:fill="FFFFFF"/>
                <w14:textFill>
                  <w14:solidFill>
                    <w14:schemeClr w14:val="tx1"/>
                  </w14:solidFill>
                </w14:textFill>
              </w:rPr>
              <w:t>)是一种重要的无机化工产品，在涂料、油墨、造纸、塑料橡胶、化纤、陶瓷等工业中有重要用途。金红石型二氧化钛的熔点为1850℃、空气中的熔点为(1830±15)℃、富氧中的熔点为1879℃，熔点与二氧化钛的纯度有关。</w:t>
            </w:r>
          </w:p>
          <w:p>
            <w:pPr>
              <w:pageBreakBefore w:val="0"/>
              <w:kinsoku/>
              <w:wordWrap/>
              <w:overflowPunct/>
              <w:topLinePunct w:val="0"/>
              <w:autoSpaceDE/>
              <w:autoSpaceDN/>
              <w:bidi w:val="0"/>
              <w:spacing w:line="360" w:lineRule="auto"/>
              <w:ind w:left="0" w:leftChars="0" w:firstLine="480" w:firstLineChars="200"/>
              <w:textAlignment w:val="auto"/>
              <w:rPr>
                <w:rFonts w:hint="eastAsia" w:cs="Times New Roman"/>
                <w:b w:val="0"/>
                <w:bCs/>
                <w:color w:val="000000" w:themeColor="text1"/>
                <w:sz w:val="24"/>
                <w:szCs w:val="24"/>
                <w:u w:val="none"/>
                <w:shd w:val="clear" w:color="auto" w:fill="FFFFFF"/>
                <w:lang w:val="en-US" w:eastAsia="zh-CN"/>
                <w14:textFill>
                  <w14:solidFill>
                    <w14:schemeClr w14:val="tx1"/>
                  </w14:solidFill>
                </w14:textFill>
              </w:rPr>
            </w:pPr>
            <w:r>
              <w:rPr>
                <w:rFonts w:hint="eastAsia" w:cs="Times New Roman"/>
                <w:b w:val="0"/>
                <w:bCs/>
                <w:color w:val="000000" w:themeColor="text1"/>
                <w:sz w:val="24"/>
                <w:szCs w:val="24"/>
                <w:u w:val="none"/>
                <w:shd w:val="clear" w:color="auto" w:fill="FFFFFF"/>
                <w:lang w:eastAsia="zh-CN"/>
                <w14:textFill>
                  <w14:solidFill>
                    <w14:schemeClr w14:val="tx1"/>
                  </w14:solidFill>
                </w14:textFill>
              </w:rPr>
              <w:t>（</w:t>
            </w:r>
            <w:r>
              <w:rPr>
                <w:rFonts w:hint="eastAsia" w:cs="Times New Roman"/>
                <w:b w:val="0"/>
                <w:bCs/>
                <w:color w:val="000000" w:themeColor="text1"/>
                <w:sz w:val="24"/>
                <w:szCs w:val="24"/>
                <w:u w:val="none"/>
                <w:shd w:val="clear" w:color="auto" w:fill="FFFFFF"/>
                <w:lang w:val="en-US" w:eastAsia="zh-CN"/>
                <w14:textFill>
                  <w14:solidFill>
                    <w14:schemeClr w14:val="tx1"/>
                  </w14:solidFill>
                </w14:textFill>
              </w:rPr>
              <w:t>7</w:t>
            </w:r>
            <w:r>
              <w:rPr>
                <w:rFonts w:hint="eastAsia" w:cs="Times New Roman"/>
                <w:b w:val="0"/>
                <w:bCs/>
                <w:color w:val="000000" w:themeColor="text1"/>
                <w:sz w:val="24"/>
                <w:szCs w:val="24"/>
                <w:u w:val="none"/>
                <w:shd w:val="clear" w:color="auto" w:fill="FFFFFF"/>
                <w:lang w:eastAsia="zh-CN"/>
                <w14:textFill>
                  <w14:solidFill>
                    <w14:schemeClr w14:val="tx1"/>
                  </w14:solidFill>
                </w14:textFill>
              </w:rPr>
              <w:t>）</w:t>
            </w:r>
            <w:r>
              <w:rPr>
                <w:rFonts w:hint="eastAsia" w:cs="Times New Roman"/>
                <w:b w:val="0"/>
                <w:bCs/>
                <w:color w:val="000000" w:themeColor="text1"/>
                <w:sz w:val="24"/>
                <w:szCs w:val="24"/>
                <w:u w:val="none"/>
                <w:shd w:val="clear" w:color="auto" w:fill="FFFFFF"/>
                <w:lang w:val="en-US" w:eastAsia="zh-CN"/>
                <w14:textFill>
                  <w14:solidFill>
                    <w14:schemeClr w14:val="tx1"/>
                  </w14:solidFill>
                </w14:textFill>
              </w:rPr>
              <w:t>发泡剂</w:t>
            </w:r>
          </w:p>
          <w:p>
            <w:pPr>
              <w:pageBreakBefore w:val="0"/>
              <w:kinsoku/>
              <w:wordWrap/>
              <w:overflowPunct/>
              <w:topLinePunct w:val="0"/>
              <w:autoSpaceDE/>
              <w:autoSpaceDN/>
              <w:bidi w:val="0"/>
              <w:spacing w:line="360" w:lineRule="auto"/>
              <w:ind w:left="0" w:leftChars="0" w:firstLine="480" w:firstLineChars="200"/>
              <w:textAlignment w:val="auto"/>
              <w:rPr>
                <w:rFonts w:hint="default" w:ascii="Times New Roman" w:hAnsi="Times New Roman" w:eastAsia="宋体" w:cs="Times New Roman"/>
                <w:b w:val="0"/>
                <w:bCs/>
                <w:color w:val="000000" w:themeColor="text1"/>
                <w:sz w:val="24"/>
                <w:szCs w:val="24"/>
                <w:u w:val="none"/>
                <w:lang w:val="en-US" w:eastAsia="zh-CN"/>
                <w14:textFill>
                  <w14:solidFill>
                    <w14:schemeClr w14:val="tx1"/>
                  </w14:solidFill>
                </w14:textFill>
              </w:rPr>
            </w:pPr>
            <w:r>
              <w:rPr>
                <w:rFonts w:hint="eastAsia" w:cs="Times New Roman"/>
                <w:b w:val="0"/>
                <w:bCs/>
                <w:color w:val="000000" w:themeColor="text1"/>
                <w:sz w:val="24"/>
                <w:szCs w:val="24"/>
                <w:u w:val="none"/>
                <w:shd w:val="clear" w:color="auto" w:fill="FFFFFF"/>
                <w:lang w:val="en-US" w:eastAsia="zh-CN"/>
                <w14:textFill>
                  <w14:solidFill>
                    <w14:schemeClr w14:val="tx1"/>
                  </w14:solidFill>
                </w14:textFill>
              </w:rPr>
              <w:t>发泡剂</w:t>
            </w:r>
            <w:r>
              <w:rPr>
                <w:rFonts w:hint="default" w:ascii="Times New Roman" w:hAnsi="Times New Roman" w:eastAsia="宋体" w:cs="Times New Roman"/>
                <w:b w:val="0"/>
                <w:bCs/>
                <w:i w:val="0"/>
                <w:iCs w:val="0"/>
                <w:caps w:val="0"/>
                <w:color w:val="000000" w:themeColor="text1"/>
                <w:spacing w:val="0"/>
                <w:sz w:val="24"/>
                <w:szCs w:val="24"/>
                <w:u w:val="none"/>
                <w:shd w:val="clear" w:fill="FFFFFF"/>
                <w14:textFill>
                  <w14:solidFill>
                    <w14:schemeClr w14:val="tx1"/>
                  </w14:solidFill>
                </w14:textFill>
              </w:rPr>
              <w:t>学名：偶氮二甲酰胺又称偶氮甲酰胺</w:t>
            </w:r>
            <w:r>
              <w:rPr>
                <w:rFonts w:hint="eastAsia" w:ascii="Times New Roman" w:hAnsi="Times New Roman" w:eastAsia="宋体" w:cs="Times New Roman"/>
                <w:b w:val="0"/>
                <w:bCs/>
                <w:i w:val="0"/>
                <w:iCs w:val="0"/>
                <w:caps w:val="0"/>
                <w:color w:val="000000" w:themeColor="text1"/>
                <w:spacing w:val="0"/>
                <w:sz w:val="24"/>
                <w:szCs w:val="24"/>
                <w:u w:val="none"/>
                <w:shd w:val="clear" w:fill="FFFFFF"/>
                <w:lang w:eastAsia="zh-CN"/>
                <w14:textFill>
                  <w14:solidFill>
                    <w14:schemeClr w14:val="tx1"/>
                  </w14:solidFill>
                </w14:textFill>
              </w:rPr>
              <w:t>，</w:t>
            </w:r>
            <w:r>
              <w:rPr>
                <w:rFonts w:hint="default" w:ascii="Times New Roman" w:hAnsi="Times New Roman" w:eastAsia="宋体" w:cs="Times New Roman"/>
                <w:b w:val="0"/>
                <w:bCs/>
                <w:i w:val="0"/>
                <w:iCs w:val="0"/>
                <w:caps w:val="0"/>
                <w:color w:val="000000" w:themeColor="text1"/>
                <w:spacing w:val="0"/>
                <w:sz w:val="24"/>
                <w:szCs w:val="24"/>
                <w:u w:val="none"/>
                <w:shd w:val="clear" w:fill="FFFFFF"/>
                <w14:textFill>
                  <w14:solidFill>
                    <w14:schemeClr w14:val="tx1"/>
                  </w14:solidFill>
                </w14:textFill>
              </w:rPr>
              <w:t>分子式：C</w:t>
            </w:r>
            <w:r>
              <w:rPr>
                <w:rFonts w:hint="default" w:ascii="Times New Roman" w:hAnsi="Times New Roman" w:eastAsia="宋体" w:cs="Times New Roman"/>
                <w:b w:val="0"/>
                <w:bCs/>
                <w:i w:val="0"/>
                <w:iCs w:val="0"/>
                <w:caps w:val="0"/>
                <w:color w:val="000000" w:themeColor="text1"/>
                <w:spacing w:val="0"/>
                <w:sz w:val="24"/>
                <w:szCs w:val="24"/>
                <w:u w:val="none"/>
                <w:shd w:val="clear" w:fill="FFFFFF"/>
                <w:vertAlign w:val="subscript"/>
                <w14:textFill>
                  <w14:solidFill>
                    <w14:schemeClr w14:val="tx1"/>
                  </w14:solidFill>
                </w14:textFill>
              </w:rPr>
              <w:t>2</w:t>
            </w:r>
            <w:r>
              <w:rPr>
                <w:rFonts w:hint="default" w:ascii="Times New Roman" w:hAnsi="Times New Roman" w:eastAsia="宋体" w:cs="Times New Roman"/>
                <w:b w:val="0"/>
                <w:bCs/>
                <w:i w:val="0"/>
                <w:iCs w:val="0"/>
                <w:caps w:val="0"/>
                <w:color w:val="000000" w:themeColor="text1"/>
                <w:spacing w:val="0"/>
                <w:sz w:val="24"/>
                <w:szCs w:val="24"/>
                <w:u w:val="none"/>
                <w:shd w:val="clear" w:fill="FFFFFF"/>
                <w14:textFill>
                  <w14:solidFill>
                    <w14:schemeClr w14:val="tx1"/>
                  </w14:solidFill>
                </w14:textFill>
              </w:rPr>
              <w:t>H</w:t>
            </w:r>
            <w:r>
              <w:rPr>
                <w:rFonts w:hint="default" w:ascii="Times New Roman" w:hAnsi="Times New Roman" w:eastAsia="宋体" w:cs="Times New Roman"/>
                <w:b w:val="0"/>
                <w:bCs/>
                <w:i w:val="0"/>
                <w:iCs w:val="0"/>
                <w:caps w:val="0"/>
                <w:color w:val="000000" w:themeColor="text1"/>
                <w:spacing w:val="0"/>
                <w:sz w:val="24"/>
                <w:szCs w:val="24"/>
                <w:u w:val="none"/>
                <w:shd w:val="clear" w:fill="FFFFFF"/>
                <w:vertAlign w:val="subscript"/>
                <w14:textFill>
                  <w14:solidFill>
                    <w14:schemeClr w14:val="tx1"/>
                  </w14:solidFill>
                </w14:textFill>
              </w:rPr>
              <w:t>4</w:t>
            </w:r>
            <w:r>
              <w:rPr>
                <w:rFonts w:hint="default" w:ascii="Times New Roman" w:hAnsi="Times New Roman" w:eastAsia="宋体" w:cs="Times New Roman"/>
                <w:b w:val="0"/>
                <w:bCs/>
                <w:i w:val="0"/>
                <w:iCs w:val="0"/>
                <w:caps w:val="0"/>
                <w:color w:val="000000" w:themeColor="text1"/>
                <w:spacing w:val="0"/>
                <w:sz w:val="24"/>
                <w:szCs w:val="24"/>
                <w:u w:val="none"/>
                <w:shd w:val="clear" w:fill="FFFFFF"/>
                <w14:textFill>
                  <w14:solidFill>
                    <w14:schemeClr w14:val="tx1"/>
                  </w14:solidFill>
                </w14:textFill>
              </w:rPr>
              <w:t>N</w:t>
            </w:r>
            <w:r>
              <w:rPr>
                <w:rFonts w:hint="default" w:ascii="Times New Roman" w:hAnsi="Times New Roman" w:eastAsia="宋体" w:cs="Times New Roman"/>
                <w:b w:val="0"/>
                <w:bCs/>
                <w:i w:val="0"/>
                <w:iCs w:val="0"/>
                <w:caps w:val="0"/>
                <w:color w:val="000000" w:themeColor="text1"/>
                <w:spacing w:val="0"/>
                <w:sz w:val="24"/>
                <w:szCs w:val="24"/>
                <w:u w:val="none"/>
                <w:shd w:val="clear" w:fill="FFFFFF"/>
                <w:vertAlign w:val="subscript"/>
                <w14:textFill>
                  <w14:solidFill>
                    <w14:schemeClr w14:val="tx1"/>
                  </w14:solidFill>
                </w14:textFill>
              </w:rPr>
              <w:t>4</w:t>
            </w:r>
            <w:r>
              <w:rPr>
                <w:rFonts w:hint="default" w:ascii="Times New Roman" w:hAnsi="Times New Roman" w:eastAsia="宋体" w:cs="Times New Roman"/>
                <w:b w:val="0"/>
                <w:bCs/>
                <w:i w:val="0"/>
                <w:iCs w:val="0"/>
                <w:caps w:val="0"/>
                <w:color w:val="000000" w:themeColor="text1"/>
                <w:spacing w:val="0"/>
                <w:sz w:val="24"/>
                <w:szCs w:val="24"/>
                <w:u w:val="none"/>
                <w:shd w:val="clear" w:fill="FFFFFF"/>
                <w14:textFill>
                  <w14:solidFill>
                    <w14:schemeClr w14:val="tx1"/>
                  </w14:solidFill>
                </w14:textFill>
              </w:rPr>
              <w:t>O</w:t>
            </w:r>
            <w:r>
              <w:rPr>
                <w:rFonts w:hint="default" w:ascii="Times New Roman" w:hAnsi="Times New Roman" w:eastAsia="宋体" w:cs="Times New Roman"/>
                <w:b w:val="0"/>
                <w:bCs/>
                <w:i w:val="0"/>
                <w:iCs w:val="0"/>
                <w:caps w:val="0"/>
                <w:color w:val="000000" w:themeColor="text1"/>
                <w:spacing w:val="0"/>
                <w:sz w:val="24"/>
                <w:szCs w:val="24"/>
                <w:u w:val="none"/>
                <w:shd w:val="clear" w:fill="FFFFFF"/>
                <w:vertAlign w:val="subscript"/>
                <w14:textFill>
                  <w14:solidFill>
                    <w14:schemeClr w14:val="tx1"/>
                  </w14:solidFill>
                </w14:textFill>
              </w:rPr>
              <w:t>2</w:t>
            </w:r>
            <w:r>
              <w:rPr>
                <w:rFonts w:hint="eastAsia" w:ascii="Times New Roman" w:hAnsi="Times New Roman" w:eastAsia="宋体" w:cs="Times New Roman"/>
                <w:b w:val="0"/>
                <w:bCs/>
                <w:i w:val="0"/>
                <w:iCs w:val="0"/>
                <w:caps w:val="0"/>
                <w:color w:val="000000" w:themeColor="text1"/>
                <w:spacing w:val="0"/>
                <w:sz w:val="24"/>
                <w:szCs w:val="24"/>
                <w:u w:val="none"/>
                <w:shd w:val="clear" w:fill="FFFFFF"/>
                <w:vertAlign w:val="baseline"/>
                <w:lang w:eastAsia="zh-CN"/>
                <w14:textFill>
                  <w14:solidFill>
                    <w14:schemeClr w14:val="tx1"/>
                  </w14:solidFill>
                </w14:textFill>
              </w:rPr>
              <w:t>，</w:t>
            </w:r>
            <w:r>
              <w:rPr>
                <w:rFonts w:hint="default" w:ascii="Times New Roman" w:hAnsi="Times New Roman" w:eastAsia="宋体" w:cs="Times New Roman"/>
                <w:b w:val="0"/>
                <w:bCs/>
                <w:i w:val="0"/>
                <w:iCs w:val="0"/>
                <w:caps w:val="0"/>
                <w:color w:val="000000" w:themeColor="text1"/>
                <w:spacing w:val="0"/>
                <w:sz w:val="24"/>
                <w:szCs w:val="24"/>
                <w:u w:val="none"/>
                <w:shd w:val="clear" w:fill="FFFFFF"/>
                <w14:textFill>
                  <w14:solidFill>
                    <w14:schemeClr w14:val="tx1"/>
                  </w14:solidFill>
                </w14:textFill>
              </w:rPr>
              <w:t>分子量：116.08</w:t>
            </w:r>
            <w:r>
              <w:rPr>
                <w:rFonts w:hint="eastAsia" w:ascii="Times New Roman" w:hAnsi="Times New Roman" w:eastAsia="宋体" w:cs="Times New Roman"/>
                <w:b w:val="0"/>
                <w:bCs/>
                <w:i w:val="0"/>
                <w:iCs w:val="0"/>
                <w:caps w:val="0"/>
                <w:color w:val="000000" w:themeColor="text1"/>
                <w:spacing w:val="0"/>
                <w:sz w:val="24"/>
                <w:szCs w:val="24"/>
                <w:u w:val="none"/>
                <w:shd w:val="clear" w:fill="FFFFFF"/>
                <w:lang w:eastAsia="zh-CN"/>
                <w14:textFill>
                  <w14:solidFill>
                    <w14:schemeClr w14:val="tx1"/>
                  </w14:solidFill>
                </w14:textFill>
              </w:rPr>
              <w:t>。</w:t>
            </w:r>
            <w:r>
              <w:rPr>
                <w:rFonts w:hint="default" w:ascii="Times New Roman" w:hAnsi="Times New Roman" w:eastAsia="宋体" w:cs="Times New Roman"/>
                <w:b w:val="0"/>
                <w:bCs/>
                <w:i w:val="0"/>
                <w:iCs w:val="0"/>
                <w:caps w:val="0"/>
                <w:color w:val="000000" w:themeColor="text1"/>
                <w:spacing w:val="0"/>
                <w:sz w:val="24"/>
                <w:szCs w:val="24"/>
                <w:u w:val="none"/>
                <w:shd w:val="clear" w:fill="FFFFFF"/>
                <w14:textFill>
                  <w14:solidFill>
                    <w14:schemeClr w14:val="tx1"/>
                  </w14:solidFill>
                </w14:textFill>
              </w:rPr>
              <w:t>外观呈淡黄色的结晶粉末，相对密度1.65，属于偶氮系列分解温度较高的有机热分解型发泡剂分解温度200~220℃，加热到120℃则徐徐分解。分解气体组成氮气65%，一氧化碳32%，二氧化碳3.5%和小量氨气。该产品性质稳定，常温下可经久贮存，本身无毒、无臭，不污染，不变色，不变质。</w:t>
            </w:r>
          </w:p>
          <w:p>
            <w:pPr>
              <w:pStyle w:val="41"/>
              <w:keepNext w:val="0"/>
              <w:keepLines w:val="0"/>
              <w:pageBreakBefore w:val="0"/>
              <w:widowControl w:val="0"/>
              <w:kinsoku/>
              <w:wordWrap/>
              <w:overflowPunct/>
              <w:topLinePunct w:val="0"/>
              <w:autoSpaceDE/>
              <w:autoSpaceDN/>
              <w:bidi w:val="0"/>
              <w:adjustRightInd/>
              <w:snapToGrid w:val="0"/>
              <w:spacing w:line="360" w:lineRule="auto"/>
              <w:ind w:left="0" w:leftChars="0"/>
              <w:textAlignment w:val="auto"/>
              <w:rPr>
                <w:rFonts w:hint="default" w:ascii="Times New Roman" w:hAnsi="Times New Roman" w:eastAsia="宋体" w:cs="Times New Roman"/>
                <w:b w:val="0"/>
                <w:bCs/>
                <w:color w:val="000000" w:themeColor="text1"/>
                <w:sz w:val="24"/>
                <w:szCs w:val="24"/>
                <w:u w:val="none"/>
                <w:lang w:val="en-US" w:eastAsia="zh-CN"/>
                <w14:textFill>
                  <w14:solidFill>
                    <w14:schemeClr w14:val="tx1"/>
                  </w14:solidFill>
                </w14:textFill>
              </w:rPr>
            </w:pPr>
            <w:r>
              <w:rPr>
                <w:rFonts w:hint="default" w:ascii="Times New Roman" w:hAnsi="Times New Roman" w:eastAsia="宋体" w:cs="Times New Roman"/>
                <w:b w:val="0"/>
                <w:bCs/>
                <w:color w:val="000000" w:themeColor="text1"/>
                <w:sz w:val="24"/>
                <w:szCs w:val="24"/>
                <w:u w:val="none"/>
                <w:lang w:eastAsia="zh-CN"/>
                <w14:textFill>
                  <w14:solidFill>
                    <w14:schemeClr w14:val="tx1"/>
                  </w14:solidFill>
                </w14:textFill>
              </w:rPr>
              <w:t>（</w:t>
            </w:r>
            <w:r>
              <w:rPr>
                <w:rFonts w:hint="eastAsia" w:cs="Times New Roman"/>
                <w:b w:val="0"/>
                <w:bCs/>
                <w:color w:val="000000" w:themeColor="text1"/>
                <w:sz w:val="24"/>
                <w:szCs w:val="24"/>
                <w:u w:val="none"/>
                <w:lang w:val="en-US" w:eastAsia="zh-CN"/>
                <w14:textFill>
                  <w14:solidFill>
                    <w14:schemeClr w14:val="tx1"/>
                  </w14:solidFill>
                </w14:textFill>
              </w:rPr>
              <w:t>8</w:t>
            </w:r>
            <w:r>
              <w:rPr>
                <w:rFonts w:hint="default" w:ascii="Times New Roman" w:hAnsi="Times New Roman" w:eastAsia="宋体" w:cs="Times New Roman"/>
                <w:b w:val="0"/>
                <w:bCs/>
                <w:color w:val="000000" w:themeColor="text1"/>
                <w:sz w:val="24"/>
                <w:szCs w:val="24"/>
                <w:u w:val="none"/>
                <w:lang w:eastAsia="zh-CN"/>
                <w14:textFill>
                  <w14:solidFill>
                    <w14:schemeClr w14:val="tx1"/>
                  </w14:solidFill>
                </w14:textFill>
              </w:rPr>
              <w:t>）</w:t>
            </w:r>
            <w:r>
              <w:rPr>
                <w:rFonts w:hint="eastAsia" w:cs="Times New Roman"/>
                <w:b w:val="0"/>
                <w:bCs/>
                <w:color w:val="000000" w:themeColor="text1"/>
                <w:sz w:val="24"/>
                <w:szCs w:val="24"/>
                <w:u w:val="none"/>
                <w:lang w:val="en-US" w:eastAsia="zh-CN"/>
                <w14:textFill>
                  <w14:solidFill>
                    <w14:schemeClr w14:val="tx1"/>
                  </w14:solidFill>
                </w14:textFill>
              </w:rPr>
              <w:t>聚氨酯原液</w:t>
            </w:r>
          </w:p>
          <w:p>
            <w:pPr>
              <w:pStyle w:val="41"/>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b/>
                <w:bCs w:val="0"/>
                <w:color w:val="000000" w:themeColor="text1"/>
                <w:sz w:val="24"/>
                <w:szCs w:val="24"/>
                <w:u w:val="single"/>
                <w:lang w:val="en-US" w:eastAsia="zh-CN"/>
                <w14:textFill>
                  <w14:solidFill>
                    <w14:schemeClr w14:val="tx1"/>
                  </w14:solidFill>
                </w14:textFill>
              </w:rPr>
            </w:pPr>
            <w:r>
              <w:rPr>
                <w:rFonts w:hint="default" w:ascii="Times New Roman" w:hAnsi="Times New Roman" w:eastAsia="宋体" w:cs="Times New Roman"/>
                <w:b/>
                <w:bCs w:val="0"/>
                <w:color w:val="000000" w:themeColor="text1"/>
                <w:sz w:val="24"/>
                <w:szCs w:val="24"/>
                <w:u w:val="single"/>
                <w:lang w:val="en-US" w:eastAsia="zh-CN"/>
                <w14:textFill>
                  <w14:solidFill>
                    <w14:schemeClr w14:val="tx1"/>
                  </w14:solidFill>
                </w14:textFill>
              </w:rPr>
              <w:t>聚氨酯，简称PU，是一种新型的有机高分子材料。</w:t>
            </w:r>
            <w:r>
              <w:rPr>
                <w:rFonts w:hint="default" w:ascii="Times New Roman" w:hAnsi="Times New Roman" w:eastAsia="宋体" w:cs="Times New Roman"/>
                <w:b/>
                <w:bCs w:val="0"/>
                <w:color w:val="000000" w:themeColor="text1"/>
                <w:sz w:val="24"/>
                <w:szCs w:val="24"/>
                <w:u w:val="single"/>
                <w14:textFill>
                  <w14:solidFill>
                    <w14:schemeClr w14:val="tx1"/>
                  </w14:solidFill>
                </w14:textFill>
              </w:rPr>
              <w:t>聚氨酯弹性体性能介于塑料和橡胶之间，耐油，耐磨，耐低温，耐老化，硬度高，有弹性。主要用于制鞋工业和医疗业。聚氨酯还可以制作粘合剂、涂料、合成革等。</w:t>
            </w:r>
          </w:p>
          <w:p>
            <w:pPr>
              <w:pStyle w:val="7"/>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
                <w:bCs w:val="0"/>
                <w:color w:val="000000" w:themeColor="text1"/>
                <w:sz w:val="21"/>
                <w:szCs w:val="21"/>
                <w:u w:val="single"/>
                <w:lang w:val="en-US" w:eastAsia="zh-CN"/>
                <w14:textFill>
                  <w14:solidFill>
                    <w14:schemeClr w14:val="tx1"/>
                  </w14:solidFill>
                </w14:textFill>
              </w:rPr>
            </w:pPr>
            <w:r>
              <w:rPr>
                <w:rFonts w:hint="default" w:ascii="Times New Roman" w:hAnsi="Times New Roman" w:eastAsia="宋体" w:cs="Times New Roman"/>
                <w:b/>
                <w:bCs w:val="0"/>
                <w:color w:val="000000" w:themeColor="text1"/>
                <w:sz w:val="24"/>
                <w:szCs w:val="24"/>
                <w:u w:val="single"/>
                <w:lang w:val="en-US" w:eastAsia="zh-CN"/>
                <w14:textFill>
                  <w14:solidFill>
                    <w14:schemeClr w14:val="tx1"/>
                  </w14:solidFill>
                </w14:textFill>
              </w:rPr>
              <w:t>表2-</w:t>
            </w:r>
            <w:r>
              <w:rPr>
                <w:rFonts w:hint="default" w:ascii="Times New Roman" w:hAnsi="Times New Roman" w:cs="Times New Roman"/>
                <w:b/>
                <w:bCs w:val="0"/>
                <w:color w:val="000000" w:themeColor="text1"/>
                <w:sz w:val="24"/>
                <w:szCs w:val="24"/>
                <w:u w:val="single"/>
                <w:lang w:val="en-US" w:eastAsia="zh-CN"/>
                <w14:textFill>
                  <w14:solidFill>
                    <w14:schemeClr w14:val="tx1"/>
                  </w14:solidFill>
                </w14:textFill>
              </w:rPr>
              <w:t>5</w:t>
            </w:r>
            <w:r>
              <w:rPr>
                <w:rFonts w:hint="default" w:ascii="Times New Roman" w:hAnsi="Times New Roman" w:eastAsia="宋体" w:cs="Times New Roman"/>
                <w:b/>
                <w:bCs w:val="0"/>
                <w:color w:val="000000" w:themeColor="text1"/>
                <w:sz w:val="24"/>
                <w:szCs w:val="24"/>
                <w:u w:val="single"/>
                <w:lang w:val="en-US" w:eastAsia="zh-CN"/>
                <w14:textFill>
                  <w14:solidFill>
                    <w14:schemeClr w14:val="tx1"/>
                  </w14:solidFill>
                </w14:textFill>
              </w:rPr>
              <w:t xml:space="preserve">  </w:t>
            </w:r>
            <w:r>
              <w:rPr>
                <w:rFonts w:hint="eastAsia" w:ascii="Times New Roman" w:hAnsi="Times New Roman" w:eastAsia="宋体" w:cs="Times New Roman"/>
                <w:b/>
                <w:bCs w:val="0"/>
                <w:color w:val="000000" w:themeColor="text1"/>
                <w:sz w:val="24"/>
                <w:szCs w:val="24"/>
                <w:u w:val="single"/>
                <w:lang w:val="en-US" w:eastAsia="zh-CN"/>
                <w14:textFill>
                  <w14:solidFill>
                    <w14:schemeClr w14:val="tx1"/>
                  </w14:solidFill>
                </w14:textFill>
              </w:rPr>
              <w:t>聚氨酯</w:t>
            </w:r>
            <w:r>
              <w:rPr>
                <w:rFonts w:hint="default" w:ascii="Times New Roman" w:hAnsi="Times New Roman" w:eastAsia="宋体" w:cs="Times New Roman"/>
                <w:b/>
                <w:bCs w:val="0"/>
                <w:color w:val="000000" w:themeColor="text1"/>
                <w:sz w:val="24"/>
                <w:szCs w:val="24"/>
                <w:u w:val="single"/>
                <w:lang w:val="en-US" w:eastAsia="zh-CN"/>
                <w14:textFill>
                  <w14:solidFill>
                    <w14:schemeClr w14:val="tx1"/>
                  </w14:solidFill>
                </w14:textFill>
              </w:rPr>
              <w:t>原液主要组成成分</w:t>
            </w:r>
          </w:p>
          <w:tbl>
            <w:tblPr>
              <w:tblStyle w:val="21"/>
              <w:tblW w:w="4999"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662"/>
              <w:gridCol w:w="2663"/>
              <w:gridCol w:w="266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1666" w:type="pct"/>
                  <w:tcBorders>
                    <w:tl2br w:val="nil"/>
                    <w:tr2bl w:val="nil"/>
                  </w:tcBorders>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bCs w:val="0"/>
                      <w:color w:val="000000" w:themeColor="text1"/>
                      <w:sz w:val="21"/>
                      <w:szCs w:val="21"/>
                      <w:u w:val="single"/>
                      <w:lang w:val="en-US" w:eastAsia="zh-CN"/>
                      <w14:textFill>
                        <w14:solidFill>
                          <w14:schemeClr w14:val="tx1"/>
                        </w14:solidFill>
                      </w14:textFill>
                    </w:rPr>
                  </w:pPr>
                  <w:r>
                    <w:rPr>
                      <w:rFonts w:hint="default" w:ascii="Times New Roman" w:hAnsi="Times New Roman" w:eastAsia="宋体" w:cs="Times New Roman"/>
                      <w:b/>
                      <w:bCs w:val="0"/>
                      <w:color w:val="000000" w:themeColor="text1"/>
                      <w:sz w:val="21"/>
                      <w:szCs w:val="21"/>
                      <w:u w:val="single"/>
                      <w:lang w:val="en-US" w:eastAsia="zh-CN"/>
                      <w14:textFill>
                        <w14:solidFill>
                          <w14:schemeClr w14:val="tx1"/>
                        </w14:solidFill>
                      </w14:textFill>
                    </w:rPr>
                    <w:t>名称</w:t>
                  </w:r>
                </w:p>
              </w:tc>
              <w:tc>
                <w:tcPr>
                  <w:tcW w:w="1666" w:type="pct"/>
                  <w:tcBorders>
                    <w:tl2br w:val="nil"/>
                    <w:tr2bl w:val="nil"/>
                  </w:tcBorders>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bCs w:val="0"/>
                      <w:color w:val="000000" w:themeColor="text1"/>
                      <w:sz w:val="21"/>
                      <w:szCs w:val="21"/>
                      <w:u w:val="single"/>
                      <w:lang w:val="en-US" w:eastAsia="zh-CN"/>
                      <w14:textFill>
                        <w14:solidFill>
                          <w14:schemeClr w14:val="tx1"/>
                        </w14:solidFill>
                      </w14:textFill>
                    </w:rPr>
                  </w:pPr>
                  <w:r>
                    <w:rPr>
                      <w:rFonts w:hint="default" w:ascii="Times New Roman" w:hAnsi="Times New Roman" w:eastAsia="宋体" w:cs="Times New Roman"/>
                      <w:b/>
                      <w:bCs w:val="0"/>
                      <w:color w:val="000000" w:themeColor="text1"/>
                      <w:sz w:val="21"/>
                      <w:szCs w:val="21"/>
                      <w:u w:val="single"/>
                      <w:lang w:val="en-US" w:eastAsia="zh-CN"/>
                      <w14:textFill>
                        <w14:solidFill>
                          <w14:schemeClr w14:val="tx1"/>
                        </w14:solidFill>
                      </w14:textFill>
                    </w:rPr>
                    <w:t>组分</w:t>
                  </w:r>
                </w:p>
              </w:tc>
              <w:tc>
                <w:tcPr>
                  <w:tcW w:w="1667" w:type="pct"/>
                  <w:tcBorders>
                    <w:tl2br w:val="nil"/>
                    <w:tr2bl w:val="nil"/>
                  </w:tcBorders>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bCs w:val="0"/>
                      <w:color w:val="000000" w:themeColor="text1"/>
                      <w:sz w:val="21"/>
                      <w:szCs w:val="21"/>
                      <w:u w:val="single"/>
                      <w:lang w:val="en-US" w:eastAsia="zh-CN"/>
                      <w14:textFill>
                        <w14:solidFill>
                          <w14:schemeClr w14:val="tx1"/>
                        </w14:solidFill>
                      </w14:textFill>
                    </w:rPr>
                  </w:pPr>
                  <w:r>
                    <w:rPr>
                      <w:rFonts w:hint="default" w:ascii="Times New Roman" w:hAnsi="Times New Roman" w:eastAsia="宋体" w:cs="Times New Roman"/>
                      <w:b/>
                      <w:bCs w:val="0"/>
                      <w:color w:val="000000" w:themeColor="text1"/>
                      <w:sz w:val="21"/>
                      <w:szCs w:val="21"/>
                      <w:u w:val="single"/>
                      <w:lang w:val="en-US" w:eastAsia="zh-CN"/>
                      <w14:textFill>
                        <w14:solidFill>
                          <w14:schemeClr w14:val="tx1"/>
                        </w14:solidFill>
                      </w14:textFill>
                    </w:rPr>
                    <w:t>含量（单位：%（w/w））</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666" w:type="pct"/>
                  <w:vMerge w:val="restart"/>
                  <w:tcBorders>
                    <w:tl2br w:val="nil"/>
                    <w:tr2bl w:val="nil"/>
                  </w:tcBorders>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bCs w:val="0"/>
                      <w:color w:val="000000" w:themeColor="text1"/>
                      <w:sz w:val="21"/>
                      <w:szCs w:val="21"/>
                      <w:u w:val="single"/>
                      <w:lang w:val="en-US" w:eastAsia="zh-CN"/>
                      <w14:textFill>
                        <w14:solidFill>
                          <w14:schemeClr w14:val="tx1"/>
                        </w14:solidFill>
                      </w14:textFill>
                    </w:rPr>
                  </w:pPr>
                  <w:r>
                    <w:rPr>
                      <w:rFonts w:hint="eastAsia" w:ascii="Times New Roman" w:hAnsi="Times New Roman" w:eastAsia="宋体" w:cs="Times New Roman"/>
                      <w:b/>
                      <w:bCs w:val="0"/>
                      <w:color w:val="000000" w:themeColor="text1"/>
                      <w:sz w:val="21"/>
                      <w:szCs w:val="21"/>
                      <w:u w:val="single"/>
                      <w:lang w:val="en-US" w:eastAsia="zh-CN"/>
                      <w14:textFill>
                        <w14:solidFill>
                          <w14:schemeClr w14:val="tx1"/>
                        </w14:solidFill>
                      </w14:textFill>
                    </w:rPr>
                    <w:t>聚氨酯原液</w:t>
                  </w:r>
                  <w:r>
                    <w:rPr>
                      <w:rFonts w:hint="default" w:ascii="Times New Roman" w:hAnsi="Times New Roman" w:eastAsia="宋体" w:cs="Times New Roman"/>
                      <w:b/>
                      <w:bCs w:val="0"/>
                      <w:color w:val="000000" w:themeColor="text1"/>
                      <w:sz w:val="21"/>
                      <w:szCs w:val="21"/>
                      <w:u w:val="single"/>
                      <w:lang w:val="en-US" w:eastAsia="zh-CN"/>
                      <w14:textFill>
                        <w14:solidFill>
                          <w14:schemeClr w14:val="tx1"/>
                        </w14:solidFill>
                      </w14:textFill>
                    </w:rPr>
                    <w:t>-A料</w:t>
                  </w:r>
                </w:p>
              </w:tc>
              <w:tc>
                <w:tcPr>
                  <w:tcW w:w="1666" w:type="pct"/>
                  <w:tcBorders>
                    <w:tl2br w:val="nil"/>
                    <w:tr2bl w:val="nil"/>
                  </w:tcBorders>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bCs w:val="0"/>
                      <w:color w:val="000000" w:themeColor="text1"/>
                      <w:sz w:val="21"/>
                      <w:szCs w:val="21"/>
                      <w:u w:val="single"/>
                      <w:lang w:val="en-US" w:eastAsia="zh-CN"/>
                      <w14:textFill>
                        <w14:solidFill>
                          <w14:schemeClr w14:val="tx1"/>
                        </w14:solidFill>
                      </w14:textFill>
                    </w:rPr>
                  </w:pPr>
                  <w:r>
                    <w:rPr>
                      <w:rFonts w:hint="default" w:ascii="Times New Roman" w:hAnsi="Times New Roman" w:eastAsia="宋体" w:cs="Times New Roman"/>
                      <w:b/>
                      <w:bCs w:val="0"/>
                      <w:color w:val="000000" w:themeColor="text1"/>
                      <w:sz w:val="21"/>
                      <w:szCs w:val="21"/>
                      <w:u w:val="single"/>
                      <w:lang w:val="en-US" w:eastAsia="zh-CN"/>
                      <w14:textFill>
                        <w14:solidFill>
                          <w14:schemeClr w14:val="tx1"/>
                        </w14:solidFill>
                      </w14:textFill>
                    </w:rPr>
                    <w:t>聚酯多元醇</w:t>
                  </w:r>
                </w:p>
              </w:tc>
              <w:tc>
                <w:tcPr>
                  <w:tcW w:w="1667" w:type="pct"/>
                  <w:tcBorders>
                    <w:tl2br w:val="nil"/>
                    <w:tr2bl w:val="nil"/>
                  </w:tcBorders>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bCs w:val="0"/>
                      <w:color w:val="000000" w:themeColor="text1"/>
                      <w:sz w:val="21"/>
                      <w:szCs w:val="21"/>
                      <w:u w:val="single"/>
                      <w:lang w:val="en-US" w:eastAsia="zh-CN"/>
                      <w14:textFill>
                        <w14:solidFill>
                          <w14:schemeClr w14:val="tx1"/>
                        </w14:solidFill>
                      </w14:textFill>
                    </w:rPr>
                  </w:pPr>
                  <w:r>
                    <w:rPr>
                      <w:rFonts w:hint="default" w:ascii="Times New Roman" w:hAnsi="Times New Roman" w:eastAsia="宋体" w:cs="Times New Roman"/>
                      <w:b/>
                      <w:bCs w:val="0"/>
                      <w:color w:val="000000" w:themeColor="text1"/>
                      <w:sz w:val="21"/>
                      <w:szCs w:val="21"/>
                      <w:u w:val="single"/>
                      <w:lang w:val="en-US" w:eastAsia="zh-CN"/>
                      <w14:textFill>
                        <w14:solidFill>
                          <w14:schemeClr w14:val="tx1"/>
                        </w14:solidFill>
                      </w14:textFill>
                    </w:rPr>
                    <w:t>90-97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6" w:hRule="atLeast"/>
                <w:jc w:val="center"/>
              </w:trPr>
              <w:tc>
                <w:tcPr>
                  <w:tcW w:w="1666" w:type="pct"/>
                  <w:vMerge w:val="continue"/>
                  <w:tcBorders>
                    <w:tl2br w:val="nil"/>
                    <w:tr2bl w:val="nil"/>
                  </w:tcBorders>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bCs w:val="0"/>
                      <w:color w:val="000000" w:themeColor="text1"/>
                      <w:sz w:val="21"/>
                      <w:szCs w:val="21"/>
                      <w:u w:val="single"/>
                      <w:lang w:val="en-US" w:eastAsia="zh-CN"/>
                      <w14:textFill>
                        <w14:solidFill>
                          <w14:schemeClr w14:val="tx1"/>
                        </w14:solidFill>
                      </w14:textFill>
                    </w:rPr>
                  </w:pPr>
                </w:p>
              </w:tc>
              <w:tc>
                <w:tcPr>
                  <w:tcW w:w="1666" w:type="pct"/>
                  <w:tcBorders>
                    <w:tl2br w:val="nil"/>
                    <w:tr2bl w:val="nil"/>
                  </w:tcBorders>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bCs w:val="0"/>
                      <w:color w:val="000000" w:themeColor="text1"/>
                      <w:sz w:val="21"/>
                      <w:szCs w:val="21"/>
                      <w:u w:val="single"/>
                      <w:lang w:val="en-US" w:eastAsia="zh-CN"/>
                      <w14:textFill>
                        <w14:solidFill>
                          <w14:schemeClr w14:val="tx1"/>
                        </w14:solidFill>
                      </w14:textFill>
                    </w:rPr>
                  </w:pPr>
                  <w:r>
                    <w:rPr>
                      <w:rFonts w:hint="default" w:ascii="Times New Roman" w:hAnsi="Times New Roman" w:eastAsia="宋体" w:cs="Times New Roman"/>
                      <w:b/>
                      <w:bCs w:val="0"/>
                      <w:color w:val="000000" w:themeColor="text1"/>
                      <w:sz w:val="21"/>
                      <w:szCs w:val="21"/>
                      <w:u w:val="single"/>
                      <w:lang w:val="en-US" w:eastAsia="zh-CN"/>
                      <w14:textFill>
                        <w14:solidFill>
                          <w14:schemeClr w14:val="tx1"/>
                        </w14:solidFill>
                      </w14:textFill>
                    </w:rPr>
                    <w:t>硅油</w:t>
                  </w:r>
                </w:p>
              </w:tc>
              <w:tc>
                <w:tcPr>
                  <w:tcW w:w="1667" w:type="pct"/>
                  <w:tcBorders>
                    <w:tl2br w:val="nil"/>
                    <w:tr2bl w:val="nil"/>
                  </w:tcBorders>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bCs w:val="0"/>
                      <w:color w:val="000000" w:themeColor="text1"/>
                      <w:sz w:val="21"/>
                      <w:szCs w:val="21"/>
                      <w:u w:val="single"/>
                      <w:lang w:val="en-US" w:eastAsia="zh-CN"/>
                      <w14:textFill>
                        <w14:solidFill>
                          <w14:schemeClr w14:val="tx1"/>
                        </w14:solidFill>
                      </w14:textFill>
                    </w:rPr>
                  </w:pPr>
                  <w:r>
                    <w:rPr>
                      <w:rFonts w:hint="default" w:ascii="Times New Roman" w:hAnsi="Times New Roman" w:eastAsia="宋体" w:cs="Times New Roman"/>
                      <w:b/>
                      <w:bCs w:val="0"/>
                      <w:color w:val="000000" w:themeColor="text1"/>
                      <w:sz w:val="21"/>
                      <w:szCs w:val="21"/>
                      <w:u w:val="single"/>
                      <w:lang w:val="en-US" w:eastAsia="zh-CN"/>
                      <w14:textFill>
                        <w14:solidFill>
                          <w14:schemeClr w14:val="tx1"/>
                        </w14:solidFill>
                      </w14:textFill>
                    </w:rPr>
                    <w:t>0.2-0.1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92" w:hRule="atLeast"/>
                <w:jc w:val="center"/>
              </w:trPr>
              <w:tc>
                <w:tcPr>
                  <w:tcW w:w="1666" w:type="pct"/>
                  <w:vMerge w:val="continue"/>
                  <w:tcBorders>
                    <w:tl2br w:val="nil"/>
                    <w:tr2bl w:val="nil"/>
                  </w:tcBorders>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bCs w:val="0"/>
                      <w:color w:val="000000" w:themeColor="text1"/>
                      <w:sz w:val="21"/>
                      <w:szCs w:val="21"/>
                      <w:u w:val="single"/>
                      <w:lang w:val="en-US" w:eastAsia="zh-CN"/>
                      <w14:textFill>
                        <w14:solidFill>
                          <w14:schemeClr w14:val="tx1"/>
                        </w14:solidFill>
                      </w14:textFill>
                    </w:rPr>
                  </w:pPr>
                </w:p>
              </w:tc>
              <w:tc>
                <w:tcPr>
                  <w:tcW w:w="1666" w:type="pct"/>
                  <w:tcBorders>
                    <w:tl2br w:val="nil"/>
                    <w:tr2bl w:val="nil"/>
                  </w:tcBorders>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bCs w:val="0"/>
                      <w:color w:val="000000" w:themeColor="text1"/>
                      <w:sz w:val="21"/>
                      <w:szCs w:val="21"/>
                      <w:u w:val="single"/>
                      <w:lang w:val="en-US" w:eastAsia="zh-CN"/>
                      <w14:textFill>
                        <w14:solidFill>
                          <w14:schemeClr w14:val="tx1"/>
                        </w14:solidFill>
                      </w14:textFill>
                    </w:rPr>
                  </w:pPr>
                  <w:r>
                    <w:rPr>
                      <w:rFonts w:hint="default" w:ascii="Times New Roman" w:hAnsi="Times New Roman" w:eastAsia="宋体" w:cs="Times New Roman"/>
                      <w:b/>
                      <w:bCs w:val="0"/>
                      <w:color w:val="000000" w:themeColor="text1"/>
                      <w:sz w:val="21"/>
                      <w:szCs w:val="21"/>
                      <w:u w:val="single"/>
                      <w:lang w:val="en-US" w:eastAsia="zh-CN"/>
                      <w14:textFill>
                        <w14:solidFill>
                          <w14:schemeClr w14:val="tx1"/>
                        </w14:solidFill>
                      </w14:textFill>
                    </w:rPr>
                    <w:t>水</w:t>
                  </w:r>
                </w:p>
              </w:tc>
              <w:tc>
                <w:tcPr>
                  <w:tcW w:w="1667" w:type="pct"/>
                  <w:tcBorders>
                    <w:tl2br w:val="nil"/>
                    <w:tr2bl w:val="nil"/>
                  </w:tcBorders>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bCs w:val="0"/>
                      <w:color w:val="000000" w:themeColor="text1"/>
                      <w:sz w:val="21"/>
                      <w:szCs w:val="21"/>
                      <w:u w:val="single"/>
                      <w:lang w:val="en-US" w:eastAsia="zh-CN"/>
                      <w14:textFill>
                        <w14:solidFill>
                          <w14:schemeClr w14:val="tx1"/>
                        </w14:solidFill>
                      </w14:textFill>
                    </w:rPr>
                  </w:pPr>
                  <w:r>
                    <w:rPr>
                      <w:rFonts w:hint="default" w:ascii="Times New Roman" w:hAnsi="Times New Roman" w:eastAsia="宋体" w:cs="Times New Roman"/>
                      <w:b/>
                      <w:bCs w:val="0"/>
                      <w:color w:val="000000" w:themeColor="text1"/>
                      <w:sz w:val="21"/>
                      <w:szCs w:val="21"/>
                      <w:u w:val="single"/>
                      <w:lang w:val="en-US" w:eastAsia="zh-CN"/>
                      <w14:textFill>
                        <w14:solidFill>
                          <w14:schemeClr w14:val="tx1"/>
                        </w14:solidFill>
                      </w14:textFill>
                    </w:rPr>
                    <w:t>0.4-0.5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1666" w:type="pct"/>
                  <w:vMerge w:val="continue"/>
                  <w:tcBorders>
                    <w:tl2br w:val="nil"/>
                    <w:tr2bl w:val="nil"/>
                  </w:tcBorders>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bCs w:val="0"/>
                      <w:color w:val="000000" w:themeColor="text1"/>
                      <w:sz w:val="21"/>
                      <w:szCs w:val="21"/>
                      <w:u w:val="single"/>
                      <w:lang w:val="en-US" w:eastAsia="zh-CN"/>
                      <w14:textFill>
                        <w14:solidFill>
                          <w14:schemeClr w14:val="tx1"/>
                        </w14:solidFill>
                      </w14:textFill>
                    </w:rPr>
                  </w:pPr>
                </w:p>
              </w:tc>
              <w:tc>
                <w:tcPr>
                  <w:tcW w:w="1666" w:type="pct"/>
                  <w:tcBorders>
                    <w:tl2br w:val="nil"/>
                    <w:tr2bl w:val="nil"/>
                  </w:tcBorders>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bCs w:val="0"/>
                      <w:color w:val="000000" w:themeColor="text1"/>
                      <w:sz w:val="21"/>
                      <w:szCs w:val="21"/>
                      <w:u w:val="single"/>
                      <w:lang w:val="en-US" w:eastAsia="zh-CN"/>
                      <w14:textFill>
                        <w14:solidFill>
                          <w14:schemeClr w14:val="tx1"/>
                        </w14:solidFill>
                      </w14:textFill>
                    </w:rPr>
                  </w:pPr>
                  <w:r>
                    <w:rPr>
                      <w:rFonts w:hint="default" w:ascii="Times New Roman" w:hAnsi="Times New Roman" w:eastAsia="宋体" w:cs="Times New Roman"/>
                      <w:b/>
                      <w:bCs w:val="0"/>
                      <w:color w:val="000000" w:themeColor="text1"/>
                      <w:sz w:val="21"/>
                      <w:szCs w:val="21"/>
                      <w:u w:val="single"/>
                      <w:lang w:val="en-US" w:eastAsia="zh-CN"/>
                      <w14:textFill>
                        <w14:solidFill>
                          <w14:schemeClr w14:val="tx1"/>
                        </w14:solidFill>
                      </w14:textFill>
                    </w:rPr>
                    <w:t>小分子二元醇</w:t>
                  </w:r>
                </w:p>
              </w:tc>
              <w:tc>
                <w:tcPr>
                  <w:tcW w:w="1667" w:type="pct"/>
                  <w:tcBorders>
                    <w:tl2br w:val="nil"/>
                    <w:tr2bl w:val="nil"/>
                  </w:tcBorders>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bCs w:val="0"/>
                      <w:color w:val="000000" w:themeColor="text1"/>
                      <w:sz w:val="21"/>
                      <w:szCs w:val="21"/>
                      <w:u w:val="single"/>
                      <w:lang w:val="en-US" w:eastAsia="zh-CN"/>
                      <w14:textFill>
                        <w14:solidFill>
                          <w14:schemeClr w14:val="tx1"/>
                        </w14:solidFill>
                      </w14:textFill>
                    </w:rPr>
                  </w:pPr>
                  <w:r>
                    <w:rPr>
                      <w:rFonts w:hint="default" w:ascii="Times New Roman" w:hAnsi="Times New Roman" w:eastAsia="宋体" w:cs="Times New Roman"/>
                      <w:b/>
                      <w:bCs w:val="0"/>
                      <w:color w:val="000000" w:themeColor="text1"/>
                      <w:sz w:val="21"/>
                      <w:szCs w:val="21"/>
                      <w:u w:val="single"/>
                      <w:lang w:val="en-US" w:eastAsia="zh-CN"/>
                      <w14:textFill>
                        <w14:solidFill>
                          <w14:schemeClr w14:val="tx1"/>
                        </w14:solidFill>
                      </w14:textFill>
                    </w:rPr>
                    <w:t>3-5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666" w:type="pct"/>
                  <w:vMerge w:val="restart"/>
                  <w:tcBorders>
                    <w:tl2br w:val="nil"/>
                    <w:tr2bl w:val="nil"/>
                  </w:tcBorders>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bCs w:val="0"/>
                      <w:color w:val="000000" w:themeColor="text1"/>
                      <w:sz w:val="21"/>
                      <w:szCs w:val="21"/>
                      <w:u w:val="single"/>
                      <w:lang w:val="en-US" w:eastAsia="zh-CN"/>
                      <w14:textFill>
                        <w14:solidFill>
                          <w14:schemeClr w14:val="tx1"/>
                        </w14:solidFill>
                      </w14:textFill>
                    </w:rPr>
                  </w:pPr>
                  <w:r>
                    <w:rPr>
                      <w:rFonts w:hint="eastAsia" w:ascii="Times New Roman" w:hAnsi="Times New Roman" w:eastAsia="宋体" w:cs="Times New Roman"/>
                      <w:b/>
                      <w:bCs w:val="0"/>
                      <w:color w:val="000000" w:themeColor="text1"/>
                      <w:sz w:val="21"/>
                      <w:szCs w:val="21"/>
                      <w:u w:val="single"/>
                      <w:lang w:val="en-US" w:eastAsia="zh-CN"/>
                      <w14:textFill>
                        <w14:solidFill>
                          <w14:schemeClr w14:val="tx1"/>
                        </w14:solidFill>
                      </w14:textFill>
                    </w:rPr>
                    <w:t>聚氨酯原液</w:t>
                  </w:r>
                  <w:r>
                    <w:rPr>
                      <w:rFonts w:hint="default" w:ascii="Times New Roman" w:hAnsi="Times New Roman" w:eastAsia="宋体" w:cs="Times New Roman"/>
                      <w:b/>
                      <w:bCs w:val="0"/>
                      <w:color w:val="000000" w:themeColor="text1"/>
                      <w:sz w:val="21"/>
                      <w:szCs w:val="21"/>
                      <w:u w:val="single"/>
                      <w:lang w:val="en-US" w:eastAsia="zh-CN"/>
                      <w14:textFill>
                        <w14:solidFill>
                          <w14:schemeClr w14:val="tx1"/>
                        </w14:solidFill>
                      </w14:textFill>
                    </w:rPr>
                    <w:t>-B料</w:t>
                  </w:r>
                </w:p>
              </w:tc>
              <w:tc>
                <w:tcPr>
                  <w:tcW w:w="1666" w:type="pct"/>
                  <w:tcBorders>
                    <w:tl2br w:val="nil"/>
                    <w:tr2bl w:val="nil"/>
                  </w:tcBorders>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bCs w:val="0"/>
                      <w:color w:val="000000" w:themeColor="text1"/>
                      <w:sz w:val="21"/>
                      <w:szCs w:val="21"/>
                      <w:u w:val="single"/>
                      <w:lang w:val="en-US" w:eastAsia="zh-CN"/>
                      <w14:textFill>
                        <w14:solidFill>
                          <w14:schemeClr w14:val="tx1"/>
                        </w14:solidFill>
                      </w14:textFill>
                    </w:rPr>
                  </w:pPr>
                  <w:r>
                    <w:rPr>
                      <w:rFonts w:hint="default" w:ascii="Times New Roman" w:hAnsi="Times New Roman" w:eastAsia="宋体" w:cs="Times New Roman"/>
                      <w:b/>
                      <w:bCs w:val="0"/>
                      <w:color w:val="000000" w:themeColor="text1"/>
                      <w:sz w:val="21"/>
                      <w:szCs w:val="21"/>
                      <w:u w:val="single"/>
                      <w:lang w:val="en-US" w:eastAsia="zh-CN"/>
                      <w14:textFill>
                        <w14:solidFill>
                          <w14:schemeClr w14:val="tx1"/>
                        </w14:solidFill>
                      </w14:textFill>
                    </w:rPr>
                    <w:t>聚酯多元醇</w:t>
                  </w:r>
                </w:p>
              </w:tc>
              <w:tc>
                <w:tcPr>
                  <w:tcW w:w="1667" w:type="pct"/>
                  <w:tcBorders>
                    <w:tl2br w:val="nil"/>
                    <w:tr2bl w:val="nil"/>
                  </w:tcBorders>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bCs w:val="0"/>
                      <w:color w:val="000000" w:themeColor="text1"/>
                      <w:sz w:val="21"/>
                      <w:szCs w:val="21"/>
                      <w:u w:val="single"/>
                      <w:lang w:val="en-US" w:eastAsia="zh-CN"/>
                      <w14:textFill>
                        <w14:solidFill>
                          <w14:schemeClr w14:val="tx1"/>
                        </w14:solidFill>
                      </w14:textFill>
                    </w:rPr>
                  </w:pPr>
                  <w:r>
                    <w:rPr>
                      <w:rFonts w:hint="default" w:ascii="Times New Roman" w:hAnsi="Times New Roman" w:eastAsia="宋体" w:cs="Times New Roman"/>
                      <w:b/>
                      <w:bCs w:val="0"/>
                      <w:color w:val="000000" w:themeColor="text1"/>
                      <w:sz w:val="21"/>
                      <w:szCs w:val="21"/>
                      <w:u w:val="single"/>
                      <w:lang w:val="en-US" w:eastAsia="zh-CN"/>
                      <w14:textFill>
                        <w14:solidFill>
                          <w14:schemeClr w14:val="tx1"/>
                        </w14:solidFill>
                      </w14:textFill>
                    </w:rPr>
                    <w:t>40-50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1666" w:type="pct"/>
                  <w:vMerge w:val="continue"/>
                  <w:tcBorders>
                    <w:tl2br w:val="nil"/>
                    <w:tr2bl w:val="nil"/>
                  </w:tcBorders>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bCs w:val="0"/>
                      <w:color w:val="000000" w:themeColor="text1"/>
                      <w:sz w:val="21"/>
                      <w:szCs w:val="21"/>
                      <w:u w:val="single"/>
                      <w:lang w:val="en-US" w:eastAsia="zh-CN"/>
                      <w14:textFill>
                        <w14:solidFill>
                          <w14:schemeClr w14:val="tx1"/>
                        </w14:solidFill>
                      </w14:textFill>
                    </w:rPr>
                  </w:pPr>
                </w:p>
              </w:tc>
              <w:tc>
                <w:tcPr>
                  <w:tcW w:w="1666" w:type="pct"/>
                  <w:tcBorders>
                    <w:tl2br w:val="nil"/>
                    <w:tr2bl w:val="nil"/>
                  </w:tcBorders>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bCs w:val="0"/>
                      <w:color w:val="000000" w:themeColor="text1"/>
                      <w:sz w:val="21"/>
                      <w:szCs w:val="21"/>
                      <w:u w:val="single"/>
                      <w:lang w:val="en-US" w:eastAsia="zh-CN"/>
                      <w14:textFill>
                        <w14:solidFill>
                          <w14:schemeClr w14:val="tx1"/>
                        </w14:solidFill>
                      </w14:textFill>
                    </w:rPr>
                  </w:pPr>
                  <w:r>
                    <w:rPr>
                      <w:rFonts w:hint="default" w:ascii="Times New Roman" w:hAnsi="Times New Roman" w:eastAsia="宋体" w:cs="Times New Roman"/>
                      <w:b/>
                      <w:bCs w:val="0"/>
                      <w:color w:val="000000" w:themeColor="text1"/>
                      <w:sz w:val="21"/>
                      <w:szCs w:val="21"/>
                      <w:u w:val="single"/>
                      <w:lang w:val="en-US" w:eastAsia="zh-CN"/>
                      <w14:textFill>
                        <w14:solidFill>
                          <w14:schemeClr w14:val="tx1"/>
                        </w14:solidFill>
                      </w14:textFill>
                    </w:rPr>
                    <w:t>聚醚多元醇</w:t>
                  </w:r>
                </w:p>
              </w:tc>
              <w:tc>
                <w:tcPr>
                  <w:tcW w:w="1667" w:type="pct"/>
                  <w:tcBorders>
                    <w:tl2br w:val="nil"/>
                    <w:tr2bl w:val="nil"/>
                  </w:tcBorders>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bCs w:val="0"/>
                      <w:color w:val="000000" w:themeColor="text1"/>
                      <w:sz w:val="21"/>
                      <w:szCs w:val="21"/>
                      <w:u w:val="single"/>
                      <w:lang w:val="en-US" w:eastAsia="zh-CN"/>
                      <w14:textFill>
                        <w14:solidFill>
                          <w14:schemeClr w14:val="tx1"/>
                        </w14:solidFill>
                      </w14:textFill>
                    </w:rPr>
                  </w:pPr>
                  <w:r>
                    <w:rPr>
                      <w:rFonts w:hint="default" w:ascii="Times New Roman" w:hAnsi="Times New Roman" w:eastAsia="宋体" w:cs="Times New Roman"/>
                      <w:b/>
                      <w:bCs w:val="0"/>
                      <w:color w:val="000000" w:themeColor="text1"/>
                      <w:sz w:val="21"/>
                      <w:szCs w:val="21"/>
                      <w:u w:val="single"/>
                      <w:lang w:val="en-US" w:eastAsia="zh-CN"/>
                      <w14:textFill>
                        <w14:solidFill>
                          <w14:schemeClr w14:val="tx1"/>
                        </w14:solidFill>
                      </w14:textFill>
                    </w:rPr>
                    <w:t>10-15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666" w:type="pct"/>
                  <w:vMerge w:val="continue"/>
                  <w:tcBorders>
                    <w:tl2br w:val="nil"/>
                    <w:tr2bl w:val="nil"/>
                  </w:tcBorders>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bCs w:val="0"/>
                      <w:color w:val="000000" w:themeColor="text1"/>
                      <w:sz w:val="21"/>
                      <w:szCs w:val="21"/>
                      <w:u w:val="single"/>
                      <w:lang w:val="en-US" w:eastAsia="zh-CN"/>
                      <w14:textFill>
                        <w14:solidFill>
                          <w14:schemeClr w14:val="tx1"/>
                        </w14:solidFill>
                      </w14:textFill>
                    </w:rPr>
                  </w:pPr>
                </w:p>
              </w:tc>
              <w:tc>
                <w:tcPr>
                  <w:tcW w:w="1666" w:type="pct"/>
                  <w:tcBorders>
                    <w:tl2br w:val="nil"/>
                    <w:tr2bl w:val="nil"/>
                  </w:tcBorders>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bCs w:val="0"/>
                      <w:color w:val="000000" w:themeColor="text1"/>
                      <w:sz w:val="21"/>
                      <w:szCs w:val="21"/>
                      <w:u w:val="single"/>
                      <w:lang w:val="en-US" w:eastAsia="zh-CN"/>
                      <w14:textFill>
                        <w14:solidFill>
                          <w14:schemeClr w14:val="tx1"/>
                        </w14:solidFill>
                      </w14:textFill>
                    </w:rPr>
                  </w:pPr>
                  <w:r>
                    <w:rPr>
                      <w:rFonts w:hint="default" w:ascii="Times New Roman" w:hAnsi="Times New Roman" w:eastAsia="宋体" w:cs="Times New Roman"/>
                      <w:b/>
                      <w:bCs w:val="0"/>
                      <w:color w:val="000000" w:themeColor="text1"/>
                      <w:sz w:val="21"/>
                      <w:szCs w:val="21"/>
                      <w:u w:val="single"/>
                      <w:lang w:val="en-US" w:eastAsia="zh-CN"/>
                      <w14:textFill>
                        <w14:solidFill>
                          <w14:schemeClr w14:val="tx1"/>
                        </w14:solidFill>
                      </w14:textFill>
                    </w:rPr>
                    <w:t>MDI</w:t>
                  </w:r>
                </w:p>
              </w:tc>
              <w:tc>
                <w:tcPr>
                  <w:tcW w:w="1667" w:type="pct"/>
                  <w:tcBorders>
                    <w:tl2br w:val="nil"/>
                    <w:tr2bl w:val="nil"/>
                  </w:tcBorders>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bCs w:val="0"/>
                      <w:color w:val="000000" w:themeColor="text1"/>
                      <w:sz w:val="21"/>
                      <w:szCs w:val="21"/>
                      <w:u w:val="single"/>
                      <w:lang w:val="en-US" w:eastAsia="zh-CN"/>
                      <w14:textFill>
                        <w14:solidFill>
                          <w14:schemeClr w14:val="tx1"/>
                        </w14:solidFill>
                      </w14:textFill>
                    </w:rPr>
                  </w:pPr>
                  <w:r>
                    <w:rPr>
                      <w:rFonts w:hint="default" w:ascii="Times New Roman" w:hAnsi="Times New Roman" w:eastAsia="宋体" w:cs="Times New Roman"/>
                      <w:b/>
                      <w:bCs w:val="0"/>
                      <w:color w:val="000000" w:themeColor="text1"/>
                      <w:sz w:val="21"/>
                      <w:szCs w:val="21"/>
                      <w:u w:val="single"/>
                      <w:lang w:val="en-US" w:eastAsia="zh-CN"/>
                      <w14:textFill>
                        <w14:solidFill>
                          <w14:schemeClr w14:val="tx1"/>
                        </w14:solidFill>
                      </w14:textFill>
                    </w:rPr>
                    <w:t>40-50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68" w:hRule="atLeast"/>
                <w:jc w:val="center"/>
              </w:trPr>
              <w:tc>
                <w:tcPr>
                  <w:tcW w:w="1666" w:type="pct"/>
                  <w:vMerge w:val="continue"/>
                  <w:tcBorders>
                    <w:tl2br w:val="nil"/>
                    <w:tr2bl w:val="nil"/>
                  </w:tcBorders>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bCs w:val="0"/>
                      <w:color w:val="000000" w:themeColor="text1"/>
                      <w:sz w:val="21"/>
                      <w:szCs w:val="21"/>
                      <w:u w:val="single"/>
                      <w:lang w:val="en-US" w:eastAsia="zh-CN"/>
                      <w14:textFill>
                        <w14:solidFill>
                          <w14:schemeClr w14:val="tx1"/>
                        </w14:solidFill>
                      </w14:textFill>
                    </w:rPr>
                  </w:pPr>
                </w:p>
              </w:tc>
              <w:tc>
                <w:tcPr>
                  <w:tcW w:w="1666" w:type="pct"/>
                  <w:tcBorders>
                    <w:tl2br w:val="nil"/>
                    <w:tr2bl w:val="nil"/>
                  </w:tcBorders>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bCs w:val="0"/>
                      <w:color w:val="000000" w:themeColor="text1"/>
                      <w:sz w:val="21"/>
                      <w:szCs w:val="21"/>
                      <w:u w:val="single"/>
                      <w:lang w:val="en-US" w:eastAsia="zh-CN"/>
                      <w14:textFill>
                        <w14:solidFill>
                          <w14:schemeClr w14:val="tx1"/>
                        </w14:solidFill>
                      </w14:textFill>
                    </w:rPr>
                  </w:pPr>
                  <w:r>
                    <w:rPr>
                      <w:rFonts w:hint="default" w:ascii="Times New Roman" w:hAnsi="Times New Roman" w:eastAsia="宋体" w:cs="Times New Roman"/>
                      <w:b/>
                      <w:bCs w:val="0"/>
                      <w:color w:val="000000" w:themeColor="text1"/>
                      <w:sz w:val="21"/>
                      <w:szCs w:val="21"/>
                      <w:u w:val="single"/>
                      <w:lang w:val="en-US" w:eastAsia="zh-CN"/>
                      <w14:textFill>
                        <w14:solidFill>
                          <w14:schemeClr w14:val="tx1"/>
                        </w14:solidFill>
                      </w14:textFill>
                    </w:rPr>
                    <w:t>磷酸</w:t>
                  </w:r>
                </w:p>
              </w:tc>
              <w:tc>
                <w:tcPr>
                  <w:tcW w:w="1667" w:type="pct"/>
                  <w:tcBorders>
                    <w:tl2br w:val="nil"/>
                    <w:tr2bl w:val="nil"/>
                  </w:tcBorders>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bCs w:val="0"/>
                      <w:color w:val="000000" w:themeColor="text1"/>
                      <w:sz w:val="21"/>
                      <w:szCs w:val="21"/>
                      <w:u w:val="single"/>
                      <w:lang w:val="en-US" w:eastAsia="zh-CN"/>
                      <w14:textFill>
                        <w14:solidFill>
                          <w14:schemeClr w14:val="tx1"/>
                        </w14:solidFill>
                      </w14:textFill>
                    </w:rPr>
                  </w:pPr>
                  <w:r>
                    <w:rPr>
                      <w:rFonts w:hint="default" w:ascii="Times New Roman" w:hAnsi="Times New Roman" w:eastAsia="宋体" w:cs="Times New Roman"/>
                      <w:b/>
                      <w:bCs w:val="0"/>
                      <w:color w:val="000000" w:themeColor="text1"/>
                      <w:sz w:val="21"/>
                      <w:szCs w:val="21"/>
                      <w:u w:val="single"/>
                      <w:lang w:val="en-US" w:eastAsia="zh-CN"/>
                      <w14:textFill>
                        <w14:solidFill>
                          <w14:schemeClr w14:val="tx1"/>
                        </w14:solidFill>
                      </w14:textFill>
                    </w:rPr>
                    <w:t>50-80ppm</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666" w:type="pct"/>
                  <w:vMerge w:val="restart"/>
                  <w:tcBorders>
                    <w:tl2br w:val="nil"/>
                    <w:tr2bl w:val="nil"/>
                  </w:tcBorders>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bCs w:val="0"/>
                      <w:color w:val="000000" w:themeColor="text1"/>
                      <w:sz w:val="21"/>
                      <w:szCs w:val="21"/>
                      <w:u w:val="single"/>
                      <w:lang w:val="en-US" w:eastAsia="zh-CN"/>
                      <w14:textFill>
                        <w14:solidFill>
                          <w14:schemeClr w14:val="tx1"/>
                        </w14:solidFill>
                      </w14:textFill>
                    </w:rPr>
                  </w:pPr>
                  <w:r>
                    <w:rPr>
                      <w:rFonts w:hint="eastAsia" w:ascii="Times New Roman" w:hAnsi="Times New Roman" w:eastAsia="宋体" w:cs="Times New Roman"/>
                      <w:b/>
                      <w:bCs w:val="0"/>
                      <w:color w:val="000000" w:themeColor="text1"/>
                      <w:sz w:val="21"/>
                      <w:szCs w:val="21"/>
                      <w:u w:val="single"/>
                      <w:lang w:val="en-US" w:eastAsia="zh-CN"/>
                      <w14:textFill>
                        <w14:solidFill>
                          <w14:schemeClr w14:val="tx1"/>
                        </w14:solidFill>
                      </w14:textFill>
                    </w:rPr>
                    <w:t>聚氨酯原液</w:t>
                  </w:r>
                  <w:r>
                    <w:rPr>
                      <w:rFonts w:hint="default" w:ascii="Times New Roman" w:hAnsi="Times New Roman" w:eastAsia="宋体" w:cs="Times New Roman"/>
                      <w:b/>
                      <w:bCs w:val="0"/>
                      <w:color w:val="000000" w:themeColor="text1"/>
                      <w:sz w:val="21"/>
                      <w:szCs w:val="21"/>
                      <w:u w:val="single"/>
                      <w:lang w:val="en-US" w:eastAsia="zh-CN"/>
                      <w14:textFill>
                        <w14:solidFill>
                          <w14:schemeClr w14:val="tx1"/>
                        </w14:solidFill>
                      </w14:textFill>
                    </w:rPr>
                    <w:t>-C料</w:t>
                  </w:r>
                </w:p>
              </w:tc>
              <w:tc>
                <w:tcPr>
                  <w:tcW w:w="1666" w:type="pct"/>
                  <w:tcBorders>
                    <w:tl2br w:val="nil"/>
                    <w:tr2bl w:val="nil"/>
                  </w:tcBorders>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bCs w:val="0"/>
                      <w:color w:val="000000" w:themeColor="text1"/>
                      <w:sz w:val="21"/>
                      <w:szCs w:val="21"/>
                      <w:u w:val="single"/>
                      <w:lang w:val="en-US" w:eastAsia="zh-CN"/>
                      <w14:textFill>
                        <w14:solidFill>
                          <w14:schemeClr w14:val="tx1"/>
                        </w14:solidFill>
                      </w14:textFill>
                    </w:rPr>
                  </w:pPr>
                  <w:r>
                    <w:rPr>
                      <w:rFonts w:hint="default" w:ascii="Times New Roman" w:hAnsi="Times New Roman" w:eastAsia="宋体" w:cs="Times New Roman"/>
                      <w:b/>
                      <w:bCs w:val="0"/>
                      <w:color w:val="000000" w:themeColor="text1"/>
                      <w:sz w:val="21"/>
                      <w:szCs w:val="21"/>
                      <w:u w:val="single"/>
                      <w:lang w:val="en-US" w:eastAsia="zh-CN"/>
                      <w14:textFill>
                        <w14:solidFill>
                          <w14:schemeClr w14:val="tx1"/>
                        </w14:solidFill>
                      </w14:textFill>
                    </w:rPr>
                    <w:t>乙二醇</w:t>
                  </w:r>
                </w:p>
              </w:tc>
              <w:tc>
                <w:tcPr>
                  <w:tcW w:w="1667" w:type="pct"/>
                  <w:tcBorders>
                    <w:tl2br w:val="nil"/>
                    <w:tr2bl w:val="nil"/>
                  </w:tcBorders>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bCs w:val="0"/>
                      <w:color w:val="000000" w:themeColor="text1"/>
                      <w:sz w:val="21"/>
                      <w:szCs w:val="21"/>
                      <w:u w:val="single"/>
                      <w:lang w:val="en-US" w:eastAsia="zh-CN"/>
                      <w14:textFill>
                        <w14:solidFill>
                          <w14:schemeClr w14:val="tx1"/>
                        </w14:solidFill>
                      </w14:textFill>
                    </w:rPr>
                  </w:pPr>
                  <w:r>
                    <w:rPr>
                      <w:rFonts w:hint="default" w:ascii="Times New Roman" w:hAnsi="Times New Roman" w:eastAsia="宋体" w:cs="Times New Roman"/>
                      <w:b/>
                      <w:bCs w:val="0"/>
                      <w:color w:val="000000" w:themeColor="text1"/>
                      <w:sz w:val="21"/>
                      <w:szCs w:val="21"/>
                      <w:u w:val="single"/>
                      <w:lang w:val="en-US" w:eastAsia="zh-CN"/>
                      <w14:textFill>
                        <w14:solidFill>
                          <w14:schemeClr w14:val="tx1"/>
                        </w14:solidFill>
                      </w14:textFill>
                    </w:rPr>
                    <w:t>65-70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4" w:hRule="atLeast"/>
                <w:jc w:val="center"/>
              </w:trPr>
              <w:tc>
                <w:tcPr>
                  <w:tcW w:w="1666" w:type="pct"/>
                  <w:vMerge w:val="continue"/>
                  <w:tcBorders>
                    <w:tl2br w:val="nil"/>
                    <w:tr2bl w:val="nil"/>
                  </w:tcBorders>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bCs w:val="0"/>
                      <w:color w:val="000000" w:themeColor="text1"/>
                      <w:sz w:val="21"/>
                      <w:szCs w:val="21"/>
                      <w:u w:val="single"/>
                      <w:lang w:val="en-US" w:eastAsia="zh-CN"/>
                      <w14:textFill>
                        <w14:solidFill>
                          <w14:schemeClr w14:val="tx1"/>
                        </w14:solidFill>
                      </w14:textFill>
                    </w:rPr>
                  </w:pPr>
                </w:p>
              </w:tc>
              <w:tc>
                <w:tcPr>
                  <w:tcW w:w="1666" w:type="pct"/>
                  <w:tcBorders>
                    <w:tl2br w:val="nil"/>
                    <w:tr2bl w:val="nil"/>
                  </w:tcBorders>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bCs w:val="0"/>
                      <w:color w:val="000000" w:themeColor="text1"/>
                      <w:sz w:val="21"/>
                      <w:szCs w:val="21"/>
                      <w:u w:val="single"/>
                      <w:lang w:val="en-US" w:eastAsia="zh-CN"/>
                      <w14:textFill>
                        <w14:solidFill>
                          <w14:schemeClr w14:val="tx1"/>
                        </w14:solidFill>
                      </w14:textFill>
                    </w:rPr>
                  </w:pPr>
                  <w:r>
                    <w:rPr>
                      <w:rFonts w:hint="default" w:ascii="Times New Roman" w:hAnsi="Times New Roman" w:eastAsia="宋体" w:cs="Times New Roman"/>
                      <w:b/>
                      <w:bCs w:val="0"/>
                      <w:color w:val="000000" w:themeColor="text1"/>
                      <w:sz w:val="21"/>
                      <w:szCs w:val="21"/>
                      <w:u w:val="single"/>
                      <w:lang w:val="en-US" w:eastAsia="zh-CN"/>
                      <w14:textFill>
                        <w14:solidFill>
                          <w14:schemeClr w14:val="tx1"/>
                        </w14:solidFill>
                      </w14:textFill>
                    </w:rPr>
                    <w:t>三乙烯二胺</w:t>
                  </w:r>
                </w:p>
              </w:tc>
              <w:tc>
                <w:tcPr>
                  <w:tcW w:w="1667" w:type="pct"/>
                  <w:tcBorders>
                    <w:tl2br w:val="nil"/>
                    <w:tr2bl w:val="nil"/>
                  </w:tcBorders>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bCs w:val="0"/>
                      <w:color w:val="000000" w:themeColor="text1"/>
                      <w:sz w:val="21"/>
                      <w:szCs w:val="21"/>
                      <w:u w:val="single"/>
                      <w:lang w:val="en-US" w:eastAsia="zh-CN"/>
                      <w14:textFill>
                        <w14:solidFill>
                          <w14:schemeClr w14:val="tx1"/>
                        </w14:solidFill>
                      </w14:textFill>
                    </w:rPr>
                  </w:pPr>
                  <w:r>
                    <w:rPr>
                      <w:rFonts w:hint="default" w:ascii="Times New Roman" w:hAnsi="Times New Roman" w:eastAsia="宋体" w:cs="Times New Roman"/>
                      <w:b/>
                      <w:bCs w:val="0"/>
                      <w:color w:val="000000" w:themeColor="text1"/>
                      <w:sz w:val="21"/>
                      <w:szCs w:val="21"/>
                      <w:u w:val="single"/>
                      <w:lang w:val="en-US" w:eastAsia="zh-CN"/>
                      <w14:textFill>
                        <w14:solidFill>
                          <w14:schemeClr w14:val="tx1"/>
                        </w14:solidFill>
                      </w14:textFill>
                    </w:rPr>
                    <w:t>30-35</w:t>
                  </w: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both"/>
              <w:textAlignment w:val="auto"/>
              <w:rPr>
                <w:rFonts w:hint="default" w:ascii="Times New Roman" w:hAnsi="Times New Roman" w:eastAsia="宋体" w:cs="Times New Roman"/>
                <w:b/>
                <w:bCs w:val="0"/>
                <w:color w:val="000000" w:themeColor="text1"/>
                <w:sz w:val="24"/>
                <w:szCs w:val="24"/>
                <w:u w:val="single"/>
                <w14:textFill>
                  <w14:solidFill>
                    <w14:schemeClr w14:val="tx1"/>
                  </w14:solidFill>
                </w14:textFill>
              </w:rPr>
            </w:pPr>
            <w:r>
              <w:rPr>
                <w:rFonts w:hint="default" w:ascii="Times New Roman" w:hAnsi="Times New Roman" w:eastAsia="宋体" w:cs="Times New Roman"/>
                <w:b/>
                <w:bCs w:val="0"/>
                <w:color w:val="000000" w:themeColor="text1"/>
                <w:sz w:val="24"/>
                <w:szCs w:val="24"/>
                <w:u w:val="single"/>
                <w14:textFill>
                  <w14:solidFill>
                    <w14:schemeClr w14:val="tx1"/>
                  </w14:solidFill>
                </w14:textFill>
              </w:rPr>
              <w:t>硅油：硅油一般是无色（或淡黄色）、无味、无毒、不易挥发的液体。它具有很小的</w:t>
            </w:r>
            <w:r>
              <w:rPr>
                <w:rFonts w:hint="default" w:ascii="Times New Roman" w:hAnsi="Times New Roman" w:eastAsia="宋体" w:cs="Times New Roman"/>
                <w:b/>
                <w:bCs w:val="0"/>
                <w:color w:val="000000" w:themeColor="text1"/>
                <w:sz w:val="24"/>
                <w:szCs w:val="24"/>
                <w:u w:val="single"/>
                <w14:textFill>
                  <w14:solidFill>
                    <w14:schemeClr w14:val="tx1"/>
                  </w14:solidFill>
                </w14:textFill>
              </w:rPr>
              <w:fldChar w:fldCharType="begin"/>
            </w:r>
            <w:r>
              <w:rPr>
                <w:rFonts w:hint="default" w:ascii="Times New Roman" w:hAnsi="Times New Roman" w:eastAsia="宋体" w:cs="Times New Roman"/>
                <w:b/>
                <w:bCs w:val="0"/>
                <w:color w:val="000000" w:themeColor="text1"/>
                <w:sz w:val="24"/>
                <w:szCs w:val="24"/>
                <w:u w:val="single"/>
                <w14:textFill>
                  <w14:solidFill>
                    <w14:schemeClr w14:val="tx1"/>
                  </w14:solidFill>
                </w14:textFill>
              </w:rPr>
              <w:instrText xml:space="preserve"> HYPERLINK "https://baike.baidu.com/item/%E8%92%B8%E6%B1%BD%E5%8E%8B" \t "https://baike.baidu.com/item/%E7%A1%85%E6%B2%B9/_blank" </w:instrText>
            </w:r>
            <w:r>
              <w:rPr>
                <w:rFonts w:hint="default" w:ascii="Times New Roman" w:hAnsi="Times New Roman" w:eastAsia="宋体" w:cs="Times New Roman"/>
                <w:b/>
                <w:bCs w:val="0"/>
                <w:color w:val="000000" w:themeColor="text1"/>
                <w:sz w:val="24"/>
                <w:szCs w:val="24"/>
                <w:u w:val="single"/>
                <w14:textFill>
                  <w14:solidFill>
                    <w14:schemeClr w14:val="tx1"/>
                  </w14:solidFill>
                </w14:textFill>
              </w:rPr>
              <w:fldChar w:fldCharType="separate"/>
            </w:r>
            <w:r>
              <w:rPr>
                <w:rFonts w:hint="default" w:ascii="Times New Roman" w:hAnsi="Times New Roman" w:eastAsia="宋体" w:cs="Times New Roman"/>
                <w:b/>
                <w:bCs w:val="0"/>
                <w:color w:val="000000" w:themeColor="text1"/>
                <w:sz w:val="24"/>
                <w:szCs w:val="24"/>
                <w:u w:val="single"/>
                <w14:textFill>
                  <w14:solidFill>
                    <w14:schemeClr w14:val="tx1"/>
                  </w14:solidFill>
                </w14:textFill>
              </w:rPr>
              <w:t>蒸汽压</w:t>
            </w:r>
            <w:r>
              <w:rPr>
                <w:rFonts w:hint="default" w:ascii="Times New Roman" w:hAnsi="Times New Roman" w:eastAsia="宋体" w:cs="Times New Roman"/>
                <w:b/>
                <w:bCs w:val="0"/>
                <w:color w:val="000000" w:themeColor="text1"/>
                <w:sz w:val="24"/>
                <w:szCs w:val="24"/>
                <w:u w:val="single"/>
                <w14:textFill>
                  <w14:solidFill>
                    <w14:schemeClr w14:val="tx1"/>
                  </w14:solidFill>
                </w14:textFill>
              </w:rPr>
              <w:fldChar w:fldCharType="end"/>
            </w:r>
            <w:r>
              <w:rPr>
                <w:rFonts w:hint="default" w:ascii="Times New Roman" w:hAnsi="Times New Roman" w:eastAsia="宋体" w:cs="Times New Roman"/>
                <w:b/>
                <w:bCs w:val="0"/>
                <w:color w:val="000000" w:themeColor="text1"/>
                <w:sz w:val="24"/>
                <w:szCs w:val="24"/>
                <w:u w:val="single"/>
                <w14:textFill>
                  <w14:solidFill>
                    <w14:schemeClr w14:val="tx1"/>
                  </w14:solidFill>
                </w14:textFill>
              </w:rPr>
              <w:t>、较高的</w:t>
            </w:r>
            <w:r>
              <w:rPr>
                <w:rFonts w:hint="default" w:ascii="Times New Roman" w:hAnsi="Times New Roman" w:eastAsia="宋体" w:cs="Times New Roman"/>
                <w:b/>
                <w:bCs w:val="0"/>
                <w:color w:val="000000" w:themeColor="text1"/>
                <w:sz w:val="24"/>
                <w:szCs w:val="24"/>
                <w:u w:val="single"/>
                <w14:textFill>
                  <w14:solidFill>
                    <w14:schemeClr w14:val="tx1"/>
                  </w14:solidFill>
                </w14:textFill>
              </w:rPr>
              <w:fldChar w:fldCharType="begin"/>
            </w:r>
            <w:r>
              <w:rPr>
                <w:rFonts w:hint="default" w:ascii="Times New Roman" w:hAnsi="Times New Roman" w:eastAsia="宋体" w:cs="Times New Roman"/>
                <w:b/>
                <w:bCs w:val="0"/>
                <w:color w:val="000000" w:themeColor="text1"/>
                <w:sz w:val="24"/>
                <w:szCs w:val="24"/>
                <w:u w:val="single"/>
                <w14:textFill>
                  <w14:solidFill>
                    <w14:schemeClr w14:val="tx1"/>
                  </w14:solidFill>
                </w14:textFill>
              </w:rPr>
              <w:instrText xml:space="preserve"> HYPERLINK "https://baike.baidu.com/item/%E9%97%AA%E7%82%B9" \t "https://baike.baidu.com/item/%E7%A1%85%E6%B2%B9/_blank" </w:instrText>
            </w:r>
            <w:r>
              <w:rPr>
                <w:rFonts w:hint="default" w:ascii="Times New Roman" w:hAnsi="Times New Roman" w:eastAsia="宋体" w:cs="Times New Roman"/>
                <w:b/>
                <w:bCs w:val="0"/>
                <w:color w:val="000000" w:themeColor="text1"/>
                <w:sz w:val="24"/>
                <w:szCs w:val="24"/>
                <w:u w:val="single"/>
                <w14:textFill>
                  <w14:solidFill>
                    <w14:schemeClr w14:val="tx1"/>
                  </w14:solidFill>
                </w14:textFill>
              </w:rPr>
              <w:fldChar w:fldCharType="separate"/>
            </w:r>
            <w:r>
              <w:rPr>
                <w:rFonts w:hint="default" w:ascii="Times New Roman" w:hAnsi="Times New Roman" w:eastAsia="宋体" w:cs="Times New Roman"/>
                <w:b/>
                <w:bCs w:val="0"/>
                <w:color w:val="000000" w:themeColor="text1"/>
                <w:sz w:val="24"/>
                <w:szCs w:val="24"/>
                <w:u w:val="single"/>
                <w14:textFill>
                  <w14:solidFill>
                    <w14:schemeClr w14:val="tx1"/>
                  </w14:solidFill>
                </w14:textFill>
              </w:rPr>
              <w:t>闪点</w:t>
            </w:r>
            <w:r>
              <w:rPr>
                <w:rFonts w:hint="default" w:ascii="Times New Roman" w:hAnsi="Times New Roman" w:eastAsia="宋体" w:cs="Times New Roman"/>
                <w:b/>
                <w:bCs w:val="0"/>
                <w:color w:val="000000" w:themeColor="text1"/>
                <w:sz w:val="24"/>
                <w:szCs w:val="24"/>
                <w:u w:val="single"/>
                <w14:textFill>
                  <w14:solidFill>
                    <w14:schemeClr w14:val="tx1"/>
                  </w14:solidFill>
                </w14:textFill>
              </w:rPr>
              <w:fldChar w:fldCharType="end"/>
            </w:r>
            <w:r>
              <w:rPr>
                <w:rFonts w:hint="default" w:ascii="Times New Roman" w:hAnsi="Times New Roman" w:eastAsia="宋体" w:cs="Times New Roman"/>
                <w:b/>
                <w:bCs w:val="0"/>
                <w:color w:val="000000" w:themeColor="text1"/>
                <w:sz w:val="24"/>
                <w:szCs w:val="24"/>
                <w:u w:val="single"/>
                <w14:textFill>
                  <w14:solidFill>
                    <w14:schemeClr w14:val="tx1"/>
                  </w14:solidFill>
                </w14:textFill>
              </w:rPr>
              <w:t>和</w:t>
            </w:r>
            <w:r>
              <w:rPr>
                <w:rFonts w:hint="default" w:ascii="Times New Roman" w:hAnsi="Times New Roman" w:eastAsia="宋体" w:cs="Times New Roman"/>
                <w:b/>
                <w:bCs w:val="0"/>
                <w:color w:val="000000" w:themeColor="text1"/>
                <w:sz w:val="24"/>
                <w:szCs w:val="24"/>
                <w:u w:val="single"/>
                <w14:textFill>
                  <w14:solidFill>
                    <w14:schemeClr w14:val="tx1"/>
                  </w14:solidFill>
                </w14:textFill>
              </w:rPr>
              <w:fldChar w:fldCharType="begin"/>
            </w:r>
            <w:r>
              <w:rPr>
                <w:rFonts w:hint="default" w:ascii="Times New Roman" w:hAnsi="Times New Roman" w:eastAsia="宋体" w:cs="Times New Roman"/>
                <w:b/>
                <w:bCs w:val="0"/>
                <w:color w:val="000000" w:themeColor="text1"/>
                <w:sz w:val="24"/>
                <w:szCs w:val="24"/>
                <w:u w:val="single"/>
                <w14:textFill>
                  <w14:solidFill>
                    <w14:schemeClr w14:val="tx1"/>
                  </w14:solidFill>
                </w14:textFill>
              </w:rPr>
              <w:instrText xml:space="preserve"> HYPERLINK "https://baike.baidu.com/item/%E7%87%83%E7%82%B9" \t "https://baike.baidu.com/item/%E7%A1%85%E6%B2%B9/_blank" </w:instrText>
            </w:r>
            <w:r>
              <w:rPr>
                <w:rFonts w:hint="default" w:ascii="Times New Roman" w:hAnsi="Times New Roman" w:eastAsia="宋体" w:cs="Times New Roman"/>
                <w:b/>
                <w:bCs w:val="0"/>
                <w:color w:val="000000" w:themeColor="text1"/>
                <w:sz w:val="24"/>
                <w:szCs w:val="24"/>
                <w:u w:val="single"/>
                <w14:textFill>
                  <w14:solidFill>
                    <w14:schemeClr w14:val="tx1"/>
                  </w14:solidFill>
                </w14:textFill>
              </w:rPr>
              <w:fldChar w:fldCharType="separate"/>
            </w:r>
            <w:r>
              <w:rPr>
                <w:rFonts w:hint="default" w:ascii="Times New Roman" w:hAnsi="Times New Roman" w:eastAsia="宋体" w:cs="Times New Roman"/>
                <w:b/>
                <w:bCs w:val="0"/>
                <w:color w:val="000000" w:themeColor="text1"/>
                <w:sz w:val="24"/>
                <w:szCs w:val="24"/>
                <w:u w:val="single"/>
                <w14:textFill>
                  <w14:solidFill>
                    <w14:schemeClr w14:val="tx1"/>
                  </w14:solidFill>
                </w14:textFill>
              </w:rPr>
              <w:t>燃点</w:t>
            </w:r>
            <w:r>
              <w:rPr>
                <w:rFonts w:hint="default" w:ascii="Times New Roman" w:hAnsi="Times New Roman" w:eastAsia="宋体" w:cs="Times New Roman"/>
                <w:b/>
                <w:bCs w:val="0"/>
                <w:color w:val="000000" w:themeColor="text1"/>
                <w:sz w:val="24"/>
                <w:szCs w:val="24"/>
                <w:u w:val="single"/>
                <w14:textFill>
                  <w14:solidFill>
                    <w14:schemeClr w14:val="tx1"/>
                  </w14:solidFill>
                </w14:textFill>
              </w:rPr>
              <w:fldChar w:fldCharType="end"/>
            </w:r>
            <w:r>
              <w:rPr>
                <w:rFonts w:hint="default" w:ascii="Times New Roman" w:hAnsi="Times New Roman" w:eastAsia="宋体" w:cs="Times New Roman"/>
                <w:b/>
                <w:bCs w:val="0"/>
                <w:color w:val="000000" w:themeColor="text1"/>
                <w:sz w:val="24"/>
                <w:szCs w:val="24"/>
                <w:u w:val="single"/>
                <w14:textFill>
                  <w14:solidFill>
                    <w14:schemeClr w14:val="tx1"/>
                  </w14:solidFill>
                </w14:textFill>
              </w:rPr>
              <w:t>、较低的凝固点。</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both"/>
              <w:textAlignment w:val="auto"/>
              <w:rPr>
                <w:rFonts w:hint="default" w:ascii="Times New Roman" w:hAnsi="Times New Roman" w:eastAsia="宋体" w:cs="Times New Roman"/>
                <w:b/>
                <w:bCs w:val="0"/>
                <w:color w:val="000000" w:themeColor="text1"/>
                <w:sz w:val="24"/>
                <w:szCs w:val="24"/>
                <w:u w:val="single"/>
                <w14:textFill>
                  <w14:solidFill>
                    <w14:schemeClr w14:val="tx1"/>
                  </w14:solidFill>
                </w14:textFill>
              </w:rPr>
            </w:pPr>
            <w:r>
              <w:rPr>
                <w:rFonts w:hint="default" w:ascii="Times New Roman" w:hAnsi="Times New Roman" w:eastAsia="宋体" w:cs="Times New Roman"/>
                <w:b/>
                <w:bCs w:val="0"/>
                <w:color w:val="000000" w:themeColor="text1"/>
                <w:sz w:val="24"/>
                <w:szCs w:val="24"/>
                <w:u w:val="single"/>
                <w14:textFill>
                  <w14:solidFill>
                    <w14:schemeClr w14:val="tx1"/>
                  </w14:solidFill>
                </w14:textFill>
              </w:rPr>
              <w:t>二苯基亚甲基二异氰酸酯</w:t>
            </w:r>
            <w:r>
              <w:rPr>
                <w:rFonts w:hint="default" w:ascii="Times New Roman" w:hAnsi="Times New Roman" w:eastAsia="宋体" w:cs="Times New Roman"/>
                <w:b/>
                <w:bCs w:val="0"/>
                <w:color w:val="000000" w:themeColor="text1"/>
                <w:sz w:val="24"/>
                <w:szCs w:val="24"/>
                <w:u w:val="single"/>
                <w:lang w:eastAsia="zh-CN"/>
                <w14:textFill>
                  <w14:solidFill>
                    <w14:schemeClr w14:val="tx1"/>
                  </w14:solidFill>
                </w14:textFill>
              </w:rPr>
              <w:t>（</w:t>
            </w:r>
            <w:r>
              <w:rPr>
                <w:rFonts w:hint="default" w:ascii="Times New Roman" w:hAnsi="Times New Roman" w:eastAsia="宋体" w:cs="Times New Roman"/>
                <w:b/>
                <w:bCs w:val="0"/>
                <w:color w:val="000000" w:themeColor="text1"/>
                <w:sz w:val="24"/>
                <w:szCs w:val="24"/>
                <w:u w:val="single"/>
                <w14:textFill>
                  <w14:solidFill>
                    <w14:schemeClr w14:val="tx1"/>
                  </w14:solidFill>
                </w14:textFill>
              </w:rPr>
              <w:t>MDI</w:t>
            </w:r>
            <w:r>
              <w:rPr>
                <w:rFonts w:hint="default" w:ascii="Times New Roman" w:hAnsi="Times New Roman" w:eastAsia="宋体" w:cs="Times New Roman"/>
                <w:b/>
                <w:bCs w:val="0"/>
                <w:color w:val="000000" w:themeColor="text1"/>
                <w:sz w:val="24"/>
                <w:szCs w:val="24"/>
                <w:u w:val="single"/>
                <w:lang w:eastAsia="zh-CN"/>
                <w14:textFill>
                  <w14:solidFill>
                    <w14:schemeClr w14:val="tx1"/>
                  </w14:solidFill>
                </w14:textFill>
              </w:rPr>
              <w:t>）</w:t>
            </w:r>
            <w:r>
              <w:rPr>
                <w:rFonts w:hint="default" w:ascii="Times New Roman" w:hAnsi="Times New Roman" w:eastAsia="宋体" w:cs="Times New Roman"/>
                <w:b/>
                <w:bCs w:val="0"/>
                <w:color w:val="000000" w:themeColor="text1"/>
                <w:sz w:val="24"/>
                <w:szCs w:val="24"/>
                <w:u w:val="single"/>
                <w14:textFill>
                  <w14:solidFill>
                    <w14:schemeClr w14:val="tx1"/>
                  </w14:solidFill>
                </w14:textFill>
              </w:rPr>
              <w:t>：无色到淡黄色透明液体，熔点13.2℃，沸点118℃</w:t>
            </w:r>
            <w:r>
              <w:rPr>
                <w:rFonts w:hint="default" w:ascii="Times New Roman" w:hAnsi="Times New Roman" w:eastAsia="宋体" w:cs="Times New Roman"/>
                <w:b/>
                <w:bCs w:val="0"/>
                <w:color w:val="000000" w:themeColor="text1"/>
                <w:sz w:val="24"/>
                <w:szCs w:val="24"/>
                <w:u w:val="single"/>
                <w:lang w:eastAsia="zh-CN"/>
                <w14:textFill>
                  <w14:solidFill>
                    <w14:schemeClr w14:val="tx1"/>
                  </w14:solidFill>
                </w14:textFill>
              </w:rPr>
              <w:t>，</w:t>
            </w:r>
            <w:r>
              <w:rPr>
                <w:rFonts w:hint="default" w:ascii="Times New Roman" w:hAnsi="Times New Roman" w:eastAsia="宋体" w:cs="Times New Roman"/>
                <w:b/>
                <w:bCs w:val="0"/>
                <w:color w:val="000000" w:themeColor="text1"/>
                <w:sz w:val="24"/>
                <w:szCs w:val="24"/>
                <w:u w:val="single"/>
                <w:lang w:val="en-US" w:eastAsia="zh-CN"/>
                <w14:textFill>
                  <w14:solidFill>
                    <w14:schemeClr w14:val="tx1"/>
                  </w14:solidFill>
                </w14:textFill>
              </w:rPr>
              <w:t>急性毒性：经口LD50</w:t>
            </w:r>
            <w:r>
              <w:rPr>
                <w:rFonts w:hint="default" w:ascii="Times New Roman" w:hAnsi="Times New Roman" w:eastAsia="宋体" w:cs="Times New Roman"/>
                <w:b/>
                <w:bCs w:val="0"/>
                <w:color w:val="000000" w:themeColor="text1"/>
                <w:sz w:val="24"/>
                <w:szCs w:val="24"/>
                <w:u w:val="single"/>
                <w14:textFill>
                  <w14:solidFill>
                    <w14:schemeClr w14:val="tx1"/>
                  </w14:solidFill>
                </w14:textFill>
              </w:rPr>
              <w:t>2000mg/kg</w:t>
            </w:r>
            <w:r>
              <w:rPr>
                <w:rFonts w:hint="eastAsia" w:ascii="Times New Roman" w:hAnsi="Times New Roman" w:eastAsia="宋体" w:cs="Times New Roman"/>
                <w:b/>
                <w:bCs w:val="0"/>
                <w:color w:val="000000" w:themeColor="text1"/>
                <w:sz w:val="24"/>
                <w:szCs w:val="24"/>
                <w:u w:val="single"/>
                <w:lang w:val="en-US" w:eastAsia="zh-CN"/>
                <w14:textFill>
                  <w14:solidFill>
                    <w14:schemeClr w14:val="tx1"/>
                  </w14:solidFill>
                </w14:textFill>
              </w:rPr>
              <w:t xml:space="preserve"> </w:t>
            </w:r>
            <w:r>
              <w:rPr>
                <w:rFonts w:hint="default" w:ascii="Times New Roman" w:hAnsi="Times New Roman" w:eastAsia="宋体" w:cs="Times New Roman"/>
                <w:b/>
                <w:bCs w:val="0"/>
                <w:color w:val="000000" w:themeColor="text1"/>
                <w:sz w:val="24"/>
                <w:szCs w:val="24"/>
                <w:u w:val="single"/>
                <w:lang w:val="en-US" w:eastAsia="zh-CN"/>
                <w14:textFill>
                  <w14:solidFill>
                    <w14:schemeClr w14:val="tx1"/>
                  </w14:solidFill>
                </w14:textFill>
              </w:rPr>
              <w:t>body</w:t>
            </w:r>
            <w:r>
              <w:rPr>
                <w:rFonts w:hint="eastAsia" w:ascii="Times New Roman" w:hAnsi="Times New Roman" w:eastAsia="宋体" w:cs="Times New Roman"/>
                <w:b/>
                <w:bCs w:val="0"/>
                <w:color w:val="000000" w:themeColor="text1"/>
                <w:sz w:val="24"/>
                <w:szCs w:val="24"/>
                <w:u w:val="single"/>
                <w:lang w:val="en-US" w:eastAsia="zh-CN"/>
                <w14:textFill>
                  <w14:solidFill>
                    <w14:schemeClr w14:val="tx1"/>
                  </w14:solidFill>
                </w14:textFill>
              </w:rPr>
              <w:t xml:space="preserve"> </w:t>
            </w:r>
            <w:r>
              <w:rPr>
                <w:rFonts w:hint="default" w:ascii="Times New Roman" w:hAnsi="Times New Roman" w:eastAsia="宋体" w:cs="Times New Roman"/>
                <w:b/>
                <w:bCs w:val="0"/>
                <w:color w:val="000000" w:themeColor="text1"/>
                <w:sz w:val="24"/>
                <w:szCs w:val="24"/>
                <w:u w:val="single"/>
                <w:lang w:val="en-US" w:eastAsia="zh-CN"/>
                <w14:textFill>
                  <w14:solidFill>
                    <w14:schemeClr w14:val="tx1"/>
                  </w14:solidFill>
                </w14:textFill>
              </w:rPr>
              <w:t>weight</w:t>
            </w:r>
            <w:r>
              <w:rPr>
                <w:rFonts w:hint="default" w:ascii="Times New Roman" w:hAnsi="Times New Roman" w:eastAsia="宋体" w:cs="Times New Roman"/>
                <w:b/>
                <w:bCs w:val="0"/>
                <w:color w:val="000000" w:themeColor="text1"/>
                <w:sz w:val="24"/>
                <w:szCs w:val="24"/>
                <w:u w:val="single"/>
                <w14:textFill>
                  <w14:solidFill>
                    <w14:schemeClr w14:val="tx1"/>
                  </w14:solidFill>
                </w14:textFill>
              </w:rPr>
              <w:t>，</w:t>
            </w:r>
            <w:r>
              <w:rPr>
                <w:rFonts w:hint="default" w:ascii="Times New Roman" w:hAnsi="Times New Roman" w:eastAsia="宋体" w:cs="Times New Roman"/>
                <w:b/>
                <w:bCs w:val="0"/>
                <w:color w:val="000000" w:themeColor="text1"/>
                <w:sz w:val="24"/>
                <w:szCs w:val="24"/>
                <w:u w:val="single"/>
                <w:lang w:val="en-US" w:eastAsia="zh-CN"/>
                <w14:textFill>
                  <w14:solidFill>
                    <w14:schemeClr w14:val="tx1"/>
                  </w14:solidFill>
                </w14:textFill>
              </w:rPr>
              <w:t>生态毒性：鱼类急性毒性试验:3000 mg/L-48h；</w:t>
            </w:r>
            <w:r>
              <w:rPr>
                <w:rFonts w:hint="default" w:ascii="Times New Roman" w:hAnsi="Times New Roman" w:eastAsia="宋体" w:cs="Times New Roman"/>
                <w:b/>
                <w:bCs w:val="0"/>
                <w:color w:val="000000" w:themeColor="text1"/>
                <w:sz w:val="24"/>
                <w:szCs w:val="24"/>
                <w:u w:val="single"/>
                <w14:textFill>
                  <w14:solidFill>
                    <w14:schemeClr w14:val="tx1"/>
                  </w14:solidFill>
                </w14:textFill>
              </w:rPr>
              <w:t>溶于丙酮、醚，遇明火高温可燃，与氧化剂可发生反应。与胺类、醇、碱类和温水反应剧烈。</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both"/>
              <w:textAlignment w:val="auto"/>
              <w:rPr>
                <w:rFonts w:hint="default" w:ascii="Times New Roman" w:hAnsi="Times New Roman" w:eastAsia="宋体" w:cs="Times New Roman"/>
                <w:b/>
                <w:bCs w:val="0"/>
                <w:color w:val="000000" w:themeColor="text1"/>
                <w:sz w:val="24"/>
                <w:szCs w:val="24"/>
                <w:u w:val="single"/>
                <w14:textFill>
                  <w14:solidFill>
                    <w14:schemeClr w14:val="tx1"/>
                  </w14:solidFill>
                </w14:textFill>
              </w:rPr>
            </w:pPr>
            <w:r>
              <w:rPr>
                <w:rFonts w:hint="default" w:ascii="Times New Roman" w:hAnsi="Times New Roman" w:eastAsia="宋体" w:cs="Times New Roman"/>
                <w:b/>
                <w:bCs w:val="0"/>
                <w:color w:val="000000" w:themeColor="text1"/>
                <w:sz w:val="24"/>
                <w:szCs w:val="24"/>
                <w:u w:val="single"/>
                <w14:textFill>
                  <w14:solidFill>
                    <w14:schemeClr w14:val="tx1"/>
                  </w14:solidFill>
                </w14:textFill>
              </w:rPr>
              <w:t>磷酸：是一种常见的</w:t>
            </w:r>
            <w:r>
              <w:rPr>
                <w:rFonts w:hint="default" w:ascii="Times New Roman" w:hAnsi="Times New Roman" w:eastAsia="宋体" w:cs="Times New Roman"/>
                <w:b/>
                <w:bCs w:val="0"/>
                <w:color w:val="000000" w:themeColor="text1"/>
                <w:sz w:val="24"/>
                <w:szCs w:val="24"/>
                <w:u w:val="single"/>
                <w14:textFill>
                  <w14:solidFill>
                    <w14:schemeClr w14:val="tx1"/>
                  </w14:solidFill>
                </w14:textFill>
              </w:rPr>
              <w:fldChar w:fldCharType="begin"/>
            </w:r>
            <w:r>
              <w:rPr>
                <w:rFonts w:hint="default" w:ascii="Times New Roman" w:hAnsi="Times New Roman" w:eastAsia="宋体" w:cs="Times New Roman"/>
                <w:b/>
                <w:bCs w:val="0"/>
                <w:color w:val="000000" w:themeColor="text1"/>
                <w:sz w:val="24"/>
                <w:szCs w:val="24"/>
                <w:u w:val="single"/>
                <w14:textFill>
                  <w14:solidFill>
                    <w14:schemeClr w14:val="tx1"/>
                  </w14:solidFill>
                </w14:textFill>
              </w:rPr>
              <w:instrText xml:space="preserve"> HYPERLINK "https://baike.baidu.com/item/%E6%97%A0%E6%9C%BA%E9%85%B8/9309745" \t "https://baike.baidu.com/item/_blank" </w:instrText>
            </w:r>
            <w:r>
              <w:rPr>
                <w:rFonts w:hint="default" w:ascii="Times New Roman" w:hAnsi="Times New Roman" w:eastAsia="宋体" w:cs="Times New Roman"/>
                <w:b/>
                <w:bCs w:val="0"/>
                <w:color w:val="000000" w:themeColor="text1"/>
                <w:sz w:val="24"/>
                <w:szCs w:val="24"/>
                <w:u w:val="single"/>
                <w14:textFill>
                  <w14:solidFill>
                    <w14:schemeClr w14:val="tx1"/>
                  </w14:solidFill>
                </w14:textFill>
              </w:rPr>
              <w:fldChar w:fldCharType="separate"/>
            </w:r>
            <w:r>
              <w:rPr>
                <w:rFonts w:hint="default" w:ascii="Times New Roman" w:hAnsi="Times New Roman" w:eastAsia="宋体" w:cs="Times New Roman"/>
                <w:b/>
                <w:bCs w:val="0"/>
                <w:color w:val="000000" w:themeColor="text1"/>
                <w:sz w:val="24"/>
                <w:szCs w:val="24"/>
                <w:u w:val="single"/>
                <w14:textFill>
                  <w14:solidFill>
                    <w14:schemeClr w14:val="tx1"/>
                  </w14:solidFill>
                </w14:textFill>
              </w:rPr>
              <w:t>无机酸</w:t>
            </w:r>
            <w:r>
              <w:rPr>
                <w:rFonts w:hint="default" w:ascii="Times New Roman" w:hAnsi="Times New Roman" w:eastAsia="宋体" w:cs="Times New Roman"/>
                <w:b/>
                <w:bCs w:val="0"/>
                <w:color w:val="000000" w:themeColor="text1"/>
                <w:sz w:val="24"/>
                <w:szCs w:val="24"/>
                <w:u w:val="single"/>
                <w14:textFill>
                  <w14:solidFill>
                    <w14:schemeClr w14:val="tx1"/>
                  </w14:solidFill>
                </w14:textFill>
              </w:rPr>
              <w:fldChar w:fldCharType="end"/>
            </w:r>
            <w:r>
              <w:rPr>
                <w:rFonts w:hint="default" w:ascii="Times New Roman" w:hAnsi="Times New Roman" w:eastAsia="宋体" w:cs="Times New Roman"/>
                <w:b/>
                <w:bCs w:val="0"/>
                <w:color w:val="000000" w:themeColor="text1"/>
                <w:sz w:val="24"/>
                <w:szCs w:val="24"/>
                <w:u w:val="single"/>
                <w14:textFill>
                  <w14:solidFill>
                    <w14:schemeClr w14:val="tx1"/>
                  </w14:solidFill>
                </w14:textFill>
              </w:rPr>
              <w:t>，是</w:t>
            </w:r>
            <w:r>
              <w:rPr>
                <w:rFonts w:hint="default" w:ascii="Times New Roman" w:hAnsi="Times New Roman" w:eastAsia="宋体" w:cs="Times New Roman"/>
                <w:b/>
                <w:bCs w:val="0"/>
                <w:color w:val="000000" w:themeColor="text1"/>
                <w:sz w:val="24"/>
                <w:szCs w:val="24"/>
                <w:u w:val="single"/>
                <w14:textFill>
                  <w14:solidFill>
                    <w14:schemeClr w14:val="tx1"/>
                  </w14:solidFill>
                </w14:textFill>
              </w:rPr>
              <w:fldChar w:fldCharType="begin"/>
            </w:r>
            <w:r>
              <w:rPr>
                <w:rFonts w:hint="default" w:ascii="Times New Roman" w:hAnsi="Times New Roman" w:eastAsia="宋体" w:cs="Times New Roman"/>
                <w:b/>
                <w:bCs w:val="0"/>
                <w:color w:val="000000" w:themeColor="text1"/>
                <w:sz w:val="24"/>
                <w:szCs w:val="24"/>
                <w:u w:val="single"/>
                <w14:textFill>
                  <w14:solidFill>
                    <w14:schemeClr w14:val="tx1"/>
                  </w14:solidFill>
                </w14:textFill>
              </w:rPr>
              <w:instrText xml:space="preserve"> HYPERLINK "https://baike.baidu.com/item/%E4%B8%AD%E5%BC%BA%E9%85%B8" \t "https://baike.baidu.com/item/_blank" </w:instrText>
            </w:r>
            <w:r>
              <w:rPr>
                <w:rFonts w:hint="default" w:ascii="Times New Roman" w:hAnsi="Times New Roman" w:eastAsia="宋体" w:cs="Times New Roman"/>
                <w:b/>
                <w:bCs w:val="0"/>
                <w:color w:val="000000" w:themeColor="text1"/>
                <w:sz w:val="24"/>
                <w:szCs w:val="24"/>
                <w:u w:val="single"/>
                <w14:textFill>
                  <w14:solidFill>
                    <w14:schemeClr w14:val="tx1"/>
                  </w14:solidFill>
                </w14:textFill>
              </w:rPr>
              <w:fldChar w:fldCharType="separate"/>
            </w:r>
            <w:r>
              <w:rPr>
                <w:rFonts w:hint="default" w:ascii="Times New Roman" w:hAnsi="Times New Roman" w:eastAsia="宋体" w:cs="Times New Roman"/>
                <w:b/>
                <w:bCs w:val="0"/>
                <w:color w:val="000000" w:themeColor="text1"/>
                <w:sz w:val="24"/>
                <w:szCs w:val="24"/>
                <w:u w:val="single"/>
                <w14:textFill>
                  <w14:solidFill>
                    <w14:schemeClr w14:val="tx1"/>
                  </w14:solidFill>
                </w14:textFill>
              </w:rPr>
              <w:t>中强酸</w:t>
            </w:r>
            <w:r>
              <w:rPr>
                <w:rFonts w:hint="default" w:ascii="Times New Roman" w:hAnsi="Times New Roman" w:eastAsia="宋体" w:cs="Times New Roman"/>
                <w:b/>
                <w:bCs w:val="0"/>
                <w:color w:val="000000" w:themeColor="text1"/>
                <w:sz w:val="24"/>
                <w:szCs w:val="24"/>
                <w:u w:val="single"/>
                <w14:textFill>
                  <w14:solidFill>
                    <w14:schemeClr w14:val="tx1"/>
                  </w14:solidFill>
                </w14:textFill>
              </w:rPr>
              <w:fldChar w:fldCharType="end"/>
            </w:r>
            <w:r>
              <w:rPr>
                <w:rFonts w:hint="default" w:ascii="Times New Roman" w:hAnsi="Times New Roman" w:eastAsia="宋体" w:cs="Times New Roman"/>
                <w:b/>
                <w:bCs w:val="0"/>
                <w:color w:val="000000" w:themeColor="text1"/>
                <w:sz w:val="24"/>
                <w:szCs w:val="24"/>
                <w:u w:val="single"/>
                <w14:textFill>
                  <w14:solidFill>
                    <w14:schemeClr w14:val="tx1"/>
                  </w14:solidFill>
                </w14:textFill>
              </w:rPr>
              <w:t>，化学式为H</w:t>
            </w:r>
            <w:r>
              <w:rPr>
                <w:rFonts w:hint="default" w:ascii="Times New Roman" w:hAnsi="Times New Roman" w:eastAsia="宋体" w:cs="Times New Roman"/>
                <w:b/>
                <w:bCs w:val="0"/>
                <w:color w:val="000000" w:themeColor="text1"/>
                <w:sz w:val="24"/>
                <w:szCs w:val="24"/>
                <w:u w:val="single"/>
                <w:vertAlign w:val="subscript"/>
                <w14:textFill>
                  <w14:solidFill>
                    <w14:schemeClr w14:val="tx1"/>
                  </w14:solidFill>
                </w14:textFill>
              </w:rPr>
              <w:t>3</w:t>
            </w:r>
            <w:r>
              <w:rPr>
                <w:rFonts w:hint="default" w:ascii="Times New Roman" w:hAnsi="Times New Roman" w:eastAsia="宋体" w:cs="Times New Roman"/>
                <w:b/>
                <w:bCs w:val="0"/>
                <w:color w:val="000000" w:themeColor="text1"/>
                <w:sz w:val="24"/>
                <w:szCs w:val="24"/>
                <w:u w:val="single"/>
                <w14:textFill>
                  <w14:solidFill>
                    <w14:schemeClr w14:val="tx1"/>
                  </w14:solidFill>
                </w14:textFill>
              </w:rPr>
              <w:t>PO</w:t>
            </w:r>
            <w:r>
              <w:rPr>
                <w:rFonts w:hint="default" w:ascii="Times New Roman" w:hAnsi="Times New Roman" w:eastAsia="宋体" w:cs="Times New Roman"/>
                <w:b/>
                <w:bCs w:val="0"/>
                <w:color w:val="000000" w:themeColor="text1"/>
                <w:sz w:val="24"/>
                <w:szCs w:val="24"/>
                <w:u w:val="single"/>
                <w:vertAlign w:val="subscript"/>
                <w14:textFill>
                  <w14:solidFill>
                    <w14:schemeClr w14:val="tx1"/>
                  </w14:solidFill>
                </w14:textFill>
              </w:rPr>
              <w:t>4</w:t>
            </w:r>
            <w:r>
              <w:rPr>
                <w:rFonts w:hint="default" w:ascii="Times New Roman" w:hAnsi="Times New Roman" w:eastAsia="宋体" w:cs="Times New Roman"/>
                <w:b/>
                <w:bCs w:val="0"/>
                <w:color w:val="000000" w:themeColor="text1"/>
                <w:sz w:val="24"/>
                <w:szCs w:val="24"/>
                <w:u w:val="single"/>
                <w14:textFill>
                  <w14:solidFill>
                    <w14:schemeClr w14:val="tx1"/>
                  </w14:solidFill>
                </w14:textFill>
              </w:rPr>
              <w:t>，熔点42℃，沸点261℃，密度1.874g/mL。磷酸无强氧化性，无强腐蚀性，属于中强酸，属低毒类，有刺激性。</w:t>
            </w:r>
            <w:r>
              <w:rPr>
                <w:rFonts w:hint="default" w:ascii="Times New Roman" w:hAnsi="Times New Roman" w:eastAsia="宋体" w:cs="Times New Roman"/>
                <w:b/>
                <w:bCs w:val="0"/>
                <w:color w:val="000000" w:themeColor="text1"/>
                <w:sz w:val="24"/>
                <w:szCs w:val="24"/>
                <w:u w:val="single"/>
                <w:lang w:val="en-US" w:eastAsia="zh-CN"/>
                <w14:textFill>
                  <w14:solidFill>
                    <w14:schemeClr w14:val="tx1"/>
                  </w14:solidFill>
                </w14:textFill>
              </w:rPr>
              <w:t>急性毒性：LD50：1530mg/kg（大鼠经口）；2740mg/kg（兔经皮）</w:t>
            </w:r>
            <w:r>
              <w:rPr>
                <w:rFonts w:hint="eastAsia" w:cs="Times New Roman"/>
                <w:b/>
                <w:bCs w:val="0"/>
                <w:color w:val="000000" w:themeColor="text1"/>
                <w:sz w:val="24"/>
                <w:szCs w:val="24"/>
                <w:u w:val="single"/>
                <w:lang w:val="en-US" w:eastAsia="zh-CN"/>
                <w14:textFill>
                  <w14:solidFill>
                    <w14:schemeClr w14:val="tx1"/>
                  </w14:solidFill>
                </w14:textFill>
              </w:rPr>
              <w:t>。刺激性：兔经皮595mg/24小时，严重刺激；兔眼119mg严重刺激。接触时注意防止入眼，防止接触皮肤，防止入口即可</w:t>
            </w:r>
            <w:r>
              <w:rPr>
                <w:rFonts w:hint="default" w:ascii="Times New Roman" w:hAnsi="Times New Roman" w:eastAsia="宋体" w:cs="Times New Roman"/>
                <w:b/>
                <w:bCs w:val="0"/>
                <w:color w:val="000000" w:themeColor="text1"/>
                <w:sz w:val="24"/>
                <w:szCs w:val="24"/>
                <w:u w:val="singl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b w:val="0"/>
                <w:bCs/>
                <w:color w:val="000000" w:themeColor="text1"/>
                <w:sz w:val="24"/>
                <w:szCs w:val="24"/>
                <w:u w:val="none"/>
                <w14:textFill>
                  <w14:solidFill>
                    <w14:schemeClr w14:val="tx1"/>
                  </w14:solidFill>
                </w14:textFill>
              </w:rPr>
            </w:pPr>
            <w:r>
              <w:rPr>
                <w:rFonts w:hint="default" w:ascii="Times New Roman" w:hAnsi="Times New Roman" w:eastAsia="宋体" w:cs="Times New Roman"/>
                <w:b w:val="0"/>
                <w:bCs/>
                <w:color w:val="000000" w:themeColor="text1"/>
                <w:sz w:val="24"/>
                <w:szCs w:val="24"/>
                <w:u w:val="none"/>
                <w14:textFill>
                  <w14:solidFill>
                    <w14:schemeClr w14:val="tx1"/>
                  </w14:solidFill>
                </w14:textFill>
              </w:rPr>
              <w:t>乙二醇：无色无臭、有甜味液体，熔点-12.9℃，沸点197.3℃，闪点111.1℃，密度1.113g/cm³，对动物有低</w:t>
            </w:r>
            <w:r>
              <w:rPr>
                <w:rFonts w:hint="default" w:ascii="Times New Roman" w:hAnsi="Times New Roman" w:eastAsia="宋体" w:cs="Times New Roman"/>
                <w:b w:val="0"/>
                <w:bCs/>
                <w:color w:val="000000" w:themeColor="text1"/>
                <w:sz w:val="24"/>
                <w:szCs w:val="24"/>
                <w:u w:val="none"/>
                <w14:textFill>
                  <w14:solidFill>
                    <w14:schemeClr w14:val="tx1"/>
                  </w14:solidFill>
                </w14:textFill>
              </w:rPr>
              <w:fldChar w:fldCharType="begin"/>
            </w:r>
            <w:r>
              <w:rPr>
                <w:rFonts w:hint="default" w:ascii="Times New Roman" w:hAnsi="Times New Roman" w:eastAsia="宋体" w:cs="Times New Roman"/>
                <w:b w:val="0"/>
                <w:bCs/>
                <w:color w:val="000000" w:themeColor="text1"/>
                <w:sz w:val="24"/>
                <w:szCs w:val="24"/>
                <w:u w:val="none"/>
                <w14:textFill>
                  <w14:solidFill>
                    <w14:schemeClr w14:val="tx1"/>
                  </w14:solidFill>
                </w14:textFill>
              </w:rPr>
              <w:instrText xml:space="preserve"> HYPERLINK "https://baike.baidu.com/item/%E6%AF%92%E6%80%A7/1523971" \t "https://baike.baidu.com/item/_blank" </w:instrText>
            </w:r>
            <w:r>
              <w:rPr>
                <w:rFonts w:hint="default" w:ascii="Times New Roman" w:hAnsi="Times New Roman" w:eastAsia="宋体" w:cs="Times New Roman"/>
                <w:b w:val="0"/>
                <w:bCs/>
                <w:color w:val="000000" w:themeColor="text1"/>
                <w:sz w:val="24"/>
                <w:szCs w:val="24"/>
                <w:u w:val="none"/>
                <w14:textFill>
                  <w14:solidFill>
                    <w14:schemeClr w14:val="tx1"/>
                  </w14:solidFill>
                </w14:textFill>
              </w:rPr>
              <w:fldChar w:fldCharType="separate"/>
            </w:r>
            <w:r>
              <w:rPr>
                <w:rFonts w:hint="default" w:ascii="Times New Roman" w:hAnsi="Times New Roman" w:eastAsia="宋体" w:cs="Times New Roman"/>
                <w:b w:val="0"/>
                <w:bCs/>
                <w:color w:val="000000" w:themeColor="text1"/>
                <w:sz w:val="24"/>
                <w:szCs w:val="24"/>
                <w:u w:val="none"/>
                <w14:textFill>
                  <w14:solidFill>
                    <w14:schemeClr w14:val="tx1"/>
                  </w14:solidFill>
                </w14:textFill>
              </w:rPr>
              <w:t>毒性</w:t>
            </w:r>
            <w:r>
              <w:rPr>
                <w:rFonts w:hint="default" w:ascii="Times New Roman" w:hAnsi="Times New Roman" w:eastAsia="宋体" w:cs="Times New Roman"/>
                <w:b w:val="0"/>
                <w:bCs/>
                <w:color w:val="000000" w:themeColor="text1"/>
                <w:sz w:val="24"/>
                <w:szCs w:val="24"/>
                <w:u w:val="none"/>
                <w14:textFill>
                  <w14:solidFill>
                    <w14:schemeClr w14:val="tx1"/>
                  </w14:solidFill>
                </w14:textFill>
              </w:rPr>
              <w:fldChar w:fldCharType="end"/>
            </w:r>
            <w:r>
              <w:rPr>
                <w:rFonts w:hint="default" w:ascii="Times New Roman" w:hAnsi="Times New Roman" w:eastAsia="宋体" w:cs="Times New Roman"/>
                <w:b w:val="0"/>
                <w:bCs/>
                <w:color w:val="000000" w:themeColor="text1"/>
                <w:sz w:val="24"/>
                <w:szCs w:val="24"/>
                <w:u w:val="none"/>
                <w14:textFill>
                  <w14:solidFill>
                    <w14:schemeClr w14:val="tx1"/>
                  </w14:solidFill>
                </w14:textFill>
              </w:rPr>
              <w:t>，乙二醇能与水、</w:t>
            </w:r>
            <w:r>
              <w:rPr>
                <w:rFonts w:hint="default" w:ascii="Times New Roman" w:hAnsi="Times New Roman" w:eastAsia="宋体" w:cs="Times New Roman"/>
                <w:b w:val="0"/>
                <w:bCs/>
                <w:color w:val="000000" w:themeColor="text1"/>
                <w:sz w:val="24"/>
                <w:szCs w:val="24"/>
                <w:u w:val="none"/>
                <w14:textFill>
                  <w14:solidFill>
                    <w14:schemeClr w14:val="tx1"/>
                  </w14:solidFill>
                </w14:textFill>
              </w:rPr>
              <w:fldChar w:fldCharType="begin"/>
            </w:r>
            <w:r>
              <w:rPr>
                <w:rFonts w:hint="default" w:ascii="Times New Roman" w:hAnsi="Times New Roman" w:eastAsia="宋体" w:cs="Times New Roman"/>
                <w:b w:val="0"/>
                <w:bCs/>
                <w:color w:val="000000" w:themeColor="text1"/>
                <w:sz w:val="24"/>
                <w:szCs w:val="24"/>
                <w:u w:val="none"/>
                <w14:textFill>
                  <w14:solidFill>
                    <w14:schemeClr w14:val="tx1"/>
                  </w14:solidFill>
                </w14:textFill>
              </w:rPr>
              <w:instrText xml:space="preserve"> HYPERLINK "https://baike.baidu.com/item/%E4%B8%99%E9%85%AE/955883" \t "https://baike.baidu.com/item/_blank" </w:instrText>
            </w:r>
            <w:r>
              <w:rPr>
                <w:rFonts w:hint="default" w:ascii="Times New Roman" w:hAnsi="Times New Roman" w:eastAsia="宋体" w:cs="Times New Roman"/>
                <w:b w:val="0"/>
                <w:bCs/>
                <w:color w:val="000000" w:themeColor="text1"/>
                <w:sz w:val="24"/>
                <w:szCs w:val="24"/>
                <w:u w:val="none"/>
                <w14:textFill>
                  <w14:solidFill>
                    <w14:schemeClr w14:val="tx1"/>
                  </w14:solidFill>
                </w14:textFill>
              </w:rPr>
              <w:fldChar w:fldCharType="separate"/>
            </w:r>
            <w:r>
              <w:rPr>
                <w:rFonts w:hint="default" w:ascii="Times New Roman" w:hAnsi="Times New Roman" w:eastAsia="宋体" w:cs="Times New Roman"/>
                <w:b w:val="0"/>
                <w:bCs/>
                <w:color w:val="000000" w:themeColor="text1"/>
                <w:sz w:val="24"/>
                <w:szCs w:val="24"/>
                <w:u w:val="none"/>
                <w14:textFill>
                  <w14:solidFill>
                    <w14:schemeClr w14:val="tx1"/>
                  </w14:solidFill>
                </w14:textFill>
              </w:rPr>
              <w:t>丙酮</w:t>
            </w:r>
            <w:r>
              <w:rPr>
                <w:rFonts w:hint="default" w:ascii="Times New Roman" w:hAnsi="Times New Roman" w:eastAsia="宋体" w:cs="Times New Roman"/>
                <w:b w:val="0"/>
                <w:bCs/>
                <w:color w:val="000000" w:themeColor="text1"/>
                <w:sz w:val="24"/>
                <w:szCs w:val="24"/>
                <w:u w:val="none"/>
                <w14:textFill>
                  <w14:solidFill>
                    <w14:schemeClr w14:val="tx1"/>
                  </w14:solidFill>
                </w14:textFill>
              </w:rPr>
              <w:fldChar w:fldCharType="end"/>
            </w:r>
            <w:r>
              <w:rPr>
                <w:rFonts w:hint="default" w:ascii="Times New Roman" w:hAnsi="Times New Roman" w:eastAsia="宋体" w:cs="Times New Roman"/>
                <w:b w:val="0"/>
                <w:bCs/>
                <w:color w:val="000000" w:themeColor="text1"/>
                <w:sz w:val="24"/>
                <w:szCs w:val="24"/>
                <w:u w:val="none"/>
                <w14:textFill>
                  <w14:solidFill>
                    <w14:schemeClr w14:val="tx1"/>
                  </w14:solidFill>
                </w14:textFill>
              </w:rPr>
              <w:t>互溶，但在醚类中溶解度较小。用作溶剂、</w:t>
            </w:r>
            <w:r>
              <w:rPr>
                <w:rFonts w:hint="default" w:ascii="Times New Roman" w:hAnsi="Times New Roman" w:eastAsia="宋体" w:cs="Times New Roman"/>
                <w:b w:val="0"/>
                <w:bCs/>
                <w:color w:val="000000" w:themeColor="text1"/>
                <w:sz w:val="24"/>
                <w:szCs w:val="24"/>
                <w:u w:val="none"/>
                <w14:textFill>
                  <w14:solidFill>
                    <w14:schemeClr w14:val="tx1"/>
                  </w14:solidFill>
                </w14:textFill>
              </w:rPr>
              <w:fldChar w:fldCharType="begin"/>
            </w:r>
            <w:r>
              <w:rPr>
                <w:rFonts w:hint="default" w:ascii="Times New Roman" w:hAnsi="Times New Roman" w:eastAsia="宋体" w:cs="Times New Roman"/>
                <w:b w:val="0"/>
                <w:bCs/>
                <w:color w:val="000000" w:themeColor="text1"/>
                <w:sz w:val="24"/>
                <w:szCs w:val="24"/>
                <w:u w:val="none"/>
                <w14:textFill>
                  <w14:solidFill>
                    <w14:schemeClr w14:val="tx1"/>
                  </w14:solidFill>
                </w14:textFill>
              </w:rPr>
              <w:instrText xml:space="preserve"> HYPERLINK "https://baike.baidu.com/item/%E9%98%B2%E5%86%BB%E5%89%82/8075236" \t "https://baike.baidu.com/item/_blank" </w:instrText>
            </w:r>
            <w:r>
              <w:rPr>
                <w:rFonts w:hint="default" w:ascii="Times New Roman" w:hAnsi="Times New Roman" w:eastAsia="宋体" w:cs="Times New Roman"/>
                <w:b w:val="0"/>
                <w:bCs/>
                <w:color w:val="000000" w:themeColor="text1"/>
                <w:sz w:val="24"/>
                <w:szCs w:val="24"/>
                <w:u w:val="none"/>
                <w14:textFill>
                  <w14:solidFill>
                    <w14:schemeClr w14:val="tx1"/>
                  </w14:solidFill>
                </w14:textFill>
              </w:rPr>
              <w:fldChar w:fldCharType="separate"/>
            </w:r>
            <w:r>
              <w:rPr>
                <w:rFonts w:hint="default" w:ascii="Times New Roman" w:hAnsi="Times New Roman" w:eastAsia="宋体" w:cs="Times New Roman"/>
                <w:b w:val="0"/>
                <w:bCs/>
                <w:color w:val="000000" w:themeColor="text1"/>
                <w:sz w:val="24"/>
                <w:szCs w:val="24"/>
                <w:u w:val="none"/>
                <w14:textFill>
                  <w14:solidFill>
                    <w14:schemeClr w14:val="tx1"/>
                  </w14:solidFill>
                </w14:textFill>
              </w:rPr>
              <w:t>防冻剂</w:t>
            </w:r>
            <w:r>
              <w:rPr>
                <w:rFonts w:hint="default" w:ascii="Times New Roman" w:hAnsi="Times New Roman" w:eastAsia="宋体" w:cs="Times New Roman"/>
                <w:b w:val="0"/>
                <w:bCs/>
                <w:color w:val="000000" w:themeColor="text1"/>
                <w:sz w:val="24"/>
                <w:szCs w:val="24"/>
                <w:u w:val="none"/>
                <w14:textFill>
                  <w14:solidFill>
                    <w14:schemeClr w14:val="tx1"/>
                  </w14:solidFill>
                </w14:textFill>
              </w:rPr>
              <w:fldChar w:fldCharType="end"/>
            </w:r>
            <w:r>
              <w:rPr>
                <w:rFonts w:hint="default" w:ascii="Times New Roman" w:hAnsi="Times New Roman" w:eastAsia="宋体" w:cs="Times New Roman"/>
                <w:b w:val="0"/>
                <w:bCs/>
                <w:color w:val="000000" w:themeColor="text1"/>
                <w:sz w:val="24"/>
                <w:szCs w:val="24"/>
                <w:u w:val="none"/>
                <w14:textFill>
                  <w14:solidFill>
                    <w14:schemeClr w14:val="tx1"/>
                  </w14:solidFill>
                </w14:textFill>
              </w:rPr>
              <w:t>以及合成</w:t>
            </w:r>
            <w:r>
              <w:rPr>
                <w:rFonts w:hint="default" w:ascii="Times New Roman" w:hAnsi="Times New Roman" w:eastAsia="宋体" w:cs="Times New Roman"/>
                <w:b w:val="0"/>
                <w:bCs/>
                <w:color w:val="000000" w:themeColor="text1"/>
                <w:sz w:val="24"/>
                <w:szCs w:val="24"/>
                <w:u w:val="none"/>
                <w14:textFill>
                  <w14:solidFill>
                    <w14:schemeClr w14:val="tx1"/>
                  </w14:solidFill>
                </w14:textFill>
              </w:rPr>
              <w:fldChar w:fldCharType="begin"/>
            </w:r>
            <w:r>
              <w:rPr>
                <w:rFonts w:hint="default" w:ascii="Times New Roman" w:hAnsi="Times New Roman" w:eastAsia="宋体" w:cs="Times New Roman"/>
                <w:b w:val="0"/>
                <w:bCs/>
                <w:color w:val="000000" w:themeColor="text1"/>
                <w:sz w:val="24"/>
                <w:szCs w:val="24"/>
                <w:u w:val="none"/>
                <w14:textFill>
                  <w14:solidFill>
                    <w14:schemeClr w14:val="tx1"/>
                  </w14:solidFill>
                </w14:textFill>
              </w:rPr>
              <w:instrText xml:space="preserve"> HYPERLINK "https://baike.baidu.com/item/%E6%B6%A4%E7%BA%B6/7225423" \t "https://baike.baidu.com/item/_blank" </w:instrText>
            </w:r>
            <w:r>
              <w:rPr>
                <w:rFonts w:hint="default" w:ascii="Times New Roman" w:hAnsi="Times New Roman" w:eastAsia="宋体" w:cs="Times New Roman"/>
                <w:b w:val="0"/>
                <w:bCs/>
                <w:color w:val="000000" w:themeColor="text1"/>
                <w:sz w:val="24"/>
                <w:szCs w:val="24"/>
                <w:u w:val="none"/>
                <w14:textFill>
                  <w14:solidFill>
                    <w14:schemeClr w14:val="tx1"/>
                  </w14:solidFill>
                </w14:textFill>
              </w:rPr>
              <w:fldChar w:fldCharType="separate"/>
            </w:r>
            <w:r>
              <w:rPr>
                <w:rFonts w:hint="default" w:ascii="Times New Roman" w:hAnsi="Times New Roman" w:eastAsia="宋体" w:cs="Times New Roman"/>
                <w:b w:val="0"/>
                <w:bCs/>
                <w:color w:val="000000" w:themeColor="text1"/>
                <w:sz w:val="24"/>
                <w:szCs w:val="24"/>
                <w:u w:val="none"/>
                <w14:textFill>
                  <w14:solidFill>
                    <w14:schemeClr w14:val="tx1"/>
                  </w14:solidFill>
                </w14:textFill>
              </w:rPr>
              <w:t>涤纶</w:t>
            </w:r>
            <w:r>
              <w:rPr>
                <w:rFonts w:hint="default" w:ascii="Times New Roman" w:hAnsi="Times New Roman" w:eastAsia="宋体" w:cs="Times New Roman"/>
                <w:b w:val="0"/>
                <w:bCs/>
                <w:color w:val="000000" w:themeColor="text1"/>
                <w:sz w:val="24"/>
                <w:szCs w:val="24"/>
                <w:u w:val="none"/>
                <w14:textFill>
                  <w14:solidFill>
                    <w14:schemeClr w14:val="tx1"/>
                  </w14:solidFill>
                </w14:textFill>
              </w:rPr>
              <w:fldChar w:fldCharType="end"/>
            </w:r>
            <w:r>
              <w:rPr>
                <w:rFonts w:hint="default" w:ascii="Times New Roman" w:hAnsi="Times New Roman" w:eastAsia="宋体" w:cs="Times New Roman"/>
                <w:b w:val="0"/>
                <w:bCs/>
                <w:color w:val="000000" w:themeColor="text1"/>
                <w:sz w:val="24"/>
                <w:szCs w:val="24"/>
                <w:u w:val="none"/>
                <w14:textFill>
                  <w14:solidFill>
                    <w14:schemeClr w14:val="tx1"/>
                  </w14:solidFill>
                </w14:textFill>
              </w:rPr>
              <w:t>的原料。</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b w:val="0"/>
                <w:bCs/>
                <w:color w:val="000000" w:themeColor="text1"/>
                <w:sz w:val="24"/>
                <w:szCs w:val="24"/>
                <w:u w:val="none"/>
                <w14:textFill>
                  <w14:solidFill>
                    <w14:schemeClr w14:val="tx1"/>
                  </w14:solidFill>
                </w14:textFill>
              </w:rPr>
            </w:pPr>
            <w:r>
              <w:rPr>
                <w:rFonts w:hint="default" w:ascii="Times New Roman" w:hAnsi="Times New Roman" w:eastAsia="宋体" w:cs="Times New Roman"/>
                <w:b w:val="0"/>
                <w:bCs/>
                <w:color w:val="000000" w:themeColor="text1"/>
                <w:sz w:val="24"/>
                <w:szCs w:val="24"/>
                <w:u w:val="none"/>
                <w14:textFill>
                  <w14:solidFill>
                    <w14:schemeClr w14:val="tx1"/>
                  </w14:solidFill>
                </w14:textFill>
              </w:rPr>
              <w:t>三乙烯二胺：亦称</w:t>
            </w:r>
            <w:r>
              <w:rPr>
                <w:rFonts w:hint="default" w:ascii="Times New Roman" w:hAnsi="Times New Roman" w:eastAsia="宋体" w:cs="Times New Roman"/>
                <w:b w:val="0"/>
                <w:bCs/>
                <w:color w:val="000000" w:themeColor="text1"/>
                <w:sz w:val="24"/>
                <w:szCs w:val="24"/>
                <w:u w:val="none"/>
                <w14:textFill>
                  <w14:solidFill>
                    <w14:schemeClr w14:val="tx1"/>
                  </w14:solidFill>
                </w14:textFill>
              </w:rPr>
              <w:fldChar w:fldCharType="begin"/>
            </w:r>
            <w:r>
              <w:rPr>
                <w:rFonts w:hint="default" w:ascii="Times New Roman" w:hAnsi="Times New Roman" w:eastAsia="宋体" w:cs="Times New Roman"/>
                <w:b w:val="0"/>
                <w:bCs/>
                <w:color w:val="000000" w:themeColor="text1"/>
                <w:sz w:val="24"/>
                <w:szCs w:val="24"/>
                <w:u w:val="none"/>
                <w14:textFill>
                  <w14:solidFill>
                    <w14:schemeClr w14:val="tx1"/>
                  </w14:solidFill>
                </w14:textFill>
              </w:rPr>
              <w:instrText xml:space="preserve"> HYPERLINK "https://baike.baidu.com/item/%E4%B8%89%E4%BA%9A%E4%B9%99%E5%9F%BA%E4%BA%8C%E8%83%BA/1526464" \t "https://baike.baidu.com/item/_blank" </w:instrText>
            </w:r>
            <w:r>
              <w:rPr>
                <w:rFonts w:hint="default" w:ascii="Times New Roman" w:hAnsi="Times New Roman" w:eastAsia="宋体" w:cs="Times New Roman"/>
                <w:b w:val="0"/>
                <w:bCs/>
                <w:color w:val="000000" w:themeColor="text1"/>
                <w:sz w:val="24"/>
                <w:szCs w:val="24"/>
                <w:u w:val="none"/>
                <w14:textFill>
                  <w14:solidFill>
                    <w14:schemeClr w14:val="tx1"/>
                  </w14:solidFill>
                </w14:textFill>
              </w:rPr>
              <w:fldChar w:fldCharType="separate"/>
            </w:r>
            <w:r>
              <w:rPr>
                <w:rFonts w:hint="default" w:ascii="Times New Roman" w:hAnsi="Times New Roman" w:eastAsia="宋体" w:cs="Times New Roman"/>
                <w:b w:val="0"/>
                <w:bCs/>
                <w:color w:val="000000" w:themeColor="text1"/>
                <w:sz w:val="24"/>
                <w:szCs w:val="24"/>
                <w:u w:val="none"/>
                <w14:textFill>
                  <w14:solidFill>
                    <w14:schemeClr w14:val="tx1"/>
                  </w14:solidFill>
                </w14:textFill>
              </w:rPr>
              <w:t>三亚乙基二胺</w:t>
            </w:r>
            <w:r>
              <w:rPr>
                <w:rFonts w:hint="default" w:ascii="Times New Roman" w:hAnsi="Times New Roman" w:eastAsia="宋体" w:cs="Times New Roman"/>
                <w:b w:val="0"/>
                <w:bCs/>
                <w:color w:val="000000" w:themeColor="text1"/>
                <w:sz w:val="24"/>
                <w:szCs w:val="24"/>
                <w:u w:val="none"/>
                <w14:textFill>
                  <w14:solidFill>
                    <w14:schemeClr w14:val="tx1"/>
                  </w14:solidFill>
                </w14:textFill>
              </w:rPr>
              <w:fldChar w:fldCharType="end"/>
            </w:r>
            <w:r>
              <w:rPr>
                <w:rFonts w:hint="default" w:ascii="Times New Roman" w:hAnsi="Times New Roman" w:eastAsia="宋体" w:cs="Times New Roman"/>
                <w:b w:val="0"/>
                <w:bCs/>
                <w:color w:val="000000" w:themeColor="text1"/>
                <w:sz w:val="24"/>
                <w:szCs w:val="24"/>
                <w:u w:val="none"/>
                <w14:textFill>
                  <w14:solidFill>
                    <w14:schemeClr w14:val="tx1"/>
                  </w14:solidFill>
                </w14:textFill>
              </w:rPr>
              <w:t>。白色或淡黄色晶体，熔点159.8℃，沸点174℃，闪点50℃（开杯）。有氨味，本品是有机合成中间体，合成光稳定材料，广泛用于</w:t>
            </w:r>
            <w:r>
              <w:rPr>
                <w:rFonts w:hint="default" w:ascii="Times New Roman" w:hAnsi="Times New Roman" w:eastAsia="宋体" w:cs="Times New Roman"/>
                <w:b w:val="0"/>
                <w:bCs/>
                <w:color w:val="000000" w:themeColor="text1"/>
                <w:sz w:val="24"/>
                <w:szCs w:val="24"/>
                <w:u w:val="none"/>
                <w14:textFill>
                  <w14:solidFill>
                    <w14:schemeClr w14:val="tx1"/>
                  </w14:solidFill>
                </w14:textFill>
              </w:rPr>
              <w:fldChar w:fldCharType="begin"/>
            </w:r>
            <w:r>
              <w:rPr>
                <w:rFonts w:hint="default" w:ascii="Times New Roman" w:hAnsi="Times New Roman" w:eastAsia="宋体" w:cs="Times New Roman"/>
                <w:b w:val="0"/>
                <w:bCs/>
                <w:color w:val="000000" w:themeColor="text1"/>
                <w:sz w:val="24"/>
                <w:szCs w:val="24"/>
                <w:u w:val="none"/>
                <w14:textFill>
                  <w14:solidFill>
                    <w14:schemeClr w14:val="tx1"/>
                  </w14:solidFill>
                </w14:textFill>
              </w:rPr>
              <w:instrText xml:space="preserve"> HYPERLINK "https://baike.baidu.com/item/%E8%81%9A%E6%B0%A8%E9%85%AF%E6%B3%A1%E6%B2%AB/8906968" \t "https://baike.baidu.com/item/_blank" </w:instrText>
            </w:r>
            <w:r>
              <w:rPr>
                <w:rFonts w:hint="default" w:ascii="Times New Roman" w:hAnsi="Times New Roman" w:eastAsia="宋体" w:cs="Times New Roman"/>
                <w:b w:val="0"/>
                <w:bCs/>
                <w:color w:val="000000" w:themeColor="text1"/>
                <w:sz w:val="24"/>
                <w:szCs w:val="24"/>
                <w:u w:val="none"/>
                <w14:textFill>
                  <w14:solidFill>
                    <w14:schemeClr w14:val="tx1"/>
                  </w14:solidFill>
                </w14:textFill>
              </w:rPr>
              <w:fldChar w:fldCharType="separate"/>
            </w:r>
            <w:r>
              <w:rPr>
                <w:rFonts w:hint="default" w:ascii="Times New Roman" w:hAnsi="Times New Roman" w:eastAsia="宋体" w:cs="Times New Roman"/>
                <w:b w:val="0"/>
                <w:bCs/>
                <w:color w:val="000000" w:themeColor="text1"/>
                <w:sz w:val="24"/>
                <w:szCs w:val="24"/>
                <w:u w:val="none"/>
                <w14:textFill>
                  <w14:solidFill>
                    <w14:schemeClr w14:val="tx1"/>
                  </w14:solidFill>
                </w14:textFill>
              </w:rPr>
              <w:t>聚氨酯泡沫</w:t>
            </w:r>
            <w:r>
              <w:rPr>
                <w:rFonts w:hint="default" w:ascii="Times New Roman" w:hAnsi="Times New Roman" w:eastAsia="宋体" w:cs="Times New Roman"/>
                <w:b w:val="0"/>
                <w:bCs/>
                <w:color w:val="000000" w:themeColor="text1"/>
                <w:sz w:val="24"/>
                <w:szCs w:val="24"/>
                <w:u w:val="none"/>
                <w14:textFill>
                  <w14:solidFill>
                    <w14:schemeClr w14:val="tx1"/>
                  </w14:solidFill>
                </w14:textFill>
              </w:rPr>
              <w:fldChar w:fldCharType="end"/>
            </w:r>
            <w:r>
              <w:rPr>
                <w:rFonts w:hint="default" w:ascii="Times New Roman" w:hAnsi="Times New Roman" w:eastAsia="宋体" w:cs="Times New Roman"/>
                <w:b w:val="0"/>
                <w:bCs/>
                <w:color w:val="000000" w:themeColor="text1"/>
                <w:sz w:val="24"/>
                <w:szCs w:val="24"/>
                <w:u w:val="none"/>
                <w14:textFill>
                  <w14:solidFill>
                    <w14:schemeClr w14:val="tx1"/>
                  </w14:solidFill>
                </w14:textFill>
              </w:rPr>
              <w:t>、</w:t>
            </w:r>
            <w:r>
              <w:rPr>
                <w:rFonts w:hint="default" w:ascii="Times New Roman" w:hAnsi="Times New Roman" w:eastAsia="宋体" w:cs="Times New Roman"/>
                <w:b w:val="0"/>
                <w:bCs/>
                <w:color w:val="000000" w:themeColor="text1"/>
                <w:sz w:val="24"/>
                <w:szCs w:val="24"/>
                <w:u w:val="none"/>
                <w14:textFill>
                  <w14:solidFill>
                    <w14:schemeClr w14:val="tx1"/>
                  </w14:solidFill>
                </w14:textFill>
              </w:rPr>
              <w:fldChar w:fldCharType="begin"/>
            </w:r>
            <w:r>
              <w:rPr>
                <w:rFonts w:hint="default" w:ascii="Times New Roman" w:hAnsi="Times New Roman" w:eastAsia="宋体" w:cs="Times New Roman"/>
                <w:b w:val="0"/>
                <w:bCs/>
                <w:color w:val="000000" w:themeColor="text1"/>
                <w:sz w:val="24"/>
                <w:szCs w:val="24"/>
                <w:u w:val="none"/>
                <w14:textFill>
                  <w14:solidFill>
                    <w14:schemeClr w14:val="tx1"/>
                  </w14:solidFill>
                </w14:textFill>
              </w:rPr>
              <w:instrText xml:space="preserve"> HYPERLINK "https://baike.baidu.com/item/%E5%BC%B9%E6%80%A7%E4%BD%93/3536566" \t "https://baike.baidu.com/item/_blank" </w:instrText>
            </w:r>
            <w:r>
              <w:rPr>
                <w:rFonts w:hint="default" w:ascii="Times New Roman" w:hAnsi="Times New Roman" w:eastAsia="宋体" w:cs="Times New Roman"/>
                <w:b w:val="0"/>
                <w:bCs/>
                <w:color w:val="000000" w:themeColor="text1"/>
                <w:sz w:val="24"/>
                <w:szCs w:val="24"/>
                <w:u w:val="none"/>
                <w14:textFill>
                  <w14:solidFill>
                    <w14:schemeClr w14:val="tx1"/>
                  </w14:solidFill>
                </w14:textFill>
              </w:rPr>
              <w:fldChar w:fldCharType="separate"/>
            </w:r>
            <w:r>
              <w:rPr>
                <w:rFonts w:hint="default" w:ascii="Times New Roman" w:hAnsi="Times New Roman" w:eastAsia="宋体" w:cs="Times New Roman"/>
                <w:b w:val="0"/>
                <w:bCs/>
                <w:color w:val="000000" w:themeColor="text1"/>
                <w:sz w:val="24"/>
                <w:szCs w:val="24"/>
                <w:u w:val="none"/>
                <w14:textFill>
                  <w14:solidFill>
                    <w14:schemeClr w14:val="tx1"/>
                  </w14:solidFill>
                </w14:textFill>
              </w:rPr>
              <w:t>弹性体</w:t>
            </w:r>
            <w:r>
              <w:rPr>
                <w:rFonts w:hint="default" w:ascii="Times New Roman" w:hAnsi="Times New Roman" w:eastAsia="宋体" w:cs="Times New Roman"/>
                <w:b w:val="0"/>
                <w:bCs/>
                <w:color w:val="000000" w:themeColor="text1"/>
                <w:sz w:val="24"/>
                <w:szCs w:val="24"/>
                <w:u w:val="none"/>
                <w14:textFill>
                  <w14:solidFill>
                    <w14:schemeClr w14:val="tx1"/>
                  </w14:solidFill>
                </w14:textFill>
              </w:rPr>
              <w:fldChar w:fldCharType="end"/>
            </w:r>
            <w:r>
              <w:rPr>
                <w:rFonts w:hint="default" w:ascii="Times New Roman" w:hAnsi="Times New Roman" w:eastAsia="宋体" w:cs="Times New Roman"/>
                <w:b w:val="0"/>
                <w:bCs/>
                <w:color w:val="000000" w:themeColor="text1"/>
                <w:sz w:val="24"/>
                <w:szCs w:val="24"/>
                <w:u w:val="none"/>
                <w14:textFill>
                  <w14:solidFill>
                    <w14:schemeClr w14:val="tx1"/>
                  </w14:solidFill>
                </w14:textFill>
              </w:rPr>
              <w:t>与</w:t>
            </w:r>
            <w:r>
              <w:rPr>
                <w:rFonts w:hint="default" w:ascii="Times New Roman" w:hAnsi="Times New Roman" w:eastAsia="宋体" w:cs="Times New Roman"/>
                <w:b w:val="0"/>
                <w:bCs/>
                <w:color w:val="000000" w:themeColor="text1"/>
                <w:sz w:val="24"/>
                <w:szCs w:val="24"/>
                <w:u w:val="none"/>
                <w14:textFill>
                  <w14:solidFill>
                    <w14:schemeClr w14:val="tx1"/>
                  </w14:solidFill>
                </w14:textFill>
              </w:rPr>
              <w:fldChar w:fldCharType="begin"/>
            </w:r>
            <w:r>
              <w:rPr>
                <w:rFonts w:hint="default" w:ascii="Times New Roman" w:hAnsi="Times New Roman" w:eastAsia="宋体" w:cs="Times New Roman"/>
                <w:b w:val="0"/>
                <w:bCs/>
                <w:color w:val="000000" w:themeColor="text1"/>
                <w:sz w:val="24"/>
                <w:szCs w:val="24"/>
                <w:u w:val="none"/>
                <w14:textFill>
                  <w14:solidFill>
                    <w14:schemeClr w14:val="tx1"/>
                  </w14:solidFill>
                </w14:textFill>
              </w:rPr>
              <w:instrText xml:space="preserve"> HYPERLINK "https://baike.baidu.com/item/%E5%A1%91%E6%96%99%E5%88%B6%E5%93%81/2960445" \t "https://baike.baidu.com/item/_blank" </w:instrText>
            </w:r>
            <w:r>
              <w:rPr>
                <w:rFonts w:hint="default" w:ascii="Times New Roman" w:hAnsi="Times New Roman" w:eastAsia="宋体" w:cs="Times New Roman"/>
                <w:b w:val="0"/>
                <w:bCs/>
                <w:color w:val="000000" w:themeColor="text1"/>
                <w:sz w:val="24"/>
                <w:szCs w:val="24"/>
                <w:u w:val="none"/>
                <w14:textFill>
                  <w14:solidFill>
                    <w14:schemeClr w14:val="tx1"/>
                  </w14:solidFill>
                </w14:textFill>
              </w:rPr>
              <w:fldChar w:fldCharType="separate"/>
            </w:r>
            <w:r>
              <w:rPr>
                <w:rFonts w:hint="default" w:ascii="Times New Roman" w:hAnsi="Times New Roman" w:eastAsia="宋体" w:cs="Times New Roman"/>
                <w:b w:val="0"/>
                <w:bCs/>
                <w:color w:val="000000" w:themeColor="text1"/>
                <w:sz w:val="24"/>
                <w:szCs w:val="24"/>
                <w:u w:val="none"/>
                <w14:textFill>
                  <w14:solidFill>
                    <w14:schemeClr w14:val="tx1"/>
                  </w14:solidFill>
                </w14:textFill>
              </w:rPr>
              <w:t>塑料制品</w:t>
            </w:r>
            <w:r>
              <w:rPr>
                <w:rFonts w:hint="default" w:ascii="Times New Roman" w:hAnsi="Times New Roman" w:eastAsia="宋体" w:cs="Times New Roman"/>
                <w:b w:val="0"/>
                <w:bCs/>
                <w:color w:val="000000" w:themeColor="text1"/>
                <w:sz w:val="24"/>
                <w:szCs w:val="24"/>
                <w:u w:val="none"/>
                <w14:textFill>
                  <w14:solidFill>
                    <w14:schemeClr w14:val="tx1"/>
                  </w14:solidFill>
                </w14:textFill>
              </w:rPr>
              <w:fldChar w:fldCharType="end"/>
            </w:r>
            <w:r>
              <w:rPr>
                <w:rFonts w:hint="default" w:ascii="Times New Roman" w:hAnsi="Times New Roman" w:eastAsia="宋体" w:cs="Times New Roman"/>
                <w:b w:val="0"/>
                <w:bCs/>
                <w:color w:val="000000" w:themeColor="text1"/>
                <w:sz w:val="24"/>
                <w:szCs w:val="24"/>
                <w:u w:val="none"/>
                <w14:textFill>
                  <w14:solidFill>
                    <w14:schemeClr w14:val="tx1"/>
                  </w14:solidFill>
                </w14:textFill>
              </w:rPr>
              <w:t>及成型工艺。</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2" w:firstLineChars="200"/>
              <w:jc w:val="both"/>
              <w:textAlignment w:val="auto"/>
              <w:rPr>
                <w:rFonts w:hint="default" w:ascii="Times New Roman" w:hAnsi="Times New Roman" w:eastAsia="宋体" w:cs="Times New Roman"/>
                <w:b/>
                <w:bCs w:val="0"/>
                <w:color w:val="000000" w:themeColor="text1"/>
                <w:sz w:val="24"/>
                <w:szCs w:val="24"/>
                <w:u w:val="single"/>
                <w14:textFill>
                  <w14:solidFill>
                    <w14:schemeClr w14:val="tx1"/>
                  </w14:solidFill>
                </w14:textFill>
              </w:rPr>
            </w:pPr>
            <w:r>
              <w:rPr>
                <w:rFonts w:hint="eastAsia" w:cs="Times New Roman"/>
                <w:b/>
                <w:bCs w:val="0"/>
                <w:color w:val="000000" w:themeColor="text1"/>
                <w:sz w:val="24"/>
                <w:szCs w:val="24"/>
                <w:u w:val="single"/>
                <w:lang w:eastAsia="zh-CN"/>
                <w14:textFill>
                  <w14:solidFill>
                    <w14:schemeClr w14:val="tx1"/>
                  </w14:solidFill>
                </w14:textFill>
              </w:rPr>
              <w:t>（</w:t>
            </w:r>
            <w:r>
              <w:rPr>
                <w:rFonts w:hint="eastAsia" w:cs="Times New Roman"/>
                <w:b/>
                <w:bCs w:val="0"/>
                <w:color w:val="000000" w:themeColor="text1"/>
                <w:sz w:val="24"/>
                <w:szCs w:val="24"/>
                <w:u w:val="single"/>
                <w:lang w:val="en-US" w:eastAsia="zh-CN"/>
                <w14:textFill>
                  <w14:solidFill>
                    <w14:schemeClr w14:val="tx1"/>
                  </w14:solidFill>
                </w14:textFill>
              </w:rPr>
              <w:t>9</w:t>
            </w:r>
            <w:r>
              <w:rPr>
                <w:rFonts w:hint="eastAsia" w:cs="Times New Roman"/>
                <w:b/>
                <w:bCs w:val="0"/>
                <w:color w:val="000000" w:themeColor="text1"/>
                <w:sz w:val="24"/>
                <w:szCs w:val="24"/>
                <w:u w:val="single"/>
                <w:lang w:eastAsia="zh-CN"/>
                <w14:textFill>
                  <w14:solidFill>
                    <w14:schemeClr w14:val="tx1"/>
                  </w14:solidFill>
                </w14:textFill>
              </w:rPr>
              <w:t>）</w:t>
            </w:r>
            <w:r>
              <w:rPr>
                <w:rFonts w:hint="default" w:ascii="Times New Roman" w:hAnsi="Times New Roman" w:eastAsia="宋体" w:cs="Times New Roman"/>
                <w:b/>
                <w:bCs w:val="0"/>
                <w:color w:val="000000" w:themeColor="text1"/>
                <w:sz w:val="24"/>
                <w:szCs w:val="24"/>
                <w:u w:val="single"/>
                <w14:textFill>
                  <w14:solidFill>
                    <w14:schemeClr w14:val="tx1"/>
                  </w14:solidFill>
                </w14:textFill>
              </w:rPr>
              <w:t>水性清洗剂：水性清洗剂属于环保</w:t>
            </w:r>
            <w:r>
              <w:rPr>
                <w:rFonts w:hint="default" w:ascii="Times New Roman" w:hAnsi="Times New Roman" w:eastAsia="宋体" w:cs="Times New Roman"/>
                <w:b/>
                <w:bCs w:val="0"/>
                <w:color w:val="000000" w:themeColor="text1"/>
                <w:sz w:val="24"/>
                <w:szCs w:val="24"/>
                <w:u w:val="single"/>
                <w14:textFill>
                  <w14:solidFill>
                    <w14:schemeClr w14:val="tx1"/>
                  </w14:solidFill>
                </w14:textFill>
              </w:rPr>
              <w:fldChar w:fldCharType="begin"/>
            </w:r>
            <w:r>
              <w:rPr>
                <w:rFonts w:hint="default" w:ascii="Times New Roman" w:hAnsi="Times New Roman" w:eastAsia="宋体" w:cs="Times New Roman"/>
                <w:b/>
                <w:bCs w:val="0"/>
                <w:color w:val="000000" w:themeColor="text1"/>
                <w:sz w:val="24"/>
                <w:szCs w:val="24"/>
                <w:u w:val="single"/>
                <w14:textFill>
                  <w14:solidFill>
                    <w14:schemeClr w14:val="tx1"/>
                  </w14:solidFill>
                </w14:textFill>
              </w:rPr>
              <w:instrText xml:space="preserve"> HYPERLINK "https://baike.baidu.com/item/%E6%B0%B4%E5%9F%BA%E6%B8%85%E6%B4%97%E5%89%82/93246" \t "https://baike.baidu.com/item/%E6%B0%B4%E6%80%A7%E6%B8%85%E6%B4%97%E5%89%82/_blank" </w:instrText>
            </w:r>
            <w:r>
              <w:rPr>
                <w:rFonts w:hint="default" w:ascii="Times New Roman" w:hAnsi="Times New Roman" w:eastAsia="宋体" w:cs="Times New Roman"/>
                <w:b/>
                <w:bCs w:val="0"/>
                <w:color w:val="000000" w:themeColor="text1"/>
                <w:sz w:val="24"/>
                <w:szCs w:val="24"/>
                <w:u w:val="single"/>
                <w14:textFill>
                  <w14:solidFill>
                    <w14:schemeClr w14:val="tx1"/>
                  </w14:solidFill>
                </w14:textFill>
              </w:rPr>
              <w:fldChar w:fldCharType="separate"/>
            </w:r>
            <w:r>
              <w:rPr>
                <w:rFonts w:hint="default" w:ascii="Times New Roman" w:hAnsi="Times New Roman" w:eastAsia="宋体" w:cs="Times New Roman"/>
                <w:b/>
                <w:bCs w:val="0"/>
                <w:color w:val="000000" w:themeColor="text1"/>
                <w:sz w:val="24"/>
                <w:szCs w:val="24"/>
                <w:u w:val="single"/>
                <w14:textFill>
                  <w14:solidFill>
                    <w14:schemeClr w14:val="tx1"/>
                  </w14:solidFill>
                </w14:textFill>
              </w:rPr>
              <w:t>水基清洗剂</w:t>
            </w:r>
            <w:r>
              <w:rPr>
                <w:rFonts w:hint="default" w:ascii="Times New Roman" w:hAnsi="Times New Roman" w:eastAsia="宋体" w:cs="Times New Roman"/>
                <w:b/>
                <w:bCs w:val="0"/>
                <w:color w:val="000000" w:themeColor="text1"/>
                <w:sz w:val="24"/>
                <w:szCs w:val="24"/>
                <w:u w:val="single"/>
                <w14:textFill>
                  <w14:solidFill>
                    <w14:schemeClr w14:val="tx1"/>
                  </w14:solidFill>
                </w14:textFill>
              </w:rPr>
              <w:fldChar w:fldCharType="end"/>
            </w:r>
            <w:r>
              <w:rPr>
                <w:rFonts w:hint="default" w:ascii="Times New Roman" w:hAnsi="Times New Roman" w:eastAsia="宋体" w:cs="Times New Roman"/>
                <w:b/>
                <w:bCs w:val="0"/>
                <w:color w:val="000000" w:themeColor="text1"/>
                <w:sz w:val="24"/>
                <w:szCs w:val="24"/>
                <w:u w:val="single"/>
                <w14:textFill>
                  <w14:solidFill>
                    <w14:schemeClr w14:val="tx1"/>
                  </w14:solidFill>
                </w14:textFill>
              </w:rPr>
              <w:t>，主要组分为：非离子表面活性剂（脂肪酸聚氧乙烯酯</w:t>
            </w:r>
            <w:r>
              <w:rPr>
                <w:rFonts w:hint="default" w:ascii="Times New Roman" w:hAnsi="Times New Roman" w:eastAsia="宋体" w:cs="Times New Roman"/>
                <w:b/>
                <w:bCs w:val="0"/>
                <w:color w:val="000000" w:themeColor="text1"/>
                <w:sz w:val="24"/>
                <w:szCs w:val="24"/>
                <w:u w:val="single"/>
                <w:lang w:eastAsia="zh-CN"/>
                <w14:textFill>
                  <w14:solidFill>
                    <w14:schemeClr w14:val="tx1"/>
                  </w14:solidFill>
                </w14:textFill>
              </w:rPr>
              <w:t>，</w:t>
            </w:r>
            <w:r>
              <w:rPr>
                <w:rFonts w:hint="default" w:ascii="Times New Roman" w:hAnsi="Times New Roman" w:eastAsia="宋体" w:cs="Times New Roman"/>
                <w:b/>
                <w:bCs w:val="0"/>
                <w:color w:val="000000" w:themeColor="text1"/>
                <w:sz w:val="24"/>
                <w:szCs w:val="24"/>
                <w:u w:val="single"/>
                <w:lang w:val="en-US" w:eastAsia="zh-CN"/>
                <w14:textFill>
                  <w14:solidFill>
                    <w14:schemeClr w14:val="tx1"/>
                  </w14:solidFill>
                </w14:textFill>
              </w:rPr>
              <w:t>沸点</w:t>
            </w:r>
            <w:r>
              <w:rPr>
                <w:rFonts w:hint="default" w:ascii="Times New Roman" w:hAnsi="Times New Roman" w:eastAsia="宋体" w:cs="Times New Roman"/>
                <w:b/>
                <w:bCs w:val="0"/>
                <w:color w:val="000000" w:themeColor="text1"/>
                <w:sz w:val="24"/>
                <w:szCs w:val="24"/>
                <w:u w:val="single"/>
                <w:lang w:eastAsia="zh-CN"/>
                <w14:textFill>
                  <w14:solidFill>
                    <w14:schemeClr w14:val="tx1"/>
                  </w14:solidFill>
                </w14:textFill>
              </w:rPr>
              <w:t>351.5</w:t>
            </w:r>
            <w:r>
              <w:rPr>
                <w:rFonts w:hint="default" w:ascii="Times New Roman" w:hAnsi="Times New Roman" w:eastAsia="宋体" w:cs="Times New Roman"/>
                <w:b/>
                <w:bCs w:val="0"/>
                <w:color w:val="000000" w:themeColor="text1"/>
                <w:sz w:val="24"/>
                <w:szCs w:val="24"/>
                <w:u w:val="single"/>
                <w:lang w:val="en-US" w:eastAsia="zh-CN"/>
                <w14:textFill>
                  <w14:solidFill>
                    <w14:schemeClr w14:val="tx1"/>
                  </w14:solidFill>
                </w14:textFill>
              </w:rPr>
              <w:t> </w:t>
            </w:r>
            <w:r>
              <w:rPr>
                <w:rFonts w:hint="default" w:ascii="Times New Roman" w:hAnsi="Times New Roman" w:eastAsia="宋体" w:cs="Times New Roman"/>
                <w:b/>
                <w:bCs w:val="0"/>
                <w:color w:val="000000" w:themeColor="text1"/>
                <w:sz w:val="24"/>
                <w:szCs w:val="24"/>
                <w:u w:val="single"/>
                <w:lang w:eastAsia="zh-CN"/>
                <w14:textFill>
                  <w14:solidFill>
                    <w14:schemeClr w14:val="tx1"/>
                  </w14:solidFill>
                </w14:textFill>
              </w:rPr>
              <w:t>C，</w:t>
            </w:r>
            <w:r>
              <w:rPr>
                <w:rFonts w:hint="default" w:ascii="Times New Roman" w:hAnsi="Times New Roman" w:eastAsia="宋体" w:cs="Times New Roman"/>
                <w:b/>
                <w:bCs w:val="0"/>
                <w:color w:val="000000" w:themeColor="text1"/>
                <w:sz w:val="24"/>
                <w:szCs w:val="24"/>
                <w:u w:val="single"/>
                <w:lang w:val="en-US" w:eastAsia="zh-CN"/>
                <w14:textFill>
                  <w14:solidFill>
                    <w14:schemeClr w14:val="tx1"/>
                  </w14:solidFill>
                </w14:textFill>
              </w:rPr>
              <w:t>熔点61-62.5 C</w:t>
            </w:r>
            <w:r>
              <w:rPr>
                <w:rFonts w:hint="default" w:ascii="Times New Roman" w:hAnsi="Times New Roman" w:eastAsia="宋体" w:cs="Times New Roman"/>
                <w:b/>
                <w:bCs w:val="0"/>
                <w:color w:val="000000" w:themeColor="text1"/>
                <w:sz w:val="24"/>
                <w:szCs w:val="24"/>
                <w:u w:val="single"/>
                <w14:textFill>
                  <w14:solidFill>
                    <w14:schemeClr w14:val="tx1"/>
                  </w14:solidFill>
                </w14:textFill>
              </w:rPr>
              <w:t>）50%，阳离子表面活性剂（高级脂肪胺盐</w:t>
            </w:r>
            <w:r>
              <w:rPr>
                <w:rFonts w:hint="default" w:ascii="Times New Roman" w:hAnsi="Times New Roman" w:eastAsia="宋体" w:cs="Times New Roman"/>
                <w:b/>
                <w:bCs w:val="0"/>
                <w:color w:val="000000" w:themeColor="text1"/>
                <w:sz w:val="24"/>
                <w:szCs w:val="24"/>
                <w:u w:val="single"/>
                <w:lang w:eastAsia="zh-CN"/>
                <w14:textFill>
                  <w14:solidFill>
                    <w14:schemeClr w14:val="tx1"/>
                  </w14:solidFill>
                </w14:textFill>
              </w:rPr>
              <w:t>，</w:t>
            </w:r>
            <w:r>
              <w:rPr>
                <w:rFonts w:hint="default" w:ascii="Times New Roman" w:hAnsi="Times New Roman" w:eastAsia="宋体" w:cs="Times New Roman"/>
                <w:b/>
                <w:bCs w:val="0"/>
                <w:color w:val="000000" w:themeColor="text1"/>
                <w:sz w:val="24"/>
                <w:szCs w:val="24"/>
                <w:u w:val="single"/>
                <w:lang w:val="en-US" w:eastAsia="zh-CN"/>
                <w14:textFill>
                  <w14:solidFill>
                    <w14:schemeClr w14:val="tx1"/>
                  </w14:solidFill>
                </w14:textFill>
              </w:rPr>
              <w:t>沸点223 </w:t>
            </w:r>
            <w:r>
              <w:rPr>
                <w:rFonts w:hint="default" w:ascii="Times New Roman" w:hAnsi="Times New Roman" w:eastAsia="宋体" w:cs="Times New Roman"/>
                <w:b/>
                <w:bCs w:val="0"/>
                <w:color w:val="000000" w:themeColor="text1"/>
                <w:sz w:val="24"/>
                <w:szCs w:val="24"/>
                <w:u w:val="single"/>
                <w:lang w:eastAsia="zh-CN"/>
                <w14:textFill>
                  <w14:solidFill>
                    <w14:schemeClr w14:val="tx1"/>
                  </w14:solidFill>
                </w14:textFill>
              </w:rPr>
              <w:t>C，</w:t>
            </w:r>
            <w:r>
              <w:rPr>
                <w:rFonts w:hint="default" w:ascii="Times New Roman" w:hAnsi="Times New Roman" w:eastAsia="宋体" w:cs="Times New Roman"/>
                <w:b/>
                <w:bCs w:val="0"/>
                <w:color w:val="000000" w:themeColor="text1"/>
                <w:sz w:val="24"/>
                <w:szCs w:val="24"/>
                <w:u w:val="single"/>
                <w:lang w:val="en-US" w:eastAsia="zh-CN"/>
                <w14:textFill>
                  <w14:solidFill>
                    <w14:schemeClr w14:val="tx1"/>
                  </w14:solidFill>
                </w14:textFill>
              </w:rPr>
              <w:t>熔点177-181 C</w:t>
            </w:r>
            <w:r>
              <w:rPr>
                <w:rFonts w:hint="default" w:ascii="Times New Roman" w:hAnsi="Times New Roman" w:eastAsia="宋体" w:cs="Times New Roman"/>
                <w:b/>
                <w:bCs w:val="0"/>
                <w:color w:val="000000" w:themeColor="text1"/>
                <w:sz w:val="24"/>
                <w:szCs w:val="24"/>
                <w:u w:val="single"/>
                <w14:textFill>
                  <w14:solidFill>
                    <w14:schemeClr w14:val="tx1"/>
                  </w14:solidFill>
                </w14:textFill>
              </w:rPr>
              <w:t>）10%，渗透剂（仲烷基硫酸酯钠</w:t>
            </w:r>
            <w:r>
              <w:rPr>
                <w:rFonts w:hint="default" w:ascii="Times New Roman" w:hAnsi="Times New Roman" w:eastAsia="宋体" w:cs="Times New Roman"/>
                <w:b/>
                <w:bCs w:val="0"/>
                <w:color w:val="000000" w:themeColor="text1"/>
                <w:sz w:val="24"/>
                <w:szCs w:val="24"/>
                <w:u w:val="single"/>
                <w:lang w:eastAsia="zh-CN"/>
                <w14:textFill>
                  <w14:solidFill>
                    <w14:schemeClr w14:val="tx1"/>
                  </w14:solidFill>
                </w14:textFill>
              </w:rPr>
              <w:t>，</w:t>
            </w:r>
            <w:r>
              <w:rPr>
                <w:rFonts w:hint="default" w:ascii="Times New Roman" w:hAnsi="Times New Roman" w:eastAsia="宋体" w:cs="Times New Roman"/>
                <w:b/>
                <w:bCs w:val="0"/>
                <w:color w:val="000000" w:themeColor="text1"/>
                <w:sz w:val="24"/>
                <w:szCs w:val="24"/>
                <w:u w:val="single"/>
                <w:lang w:val="en-US" w:eastAsia="zh-CN"/>
                <w14:textFill>
                  <w14:solidFill>
                    <w14:schemeClr w14:val="tx1"/>
                  </w14:solidFill>
                </w14:textFill>
              </w:rPr>
              <w:t>沸点108.9 </w:t>
            </w:r>
            <w:r>
              <w:rPr>
                <w:rFonts w:hint="default" w:ascii="Times New Roman" w:hAnsi="Times New Roman" w:eastAsia="宋体" w:cs="Times New Roman"/>
                <w:b/>
                <w:bCs w:val="0"/>
                <w:color w:val="000000" w:themeColor="text1"/>
                <w:sz w:val="24"/>
                <w:szCs w:val="24"/>
                <w:u w:val="single"/>
                <w:lang w:eastAsia="zh-CN"/>
                <w14:textFill>
                  <w14:solidFill>
                    <w14:schemeClr w14:val="tx1"/>
                  </w14:solidFill>
                </w14:textFill>
              </w:rPr>
              <w:t>C，</w:t>
            </w:r>
            <w:r>
              <w:rPr>
                <w:rFonts w:hint="default" w:ascii="Times New Roman" w:hAnsi="Times New Roman" w:eastAsia="宋体" w:cs="Times New Roman"/>
                <w:b/>
                <w:bCs w:val="0"/>
                <w:color w:val="000000" w:themeColor="text1"/>
                <w:sz w:val="24"/>
                <w:szCs w:val="24"/>
                <w:u w:val="single"/>
                <w:lang w:val="en-US" w:eastAsia="zh-CN"/>
                <w14:textFill>
                  <w14:solidFill>
                    <w14:schemeClr w14:val="tx1"/>
                  </w14:solidFill>
                </w14:textFill>
              </w:rPr>
              <w:t>熔点180-185 C</w:t>
            </w:r>
            <w:r>
              <w:rPr>
                <w:rFonts w:hint="default" w:ascii="Times New Roman" w:hAnsi="Times New Roman" w:eastAsia="宋体" w:cs="Times New Roman"/>
                <w:b/>
                <w:bCs w:val="0"/>
                <w:color w:val="000000" w:themeColor="text1"/>
                <w:sz w:val="24"/>
                <w:szCs w:val="24"/>
                <w:u w:val="single"/>
                <w:lang w:eastAsia="zh-CN"/>
                <w14:textFill>
                  <w14:solidFill>
                    <w14:schemeClr w14:val="tx1"/>
                  </w14:solidFill>
                </w14:textFill>
              </w:rPr>
              <w:t>；</w:t>
            </w:r>
            <w:r>
              <w:rPr>
                <w:rFonts w:hint="default" w:ascii="Times New Roman" w:hAnsi="Times New Roman" w:eastAsia="宋体" w:cs="Times New Roman"/>
                <w:b/>
                <w:bCs w:val="0"/>
                <w:color w:val="000000" w:themeColor="text1"/>
                <w:sz w:val="24"/>
                <w:szCs w:val="24"/>
                <w:u w:val="single"/>
                <w14:textFill>
                  <w14:solidFill>
                    <w14:schemeClr w14:val="tx1"/>
                  </w14:solidFill>
                </w14:textFill>
              </w:rPr>
              <w:fldChar w:fldCharType="begin"/>
            </w:r>
            <w:r>
              <w:rPr>
                <w:rFonts w:hint="default" w:ascii="Times New Roman" w:hAnsi="Times New Roman" w:eastAsia="宋体" w:cs="Times New Roman"/>
                <w:b/>
                <w:bCs w:val="0"/>
                <w:color w:val="000000" w:themeColor="text1"/>
                <w:sz w:val="24"/>
                <w:szCs w:val="24"/>
                <w:u w:val="single"/>
                <w14:textFill>
                  <w14:solidFill>
                    <w14:schemeClr w14:val="tx1"/>
                  </w14:solidFill>
                </w14:textFill>
              </w:rPr>
              <w:instrText xml:space="preserve"> HYPERLINK "https://baike.baidu.com/item/%E4%BB%B2%E7%83%B7%E5%9F%BA%E7%A3%BA%E9%85%B8%E9%92%A0" \t "https://baike.baidu.com/item/_blank" </w:instrText>
            </w:r>
            <w:r>
              <w:rPr>
                <w:rFonts w:hint="default" w:ascii="Times New Roman" w:hAnsi="Times New Roman" w:eastAsia="宋体" w:cs="Times New Roman"/>
                <w:b/>
                <w:bCs w:val="0"/>
                <w:color w:val="000000" w:themeColor="text1"/>
                <w:sz w:val="24"/>
                <w:szCs w:val="24"/>
                <w:u w:val="single"/>
                <w14:textFill>
                  <w14:solidFill>
                    <w14:schemeClr w14:val="tx1"/>
                  </w14:solidFill>
                </w14:textFill>
              </w:rPr>
              <w:fldChar w:fldCharType="separate"/>
            </w:r>
            <w:r>
              <w:rPr>
                <w:rFonts w:hint="default" w:ascii="Times New Roman" w:hAnsi="Times New Roman" w:eastAsia="宋体" w:cs="Times New Roman"/>
                <w:b/>
                <w:bCs w:val="0"/>
                <w:color w:val="000000" w:themeColor="text1"/>
                <w:sz w:val="24"/>
                <w:szCs w:val="24"/>
                <w:u w:val="single"/>
                <w14:textFill>
                  <w14:solidFill>
                    <w14:schemeClr w14:val="tx1"/>
                  </w14:solidFill>
                </w14:textFill>
              </w:rPr>
              <w:t>仲烷基磺酸钠</w:t>
            </w:r>
            <w:r>
              <w:rPr>
                <w:rFonts w:hint="default" w:ascii="Times New Roman" w:hAnsi="Times New Roman" w:eastAsia="宋体" w:cs="Times New Roman"/>
                <w:b/>
                <w:bCs w:val="0"/>
                <w:color w:val="000000" w:themeColor="text1"/>
                <w:sz w:val="24"/>
                <w:szCs w:val="24"/>
                <w:u w:val="single"/>
                <w14:textFill>
                  <w14:solidFill>
                    <w14:schemeClr w14:val="tx1"/>
                  </w14:solidFill>
                </w14:textFill>
              </w:rPr>
              <w:fldChar w:fldCharType="end"/>
            </w:r>
            <w:r>
              <w:rPr>
                <w:rFonts w:hint="default" w:ascii="Times New Roman" w:hAnsi="Times New Roman" w:eastAsia="宋体" w:cs="Times New Roman"/>
                <w:b/>
                <w:bCs w:val="0"/>
                <w:color w:val="000000" w:themeColor="text1"/>
                <w:sz w:val="24"/>
                <w:szCs w:val="24"/>
                <w:u w:val="single"/>
                <w:lang w:eastAsia="zh-CN"/>
                <w14:textFill>
                  <w14:solidFill>
                    <w14:schemeClr w14:val="tx1"/>
                  </w14:solidFill>
                </w14:textFill>
              </w:rPr>
              <w:t>，</w:t>
            </w:r>
            <w:r>
              <w:rPr>
                <w:rFonts w:hint="default" w:ascii="Times New Roman" w:hAnsi="Times New Roman" w:eastAsia="宋体" w:cs="Times New Roman"/>
                <w:b/>
                <w:bCs w:val="0"/>
                <w:color w:val="000000" w:themeColor="text1"/>
                <w:sz w:val="24"/>
                <w:szCs w:val="24"/>
                <w:u w:val="single"/>
                <w:lang w:val="en-US" w:eastAsia="zh-CN"/>
                <w14:textFill>
                  <w14:solidFill>
                    <w14:schemeClr w14:val="tx1"/>
                  </w14:solidFill>
                </w14:textFill>
              </w:rPr>
              <w:t>熔点&gt;300 C</w:t>
            </w:r>
            <w:r>
              <w:rPr>
                <w:rFonts w:hint="default" w:ascii="Times New Roman" w:hAnsi="Times New Roman" w:eastAsia="宋体" w:cs="Times New Roman"/>
                <w:b/>
                <w:bCs w:val="0"/>
                <w:color w:val="000000" w:themeColor="text1"/>
                <w:sz w:val="24"/>
                <w:szCs w:val="24"/>
                <w:u w:val="single"/>
                <w14:textFill>
                  <w14:solidFill>
                    <w14:schemeClr w14:val="tx1"/>
                  </w14:solidFill>
                </w14:textFill>
              </w:rPr>
              <w:t>）</w:t>
            </w:r>
            <w:r>
              <w:rPr>
                <w:rFonts w:hint="default" w:ascii="Times New Roman" w:hAnsi="Times New Roman" w:eastAsia="宋体" w:cs="Times New Roman"/>
                <w:b/>
                <w:bCs w:val="0"/>
                <w:color w:val="000000" w:themeColor="text1"/>
                <w:sz w:val="24"/>
                <w:szCs w:val="24"/>
                <w:u w:val="single"/>
                <w:lang w:val="en-US" w:eastAsia="zh-CN"/>
                <w14:textFill>
                  <w14:solidFill>
                    <w14:schemeClr w14:val="tx1"/>
                  </w14:solidFill>
                </w14:textFill>
              </w:rPr>
              <w:t>10</w:t>
            </w:r>
            <w:r>
              <w:rPr>
                <w:rFonts w:hint="default" w:ascii="Times New Roman" w:hAnsi="Times New Roman" w:eastAsia="宋体" w:cs="Times New Roman"/>
                <w:b/>
                <w:bCs w:val="0"/>
                <w:color w:val="000000" w:themeColor="text1"/>
                <w:sz w:val="24"/>
                <w:szCs w:val="24"/>
                <w:u w:val="single"/>
                <w14:textFill>
                  <w14:solidFill>
                    <w14:schemeClr w14:val="tx1"/>
                  </w14:solidFill>
                </w14:textFill>
              </w:rPr>
              <w:t>%，防锈剂（六亚甲基四胺，</w:t>
            </w:r>
            <w:r>
              <w:rPr>
                <w:rFonts w:hint="default" w:ascii="Times New Roman" w:hAnsi="Times New Roman" w:eastAsia="宋体" w:cs="Times New Roman"/>
                <w:b/>
                <w:bCs w:val="0"/>
                <w:i w:val="0"/>
                <w:iCs w:val="0"/>
                <w:caps w:val="0"/>
                <w:color w:val="000000" w:themeColor="text1"/>
                <w:spacing w:val="0"/>
                <w:sz w:val="24"/>
                <w:szCs w:val="24"/>
                <w:u w:val="single"/>
                <w:shd w:val="clear" w:fill="FFFFFF"/>
                <w14:textFill>
                  <w14:solidFill>
                    <w14:schemeClr w14:val="tx1"/>
                  </w14:solidFill>
                </w14:textFill>
              </w:rPr>
              <w:t>白色</w:t>
            </w:r>
            <w:r>
              <w:rPr>
                <w:rFonts w:hint="default" w:ascii="Times New Roman" w:hAnsi="Times New Roman" w:eastAsia="宋体" w:cs="Times New Roman"/>
                <w:b/>
                <w:bCs w:val="0"/>
                <w:i w:val="0"/>
                <w:iCs w:val="0"/>
                <w:caps w:val="0"/>
                <w:color w:val="000000" w:themeColor="text1"/>
                <w:spacing w:val="0"/>
                <w:sz w:val="24"/>
                <w:szCs w:val="24"/>
                <w:u w:val="single"/>
                <w:shd w:val="clear" w:fill="FFFFFF"/>
                <w14:textFill>
                  <w14:solidFill>
                    <w14:schemeClr w14:val="tx1"/>
                  </w14:solidFill>
                </w14:textFill>
              </w:rPr>
              <w:fldChar w:fldCharType="begin"/>
            </w:r>
            <w:r>
              <w:rPr>
                <w:rFonts w:hint="default" w:ascii="Times New Roman" w:hAnsi="Times New Roman" w:eastAsia="宋体" w:cs="Times New Roman"/>
                <w:b/>
                <w:bCs w:val="0"/>
                <w:i w:val="0"/>
                <w:iCs w:val="0"/>
                <w:caps w:val="0"/>
                <w:color w:val="000000" w:themeColor="text1"/>
                <w:spacing w:val="0"/>
                <w:sz w:val="24"/>
                <w:szCs w:val="24"/>
                <w:u w:val="single"/>
                <w:shd w:val="clear" w:fill="FFFFFF"/>
                <w14:textFill>
                  <w14:solidFill>
                    <w14:schemeClr w14:val="tx1"/>
                  </w14:solidFill>
                </w14:textFill>
              </w:rPr>
              <w:instrText xml:space="preserve"> HYPERLINK "https://baike.so.com/doc/6973798-7196487.html" \t "https://baike.so.com/doc/_blank" </w:instrText>
            </w:r>
            <w:r>
              <w:rPr>
                <w:rFonts w:hint="default" w:ascii="Times New Roman" w:hAnsi="Times New Roman" w:eastAsia="宋体" w:cs="Times New Roman"/>
                <w:b/>
                <w:bCs w:val="0"/>
                <w:i w:val="0"/>
                <w:iCs w:val="0"/>
                <w:caps w:val="0"/>
                <w:color w:val="000000" w:themeColor="text1"/>
                <w:spacing w:val="0"/>
                <w:sz w:val="24"/>
                <w:szCs w:val="24"/>
                <w:u w:val="single"/>
                <w:shd w:val="clear" w:fill="FFFFFF"/>
                <w14:textFill>
                  <w14:solidFill>
                    <w14:schemeClr w14:val="tx1"/>
                  </w14:solidFill>
                </w14:textFill>
              </w:rPr>
              <w:fldChar w:fldCharType="separate"/>
            </w:r>
            <w:r>
              <w:rPr>
                <w:rStyle w:val="27"/>
                <w:rFonts w:hint="default" w:ascii="Times New Roman" w:hAnsi="Times New Roman" w:eastAsia="宋体" w:cs="Times New Roman"/>
                <w:b/>
                <w:bCs w:val="0"/>
                <w:i w:val="0"/>
                <w:iCs w:val="0"/>
                <w:caps w:val="0"/>
                <w:color w:val="000000" w:themeColor="text1"/>
                <w:spacing w:val="0"/>
                <w:sz w:val="24"/>
                <w:szCs w:val="24"/>
                <w:u w:val="single"/>
                <w:shd w:val="clear" w:fill="FFFFFF"/>
                <w14:textFill>
                  <w14:solidFill>
                    <w14:schemeClr w14:val="tx1"/>
                  </w14:solidFill>
                </w14:textFill>
              </w:rPr>
              <w:t>吸湿性</w:t>
            </w:r>
            <w:r>
              <w:rPr>
                <w:rFonts w:hint="default" w:ascii="Times New Roman" w:hAnsi="Times New Roman" w:eastAsia="宋体" w:cs="Times New Roman"/>
                <w:b/>
                <w:bCs w:val="0"/>
                <w:i w:val="0"/>
                <w:iCs w:val="0"/>
                <w:caps w:val="0"/>
                <w:color w:val="000000" w:themeColor="text1"/>
                <w:spacing w:val="0"/>
                <w:sz w:val="24"/>
                <w:szCs w:val="24"/>
                <w:u w:val="single"/>
                <w:shd w:val="clear" w:fill="FFFFFF"/>
                <w14:textFill>
                  <w14:solidFill>
                    <w14:schemeClr w14:val="tx1"/>
                  </w14:solidFill>
                </w14:textFill>
              </w:rPr>
              <w:fldChar w:fldCharType="end"/>
            </w:r>
            <w:r>
              <w:rPr>
                <w:rFonts w:hint="default" w:ascii="Times New Roman" w:hAnsi="Times New Roman" w:eastAsia="宋体" w:cs="Times New Roman"/>
                <w:b/>
                <w:bCs w:val="0"/>
                <w:i w:val="0"/>
                <w:iCs w:val="0"/>
                <w:caps w:val="0"/>
                <w:color w:val="000000" w:themeColor="text1"/>
                <w:spacing w:val="0"/>
                <w:sz w:val="24"/>
                <w:szCs w:val="24"/>
                <w:u w:val="single"/>
                <w:shd w:val="clear" w:fill="FFFFFF"/>
                <w14:textFill>
                  <w14:solidFill>
                    <w14:schemeClr w14:val="tx1"/>
                  </w14:solidFill>
                </w14:textFill>
              </w:rPr>
              <w:t>结晶粉末或无色有光泽的菱形结晶体，可燃。熔点263℃，如超过此熔点即升华并分解，但不熔融</w:t>
            </w:r>
            <w:r>
              <w:rPr>
                <w:rFonts w:hint="default" w:ascii="Times New Roman" w:hAnsi="Times New Roman" w:eastAsia="宋体" w:cs="Times New Roman"/>
                <w:b/>
                <w:bCs w:val="0"/>
                <w:color w:val="000000" w:themeColor="text1"/>
                <w:sz w:val="24"/>
                <w:szCs w:val="24"/>
                <w:u w:val="single"/>
                <w14:textFill>
                  <w14:solidFill>
                    <w14:schemeClr w14:val="tx1"/>
                  </w14:solidFill>
                </w14:textFill>
              </w:rPr>
              <w:t>）5%，助剂（三聚磷酸钠</w:t>
            </w:r>
            <w:r>
              <w:rPr>
                <w:rFonts w:hint="default" w:ascii="Times New Roman" w:hAnsi="Times New Roman" w:eastAsia="宋体" w:cs="Times New Roman"/>
                <w:b/>
                <w:bCs w:val="0"/>
                <w:color w:val="000000" w:themeColor="text1"/>
                <w:sz w:val="24"/>
                <w:szCs w:val="24"/>
                <w:u w:val="single"/>
                <w:lang w:eastAsia="zh-CN"/>
                <w14:textFill>
                  <w14:solidFill>
                    <w14:schemeClr w14:val="tx1"/>
                  </w14:solidFill>
                </w14:textFill>
              </w:rPr>
              <w:t>，</w:t>
            </w:r>
            <w:r>
              <w:rPr>
                <w:rFonts w:hint="default" w:ascii="Times New Roman" w:hAnsi="Times New Roman" w:eastAsia="宋体" w:cs="Times New Roman"/>
                <w:b/>
                <w:bCs w:val="0"/>
                <w:color w:val="000000" w:themeColor="text1"/>
                <w:sz w:val="24"/>
                <w:szCs w:val="24"/>
                <w:u w:val="single"/>
                <w:lang w:val="en-US" w:eastAsia="zh-CN"/>
                <w14:textFill>
                  <w14:solidFill>
                    <w14:schemeClr w14:val="tx1"/>
                  </w14:solidFill>
                </w14:textFill>
              </w:rPr>
              <w:t>熔点622 C</w:t>
            </w:r>
            <w:r>
              <w:rPr>
                <w:rFonts w:hint="default" w:ascii="Times New Roman" w:hAnsi="Times New Roman" w:eastAsia="宋体" w:cs="Times New Roman"/>
                <w:b/>
                <w:bCs w:val="0"/>
                <w:color w:val="000000" w:themeColor="text1"/>
                <w:sz w:val="24"/>
                <w:szCs w:val="24"/>
                <w:u w:val="single"/>
                <w14:textFill>
                  <w14:solidFill>
                    <w14:schemeClr w14:val="tx1"/>
                  </w14:solidFill>
                </w14:textFill>
              </w:rPr>
              <w:t>）5%，消泡剂（</w:t>
            </w:r>
            <w:r>
              <w:rPr>
                <w:rFonts w:hint="default" w:ascii="Times New Roman" w:hAnsi="Times New Roman" w:eastAsia="宋体" w:cs="Times New Roman"/>
                <w:b/>
                <w:bCs w:val="0"/>
                <w:color w:val="000000" w:themeColor="text1"/>
                <w:sz w:val="24"/>
                <w:szCs w:val="24"/>
                <w:u w:val="single"/>
                <w:lang w:eastAsia="zh-CN"/>
                <w14:textFill>
                  <w14:solidFill>
                    <w14:schemeClr w14:val="tx1"/>
                  </w14:solidFill>
                </w14:textFill>
              </w:rPr>
              <w:t>脂肪酸脂，</w:t>
            </w:r>
            <w:r>
              <w:rPr>
                <w:rFonts w:hint="default" w:ascii="Times New Roman" w:hAnsi="Times New Roman" w:eastAsia="宋体" w:cs="Times New Roman"/>
                <w:b/>
                <w:bCs w:val="0"/>
                <w:color w:val="000000" w:themeColor="text1"/>
                <w:sz w:val="24"/>
                <w:szCs w:val="24"/>
                <w:u w:val="single"/>
                <w:lang w:val="en-US" w:eastAsia="zh-CN"/>
                <w14:textFill>
                  <w14:solidFill>
                    <w14:schemeClr w14:val="tx1"/>
                  </w14:solidFill>
                </w14:textFill>
              </w:rPr>
              <w:t>沸点267 </w:t>
            </w:r>
            <w:r>
              <w:rPr>
                <w:rFonts w:hint="default" w:ascii="Times New Roman" w:hAnsi="Times New Roman" w:eastAsia="宋体" w:cs="Times New Roman"/>
                <w:b/>
                <w:bCs w:val="0"/>
                <w:color w:val="000000" w:themeColor="text1"/>
                <w:sz w:val="24"/>
                <w:szCs w:val="24"/>
                <w:u w:val="single"/>
                <w:lang w:eastAsia="zh-CN"/>
                <w14:textFill>
                  <w14:solidFill>
                    <w14:schemeClr w14:val="tx1"/>
                  </w14:solidFill>
                </w14:textFill>
              </w:rPr>
              <w:t>C，</w:t>
            </w:r>
            <w:r>
              <w:rPr>
                <w:rFonts w:hint="default" w:ascii="Times New Roman" w:hAnsi="Times New Roman" w:eastAsia="宋体" w:cs="Times New Roman"/>
                <w:b/>
                <w:bCs w:val="0"/>
                <w:color w:val="000000" w:themeColor="text1"/>
                <w:sz w:val="24"/>
                <w:szCs w:val="24"/>
                <w:u w:val="single"/>
                <w:lang w:val="en-US" w:eastAsia="zh-CN"/>
                <w14:textFill>
                  <w14:solidFill>
                    <w14:schemeClr w14:val="tx1"/>
                  </w14:solidFill>
                </w14:textFill>
              </w:rPr>
              <w:t>熔点61.3 C</w:t>
            </w:r>
            <w:r>
              <w:rPr>
                <w:rFonts w:hint="default" w:ascii="Times New Roman" w:hAnsi="Times New Roman" w:eastAsia="宋体" w:cs="Times New Roman"/>
                <w:b/>
                <w:bCs w:val="0"/>
                <w:color w:val="000000" w:themeColor="text1"/>
                <w:sz w:val="24"/>
                <w:szCs w:val="24"/>
                <w:u w:val="single"/>
                <w14:textFill>
                  <w14:solidFill>
                    <w14:schemeClr w14:val="tx1"/>
                  </w14:solidFill>
                </w14:textFill>
              </w:rPr>
              <w:t>）1%，缓蚀剂（膦羧酸</w:t>
            </w:r>
            <w:r>
              <w:rPr>
                <w:rFonts w:hint="default" w:ascii="Times New Roman" w:hAnsi="Times New Roman" w:eastAsia="宋体" w:cs="Times New Roman"/>
                <w:b/>
                <w:bCs w:val="0"/>
                <w:color w:val="000000" w:themeColor="text1"/>
                <w:sz w:val="24"/>
                <w:szCs w:val="24"/>
                <w:u w:val="single"/>
                <w:lang w:eastAsia="zh-CN"/>
                <w14:textFill>
                  <w14:solidFill>
                    <w14:schemeClr w14:val="tx1"/>
                  </w14:solidFill>
                </w14:textFill>
              </w:rPr>
              <w:t>；</w:t>
            </w:r>
            <w:r>
              <w:rPr>
                <w:rFonts w:hint="default" w:ascii="Times New Roman" w:hAnsi="Times New Roman" w:eastAsia="宋体" w:cs="Times New Roman"/>
                <w:b/>
                <w:bCs w:val="0"/>
                <w:color w:val="000000" w:themeColor="text1"/>
                <w:sz w:val="24"/>
                <w:szCs w:val="24"/>
                <w:u w:val="single"/>
                <w14:textFill>
                  <w14:solidFill>
                    <w14:schemeClr w14:val="tx1"/>
                  </w14:solidFill>
                </w14:textFill>
              </w:rPr>
              <w:t>磺化木质素</w:t>
            </w:r>
            <w:r>
              <w:rPr>
                <w:rFonts w:hint="default" w:ascii="Times New Roman" w:hAnsi="Times New Roman" w:eastAsia="宋体" w:cs="Times New Roman"/>
                <w:b/>
                <w:bCs w:val="0"/>
                <w:color w:val="000000" w:themeColor="text1"/>
                <w:sz w:val="24"/>
                <w:szCs w:val="24"/>
                <w:u w:val="single"/>
                <w:lang w:eastAsia="zh-CN"/>
                <w14:textFill>
                  <w14:solidFill>
                    <w14:schemeClr w14:val="tx1"/>
                  </w14:solidFill>
                </w14:textFill>
              </w:rPr>
              <w:t>，熔点</w:t>
            </w:r>
            <w:r>
              <w:rPr>
                <w:rFonts w:hint="default" w:ascii="Times New Roman" w:hAnsi="Times New Roman" w:eastAsia="宋体" w:cs="Times New Roman"/>
                <w:b/>
                <w:bCs w:val="0"/>
                <w:color w:val="000000" w:themeColor="text1"/>
                <w:sz w:val="24"/>
                <w:szCs w:val="24"/>
                <w:u w:val="single"/>
                <w:lang w:val="en-US" w:eastAsia="zh-CN"/>
                <w14:textFill>
                  <w14:solidFill>
                    <w14:schemeClr w14:val="tx1"/>
                  </w14:solidFill>
                </w14:textFill>
              </w:rPr>
              <w:t>26 C</w:t>
            </w:r>
            <w:r>
              <w:rPr>
                <w:rFonts w:hint="default" w:ascii="Times New Roman" w:hAnsi="Times New Roman" w:eastAsia="宋体" w:cs="Times New Roman"/>
                <w:b/>
                <w:bCs w:val="0"/>
                <w:color w:val="000000" w:themeColor="text1"/>
                <w:sz w:val="24"/>
                <w:szCs w:val="24"/>
                <w:u w:val="single"/>
                <w14:textFill>
                  <w14:solidFill>
                    <w14:schemeClr w14:val="tx1"/>
                  </w14:solidFill>
                </w14:textFill>
              </w:rPr>
              <w:t>）1%，水</w:t>
            </w:r>
            <w:r>
              <w:rPr>
                <w:rFonts w:hint="default" w:ascii="Times New Roman" w:hAnsi="Times New Roman" w:eastAsia="宋体" w:cs="Times New Roman"/>
                <w:b/>
                <w:bCs w:val="0"/>
                <w:color w:val="000000" w:themeColor="text1"/>
                <w:sz w:val="24"/>
                <w:szCs w:val="24"/>
                <w:u w:val="single"/>
                <w:lang w:val="en-US" w:eastAsia="zh-CN"/>
                <w14:textFill>
                  <w14:solidFill>
                    <w14:schemeClr w14:val="tx1"/>
                  </w14:solidFill>
                </w14:textFill>
              </w:rPr>
              <w:t>23</w:t>
            </w:r>
            <w:r>
              <w:rPr>
                <w:rFonts w:hint="default" w:ascii="Times New Roman" w:hAnsi="Times New Roman" w:eastAsia="宋体" w:cs="Times New Roman"/>
                <w:b/>
                <w:bCs w:val="0"/>
                <w:color w:val="000000" w:themeColor="text1"/>
                <w:sz w:val="24"/>
                <w:szCs w:val="24"/>
                <w:u w:val="single"/>
                <w14:textFill>
                  <w14:solidFill>
                    <w14:schemeClr w14:val="tx1"/>
                  </w14:solidFill>
                </w14:textFill>
              </w:rPr>
              <w:t>%。各组分</w:t>
            </w:r>
            <w:r>
              <w:rPr>
                <w:rFonts w:hint="default" w:ascii="Times New Roman" w:hAnsi="Times New Roman" w:eastAsia="宋体" w:cs="Times New Roman"/>
                <w:b/>
                <w:bCs w:val="0"/>
                <w:color w:val="000000" w:themeColor="text1"/>
                <w:sz w:val="24"/>
                <w:szCs w:val="24"/>
                <w:u w:val="single"/>
                <w:lang w:val="en-US" w:eastAsia="zh-CN"/>
                <w14:textFill>
                  <w14:solidFill>
                    <w14:schemeClr w14:val="tx1"/>
                  </w14:solidFill>
                </w14:textFill>
              </w:rPr>
              <w:t>无挥发份，</w:t>
            </w:r>
            <w:r>
              <w:rPr>
                <w:rFonts w:hint="default" w:ascii="Times New Roman" w:hAnsi="Times New Roman" w:eastAsia="宋体" w:cs="Times New Roman"/>
                <w:b/>
                <w:bCs w:val="0"/>
                <w:color w:val="000000" w:themeColor="text1"/>
                <w:sz w:val="24"/>
                <w:szCs w:val="24"/>
                <w:u w:val="single"/>
                <w14:textFill>
                  <w14:solidFill>
                    <w14:schemeClr w14:val="tx1"/>
                  </w14:solidFill>
                </w14:textFill>
              </w:rPr>
              <w:t>满足《清洗剂挥发性有机化合物含量限值》（GB38508-2020）要求。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2" w:firstLineChars="200"/>
              <w:jc w:val="both"/>
              <w:textAlignment w:val="auto"/>
              <w:rPr>
                <w:rFonts w:hint="default" w:ascii="Times New Roman" w:hAnsi="Times New Roman" w:eastAsia="宋体" w:cs="Times New Roman"/>
                <w:b/>
                <w:bCs w:val="0"/>
                <w:color w:val="000000" w:themeColor="text1"/>
                <w:sz w:val="24"/>
                <w:szCs w:val="24"/>
                <w:u w:val="single"/>
                <w14:textFill>
                  <w14:solidFill>
                    <w14:schemeClr w14:val="tx1"/>
                  </w14:solidFill>
                </w14:textFill>
              </w:rPr>
            </w:pPr>
            <w:r>
              <w:rPr>
                <w:rFonts w:hint="eastAsia" w:ascii="Times New Roman" w:hAnsi="Times New Roman" w:eastAsia="宋体" w:cs="Times New Roman"/>
                <w:b/>
                <w:bCs w:val="0"/>
                <w:color w:val="000000" w:themeColor="text1"/>
                <w:sz w:val="24"/>
                <w:szCs w:val="24"/>
                <w:u w:val="single"/>
                <w:lang w:eastAsia="zh-CN"/>
                <w14:textFill>
                  <w14:solidFill>
                    <w14:schemeClr w14:val="tx1"/>
                  </w14:solidFill>
                </w14:textFill>
              </w:rPr>
              <w:t>（</w:t>
            </w:r>
            <w:r>
              <w:rPr>
                <w:rFonts w:hint="eastAsia" w:cs="Times New Roman"/>
                <w:b/>
                <w:bCs w:val="0"/>
                <w:color w:val="000000" w:themeColor="text1"/>
                <w:sz w:val="24"/>
                <w:szCs w:val="24"/>
                <w:u w:val="single"/>
                <w:lang w:val="en-US" w:eastAsia="zh-CN"/>
                <w14:textFill>
                  <w14:solidFill>
                    <w14:schemeClr w14:val="tx1"/>
                  </w14:solidFill>
                </w14:textFill>
              </w:rPr>
              <w:t>10</w:t>
            </w:r>
            <w:r>
              <w:rPr>
                <w:rFonts w:hint="eastAsia" w:ascii="Times New Roman" w:hAnsi="Times New Roman" w:eastAsia="宋体" w:cs="Times New Roman"/>
                <w:b/>
                <w:bCs w:val="0"/>
                <w:color w:val="000000" w:themeColor="text1"/>
                <w:sz w:val="24"/>
                <w:szCs w:val="24"/>
                <w:u w:val="single"/>
                <w:lang w:eastAsia="zh-CN"/>
                <w14:textFill>
                  <w14:solidFill>
                    <w14:schemeClr w14:val="tx1"/>
                  </w14:solidFill>
                </w14:textFill>
              </w:rPr>
              <w:t>）</w:t>
            </w:r>
            <w:r>
              <w:rPr>
                <w:rFonts w:hint="default" w:ascii="Times New Roman" w:hAnsi="Times New Roman" w:eastAsia="宋体" w:cs="Times New Roman"/>
                <w:b/>
                <w:bCs w:val="0"/>
                <w:color w:val="000000" w:themeColor="text1"/>
                <w:sz w:val="24"/>
                <w:szCs w:val="24"/>
                <w:u w:val="single"/>
                <w14:textFill>
                  <w14:solidFill>
                    <w14:schemeClr w14:val="tx1"/>
                  </w14:solidFill>
                </w14:textFill>
              </w:rPr>
              <w:t>水性脱模剂：主要成分为硅油15%、硅油树脂15%、乳化液</w:t>
            </w:r>
            <w:r>
              <w:rPr>
                <w:rFonts w:hint="default" w:ascii="Times New Roman" w:hAnsi="Times New Roman" w:eastAsia="宋体" w:cs="Times New Roman"/>
                <w:b/>
                <w:bCs w:val="0"/>
                <w:color w:val="000000" w:themeColor="text1"/>
                <w:sz w:val="24"/>
                <w:szCs w:val="24"/>
                <w:u w:val="single"/>
                <w:lang w:eastAsia="zh-CN"/>
                <w14:textFill>
                  <w14:solidFill>
                    <w14:schemeClr w14:val="tx1"/>
                  </w14:solidFill>
                </w14:textFill>
              </w:rPr>
              <w:t>（植物油、石油磺酸钠、硬脂酸铝）</w:t>
            </w:r>
            <w:r>
              <w:rPr>
                <w:rFonts w:hint="default" w:ascii="Times New Roman" w:hAnsi="Times New Roman" w:eastAsia="宋体" w:cs="Times New Roman"/>
                <w:b/>
                <w:bCs w:val="0"/>
                <w:color w:val="000000" w:themeColor="text1"/>
                <w:sz w:val="24"/>
                <w:szCs w:val="24"/>
                <w:u w:val="single"/>
                <w14:textFill>
                  <w14:solidFill>
                    <w14:schemeClr w14:val="tx1"/>
                  </w14:solidFill>
                </w14:textFill>
              </w:rPr>
              <w:t>3%、水67%。脱模剂外观乳白色，比重大于0.8，微有愉快气味，</w:t>
            </w:r>
            <w:r>
              <w:rPr>
                <w:rFonts w:hint="eastAsia" w:cs="Times New Roman"/>
                <w:b/>
                <w:bCs w:val="0"/>
                <w:color w:val="000000" w:themeColor="text1"/>
                <w:sz w:val="24"/>
                <w:szCs w:val="24"/>
                <w:u w:val="single"/>
                <w:lang w:val="en-US" w:eastAsia="zh-CN"/>
                <w14:textFill>
                  <w14:solidFill>
                    <w14:schemeClr w14:val="tx1"/>
                  </w14:solidFill>
                </w14:textFill>
              </w:rPr>
              <w:t>p</w:t>
            </w:r>
            <w:r>
              <w:rPr>
                <w:rFonts w:hint="default" w:ascii="Times New Roman" w:hAnsi="Times New Roman" w:eastAsia="宋体" w:cs="Times New Roman"/>
                <w:b/>
                <w:bCs w:val="0"/>
                <w:color w:val="000000" w:themeColor="text1"/>
                <w:sz w:val="24"/>
                <w:szCs w:val="24"/>
                <w:u w:val="single"/>
                <w14:textFill>
                  <w14:solidFill>
                    <w14:schemeClr w14:val="tx1"/>
                  </w14:solidFill>
                </w14:textFill>
              </w:rPr>
              <w:t>H值大于7.0，本品以水为分散介质，不含任何有毒有害物质，提高模具与聚合物之间的润滑性。用途及性能：主要用于聚氨酯脱模，分散性好，易于喷涂，使用方便，脱模力小；耐气候性好，存储性能稳定；对模具表面无腐蚀，无结垢现象，便于清洗。</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b w:val="0"/>
                <w:bCs/>
                <w:color w:val="000000" w:themeColor="text1"/>
                <w:sz w:val="24"/>
                <w:szCs w:val="24"/>
                <w:u w:val="none"/>
                <w14:textFill>
                  <w14:solidFill>
                    <w14:schemeClr w14:val="tx1"/>
                  </w14:solidFill>
                </w14:textFill>
              </w:rPr>
            </w:pPr>
            <w:r>
              <w:rPr>
                <w:rFonts w:hint="default" w:ascii="Times New Roman" w:hAnsi="Times New Roman" w:eastAsia="宋体" w:cs="Times New Roman"/>
                <w:b w:val="0"/>
                <w:bCs/>
                <w:color w:val="000000" w:themeColor="text1"/>
                <w:sz w:val="24"/>
                <w:szCs w:val="24"/>
                <w:u w:val="none"/>
                <w14:textFill>
                  <w14:solidFill>
                    <w14:schemeClr w14:val="tx1"/>
                  </w14:solidFill>
                </w14:textFill>
              </w:rPr>
              <w:t>（</w:t>
            </w:r>
            <w:r>
              <w:rPr>
                <w:rFonts w:hint="eastAsia" w:ascii="Times New Roman" w:hAnsi="Times New Roman" w:eastAsia="宋体" w:cs="Times New Roman"/>
                <w:b w:val="0"/>
                <w:bCs/>
                <w:color w:val="000000" w:themeColor="text1"/>
                <w:sz w:val="24"/>
                <w:szCs w:val="24"/>
                <w:u w:val="none"/>
                <w:lang w:val="en-US" w:eastAsia="zh-CN"/>
                <w14:textFill>
                  <w14:solidFill>
                    <w14:schemeClr w14:val="tx1"/>
                  </w14:solidFill>
                </w14:textFill>
              </w:rPr>
              <w:t>11</w:t>
            </w:r>
            <w:r>
              <w:rPr>
                <w:rFonts w:hint="default" w:ascii="Times New Roman" w:hAnsi="Times New Roman" w:eastAsia="宋体" w:cs="Times New Roman"/>
                <w:b w:val="0"/>
                <w:bCs/>
                <w:color w:val="000000" w:themeColor="text1"/>
                <w:sz w:val="24"/>
                <w:szCs w:val="24"/>
                <w:u w:val="none"/>
                <w14:textFill>
                  <w14:solidFill>
                    <w14:schemeClr w14:val="tx1"/>
                  </w14:solidFill>
                </w14:textFill>
              </w:rPr>
              <w:t>）色浆：为无机颜料，作为聚氨酯染色剂，添加不同色浆用于改变聚氨酯的颜色。</w:t>
            </w:r>
          </w:p>
          <w:p>
            <w:pPr>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b/>
                <w:bCs w:val="0"/>
                <w:color w:val="000000" w:themeColor="text1"/>
                <w:sz w:val="24"/>
                <w:szCs w:val="24"/>
                <w14:textFill>
                  <w14:solidFill>
                    <w14:schemeClr w14:val="tx1"/>
                  </w14:solidFill>
                </w14:textFill>
              </w:rPr>
            </w:pPr>
            <w:r>
              <w:rPr>
                <w:rFonts w:hint="eastAsia" w:cs="Times New Roman"/>
                <w:b/>
                <w:bCs w:val="0"/>
                <w:color w:val="000000" w:themeColor="text1"/>
                <w:sz w:val="24"/>
                <w:szCs w:val="24"/>
                <w:lang w:val="en-US" w:eastAsia="zh-CN"/>
                <w14:textFill>
                  <w14:solidFill>
                    <w14:schemeClr w14:val="tx1"/>
                  </w14:solidFill>
                </w14:textFill>
              </w:rPr>
              <w:t>6、</w:t>
            </w:r>
            <w:r>
              <w:rPr>
                <w:rFonts w:hint="default" w:ascii="Times New Roman" w:hAnsi="Times New Roman" w:eastAsia="宋体" w:cs="Times New Roman"/>
                <w:b/>
                <w:bCs w:val="0"/>
                <w:color w:val="000000" w:themeColor="text1"/>
                <w:sz w:val="24"/>
                <w:szCs w:val="24"/>
                <w14:textFill>
                  <w14:solidFill>
                    <w14:schemeClr w14:val="tx1"/>
                  </w14:solidFill>
                </w14:textFill>
              </w:rPr>
              <w:t>主要产品方案</w:t>
            </w:r>
          </w:p>
          <w:p>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项目产品方案见下表。</w:t>
            </w:r>
          </w:p>
          <w:p>
            <w:pPr>
              <w:jc w:val="center"/>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表2-</w:t>
            </w:r>
            <w:r>
              <w:rPr>
                <w:rFonts w:hint="eastAsia" w:cs="Times New Roman"/>
                <w:color w:val="000000" w:themeColor="text1"/>
                <w:sz w:val="24"/>
                <w:szCs w:val="24"/>
                <w:lang w:val="en-US" w:eastAsia="zh-CN"/>
                <w14:textFill>
                  <w14:solidFill>
                    <w14:schemeClr w14:val="tx1"/>
                  </w14:solidFill>
                </w14:textFill>
              </w:rPr>
              <w:t>6</w:t>
            </w:r>
            <w:r>
              <w:rPr>
                <w:rFonts w:hint="default" w:ascii="Times New Roman" w:hAnsi="Times New Roman" w:eastAsia="宋体" w:cs="Times New Roman"/>
                <w:color w:val="000000" w:themeColor="text1"/>
                <w:sz w:val="24"/>
                <w:szCs w:val="24"/>
                <w14:textFill>
                  <w14:solidFill>
                    <w14:schemeClr w14:val="tx1"/>
                  </w14:solidFill>
                </w14:textFill>
              </w:rPr>
              <w:t xml:space="preserve">  项目产品方案一览表</w:t>
            </w:r>
          </w:p>
          <w:tbl>
            <w:tblPr>
              <w:tblStyle w:val="21"/>
              <w:tblW w:w="4944" w:type="pct"/>
              <w:tblInd w:w="2"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16"/>
              <w:gridCol w:w="1672"/>
              <w:gridCol w:w="3251"/>
              <w:gridCol w:w="1265"/>
              <w:gridCol w:w="100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序号</w:t>
                  </w:r>
                </w:p>
              </w:tc>
              <w:tc>
                <w:tcPr>
                  <w:tcW w:w="105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产品名称</w:t>
                  </w:r>
                </w:p>
              </w:tc>
              <w:tc>
                <w:tcPr>
                  <w:tcW w:w="2056" w:type="pct"/>
                  <w:tcBorders>
                    <w:tl2br w:val="nil"/>
                    <w:tr2bl w:val="nil"/>
                  </w:tcBorders>
                  <w:noWrap w:val="0"/>
                  <w:vAlign w:val="center"/>
                </w:tcPr>
                <w:p>
                  <w:pPr>
                    <w:pStyle w:val="14"/>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bCs/>
                      <w:color w:val="000000" w:themeColor="text1"/>
                      <w:sz w:val="21"/>
                      <w:szCs w:val="21"/>
                      <w14:textFill>
                        <w14:solidFill>
                          <w14:schemeClr w14:val="tx1"/>
                        </w14:solidFill>
                      </w14:textFill>
                    </w:rPr>
                    <w:t>规格型号</w:t>
                  </w:r>
                </w:p>
              </w:tc>
              <w:tc>
                <w:tcPr>
                  <w:tcW w:w="800" w:type="pct"/>
                  <w:tcBorders>
                    <w:tl2br w:val="nil"/>
                    <w:tr2bl w:val="nil"/>
                  </w:tcBorders>
                  <w:noWrap w:val="0"/>
                  <w:vAlign w:val="center"/>
                </w:tcPr>
                <w:p>
                  <w:pPr>
                    <w:pStyle w:val="14"/>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bCs/>
                      <w:color w:val="000000" w:themeColor="text1"/>
                      <w:sz w:val="21"/>
                      <w:szCs w:val="21"/>
                      <w14:textFill>
                        <w14:solidFill>
                          <w14:schemeClr w14:val="tx1"/>
                        </w14:solidFill>
                      </w14:textFill>
                    </w:rPr>
                    <w:t>年产量</w:t>
                  </w:r>
                </w:p>
              </w:tc>
              <w:tc>
                <w:tcPr>
                  <w:tcW w:w="632" w:type="pct"/>
                  <w:tcBorders>
                    <w:tl2br w:val="nil"/>
                    <w:tr2bl w:val="nil"/>
                  </w:tcBorders>
                  <w:noWrap w:val="0"/>
                  <w:vAlign w:val="center"/>
                </w:tcPr>
                <w:p>
                  <w:pPr>
                    <w:pStyle w:val="14"/>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Cs/>
                      <w:color w:val="000000" w:themeColor="text1"/>
                      <w:sz w:val="21"/>
                      <w:szCs w:val="21"/>
                      <w14:textFill>
                        <w14:solidFill>
                          <w14:schemeClr w14:val="tx1"/>
                        </w14:solidFill>
                      </w14:textFill>
                    </w:rPr>
                  </w:pPr>
                  <w:r>
                    <w:rPr>
                      <w:rFonts w:hint="default" w:ascii="Times New Roman" w:hAnsi="Times New Roman" w:eastAsia="宋体" w:cs="Times New Roman"/>
                      <w:bCs/>
                      <w:color w:val="000000" w:themeColor="text1"/>
                      <w:sz w:val="21"/>
                      <w:szCs w:val="21"/>
                      <w14:textFill>
                        <w14:solidFill>
                          <w14:schemeClr w14:val="tx1"/>
                        </w14:solidFill>
                      </w14:textFill>
                    </w:rPr>
                    <w:t>合计</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45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w:t>
                  </w:r>
                </w:p>
              </w:tc>
              <w:tc>
                <w:tcPr>
                  <w:tcW w:w="105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PVC鞋底布鞋</w:t>
                  </w:r>
                </w:p>
              </w:tc>
              <w:tc>
                <w:tcPr>
                  <w:tcW w:w="205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Cs/>
                      <w:color w:val="000000" w:themeColor="text1"/>
                      <w:sz w:val="21"/>
                      <w:szCs w:val="21"/>
                      <w14:textFill>
                        <w14:solidFill>
                          <w14:schemeClr w14:val="tx1"/>
                        </w14:solidFill>
                      </w14:textFill>
                    </w:rPr>
                    <w:t>35码-46码</w:t>
                  </w:r>
                  <w:r>
                    <w:rPr>
                      <w:rFonts w:hint="eastAsia" w:cs="Times New Roman"/>
                      <w:bCs/>
                      <w:color w:val="000000" w:themeColor="text1"/>
                      <w:sz w:val="21"/>
                      <w:szCs w:val="21"/>
                      <w:lang w:eastAsia="zh-CN"/>
                      <w14:textFill>
                        <w14:solidFill>
                          <w14:schemeClr w14:val="tx1"/>
                        </w14:solidFill>
                      </w14:textFill>
                    </w:rPr>
                    <w:t>，</w:t>
                  </w:r>
                  <w:r>
                    <w:rPr>
                      <w:rFonts w:hint="eastAsia" w:cs="Times New Roman"/>
                      <w:bCs/>
                      <w:color w:val="000000" w:themeColor="text1"/>
                      <w:sz w:val="21"/>
                      <w:szCs w:val="21"/>
                      <w:lang w:val="en-US" w:eastAsia="zh-CN"/>
                      <w14:textFill>
                        <w14:solidFill>
                          <w14:schemeClr w14:val="tx1"/>
                        </w14:solidFill>
                      </w14:textFill>
                    </w:rPr>
                    <w:t>鞋底约360g/双。</w:t>
                  </w:r>
                </w:p>
              </w:tc>
              <w:tc>
                <w:tcPr>
                  <w:tcW w:w="8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5</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0</w:t>
                  </w:r>
                  <w:r>
                    <w:rPr>
                      <w:rFonts w:hint="default" w:ascii="Times New Roman" w:hAnsi="Times New Roman" w:eastAsia="宋体" w:cs="Times New Roman"/>
                      <w:color w:val="000000" w:themeColor="text1"/>
                      <w:sz w:val="21"/>
                      <w:szCs w:val="21"/>
                      <w14:textFill>
                        <w14:solidFill>
                          <w14:schemeClr w14:val="tx1"/>
                        </w14:solidFill>
                      </w14:textFill>
                    </w:rPr>
                    <w:t>万双</w:t>
                  </w:r>
                </w:p>
              </w:tc>
              <w:tc>
                <w:tcPr>
                  <w:tcW w:w="632"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6</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0万双</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Times New Roman" w:hAnsi="Times New Roman" w:eastAsia="宋体" w:cs="Times New Roman"/>
                      <w:color w:val="000000" w:themeColor="text1"/>
                      <w:sz w:val="21"/>
                      <w:szCs w:val="21"/>
                      <w:lang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2</w:t>
                  </w:r>
                </w:p>
              </w:tc>
              <w:tc>
                <w:tcPr>
                  <w:tcW w:w="105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PU鞋底布鞋</w:t>
                  </w:r>
                </w:p>
              </w:tc>
              <w:tc>
                <w:tcPr>
                  <w:tcW w:w="205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bCs/>
                      <w:color w:val="000000" w:themeColor="text1"/>
                      <w:sz w:val="21"/>
                      <w:szCs w:val="21"/>
                      <w14:textFill>
                        <w14:solidFill>
                          <w14:schemeClr w14:val="tx1"/>
                        </w14:solidFill>
                      </w14:textFill>
                    </w:rPr>
                    <w:t>35码-46码</w:t>
                  </w:r>
                  <w:r>
                    <w:rPr>
                      <w:rFonts w:hint="eastAsia" w:cs="Times New Roman"/>
                      <w:bCs/>
                      <w:color w:val="000000" w:themeColor="text1"/>
                      <w:sz w:val="21"/>
                      <w:szCs w:val="21"/>
                      <w:lang w:eastAsia="zh-CN"/>
                      <w14:textFill>
                        <w14:solidFill>
                          <w14:schemeClr w14:val="tx1"/>
                        </w14:solidFill>
                      </w14:textFill>
                    </w:rPr>
                    <w:t>，</w:t>
                  </w:r>
                  <w:r>
                    <w:rPr>
                      <w:rFonts w:hint="eastAsia" w:cs="Times New Roman"/>
                      <w:bCs/>
                      <w:color w:val="000000" w:themeColor="text1"/>
                      <w:sz w:val="21"/>
                      <w:szCs w:val="21"/>
                      <w:lang w:val="en-US" w:eastAsia="zh-CN"/>
                      <w14:textFill>
                        <w14:solidFill>
                          <w14:schemeClr w14:val="tx1"/>
                        </w14:solidFill>
                      </w14:textFill>
                    </w:rPr>
                    <w:t>鞋底约190g/双。</w:t>
                  </w:r>
                </w:p>
              </w:tc>
              <w:tc>
                <w:tcPr>
                  <w:tcW w:w="8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1</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0</w:t>
                  </w:r>
                  <w:r>
                    <w:rPr>
                      <w:rFonts w:hint="default" w:ascii="Times New Roman" w:hAnsi="Times New Roman" w:eastAsia="宋体" w:cs="Times New Roman"/>
                      <w:color w:val="000000" w:themeColor="text1"/>
                      <w:sz w:val="21"/>
                      <w:szCs w:val="21"/>
                      <w14:textFill>
                        <w14:solidFill>
                          <w14:schemeClr w14:val="tx1"/>
                        </w14:solidFill>
                      </w14:textFill>
                    </w:rPr>
                    <w:t>万双</w:t>
                  </w:r>
                </w:p>
              </w:tc>
              <w:tc>
                <w:tcPr>
                  <w:tcW w:w="632"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r>
          </w:tbl>
          <w:p>
            <w:pPr>
              <w:pStyle w:val="7"/>
              <w:spacing w:line="360" w:lineRule="auto"/>
              <w:ind w:left="0" w:leftChars="0" w:firstLine="0" w:firstLineChars="0"/>
              <w:rPr>
                <w:rFonts w:hint="default" w:ascii="Times New Roman" w:hAnsi="Times New Roman" w:eastAsia="宋体" w:cs="Times New Roman"/>
                <w:b/>
                <w:bCs/>
                <w:color w:val="000000" w:themeColor="text1"/>
                <w:sz w:val="24"/>
                <w:szCs w:val="24"/>
                <w:u w:val="none"/>
                <w14:textFill>
                  <w14:solidFill>
                    <w14:schemeClr w14:val="tx1"/>
                  </w14:solidFill>
                </w14:textFill>
              </w:rPr>
            </w:pPr>
            <w:r>
              <w:rPr>
                <w:rFonts w:hint="eastAsia" w:cs="Times New Roman"/>
                <w:b/>
                <w:bCs/>
                <w:color w:val="000000" w:themeColor="text1"/>
                <w:sz w:val="24"/>
                <w:szCs w:val="24"/>
                <w:u w:val="none"/>
                <w:lang w:val="en-US" w:eastAsia="zh-CN"/>
                <w14:textFill>
                  <w14:solidFill>
                    <w14:schemeClr w14:val="tx1"/>
                  </w14:solidFill>
                </w14:textFill>
              </w:rPr>
              <w:t>7</w:t>
            </w:r>
            <w:r>
              <w:rPr>
                <w:rFonts w:hint="default" w:ascii="Times New Roman" w:hAnsi="Times New Roman" w:eastAsia="宋体" w:cs="Times New Roman"/>
                <w:b/>
                <w:bCs/>
                <w:color w:val="000000" w:themeColor="text1"/>
                <w:sz w:val="24"/>
                <w:szCs w:val="24"/>
                <w:u w:val="none"/>
                <w14:textFill>
                  <w14:solidFill>
                    <w14:schemeClr w14:val="tx1"/>
                  </w14:solidFill>
                </w14:textFill>
              </w:rPr>
              <w:t>、劳动定员及工作制度</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b w:val="0"/>
                <w:bCs/>
                <w:color w:val="000000" w:themeColor="text1"/>
                <w:sz w:val="24"/>
                <w:szCs w:val="24"/>
                <w:highlight w:val="yellow"/>
                <w:u w:val="none"/>
                <w14:textFill>
                  <w14:solidFill>
                    <w14:schemeClr w14:val="tx1"/>
                  </w14:solidFill>
                </w14:textFill>
              </w:rPr>
            </w:pPr>
            <w:r>
              <w:rPr>
                <w:rFonts w:hint="default" w:ascii="Times New Roman" w:hAnsi="Times New Roman" w:eastAsia="宋体" w:cs="Times New Roman"/>
                <w:b w:val="0"/>
                <w:bCs/>
                <w:color w:val="000000" w:themeColor="text1"/>
                <w:sz w:val="24"/>
                <w:szCs w:val="24"/>
                <w:u w:val="none"/>
                <w14:textFill>
                  <w14:solidFill>
                    <w14:schemeClr w14:val="tx1"/>
                  </w14:solidFill>
                </w14:textFill>
              </w:rPr>
              <w:t>项目劳动定员</w:t>
            </w:r>
            <w:r>
              <w:rPr>
                <w:rFonts w:hint="eastAsia" w:cs="Times New Roman"/>
                <w:b w:val="0"/>
                <w:bCs/>
                <w:color w:val="000000" w:themeColor="text1"/>
                <w:sz w:val="24"/>
                <w:szCs w:val="24"/>
                <w:u w:val="none"/>
                <w:lang w:val="en-US" w:eastAsia="zh-CN"/>
                <w14:textFill>
                  <w14:solidFill>
                    <w14:schemeClr w14:val="tx1"/>
                  </w14:solidFill>
                </w14:textFill>
              </w:rPr>
              <w:t>18</w:t>
            </w:r>
            <w:r>
              <w:rPr>
                <w:rFonts w:hint="default" w:ascii="Times New Roman" w:hAnsi="Times New Roman" w:eastAsia="宋体" w:cs="Times New Roman"/>
                <w:b w:val="0"/>
                <w:bCs/>
                <w:color w:val="000000" w:themeColor="text1"/>
                <w:sz w:val="24"/>
                <w:szCs w:val="24"/>
                <w:u w:val="none"/>
                <w14:textFill>
                  <w14:solidFill>
                    <w14:schemeClr w14:val="tx1"/>
                  </w14:solidFill>
                </w14:textFill>
              </w:rPr>
              <w:t>人，年工作天数为</w:t>
            </w:r>
            <w:r>
              <w:rPr>
                <w:rFonts w:hint="eastAsia" w:eastAsia="宋体" w:cs="Times New Roman"/>
                <w:b w:val="0"/>
                <w:bCs/>
                <w:color w:val="000000" w:themeColor="text1"/>
                <w:sz w:val="24"/>
                <w:szCs w:val="24"/>
                <w:u w:val="none"/>
                <w:lang w:val="en-US" w:eastAsia="zh-CN"/>
                <w14:textFill>
                  <w14:solidFill>
                    <w14:schemeClr w14:val="tx1"/>
                  </w14:solidFill>
                </w14:textFill>
              </w:rPr>
              <w:t>2</w:t>
            </w:r>
            <w:r>
              <w:rPr>
                <w:rFonts w:hint="eastAsia" w:cs="Times New Roman"/>
                <w:b w:val="0"/>
                <w:bCs/>
                <w:color w:val="000000" w:themeColor="text1"/>
                <w:sz w:val="24"/>
                <w:szCs w:val="24"/>
                <w:u w:val="none"/>
                <w:lang w:val="en-US" w:eastAsia="zh-CN"/>
                <w14:textFill>
                  <w14:solidFill>
                    <w14:schemeClr w14:val="tx1"/>
                  </w14:solidFill>
                </w14:textFill>
              </w:rPr>
              <w:t>8</w:t>
            </w:r>
            <w:r>
              <w:rPr>
                <w:rFonts w:hint="eastAsia" w:eastAsia="宋体" w:cs="Times New Roman"/>
                <w:b w:val="0"/>
                <w:bCs/>
                <w:color w:val="000000" w:themeColor="text1"/>
                <w:sz w:val="24"/>
                <w:szCs w:val="24"/>
                <w:u w:val="none"/>
                <w:lang w:val="en-US" w:eastAsia="zh-CN"/>
                <w14:textFill>
                  <w14:solidFill>
                    <w14:schemeClr w14:val="tx1"/>
                  </w14:solidFill>
                </w14:textFill>
              </w:rPr>
              <w:t>0</w:t>
            </w:r>
            <w:r>
              <w:rPr>
                <w:rFonts w:hint="default" w:ascii="Times New Roman" w:hAnsi="Times New Roman" w:eastAsia="宋体" w:cs="Times New Roman"/>
                <w:b w:val="0"/>
                <w:bCs/>
                <w:color w:val="000000" w:themeColor="text1"/>
                <w:sz w:val="24"/>
                <w:szCs w:val="24"/>
                <w:u w:val="none"/>
                <w14:textFill>
                  <w14:solidFill>
                    <w14:schemeClr w14:val="tx1"/>
                  </w14:solidFill>
                </w14:textFill>
              </w:rPr>
              <w:t>天，每天1班，8小时工作制</w:t>
            </w:r>
            <w:r>
              <w:rPr>
                <w:rFonts w:hint="eastAsia" w:cs="Times New Roman"/>
                <w:b w:val="0"/>
                <w:bCs/>
                <w:color w:val="000000" w:themeColor="text1"/>
                <w:sz w:val="24"/>
                <w:szCs w:val="24"/>
                <w:u w:val="none"/>
                <w:lang w:eastAsia="zh-CN"/>
                <w14:textFill>
                  <w14:solidFill>
                    <w14:schemeClr w14:val="tx1"/>
                  </w14:solidFill>
                </w14:textFill>
              </w:rPr>
              <w:t>。</w:t>
            </w:r>
            <w:r>
              <w:rPr>
                <w:rFonts w:hint="eastAsia" w:cs="Times New Roman"/>
                <w:b w:val="0"/>
                <w:bCs/>
                <w:color w:val="000000" w:themeColor="text1"/>
                <w:sz w:val="24"/>
                <w:szCs w:val="24"/>
                <w:u w:val="none"/>
                <w:lang w:val="en-US" w:eastAsia="zh-CN"/>
                <w14:textFill>
                  <w14:solidFill>
                    <w14:schemeClr w14:val="tx1"/>
                  </w14:solidFill>
                </w14:textFill>
              </w:rPr>
              <w:t>员工均不在厂区食宿。</w:t>
            </w:r>
          </w:p>
          <w:p>
            <w:pPr>
              <w:keepNext w:val="0"/>
              <w:keepLines w:val="0"/>
              <w:pageBreakBefore w:val="0"/>
              <w:widowControl w:val="0"/>
              <w:kinsoku/>
              <w:wordWrap/>
              <w:overflowPunct/>
              <w:topLinePunct w:val="0"/>
              <w:autoSpaceDE/>
              <w:autoSpaceDN/>
              <w:bidi w:val="0"/>
              <w:spacing w:line="360" w:lineRule="auto"/>
              <w:textAlignment w:val="auto"/>
              <w:rPr>
                <w:rFonts w:hint="default" w:ascii="Times New Roman" w:hAnsi="Times New Roman" w:eastAsia="宋体" w:cs="Times New Roman"/>
                <w:b/>
                <w:bCs w:val="0"/>
                <w:color w:val="000000" w:themeColor="text1"/>
                <w:sz w:val="24"/>
                <w:szCs w:val="24"/>
                <w:u w:val="none"/>
                <w:lang w:val="en-US" w:eastAsia="zh-CN"/>
                <w14:textFill>
                  <w14:solidFill>
                    <w14:schemeClr w14:val="tx1"/>
                  </w14:solidFill>
                </w14:textFill>
              </w:rPr>
            </w:pPr>
            <w:r>
              <w:rPr>
                <w:rFonts w:hint="eastAsia" w:cs="Times New Roman"/>
                <w:b/>
                <w:bCs w:val="0"/>
                <w:color w:val="000000" w:themeColor="text1"/>
                <w:sz w:val="24"/>
                <w:szCs w:val="24"/>
                <w:u w:val="none"/>
                <w:lang w:val="en-US" w:eastAsia="zh-CN"/>
                <w14:textFill>
                  <w14:solidFill>
                    <w14:schemeClr w14:val="tx1"/>
                  </w14:solidFill>
                </w14:textFill>
              </w:rPr>
              <w:t>8</w:t>
            </w:r>
            <w:r>
              <w:rPr>
                <w:rFonts w:hint="default" w:ascii="Times New Roman" w:hAnsi="Times New Roman" w:eastAsia="宋体" w:cs="Times New Roman"/>
                <w:b/>
                <w:bCs w:val="0"/>
                <w:color w:val="000000" w:themeColor="text1"/>
                <w:sz w:val="24"/>
                <w:szCs w:val="24"/>
                <w:u w:val="none"/>
                <w:lang w:val="en-US" w:eastAsia="zh-CN"/>
                <w14:textFill>
                  <w14:solidFill>
                    <w14:schemeClr w14:val="tx1"/>
                  </w14:solidFill>
                </w14:textFill>
              </w:rPr>
              <w:t>、厂区平面布置及附图</w:t>
            </w:r>
          </w:p>
          <w:p>
            <w:pPr>
              <w:spacing w:line="360" w:lineRule="auto"/>
              <w:ind w:firstLine="480" w:firstLineChars="200"/>
              <w:rPr>
                <w:rFonts w:hint="default" w:ascii="Times New Roman" w:hAnsi="Times New Roman" w:eastAsia="宋体" w:cs="Times New Roman"/>
                <w:b w:val="0"/>
                <w:bCs w:val="0"/>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highlight w:val="none"/>
                <w:u w:val="none"/>
                <w:lang w:val="en-US" w:eastAsia="zh-CN"/>
                <w14:textFill>
                  <w14:solidFill>
                    <w14:schemeClr w14:val="tx1"/>
                  </w14:solidFill>
                </w14:textFill>
              </w:rPr>
              <w:t>本项目厂区内</w:t>
            </w:r>
            <w:r>
              <w:rPr>
                <w:rFonts w:hint="eastAsia" w:cs="Times New Roman"/>
                <w:b w:val="0"/>
                <w:bCs/>
                <w:color w:val="000000" w:themeColor="text1"/>
                <w:sz w:val="24"/>
                <w:szCs w:val="24"/>
                <w:highlight w:val="none"/>
                <w:u w:val="none"/>
                <w:lang w:val="en-US" w:eastAsia="zh-CN"/>
                <w14:textFill>
                  <w14:solidFill>
                    <w14:schemeClr w14:val="tx1"/>
                  </w14:solidFill>
                </w14:textFill>
              </w:rPr>
              <w:t>南侧从西向东依次为PVC鞋底布鞋生产区、PU鞋底布鞋生产线、缝纫区、飞织区；厂区内北侧从西向</w:t>
            </w:r>
            <w:r>
              <w:rPr>
                <w:rFonts w:hint="eastAsia" w:eastAsia="宋体" w:cs="Times New Roman"/>
                <w:b w:val="0"/>
                <w:bCs/>
                <w:color w:val="000000" w:themeColor="text1"/>
                <w:sz w:val="24"/>
                <w:szCs w:val="24"/>
                <w:highlight w:val="none"/>
                <w:u w:val="none"/>
                <w:lang w:val="en-US" w:eastAsia="zh-CN"/>
                <w14:textFill>
                  <w14:solidFill>
                    <w14:schemeClr w14:val="tx1"/>
                  </w14:solidFill>
                </w14:textFill>
              </w:rPr>
              <w:t>东</w:t>
            </w:r>
            <w:r>
              <w:rPr>
                <w:rFonts w:hint="eastAsia" w:cs="Times New Roman"/>
                <w:b w:val="0"/>
                <w:bCs/>
                <w:color w:val="000000" w:themeColor="text1"/>
                <w:sz w:val="24"/>
                <w:szCs w:val="24"/>
                <w:highlight w:val="none"/>
                <w:u w:val="none"/>
                <w:lang w:val="en-US" w:eastAsia="zh-CN"/>
                <w14:textFill>
                  <w14:solidFill>
                    <w14:schemeClr w14:val="tx1"/>
                  </w14:solidFill>
                </w14:textFill>
              </w:rPr>
              <w:t>依次为破碎区、成品区、PVC原料区、拌料区、办公室。</w:t>
            </w:r>
            <w:r>
              <w:rPr>
                <w:rFonts w:hint="default" w:ascii="Times New Roman" w:hAnsi="Times New Roman" w:eastAsia="宋体" w:cs="Times New Roman"/>
                <w:b w:val="0"/>
                <w:bCs/>
                <w:color w:val="000000" w:themeColor="text1"/>
                <w:sz w:val="24"/>
                <w:szCs w:val="24"/>
                <w:highlight w:val="none"/>
                <w:u w:val="none"/>
                <w:lang w:val="en-US" w:eastAsia="zh-CN"/>
                <w14:textFill>
                  <w14:solidFill>
                    <w14:schemeClr w14:val="tx1"/>
                  </w14:solidFill>
                </w14:textFill>
              </w:rPr>
              <w:t>详细的平面布置见附图</w:t>
            </w:r>
            <w:r>
              <w:rPr>
                <w:rFonts w:hint="eastAsia" w:cs="Times New Roman"/>
                <w:b w:val="0"/>
                <w:bCs/>
                <w:color w:val="000000" w:themeColor="text1"/>
                <w:sz w:val="24"/>
                <w:szCs w:val="24"/>
                <w:highlight w:val="none"/>
                <w:u w:val="none"/>
                <w:lang w:val="en-US" w:eastAsia="zh-CN"/>
                <w14:textFill>
                  <w14:solidFill>
                    <w14:schemeClr w14:val="tx1"/>
                  </w14:solidFill>
                </w14:textFill>
              </w:rPr>
              <w:t>2-2</w:t>
            </w:r>
            <w:r>
              <w:rPr>
                <w:rFonts w:hint="default" w:ascii="Times New Roman" w:hAnsi="Times New Roman" w:eastAsia="宋体" w:cs="Times New Roman"/>
                <w:b w:val="0"/>
                <w:bCs/>
                <w:color w:val="000000" w:themeColor="text1"/>
                <w:sz w:val="24"/>
                <w:szCs w:val="24"/>
                <w:highlight w:val="none"/>
                <w:u w:val="none"/>
                <w:lang w:val="en-US" w:eastAsia="zh-CN"/>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03" w:hRule="atLeast"/>
          <w:jc w:val="center"/>
        </w:trPr>
        <w:tc>
          <w:tcPr>
            <w:tcW w:w="775" w:type="dxa"/>
            <w:noWrap w:val="0"/>
            <w:vAlign w:val="center"/>
          </w:tcPr>
          <w:p>
            <w:pPr>
              <w:pStyle w:val="18"/>
              <w:adjustRightInd w:val="0"/>
              <w:snapToGrid w:val="0"/>
              <w:spacing w:before="0" w:beforeAutospacing="0" w:after="0" w:afterAutospacing="0"/>
              <w:jc w:val="center"/>
              <w:rPr>
                <w:rFonts w:cs="宋体"/>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工艺流程和产排污环节</w:t>
            </w:r>
          </w:p>
        </w:tc>
        <w:tc>
          <w:tcPr>
            <w:tcW w:w="8209" w:type="dxa"/>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default" w:ascii="Times New Roman" w:hAnsi="Times New Roman" w:eastAsia="宋体" w:cs="Times New Roman"/>
                <w:b/>
                <w:bCs w:val="0"/>
                <w:color w:val="000000" w:themeColor="text1"/>
                <w:sz w:val="24"/>
                <w:szCs w:val="24"/>
                <w:u w:val="none"/>
                <w:lang w:val="en-US" w:eastAsia="zh-CN"/>
                <w14:textFill>
                  <w14:solidFill>
                    <w14:schemeClr w14:val="tx1"/>
                  </w14:solidFill>
                </w14:textFill>
              </w:rPr>
            </w:pPr>
            <w:r>
              <w:rPr>
                <w:rFonts w:hint="default" w:ascii="Times New Roman" w:hAnsi="Times New Roman" w:eastAsia="宋体" w:cs="Times New Roman"/>
                <w:b/>
                <w:bCs w:val="0"/>
                <w:color w:val="000000" w:themeColor="text1"/>
                <w:sz w:val="24"/>
                <w:szCs w:val="24"/>
                <w:u w:val="none"/>
                <w14:textFill>
                  <w14:solidFill>
                    <w14:schemeClr w14:val="tx1"/>
                  </w14:solidFill>
                </w14:textFill>
              </w:rPr>
              <w:t>1</w:t>
            </w:r>
            <w:r>
              <w:rPr>
                <w:rFonts w:hint="default" w:ascii="Times New Roman" w:hAnsi="Times New Roman" w:eastAsia="宋体" w:cs="Times New Roman"/>
                <w:b/>
                <w:bCs w:val="0"/>
                <w:color w:val="000000" w:themeColor="text1"/>
                <w:sz w:val="24"/>
                <w:szCs w:val="24"/>
                <w:u w:val="none"/>
                <w:lang w:eastAsia="zh-CN"/>
                <w14:textFill>
                  <w14:solidFill>
                    <w14:schemeClr w14:val="tx1"/>
                  </w14:solidFill>
                </w14:textFill>
              </w:rPr>
              <w:t>、</w:t>
            </w:r>
            <w:r>
              <w:rPr>
                <w:rFonts w:hint="default" w:ascii="Times New Roman" w:hAnsi="Times New Roman" w:eastAsia="宋体" w:cs="Times New Roman"/>
                <w:b/>
                <w:bCs w:val="0"/>
                <w:color w:val="000000" w:themeColor="text1"/>
                <w:sz w:val="24"/>
                <w:szCs w:val="24"/>
                <w:u w:val="none"/>
                <w14:textFill>
                  <w14:solidFill>
                    <w14:schemeClr w14:val="tx1"/>
                  </w14:solidFill>
                </w14:textFill>
              </w:rPr>
              <w:t>工艺流程</w:t>
            </w:r>
            <w:r>
              <w:rPr>
                <w:rFonts w:hint="eastAsia" w:cs="Times New Roman"/>
                <w:b/>
                <w:bCs w:val="0"/>
                <w:color w:val="000000" w:themeColor="text1"/>
                <w:sz w:val="24"/>
                <w:szCs w:val="24"/>
                <w:u w:val="none"/>
                <w:lang w:val="en-US" w:eastAsia="zh-CN"/>
                <w14:textFill>
                  <w14:solidFill>
                    <w14:schemeClr w14:val="tx1"/>
                  </w14:solidFill>
                </w14:textFill>
              </w:rPr>
              <w:t>和产污环节</w:t>
            </w:r>
          </w:p>
          <w:p>
            <w:pPr>
              <w:pStyle w:val="9"/>
              <w:ind w:firstLine="480" w:firstLineChars="200"/>
              <w:rPr>
                <w:rFonts w:hint="default" w:ascii="Times New Roman" w:hAnsi="Times New Roman" w:eastAsia="宋体" w:cs="Times New Roman"/>
                <w:b/>
                <w:bCs/>
                <w:color w:val="000000" w:themeColor="text1"/>
                <w:kern w:val="0"/>
                <w:sz w:val="24"/>
                <w:szCs w:val="24"/>
                <w:u w:val="single"/>
                <w14:textFill>
                  <w14:solidFill>
                    <w14:schemeClr w14:val="tx1"/>
                  </w14:solidFill>
                </w14:textFill>
              </w:rPr>
            </w:pPr>
            <w:r>
              <w:rPr>
                <w:rFonts w:hint="default" w:ascii="Times New Roman" w:hAnsi="Times New Roman" w:eastAsia="宋体" w:cs="Times New Roman"/>
                <w:b w:val="0"/>
                <w:bCs w:val="0"/>
                <w:color w:val="000000" w:themeColor="text1"/>
                <w:kern w:val="0"/>
                <w:sz w:val="24"/>
                <w:szCs w:val="24"/>
                <w:u w:val="none"/>
                <w14:textFill>
                  <w14:solidFill>
                    <w14:schemeClr w14:val="tx1"/>
                  </w14:solidFill>
                </w14:textFill>
              </w:rPr>
              <w:t>本项目包括</w:t>
            </w:r>
            <w:r>
              <w:rPr>
                <w:rFonts w:hint="eastAsia" w:cs="Times New Roman"/>
                <w:b w:val="0"/>
                <w:bCs w:val="0"/>
                <w:color w:val="000000" w:themeColor="text1"/>
                <w:kern w:val="0"/>
                <w:sz w:val="24"/>
                <w:szCs w:val="24"/>
                <w:u w:val="none"/>
                <w:lang w:val="en-US" w:eastAsia="zh-CN"/>
                <w14:textFill>
                  <w14:solidFill>
                    <w14:schemeClr w14:val="tx1"/>
                  </w14:solidFill>
                </w14:textFill>
              </w:rPr>
              <w:t>5</w:t>
            </w:r>
            <w:r>
              <w:rPr>
                <w:rFonts w:hint="default" w:ascii="Times New Roman" w:hAnsi="Times New Roman" w:eastAsia="宋体" w:cs="Times New Roman"/>
                <w:b w:val="0"/>
                <w:bCs w:val="0"/>
                <w:color w:val="000000" w:themeColor="text1"/>
                <w:kern w:val="0"/>
                <w:sz w:val="24"/>
                <w:szCs w:val="24"/>
                <w:u w:val="none"/>
                <w14:textFill>
                  <w14:solidFill>
                    <w14:schemeClr w14:val="tx1"/>
                  </w14:solidFill>
                </w14:textFill>
              </w:rPr>
              <w:t>条</w:t>
            </w:r>
            <w:r>
              <w:rPr>
                <w:rFonts w:hint="eastAsia" w:cs="Times New Roman"/>
                <w:b w:val="0"/>
                <w:bCs w:val="0"/>
                <w:color w:val="000000" w:themeColor="text1"/>
                <w:kern w:val="0"/>
                <w:sz w:val="24"/>
                <w:szCs w:val="24"/>
                <w:u w:val="none"/>
                <w:lang w:val="en-US" w:eastAsia="zh-CN"/>
                <w14:textFill>
                  <w14:solidFill>
                    <w14:schemeClr w14:val="tx1"/>
                  </w14:solidFill>
                </w14:textFill>
              </w:rPr>
              <w:t>PVC鞋底布鞋</w:t>
            </w:r>
            <w:r>
              <w:rPr>
                <w:rFonts w:hint="default" w:ascii="Times New Roman" w:hAnsi="Times New Roman" w:eastAsia="宋体" w:cs="Times New Roman"/>
                <w:b w:val="0"/>
                <w:bCs w:val="0"/>
                <w:color w:val="000000" w:themeColor="text1"/>
                <w:kern w:val="0"/>
                <w:sz w:val="24"/>
                <w:szCs w:val="24"/>
                <w:u w:val="none"/>
                <w14:textFill>
                  <w14:solidFill>
                    <w14:schemeClr w14:val="tx1"/>
                  </w14:solidFill>
                </w14:textFill>
              </w:rPr>
              <w:t>生产线</w:t>
            </w:r>
            <w:r>
              <w:rPr>
                <w:rFonts w:hint="eastAsia" w:ascii="Times New Roman" w:hAnsi="Times New Roman" w:eastAsia="宋体" w:cs="Times New Roman"/>
                <w:b w:val="0"/>
                <w:bCs w:val="0"/>
                <w:color w:val="000000" w:themeColor="text1"/>
                <w:kern w:val="0"/>
                <w:sz w:val="24"/>
                <w:szCs w:val="24"/>
                <w:u w:val="none"/>
                <w:lang w:eastAsia="zh-CN"/>
                <w14:textFill>
                  <w14:solidFill>
                    <w14:schemeClr w14:val="tx1"/>
                  </w14:solidFill>
                </w14:textFill>
              </w:rPr>
              <w:t>、</w:t>
            </w:r>
            <w:r>
              <w:rPr>
                <w:rFonts w:hint="eastAsia" w:ascii="Times New Roman" w:hAnsi="Times New Roman" w:eastAsia="宋体" w:cs="Times New Roman"/>
                <w:b w:val="0"/>
                <w:bCs w:val="0"/>
                <w:color w:val="000000" w:themeColor="text1"/>
                <w:kern w:val="0"/>
                <w:sz w:val="24"/>
                <w:szCs w:val="24"/>
                <w:u w:val="none"/>
                <w:lang w:val="en-US" w:eastAsia="zh-CN"/>
                <w14:textFill>
                  <w14:solidFill>
                    <w14:schemeClr w14:val="tx1"/>
                  </w14:solidFill>
                </w14:textFill>
              </w:rPr>
              <w:t>1</w:t>
            </w:r>
            <w:r>
              <w:rPr>
                <w:rFonts w:hint="default" w:ascii="Times New Roman" w:hAnsi="Times New Roman" w:eastAsia="宋体" w:cs="Times New Roman"/>
                <w:b w:val="0"/>
                <w:bCs w:val="0"/>
                <w:color w:val="000000" w:themeColor="text1"/>
                <w:kern w:val="0"/>
                <w:sz w:val="24"/>
                <w:szCs w:val="24"/>
                <w:u w:val="none"/>
                <w14:textFill>
                  <w14:solidFill>
                    <w14:schemeClr w14:val="tx1"/>
                  </w14:solidFill>
                </w14:textFill>
              </w:rPr>
              <w:t>条</w:t>
            </w:r>
            <w:r>
              <w:rPr>
                <w:rFonts w:hint="eastAsia" w:cs="Times New Roman"/>
                <w:b w:val="0"/>
                <w:bCs w:val="0"/>
                <w:color w:val="000000" w:themeColor="text1"/>
                <w:kern w:val="0"/>
                <w:sz w:val="24"/>
                <w:szCs w:val="24"/>
                <w:u w:val="none"/>
                <w:lang w:val="en-US" w:eastAsia="zh-CN"/>
                <w14:textFill>
                  <w14:solidFill>
                    <w14:schemeClr w14:val="tx1"/>
                  </w14:solidFill>
                </w14:textFill>
              </w:rPr>
              <w:t>PU鞋底布鞋</w:t>
            </w:r>
            <w:r>
              <w:rPr>
                <w:rFonts w:hint="default" w:ascii="Times New Roman" w:hAnsi="Times New Roman" w:eastAsia="宋体" w:cs="Times New Roman"/>
                <w:b w:val="0"/>
                <w:bCs w:val="0"/>
                <w:color w:val="000000" w:themeColor="text1"/>
                <w:kern w:val="0"/>
                <w:sz w:val="24"/>
                <w:szCs w:val="24"/>
                <w:u w:val="none"/>
                <w14:textFill>
                  <w14:solidFill>
                    <w14:schemeClr w14:val="tx1"/>
                  </w14:solidFill>
                </w14:textFill>
              </w:rPr>
              <w:t>生产线。生产工艺流程如下：</w:t>
            </w:r>
          </w:p>
          <w:p>
            <w:pPr>
              <w:pStyle w:val="9"/>
              <w:rPr>
                <w:rFonts w:hint="default" w:eastAsia="宋体"/>
                <w:b/>
                <w:bCs/>
                <w:color w:val="000000" w:themeColor="text1"/>
                <w:sz w:val="24"/>
                <w:szCs w:val="24"/>
                <w:u w:val="none"/>
                <w:lang w:val="en-US" w:eastAsia="zh-CN"/>
                <w14:textFill>
                  <w14:solidFill>
                    <w14:schemeClr w14:val="tx1"/>
                  </w14:solidFill>
                </w14:textFill>
              </w:rPr>
            </w:pPr>
            <w:r>
              <w:rPr>
                <w:rFonts w:hint="eastAsia" w:ascii="Times New Roman" w:hAnsi="Times New Roman" w:eastAsia="宋体" w:cs="Times New Roman"/>
                <w:b/>
                <w:bCs/>
                <w:color w:val="000000" w:themeColor="text1"/>
                <w:sz w:val="24"/>
                <w:szCs w:val="24"/>
                <w:u w:val="none"/>
                <w:lang w:val="en-US" w:eastAsia="zh-CN"/>
                <w14:textFill>
                  <w14:solidFill>
                    <w14:schemeClr w14:val="tx1"/>
                  </w14:solidFill>
                </w14:textFill>
              </w:rPr>
              <w:t>1</w:t>
            </w:r>
            <w:r>
              <w:rPr>
                <w:rFonts w:hint="default" w:ascii="Times New Roman" w:hAnsi="Times New Roman" w:eastAsia="宋体" w:cs="Times New Roman"/>
                <w:b/>
                <w:bCs/>
                <w:color w:val="000000" w:themeColor="text1"/>
                <w:sz w:val="24"/>
                <w:szCs w:val="24"/>
                <w:u w:val="none"/>
                <w:lang w:val="en-US" w:eastAsia="zh-CN"/>
                <w14:textFill>
                  <w14:solidFill>
                    <w14:schemeClr w14:val="tx1"/>
                  </w14:solidFill>
                </w14:textFill>
              </w:rPr>
              <w:t>.1</w:t>
            </w:r>
            <w:r>
              <w:rPr>
                <w:rFonts w:hint="eastAsia" w:ascii="Times New Roman" w:hAnsi="Times New Roman" w:cs="Times New Roman"/>
                <w:b/>
                <w:bCs/>
                <w:color w:val="000000" w:themeColor="text1"/>
                <w:sz w:val="24"/>
                <w:szCs w:val="24"/>
                <w:u w:val="none"/>
                <w:lang w:val="en-US" w:eastAsia="zh-CN"/>
                <w14:textFill>
                  <w14:solidFill>
                    <w14:schemeClr w14:val="tx1"/>
                  </w14:solidFill>
                </w14:textFill>
              </w:rPr>
              <w:t xml:space="preserve"> </w:t>
            </w:r>
            <w:r>
              <w:rPr>
                <w:rFonts w:hint="default" w:ascii="Times New Roman" w:hAnsi="Times New Roman" w:eastAsia="宋体" w:cs="Times New Roman"/>
                <w:b/>
                <w:bCs/>
                <w:color w:val="000000" w:themeColor="text1"/>
                <w:sz w:val="24"/>
                <w:szCs w:val="24"/>
                <w:u w:val="none"/>
                <w14:textFill>
                  <w14:solidFill>
                    <w14:schemeClr w14:val="tx1"/>
                  </w14:solidFill>
                </w14:textFill>
              </w:rPr>
              <w:t>PVC</w:t>
            </w:r>
            <w:r>
              <w:rPr>
                <w:rFonts w:hint="eastAsia" w:ascii="Times New Roman" w:hAnsi="Times New Roman" w:eastAsia="宋体" w:cs="Times New Roman"/>
                <w:b/>
                <w:bCs/>
                <w:color w:val="000000" w:themeColor="text1"/>
                <w:sz w:val="24"/>
                <w:szCs w:val="24"/>
                <w:u w:val="none"/>
                <w:lang w:val="en-US" w:eastAsia="zh-CN"/>
                <w14:textFill>
                  <w14:solidFill>
                    <w14:schemeClr w14:val="tx1"/>
                  </w14:solidFill>
                </w14:textFill>
              </w:rPr>
              <w:t>鞋底</w:t>
            </w:r>
            <w:r>
              <w:rPr>
                <w:rFonts w:hint="default" w:ascii="Times New Roman" w:hAnsi="Times New Roman" w:eastAsia="宋体" w:cs="Times New Roman"/>
                <w:b/>
                <w:bCs/>
                <w:color w:val="000000" w:themeColor="text1"/>
                <w:sz w:val="24"/>
                <w:szCs w:val="24"/>
                <w:u w:val="none"/>
                <w14:textFill>
                  <w14:solidFill>
                    <w14:schemeClr w14:val="tx1"/>
                  </w14:solidFill>
                </w14:textFill>
              </w:rPr>
              <w:t>布鞋生产工艺</w:t>
            </w:r>
          </w:p>
          <w:p>
            <w:pPr>
              <w:pStyle w:val="9"/>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000000" w:themeColor="text1"/>
                <w:kern w:val="0"/>
                <w:sz w:val="24"/>
                <w:szCs w:val="24"/>
                <w:u w:val="single"/>
                <w14:textFill>
                  <w14:solidFill>
                    <w14:schemeClr w14:val="tx1"/>
                  </w14:solidFill>
                </w14:textFill>
              </w:rPr>
            </w:pPr>
            <w:r>
              <w:rPr>
                <w:color w:val="000000" w:themeColor="text1"/>
                <w14:textFill>
                  <w14:solidFill>
                    <w14:schemeClr w14:val="tx1"/>
                  </w14:solidFill>
                </w14:textFill>
              </w:rPr>
              <w:drawing>
                <wp:inline distT="0" distB="0" distL="114300" distR="114300">
                  <wp:extent cx="5073650" cy="1791970"/>
                  <wp:effectExtent l="0" t="0" r="1270" b="635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7"/>
                          <a:stretch>
                            <a:fillRect/>
                          </a:stretch>
                        </pic:blipFill>
                        <pic:spPr>
                          <a:xfrm>
                            <a:off x="0" y="0"/>
                            <a:ext cx="5073650" cy="1791970"/>
                          </a:xfrm>
                          <a:prstGeom prst="rect">
                            <a:avLst/>
                          </a:prstGeom>
                          <a:noFill/>
                          <a:ln>
                            <a:noFill/>
                          </a:ln>
                        </pic:spPr>
                      </pic:pic>
                    </a:graphicData>
                  </a:graphic>
                </wp:inline>
              </w:drawing>
            </w:r>
            <w:r>
              <w:rPr>
                <w:rFonts w:hint="default" w:ascii="Times New Roman" w:hAnsi="Times New Roman" w:eastAsia="宋体" w:cs="Times New Roman"/>
                <w:color w:val="000000" w:themeColor="text1"/>
                <w:sz w:val="24"/>
                <w:szCs w:val="24"/>
                <w14:textFill>
                  <w14:solidFill>
                    <w14:schemeClr w14:val="tx1"/>
                  </w14:solidFill>
                </w14:textFill>
              </w:rPr>
              <w:t>图2-</w:t>
            </w:r>
            <w:r>
              <w:rPr>
                <w:rFonts w:hint="eastAsia" w:cs="Times New Roman"/>
                <w:color w:val="000000" w:themeColor="text1"/>
                <w:sz w:val="24"/>
                <w:szCs w:val="24"/>
                <w:lang w:val="en-US" w:eastAsia="zh-CN"/>
                <w14:textFill>
                  <w14:solidFill>
                    <w14:schemeClr w14:val="tx1"/>
                  </w14:solidFill>
                </w14:textFill>
              </w:rPr>
              <w:t>1</w:t>
            </w:r>
            <w:r>
              <w:rPr>
                <w:rFonts w:hint="eastAsia" w:eastAsia="宋体" w:cs="Times New Roman"/>
                <w:color w:val="000000" w:themeColor="text1"/>
                <w:sz w:val="24"/>
                <w:szCs w:val="24"/>
                <w:lang w:val="en-US" w:eastAsia="zh-CN"/>
                <w14:textFill>
                  <w14:solidFill>
                    <w14:schemeClr w14:val="tx1"/>
                  </w14:solidFill>
                </w14:textFill>
              </w:rPr>
              <w:t xml:space="preserve">  </w:t>
            </w: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t>PVC</w:t>
            </w:r>
            <w:r>
              <w:rPr>
                <w:rFonts w:hint="eastAsia" w:ascii="Times New Roman" w:hAnsi="Times New Roman" w:eastAsia="宋体" w:cs="Times New Roman"/>
                <w:b w:val="0"/>
                <w:bCs w:val="0"/>
                <w:color w:val="000000" w:themeColor="text1"/>
                <w:sz w:val="24"/>
                <w:szCs w:val="24"/>
                <w:u w:val="none"/>
                <w:lang w:val="en-US" w:eastAsia="zh-CN"/>
                <w14:textFill>
                  <w14:solidFill>
                    <w14:schemeClr w14:val="tx1"/>
                  </w14:solidFill>
                </w14:textFill>
              </w:rPr>
              <w:t>鞋底</w:t>
            </w: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t>布鞋</w:t>
            </w:r>
            <w:r>
              <w:rPr>
                <w:rFonts w:hint="default" w:ascii="Times New Roman" w:hAnsi="Times New Roman" w:eastAsia="宋体" w:cs="Times New Roman"/>
                <w:color w:val="000000" w:themeColor="text1"/>
                <w:sz w:val="24"/>
                <w:szCs w:val="24"/>
                <w14:textFill>
                  <w14:solidFill>
                    <w14:schemeClr w14:val="tx1"/>
                  </w14:solidFill>
                </w14:textFill>
              </w:rPr>
              <w:t>生产工艺流程及产污环节</w:t>
            </w:r>
          </w:p>
          <w:p>
            <w:pPr>
              <w:rPr>
                <w:rFonts w:hint="default"/>
                <w:color w:val="000000" w:themeColor="text1"/>
                <w14:textFill>
                  <w14:solidFill>
                    <w14:schemeClr w14:val="tx1"/>
                  </w14:solidFill>
                </w14:textFill>
              </w:rPr>
            </w:pPr>
            <w:r>
              <w:rPr>
                <w:rFonts w:hint="eastAsia" w:cs="Times New Roman"/>
                <w:b/>
                <w:bCs/>
                <w:color w:val="000000" w:themeColor="text1"/>
                <w:kern w:val="0"/>
                <w:sz w:val="24"/>
                <w:szCs w:val="24"/>
                <w:u w:val="none"/>
                <w:lang w:val="en-US" w:eastAsia="zh-CN"/>
                <w14:textFill>
                  <w14:solidFill>
                    <w14:schemeClr w14:val="tx1"/>
                  </w14:solidFill>
                </w14:textFill>
              </w:rPr>
              <w:t>工艺流程简述</w:t>
            </w:r>
          </w:p>
          <w:p>
            <w:pPr>
              <w:pStyle w:val="47"/>
              <w:keepNext w:val="0"/>
              <w:keepLines w:val="0"/>
              <w:pageBreakBefore w:val="0"/>
              <w:widowControl/>
              <w:numPr>
                <w:ilvl w:val="0"/>
                <w:numId w:val="0"/>
              </w:numPr>
              <w:kinsoku/>
              <w:wordWrap/>
              <w:overflowPunct/>
              <w:topLinePunct w:val="0"/>
              <w:autoSpaceDE/>
              <w:autoSpaceDN/>
              <w:bidi w:val="0"/>
              <w:adjustRightInd w:val="0"/>
              <w:snapToGrid w:val="0"/>
              <w:ind w:right="0" w:rightChars="0" w:firstLine="480" w:firstLineChars="200"/>
              <w:textAlignment w:val="auto"/>
              <w:rPr>
                <w:rFonts w:hint="default" w:cs="Times New Roman"/>
                <w:b w:val="0"/>
                <w:bCs w:val="0"/>
                <w:color w:val="000000" w:themeColor="text1"/>
                <w:sz w:val="24"/>
                <w:szCs w:val="24"/>
                <w:u w:val="none"/>
                <w:lang w:val="en-US" w:eastAsia="zh-CN"/>
                <w14:textFill>
                  <w14:solidFill>
                    <w14:schemeClr w14:val="tx1"/>
                  </w14:solidFill>
                </w14:textFill>
              </w:rPr>
            </w:pPr>
            <w:r>
              <w:rPr>
                <w:rFonts w:hint="eastAsia" w:cs="Times New Roman"/>
                <w:b w:val="0"/>
                <w:bCs w:val="0"/>
                <w:color w:val="000000" w:themeColor="text1"/>
                <w:sz w:val="24"/>
                <w:szCs w:val="24"/>
                <w:u w:val="none"/>
                <w:lang w:val="en-US" w:eastAsia="zh-CN"/>
                <w14:textFill>
                  <w14:solidFill>
                    <w14:schemeClr w14:val="tx1"/>
                  </w14:solidFill>
                </w14:textFill>
              </w:rPr>
              <w:t>（1）加工鞋面或外购鞋面、缝纫、锁边：项目鞋面根据需要进行加工或外购。加工鞋面即：采用飞织机将外购的飞织线织成布，采用冲床将织成的布裁出鞋面的形状。采用缝纫机、锁边机、修边机对鞋面进行缝纫、锁边、修边，得到做鞋需要用的鞋面。此工序产生噪声和固废。</w:t>
            </w:r>
          </w:p>
          <w:p>
            <w:pPr>
              <w:pStyle w:val="47"/>
              <w:keepNext w:val="0"/>
              <w:keepLines w:val="0"/>
              <w:pageBreakBefore w:val="0"/>
              <w:widowControl/>
              <w:numPr>
                <w:ilvl w:val="0"/>
                <w:numId w:val="0"/>
              </w:numPr>
              <w:kinsoku/>
              <w:wordWrap/>
              <w:overflowPunct/>
              <w:topLinePunct w:val="0"/>
              <w:autoSpaceDE/>
              <w:autoSpaceDN/>
              <w:bidi w:val="0"/>
              <w:adjustRightInd w:val="0"/>
              <w:snapToGrid w:val="0"/>
              <w:ind w:leftChars="0" w:right="0" w:rightChars="0" w:firstLine="480" w:firstLineChars="200"/>
              <w:textAlignment w:val="auto"/>
              <w:rPr>
                <w:rFonts w:hint="default" w:ascii="Times New Roman" w:hAnsi="Times New Roman" w:eastAsia="宋体" w:cs="Times New Roman"/>
                <w:b w:val="0"/>
                <w:bCs w:val="0"/>
                <w:color w:val="000000" w:themeColor="text1"/>
                <w:sz w:val="24"/>
                <w:szCs w:val="24"/>
                <w:u w:val="none"/>
                <w14:textFill>
                  <w14:solidFill>
                    <w14:schemeClr w14:val="tx1"/>
                  </w14:solidFill>
                </w14:textFill>
              </w:rPr>
            </w:pPr>
            <w:r>
              <w:rPr>
                <w:rFonts w:hint="eastAsia" w:cs="Times New Roman"/>
                <w:b w:val="0"/>
                <w:bCs w:val="0"/>
                <w:color w:val="000000" w:themeColor="text1"/>
                <w:sz w:val="24"/>
                <w:szCs w:val="24"/>
                <w:u w:val="none"/>
                <w:lang w:val="en-US" w:eastAsia="zh-CN"/>
                <w14:textFill>
                  <w14:solidFill>
                    <w14:schemeClr w14:val="tx1"/>
                  </w14:solidFill>
                </w14:textFill>
              </w:rPr>
              <w:t>（2）定型、上楦：将鞋面</w:t>
            </w: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t>放在</w:t>
            </w:r>
            <w:r>
              <w:rPr>
                <w:rFonts w:hint="eastAsia" w:cs="Times New Roman"/>
                <w:b w:val="0"/>
                <w:bCs w:val="0"/>
                <w:color w:val="000000" w:themeColor="text1"/>
                <w:sz w:val="24"/>
                <w:szCs w:val="24"/>
                <w:u w:val="none"/>
                <w:lang w:val="en-US" w:eastAsia="zh-CN"/>
                <w14:textFill>
                  <w14:solidFill>
                    <w14:schemeClr w14:val="tx1"/>
                  </w14:solidFill>
                </w14:textFill>
              </w:rPr>
              <w:t>鞋面软化电</w:t>
            </w: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t>烘箱中做定型处理，烘箱为电加热，加热温度约为</w:t>
            </w:r>
            <w:r>
              <w:rPr>
                <w:rFonts w:hint="eastAsia" w:ascii="Times New Roman" w:hAnsi="Times New Roman" w:cs="Times New Roman"/>
                <w:b w:val="0"/>
                <w:bCs w:val="0"/>
                <w:color w:val="000000" w:themeColor="text1"/>
                <w:sz w:val="24"/>
                <w:szCs w:val="24"/>
                <w:u w:val="none"/>
                <w:lang w:val="en-US" w:eastAsia="zh-CN"/>
                <w14:textFill>
                  <w14:solidFill>
                    <w14:schemeClr w14:val="tx1"/>
                  </w14:solidFill>
                </w14:textFill>
              </w:rPr>
              <w:t>50</w:t>
            </w: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t>℃，将定型好的鞋面套入鞋楦，拉紧鞋面上的边线进行夹帮，使鞋面固定在鞋楦上，减掉多余的边线。此工序产生废边线。</w:t>
            </w:r>
          </w:p>
          <w:p>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color w:val="000000" w:themeColor="text1"/>
                <w:sz w:val="24"/>
                <w:szCs w:val="24"/>
                <w:u w:val="single"/>
                <w:lang w:val="en-US" w:eastAsia="zh-CN"/>
                <w14:textFill>
                  <w14:solidFill>
                    <w14:schemeClr w14:val="tx1"/>
                  </w14:solidFill>
                </w14:textFill>
              </w:rPr>
            </w:pPr>
            <w:r>
              <w:rPr>
                <w:rFonts w:hint="default" w:ascii="Times New Roman" w:hAnsi="Times New Roman" w:eastAsia="宋体" w:cs="Times New Roman"/>
                <w:b/>
                <w:bCs/>
                <w:color w:val="000000" w:themeColor="text1"/>
                <w:sz w:val="24"/>
                <w:szCs w:val="24"/>
                <w:u w:val="single"/>
                <w14:textFill>
                  <w14:solidFill>
                    <w14:schemeClr w14:val="tx1"/>
                  </w14:solidFill>
                </w14:textFill>
              </w:rPr>
              <w:t>（</w:t>
            </w:r>
            <w:r>
              <w:rPr>
                <w:rFonts w:hint="eastAsia" w:cs="Times New Roman"/>
                <w:b/>
                <w:bCs/>
                <w:color w:val="000000" w:themeColor="text1"/>
                <w:sz w:val="24"/>
                <w:szCs w:val="24"/>
                <w:u w:val="single"/>
                <w:lang w:val="en-US" w:eastAsia="zh-CN"/>
                <w14:textFill>
                  <w14:solidFill>
                    <w14:schemeClr w14:val="tx1"/>
                  </w14:solidFill>
                </w14:textFill>
              </w:rPr>
              <w:t>3</w:t>
            </w:r>
            <w:r>
              <w:rPr>
                <w:rFonts w:hint="default" w:ascii="Times New Roman" w:hAnsi="Times New Roman" w:eastAsia="宋体" w:cs="Times New Roman"/>
                <w:b/>
                <w:bCs/>
                <w:color w:val="000000" w:themeColor="text1"/>
                <w:sz w:val="24"/>
                <w:szCs w:val="24"/>
                <w:u w:val="single"/>
                <w14:textFill>
                  <w14:solidFill>
                    <w14:schemeClr w14:val="tx1"/>
                  </w14:solidFill>
                </w14:textFill>
              </w:rPr>
              <w:t>）</w:t>
            </w:r>
            <w:r>
              <w:rPr>
                <w:rFonts w:hint="eastAsia" w:cs="Times New Roman"/>
                <w:b/>
                <w:bCs/>
                <w:color w:val="000000" w:themeColor="text1"/>
                <w:sz w:val="24"/>
                <w:szCs w:val="24"/>
                <w:u w:val="single"/>
                <w:lang w:val="en-US" w:eastAsia="zh-CN"/>
                <w14:textFill>
                  <w14:solidFill>
                    <w14:schemeClr w14:val="tx1"/>
                  </w14:solidFill>
                </w14:textFill>
              </w:rPr>
              <w:t>拌料</w:t>
            </w:r>
            <w:r>
              <w:rPr>
                <w:rFonts w:hint="default" w:ascii="Times New Roman" w:hAnsi="Times New Roman" w:eastAsia="宋体" w:cs="Times New Roman"/>
                <w:b/>
                <w:bCs/>
                <w:color w:val="000000" w:themeColor="text1"/>
                <w:sz w:val="24"/>
                <w:szCs w:val="24"/>
                <w:u w:val="single"/>
                <w14:textFill>
                  <w14:solidFill>
                    <w14:schemeClr w14:val="tx1"/>
                  </w14:solidFill>
                </w14:textFill>
              </w:rPr>
              <w:t>：将PVC树脂、</w:t>
            </w:r>
            <w:r>
              <w:rPr>
                <w:rFonts w:hint="eastAsia" w:cs="Times New Roman"/>
                <w:b/>
                <w:bCs/>
                <w:color w:val="000000" w:themeColor="text1"/>
                <w:sz w:val="24"/>
                <w:szCs w:val="24"/>
                <w:u w:val="single"/>
                <w:lang w:val="en-US" w:eastAsia="zh-CN"/>
                <w14:textFill>
                  <w14:solidFill>
                    <w14:schemeClr w14:val="tx1"/>
                  </w14:solidFill>
                </w14:textFill>
              </w:rPr>
              <w:t>钙粉</w:t>
            </w:r>
            <w:r>
              <w:rPr>
                <w:rFonts w:hint="default" w:ascii="Times New Roman" w:hAnsi="Times New Roman" w:eastAsia="宋体" w:cs="Times New Roman"/>
                <w:b/>
                <w:bCs/>
                <w:color w:val="000000" w:themeColor="text1"/>
                <w:sz w:val="24"/>
                <w:szCs w:val="24"/>
                <w:u w:val="single"/>
                <w14:textFill>
                  <w14:solidFill>
                    <w14:schemeClr w14:val="tx1"/>
                  </w14:solidFill>
                </w14:textFill>
              </w:rPr>
              <w:t>、</w:t>
            </w:r>
            <w:r>
              <w:rPr>
                <w:rFonts w:hint="eastAsia" w:cs="Times New Roman"/>
                <w:b/>
                <w:bCs/>
                <w:color w:val="000000" w:themeColor="text1"/>
                <w:sz w:val="24"/>
                <w:szCs w:val="24"/>
                <w:u w:val="single"/>
                <w:lang w:val="en-US" w:eastAsia="zh-CN"/>
                <w14:textFill>
                  <w14:solidFill>
                    <w14:schemeClr w14:val="tx1"/>
                  </w14:solidFill>
                </w14:textFill>
              </w:rPr>
              <w:t>稳定剂</w:t>
            </w:r>
            <w:r>
              <w:rPr>
                <w:rFonts w:hint="default" w:ascii="Times New Roman" w:hAnsi="Times New Roman" w:eastAsia="宋体" w:cs="Times New Roman"/>
                <w:b/>
                <w:bCs/>
                <w:color w:val="000000" w:themeColor="text1"/>
                <w:sz w:val="24"/>
                <w:szCs w:val="24"/>
                <w:u w:val="single"/>
                <w14:textFill>
                  <w14:solidFill>
                    <w14:schemeClr w14:val="tx1"/>
                  </w14:solidFill>
                </w14:textFill>
              </w:rPr>
              <w:t>等原料按照配比投入</w:t>
            </w:r>
            <w:r>
              <w:rPr>
                <w:rFonts w:hint="eastAsia" w:cs="Times New Roman"/>
                <w:b/>
                <w:bCs/>
                <w:color w:val="000000" w:themeColor="text1"/>
                <w:sz w:val="24"/>
                <w:szCs w:val="24"/>
                <w:u w:val="single"/>
                <w:lang w:val="en-US" w:eastAsia="zh-CN"/>
                <w14:textFill>
                  <w14:solidFill>
                    <w14:schemeClr w14:val="tx1"/>
                  </w14:solidFill>
                </w14:textFill>
              </w:rPr>
              <w:t>拌料机</w:t>
            </w:r>
            <w:r>
              <w:rPr>
                <w:rFonts w:hint="default" w:ascii="Times New Roman" w:hAnsi="Times New Roman" w:eastAsia="宋体" w:cs="Times New Roman"/>
                <w:b/>
                <w:bCs/>
                <w:color w:val="000000" w:themeColor="text1"/>
                <w:sz w:val="24"/>
                <w:szCs w:val="24"/>
                <w:u w:val="single"/>
                <w14:textFill>
                  <w14:solidFill>
                    <w14:schemeClr w14:val="tx1"/>
                  </w14:solidFill>
                </w14:textFill>
              </w:rPr>
              <w:t>中对物料进行搅拌混合，</w:t>
            </w:r>
            <w:r>
              <w:rPr>
                <w:rFonts w:hint="eastAsia" w:cs="Times New Roman"/>
                <w:b/>
                <w:bCs/>
                <w:color w:val="000000" w:themeColor="text1"/>
                <w:sz w:val="24"/>
                <w:szCs w:val="24"/>
                <w:u w:val="single"/>
                <w:lang w:val="en-US" w:eastAsia="zh-CN"/>
                <w14:textFill>
                  <w14:solidFill>
                    <w14:schemeClr w14:val="tx1"/>
                  </w14:solidFill>
                </w14:textFill>
              </w:rPr>
              <w:t>得到PVC鞋底料，用于PVC鞋底的注塑。本项目设有2台拌料机，一台用于白料（不加炭黑）的拌料，一台用于含炭黑料的拌料。拌料工序</w:t>
            </w:r>
            <w:r>
              <w:rPr>
                <w:rFonts w:hint="default" w:ascii="Times New Roman" w:hAnsi="Times New Roman" w:eastAsia="宋体" w:cs="Times New Roman"/>
                <w:b/>
                <w:bCs/>
                <w:color w:val="000000" w:themeColor="text1"/>
                <w:sz w:val="24"/>
                <w:szCs w:val="24"/>
                <w:highlight w:val="none"/>
                <w:u w:val="single"/>
                <w14:textFill>
                  <w14:solidFill>
                    <w14:schemeClr w14:val="tx1"/>
                  </w14:solidFill>
                </w14:textFill>
              </w:rPr>
              <w:t>加热温度</w:t>
            </w:r>
            <w:r>
              <w:rPr>
                <w:rFonts w:hint="eastAsia" w:cs="Times New Roman"/>
                <w:b/>
                <w:bCs/>
                <w:color w:val="000000" w:themeColor="text1"/>
                <w:sz w:val="24"/>
                <w:szCs w:val="24"/>
                <w:highlight w:val="none"/>
                <w:u w:val="single"/>
                <w:lang w:val="en-US" w:eastAsia="zh-CN"/>
                <w14:textFill>
                  <w14:solidFill>
                    <w14:schemeClr w14:val="tx1"/>
                  </w14:solidFill>
                </w14:textFill>
              </w:rPr>
              <w:t>90</w:t>
            </w:r>
            <w:r>
              <w:rPr>
                <w:rFonts w:hint="default" w:ascii="Times New Roman" w:hAnsi="Times New Roman" w:eastAsia="宋体" w:cs="Times New Roman"/>
                <w:b/>
                <w:bCs/>
                <w:color w:val="000000" w:themeColor="text1"/>
                <w:sz w:val="24"/>
                <w:szCs w:val="24"/>
                <w:highlight w:val="none"/>
                <w:u w:val="single"/>
                <w14:textFill>
                  <w14:solidFill>
                    <w14:schemeClr w14:val="tx1"/>
                  </w14:solidFill>
                </w14:textFill>
              </w:rPr>
              <w:t>℃左右</w:t>
            </w:r>
            <w:r>
              <w:rPr>
                <w:rFonts w:hint="default" w:ascii="Times New Roman" w:hAnsi="Times New Roman" w:eastAsia="宋体" w:cs="Times New Roman"/>
                <w:b/>
                <w:bCs/>
                <w:color w:val="000000" w:themeColor="text1"/>
                <w:sz w:val="24"/>
                <w:szCs w:val="24"/>
                <w:u w:val="single"/>
                <w14:textFill>
                  <w14:solidFill>
                    <w14:schemeClr w14:val="tx1"/>
                  </w14:solidFill>
                </w14:textFill>
              </w:rPr>
              <w:t>，搅拌时间大约为60分钟左右</w:t>
            </w:r>
            <w:r>
              <w:rPr>
                <w:rFonts w:hint="eastAsia" w:cs="Times New Roman"/>
                <w:b/>
                <w:bCs/>
                <w:color w:val="000000" w:themeColor="text1"/>
                <w:sz w:val="24"/>
                <w:szCs w:val="24"/>
                <w:u w:val="single"/>
                <w:lang w:eastAsia="zh-CN"/>
                <w14:textFill>
                  <w14:solidFill>
                    <w14:schemeClr w14:val="tx1"/>
                  </w14:solidFill>
                </w14:textFill>
              </w:rPr>
              <w:t>，</w:t>
            </w:r>
            <w:r>
              <w:rPr>
                <w:rFonts w:hint="default" w:ascii="Times New Roman" w:hAnsi="Times New Roman" w:eastAsia="宋体" w:cs="Times New Roman"/>
                <w:b/>
                <w:bCs/>
                <w:color w:val="000000" w:themeColor="text1"/>
                <w:sz w:val="24"/>
                <w:szCs w:val="24"/>
                <w:u w:val="single"/>
                <w14:textFill>
                  <w14:solidFill>
                    <w14:schemeClr w14:val="tx1"/>
                  </w14:solidFill>
                </w14:textFill>
              </w:rPr>
              <w:t>物料为人工投料，此工序产生粉尘</w:t>
            </w:r>
            <w:r>
              <w:rPr>
                <w:rFonts w:hint="eastAsia" w:cs="Times New Roman"/>
                <w:b/>
                <w:bCs/>
                <w:color w:val="000000" w:themeColor="text1"/>
                <w:sz w:val="24"/>
                <w:szCs w:val="24"/>
                <w:u w:val="single"/>
                <w:lang w:eastAsia="zh-CN"/>
                <w14:textFill>
                  <w14:solidFill>
                    <w14:schemeClr w14:val="tx1"/>
                  </w14:solidFill>
                </w14:textFill>
              </w:rPr>
              <w:t>、</w:t>
            </w:r>
            <w:r>
              <w:rPr>
                <w:rFonts w:hint="default" w:ascii="Times New Roman" w:hAnsi="Times New Roman" w:eastAsia="宋体" w:cs="Times New Roman"/>
                <w:b/>
                <w:bCs/>
                <w:color w:val="000000" w:themeColor="text1"/>
                <w:sz w:val="24"/>
                <w:szCs w:val="24"/>
                <w:u w:val="single"/>
                <w14:textFill>
                  <w14:solidFill>
                    <w14:schemeClr w14:val="tx1"/>
                  </w14:solidFill>
                </w14:textFill>
              </w:rPr>
              <w:t>非甲烷总烃</w:t>
            </w:r>
            <w:r>
              <w:rPr>
                <w:rFonts w:hint="eastAsia" w:cs="Times New Roman"/>
                <w:b/>
                <w:bCs/>
                <w:color w:val="000000" w:themeColor="text1"/>
                <w:sz w:val="24"/>
                <w:szCs w:val="24"/>
                <w:u w:val="single"/>
                <w:lang w:val="en-US" w:eastAsia="zh-CN"/>
                <w14:textFill>
                  <w14:solidFill>
                    <w14:schemeClr w14:val="tx1"/>
                  </w14:solidFill>
                </w14:textFill>
              </w:rPr>
              <w:t>、氯化氢、噪声和</w:t>
            </w:r>
            <w:r>
              <w:rPr>
                <w:rFonts w:hint="default" w:ascii="Times New Roman" w:hAnsi="Times New Roman" w:eastAsia="宋体" w:cs="Times New Roman"/>
                <w:b/>
                <w:bCs/>
                <w:color w:val="000000" w:themeColor="text1"/>
                <w:sz w:val="24"/>
                <w:szCs w:val="24"/>
                <w:u w:val="single"/>
                <w14:textFill>
                  <w14:solidFill>
                    <w14:schemeClr w14:val="tx1"/>
                  </w14:solidFill>
                </w14:textFill>
              </w:rPr>
              <w:t>废包装材料</w:t>
            </w:r>
            <w:r>
              <w:rPr>
                <w:rFonts w:hint="default" w:ascii="Times New Roman" w:hAnsi="Times New Roman" w:eastAsia="宋体" w:cs="Times New Roman"/>
                <w:b/>
                <w:bCs/>
                <w:color w:val="000000" w:themeColor="text1"/>
                <w:sz w:val="24"/>
                <w:szCs w:val="24"/>
                <w:u w:val="single"/>
                <w:lang w:eastAsia="zh-CN"/>
                <w14:textFill>
                  <w14:solidFill>
                    <w14:schemeClr w14:val="tx1"/>
                  </w14:solidFill>
                </w14:textFill>
              </w:rPr>
              <w:t>。</w:t>
            </w:r>
          </w:p>
          <w:p>
            <w:pPr>
              <w:pStyle w:val="47"/>
              <w:keepNext w:val="0"/>
              <w:keepLines w:val="0"/>
              <w:pageBreakBefore w:val="0"/>
              <w:widowControl/>
              <w:kinsoku/>
              <w:wordWrap/>
              <w:overflowPunct/>
              <w:topLinePunct w:val="0"/>
              <w:autoSpaceDE/>
              <w:autoSpaceDN/>
              <w:bidi w:val="0"/>
              <w:adjustRightInd w:val="0"/>
              <w:snapToGrid w:val="0"/>
              <w:ind w:firstLine="482" w:firstLineChars="200"/>
              <w:textAlignment w:val="auto"/>
              <w:rPr>
                <w:rFonts w:hint="default" w:ascii="Times New Roman" w:hAnsi="Times New Roman" w:eastAsia="宋体" w:cs="Times New Roman"/>
                <w:b/>
                <w:bCs/>
                <w:color w:val="000000" w:themeColor="text1"/>
                <w:sz w:val="24"/>
                <w:szCs w:val="24"/>
                <w:u w:val="single"/>
                <w14:textFill>
                  <w14:solidFill>
                    <w14:schemeClr w14:val="tx1"/>
                  </w14:solidFill>
                </w14:textFill>
              </w:rPr>
            </w:pPr>
            <w:r>
              <w:rPr>
                <w:rFonts w:hint="default" w:ascii="Times New Roman" w:hAnsi="Times New Roman" w:eastAsia="宋体" w:cs="Times New Roman"/>
                <w:b/>
                <w:bCs/>
                <w:color w:val="000000" w:themeColor="text1"/>
                <w:sz w:val="24"/>
                <w:szCs w:val="24"/>
                <w:u w:val="single"/>
                <w14:textFill>
                  <w14:solidFill>
                    <w14:schemeClr w14:val="tx1"/>
                  </w14:solidFill>
                </w14:textFill>
              </w:rPr>
              <w:t>（</w:t>
            </w:r>
            <w:r>
              <w:rPr>
                <w:rFonts w:hint="eastAsia" w:cs="Times New Roman"/>
                <w:b/>
                <w:bCs/>
                <w:color w:val="000000" w:themeColor="text1"/>
                <w:sz w:val="24"/>
                <w:szCs w:val="24"/>
                <w:u w:val="single"/>
                <w:lang w:val="en-US" w:eastAsia="zh-CN"/>
                <w14:textFill>
                  <w14:solidFill>
                    <w14:schemeClr w14:val="tx1"/>
                  </w14:solidFill>
                </w14:textFill>
              </w:rPr>
              <w:t>4</w:t>
            </w:r>
            <w:r>
              <w:rPr>
                <w:rFonts w:hint="default" w:ascii="Times New Roman" w:hAnsi="Times New Roman" w:eastAsia="宋体" w:cs="Times New Roman"/>
                <w:b/>
                <w:bCs/>
                <w:color w:val="000000" w:themeColor="text1"/>
                <w:sz w:val="24"/>
                <w:szCs w:val="24"/>
                <w:u w:val="single"/>
                <w14:textFill>
                  <w14:solidFill>
                    <w14:schemeClr w14:val="tx1"/>
                  </w14:solidFill>
                </w14:textFill>
              </w:rPr>
              <w:t>）</w:t>
            </w:r>
            <w:r>
              <w:rPr>
                <w:rFonts w:hint="eastAsia" w:cs="Times New Roman"/>
                <w:b/>
                <w:bCs/>
                <w:color w:val="000000" w:themeColor="text1"/>
                <w:sz w:val="24"/>
                <w:szCs w:val="24"/>
                <w:u w:val="single"/>
                <w:lang w:val="en-US" w:eastAsia="zh-CN"/>
                <w14:textFill>
                  <w14:solidFill>
                    <w14:schemeClr w14:val="tx1"/>
                  </w14:solidFill>
                </w14:textFill>
              </w:rPr>
              <w:t>搅料</w:t>
            </w:r>
            <w:r>
              <w:rPr>
                <w:rFonts w:hint="default" w:ascii="Times New Roman" w:hAnsi="Times New Roman" w:eastAsia="宋体" w:cs="Times New Roman"/>
                <w:b/>
                <w:bCs/>
                <w:color w:val="000000" w:themeColor="text1"/>
                <w:sz w:val="24"/>
                <w:szCs w:val="24"/>
                <w:u w:val="single"/>
                <w14:textFill>
                  <w14:solidFill>
                    <w14:schemeClr w14:val="tx1"/>
                  </w14:solidFill>
                </w14:textFill>
              </w:rPr>
              <w:t>、注塑：将</w:t>
            </w:r>
            <w:r>
              <w:rPr>
                <w:rFonts w:hint="eastAsia" w:cs="Times New Roman"/>
                <w:b/>
                <w:bCs/>
                <w:color w:val="000000" w:themeColor="text1"/>
                <w:sz w:val="24"/>
                <w:szCs w:val="24"/>
                <w:u w:val="single"/>
                <w:lang w:val="en-US" w:eastAsia="zh-CN"/>
                <w14:textFill>
                  <w14:solidFill>
                    <w14:schemeClr w14:val="tx1"/>
                  </w14:solidFill>
                </w14:textFill>
              </w:rPr>
              <w:t>拌料工序得到的PVC鞋底料</w:t>
            </w:r>
            <w:r>
              <w:rPr>
                <w:rFonts w:hint="default" w:ascii="Times New Roman" w:hAnsi="Times New Roman" w:eastAsia="宋体" w:cs="Times New Roman"/>
                <w:b/>
                <w:bCs/>
                <w:color w:val="000000" w:themeColor="text1"/>
                <w:sz w:val="24"/>
                <w:szCs w:val="24"/>
                <w:u w:val="single"/>
                <w14:textFill>
                  <w14:solidFill>
                    <w14:schemeClr w14:val="tx1"/>
                  </w14:solidFill>
                </w14:textFill>
              </w:rPr>
              <w:t>投入</w:t>
            </w:r>
            <w:r>
              <w:rPr>
                <w:rFonts w:hint="eastAsia" w:cs="Times New Roman"/>
                <w:b/>
                <w:bCs/>
                <w:color w:val="000000" w:themeColor="text1"/>
                <w:sz w:val="24"/>
                <w:szCs w:val="24"/>
                <w:u w:val="single"/>
                <w:lang w:val="en-US" w:eastAsia="zh-CN"/>
                <w14:textFill>
                  <w14:solidFill>
                    <w14:schemeClr w14:val="tx1"/>
                  </w14:solidFill>
                </w14:textFill>
              </w:rPr>
              <w:t>搅料机</w:t>
            </w:r>
            <w:r>
              <w:rPr>
                <w:rFonts w:hint="default" w:ascii="Times New Roman" w:hAnsi="Times New Roman" w:eastAsia="宋体" w:cs="Times New Roman"/>
                <w:b/>
                <w:bCs/>
                <w:color w:val="000000" w:themeColor="text1"/>
                <w:sz w:val="24"/>
                <w:szCs w:val="24"/>
                <w:u w:val="single"/>
                <w:lang w:val="en-US" w:eastAsia="zh-CN"/>
                <w14:textFill>
                  <w14:solidFill>
                    <w14:schemeClr w14:val="tx1"/>
                  </w14:solidFill>
                </w14:textFill>
              </w:rPr>
              <w:t>内进行</w:t>
            </w:r>
            <w:r>
              <w:rPr>
                <w:rFonts w:hint="eastAsia" w:cs="Times New Roman"/>
                <w:b/>
                <w:bCs/>
                <w:color w:val="000000" w:themeColor="text1"/>
                <w:sz w:val="24"/>
                <w:szCs w:val="24"/>
                <w:u w:val="single"/>
                <w:lang w:val="en-US" w:eastAsia="zh-CN"/>
                <w14:textFill>
                  <w14:solidFill>
                    <w14:schemeClr w14:val="tx1"/>
                  </w14:solidFill>
                </w14:textFill>
              </w:rPr>
              <w:t>搅拌使物料均匀</w:t>
            </w:r>
            <w:r>
              <w:rPr>
                <w:rFonts w:hint="default" w:ascii="Times New Roman" w:hAnsi="Times New Roman" w:eastAsia="宋体" w:cs="Times New Roman"/>
                <w:b/>
                <w:bCs/>
                <w:color w:val="000000" w:themeColor="text1"/>
                <w:sz w:val="24"/>
                <w:szCs w:val="24"/>
                <w:u w:val="single"/>
                <w14:textFill>
                  <w14:solidFill>
                    <w14:schemeClr w14:val="tx1"/>
                  </w14:solidFill>
                </w14:textFill>
              </w:rPr>
              <w:t>，然后加入到注塑机料斗内备用，投料为人工投料，此工序产生粉尘。将夹帮好的鞋楦放在注塑机上，将插跟、鞋底片放在模具中注塑鞋底，</w:t>
            </w:r>
            <w:r>
              <w:rPr>
                <w:rFonts w:hint="eastAsia" w:cs="Times New Roman"/>
                <w:b/>
                <w:bCs/>
                <w:color w:val="000000" w:themeColor="text1"/>
                <w:sz w:val="24"/>
                <w:szCs w:val="24"/>
                <w:u w:val="single"/>
                <w:lang w:val="en-US" w:eastAsia="zh-CN"/>
                <w14:textFill>
                  <w14:solidFill>
                    <w14:schemeClr w14:val="tx1"/>
                  </w14:solidFill>
                </w14:textFill>
              </w:rPr>
              <w:t>得到成品鞋</w:t>
            </w:r>
            <w:r>
              <w:rPr>
                <w:rFonts w:hint="default" w:ascii="Times New Roman" w:hAnsi="Times New Roman" w:eastAsia="宋体" w:cs="Times New Roman"/>
                <w:b/>
                <w:bCs/>
                <w:color w:val="000000" w:themeColor="text1"/>
                <w:sz w:val="24"/>
                <w:szCs w:val="24"/>
                <w:u w:val="single"/>
                <w14:textFill>
                  <w14:solidFill>
                    <w14:schemeClr w14:val="tx1"/>
                  </w14:solidFill>
                </w14:textFill>
              </w:rPr>
              <w:t>。注塑过程为电加热，</w:t>
            </w:r>
            <w:r>
              <w:rPr>
                <w:rFonts w:hint="default" w:ascii="Times New Roman" w:hAnsi="Times New Roman" w:eastAsia="宋体" w:cs="Times New Roman"/>
                <w:b/>
                <w:bCs/>
                <w:color w:val="000000" w:themeColor="text1"/>
                <w:sz w:val="24"/>
                <w:szCs w:val="24"/>
                <w:highlight w:val="none"/>
                <w:u w:val="single"/>
                <w14:textFill>
                  <w14:solidFill>
                    <w14:schemeClr w14:val="tx1"/>
                  </w14:solidFill>
                </w14:textFill>
              </w:rPr>
              <w:t>加热温度190℃左右，</w:t>
            </w:r>
            <w:r>
              <w:rPr>
                <w:rFonts w:hint="eastAsia" w:cs="Times New Roman"/>
                <w:b/>
                <w:bCs/>
                <w:color w:val="000000" w:themeColor="text1"/>
                <w:sz w:val="24"/>
                <w:szCs w:val="24"/>
                <w:highlight w:val="none"/>
                <w:u w:val="single"/>
                <w:lang w:val="en-US" w:eastAsia="zh-CN"/>
                <w14:textFill>
                  <w14:solidFill>
                    <w14:schemeClr w14:val="tx1"/>
                  </w14:solidFill>
                </w14:textFill>
              </w:rPr>
              <w:t>注塑工序采用循环冷却水控制温度。</w:t>
            </w:r>
            <w:r>
              <w:rPr>
                <w:rFonts w:hint="default" w:ascii="Times New Roman" w:hAnsi="Times New Roman" w:eastAsia="宋体" w:cs="Times New Roman"/>
                <w:b/>
                <w:bCs/>
                <w:color w:val="000000" w:themeColor="text1"/>
                <w:sz w:val="24"/>
                <w:szCs w:val="24"/>
                <w:u w:val="single"/>
                <w14:textFill>
                  <w14:solidFill>
                    <w14:schemeClr w14:val="tx1"/>
                  </w14:solidFill>
                </w14:textFill>
              </w:rPr>
              <w:t>此过程产生噪声、废边角料</w:t>
            </w:r>
            <w:r>
              <w:rPr>
                <w:rFonts w:hint="eastAsia" w:cs="Times New Roman"/>
                <w:b/>
                <w:bCs/>
                <w:color w:val="000000" w:themeColor="text1"/>
                <w:sz w:val="24"/>
                <w:szCs w:val="24"/>
                <w:u w:val="single"/>
                <w:lang w:eastAsia="zh-CN"/>
                <w14:textFill>
                  <w14:solidFill>
                    <w14:schemeClr w14:val="tx1"/>
                  </w14:solidFill>
                </w14:textFill>
              </w:rPr>
              <w:t>、</w:t>
            </w:r>
            <w:r>
              <w:rPr>
                <w:rFonts w:hint="default" w:ascii="Times New Roman" w:hAnsi="Times New Roman" w:eastAsia="宋体" w:cs="Times New Roman"/>
                <w:b/>
                <w:bCs/>
                <w:color w:val="000000" w:themeColor="text1"/>
                <w:sz w:val="24"/>
                <w:szCs w:val="24"/>
                <w:u w:val="single"/>
                <w14:textFill>
                  <w14:solidFill>
                    <w14:schemeClr w14:val="tx1"/>
                  </w14:solidFill>
                </w14:textFill>
              </w:rPr>
              <w:t>非甲烷总烃</w:t>
            </w:r>
            <w:r>
              <w:rPr>
                <w:rFonts w:hint="eastAsia" w:cs="Times New Roman"/>
                <w:b/>
                <w:bCs/>
                <w:color w:val="000000" w:themeColor="text1"/>
                <w:sz w:val="24"/>
                <w:szCs w:val="24"/>
                <w:u w:val="single"/>
                <w:lang w:val="en-US" w:eastAsia="zh-CN"/>
                <w14:textFill>
                  <w14:solidFill>
                    <w14:schemeClr w14:val="tx1"/>
                  </w14:solidFill>
                </w14:textFill>
              </w:rPr>
              <w:t>及氯化氢</w:t>
            </w:r>
            <w:r>
              <w:rPr>
                <w:rFonts w:hint="default" w:ascii="Times New Roman" w:hAnsi="Times New Roman" w:eastAsia="宋体" w:cs="Times New Roman"/>
                <w:b/>
                <w:bCs/>
                <w:color w:val="000000" w:themeColor="text1"/>
                <w:sz w:val="24"/>
                <w:szCs w:val="24"/>
                <w:u w:val="single"/>
                <w14:textFill>
                  <w14:solidFill>
                    <w14:schemeClr w14:val="tx1"/>
                  </w14:solidFill>
                </w14:textFill>
              </w:rPr>
              <w:t>。</w:t>
            </w:r>
          </w:p>
          <w:p>
            <w:pPr>
              <w:pStyle w:val="47"/>
              <w:keepNext w:val="0"/>
              <w:keepLines w:val="0"/>
              <w:pageBreakBefore w:val="0"/>
              <w:widowControl/>
              <w:kinsoku/>
              <w:wordWrap/>
              <w:overflowPunct/>
              <w:topLinePunct w:val="0"/>
              <w:autoSpaceDE/>
              <w:autoSpaceDN/>
              <w:bidi w:val="0"/>
              <w:adjustRightInd w:val="0"/>
              <w:snapToGrid w:val="0"/>
              <w:ind w:firstLine="480" w:firstLineChars="200"/>
              <w:textAlignment w:val="auto"/>
              <w:rPr>
                <w:rFonts w:hint="default" w:ascii="Times New Roman" w:hAnsi="Times New Roman" w:eastAsia="宋体" w:cs="Times New Roman"/>
                <w:b w:val="0"/>
                <w:bCs w:val="0"/>
                <w:color w:val="000000" w:themeColor="text1"/>
                <w:sz w:val="24"/>
                <w:szCs w:val="24"/>
                <w:u w:val="none"/>
                <w14:textFill>
                  <w14:solidFill>
                    <w14:schemeClr w14:val="tx1"/>
                  </w14:solidFill>
                </w14:textFill>
              </w:rPr>
            </w:pP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t>（</w:t>
            </w:r>
            <w:r>
              <w:rPr>
                <w:rFonts w:hint="eastAsia" w:cs="Times New Roman"/>
                <w:b w:val="0"/>
                <w:bCs w:val="0"/>
                <w:color w:val="000000" w:themeColor="text1"/>
                <w:sz w:val="24"/>
                <w:szCs w:val="24"/>
                <w:u w:val="none"/>
                <w:lang w:val="en-US" w:eastAsia="zh-CN"/>
                <w14:textFill>
                  <w14:solidFill>
                    <w14:schemeClr w14:val="tx1"/>
                  </w14:solidFill>
                </w14:textFill>
              </w:rPr>
              <w:t>5</w:t>
            </w: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t>）脱楦、整理：鞋子经人工脱鞋楦，用剪刀减去多余的注塑边。此过程产生废边角料。</w:t>
            </w:r>
          </w:p>
          <w:p>
            <w:pPr>
              <w:pStyle w:val="47"/>
              <w:keepNext w:val="0"/>
              <w:keepLines w:val="0"/>
              <w:pageBreakBefore w:val="0"/>
              <w:widowControl/>
              <w:kinsoku/>
              <w:wordWrap/>
              <w:overflowPunct/>
              <w:topLinePunct w:val="0"/>
              <w:autoSpaceDE/>
              <w:autoSpaceDN/>
              <w:bidi w:val="0"/>
              <w:adjustRightInd w:val="0"/>
              <w:snapToGrid w:val="0"/>
              <w:ind w:firstLine="480" w:firstLineChars="200"/>
              <w:textAlignment w:val="auto"/>
              <w:rPr>
                <w:rFonts w:hint="default" w:ascii="Times New Roman" w:hAnsi="Times New Roman" w:eastAsia="宋体" w:cs="Times New Roman"/>
                <w:b w:val="0"/>
                <w:bCs w:val="0"/>
                <w:color w:val="000000" w:themeColor="text1"/>
                <w:sz w:val="24"/>
                <w:szCs w:val="24"/>
                <w:u w:val="none"/>
                <w14:textFill>
                  <w14:solidFill>
                    <w14:schemeClr w14:val="tx1"/>
                  </w14:solidFill>
                </w14:textFill>
              </w:rPr>
            </w:pP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t>（</w:t>
            </w:r>
            <w:r>
              <w:rPr>
                <w:rFonts w:hint="eastAsia" w:cs="Times New Roman"/>
                <w:b w:val="0"/>
                <w:bCs w:val="0"/>
                <w:color w:val="000000" w:themeColor="text1"/>
                <w:sz w:val="24"/>
                <w:szCs w:val="24"/>
                <w:u w:val="none"/>
                <w:lang w:val="en-US" w:eastAsia="zh-CN"/>
                <w14:textFill>
                  <w14:solidFill>
                    <w14:schemeClr w14:val="tx1"/>
                  </w14:solidFill>
                </w14:textFill>
              </w:rPr>
              <w:t>6</w:t>
            </w: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t>）包装：做成的成品鞋放入鞋垫、泡沫鞋撑，检验合格后，包装入库待售。</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 w:val="0"/>
                <w:bCs w:val="0"/>
                <w:color w:val="000000" w:themeColor="text1"/>
                <w:sz w:val="24"/>
                <w:szCs w:val="24"/>
                <w:u w:val="none"/>
                <w14:textFill>
                  <w14:solidFill>
                    <w14:schemeClr w14:val="tx1"/>
                  </w14:solidFill>
                </w14:textFill>
              </w:rPr>
            </w:pP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t>（</w:t>
            </w:r>
            <w:r>
              <w:rPr>
                <w:rFonts w:hint="eastAsia" w:cs="Times New Roman"/>
                <w:b w:val="0"/>
                <w:bCs w:val="0"/>
                <w:color w:val="000000" w:themeColor="text1"/>
                <w:sz w:val="24"/>
                <w:szCs w:val="24"/>
                <w:u w:val="none"/>
                <w:lang w:val="en-US" w:eastAsia="zh-CN"/>
                <w14:textFill>
                  <w14:solidFill>
                    <w14:schemeClr w14:val="tx1"/>
                  </w14:solidFill>
                </w14:textFill>
              </w:rPr>
              <w:t>7</w:t>
            </w: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t>）破碎：废边角料</w:t>
            </w:r>
            <w:r>
              <w:rPr>
                <w:rFonts w:hint="eastAsia" w:cs="Times New Roman"/>
                <w:b w:val="0"/>
                <w:bCs w:val="0"/>
                <w:color w:val="000000" w:themeColor="text1"/>
                <w:sz w:val="24"/>
                <w:szCs w:val="24"/>
                <w:u w:val="none"/>
                <w:lang w:eastAsia="zh-CN"/>
                <w14:textFill>
                  <w14:solidFill>
                    <w14:schemeClr w14:val="tx1"/>
                  </w14:solidFill>
                </w14:textFill>
              </w:rPr>
              <w:t>、</w:t>
            </w:r>
            <w:r>
              <w:rPr>
                <w:rFonts w:hint="eastAsia" w:cs="Times New Roman"/>
                <w:b w:val="0"/>
                <w:bCs w:val="0"/>
                <w:color w:val="000000" w:themeColor="text1"/>
                <w:sz w:val="24"/>
                <w:szCs w:val="24"/>
                <w:u w:val="none"/>
                <w:lang w:val="en-US" w:eastAsia="zh-CN"/>
                <w14:textFill>
                  <w14:solidFill>
                    <w14:schemeClr w14:val="tx1"/>
                  </w14:solidFill>
                </w14:textFill>
              </w:rPr>
              <w:t>不合格鞋底</w:t>
            </w: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t>经破碎机破碎后回用于生产，破碎过程产生噪声和粉尘。</w:t>
            </w:r>
          </w:p>
          <w:p>
            <w:pPr>
              <w:pStyle w:val="9"/>
              <w:rPr>
                <w:rFonts w:hint="default" w:eastAsia="宋体"/>
                <w:b/>
                <w:bCs/>
                <w:color w:val="000000" w:themeColor="text1"/>
                <w:sz w:val="24"/>
                <w:szCs w:val="24"/>
                <w:u w:val="none"/>
                <w:lang w:val="en-US" w:eastAsia="zh-CN"/>
                <w14:textFill>
                  <w14:solidFill>
                    <w14:schemeClr w14:val="tx1"/>
                  </w14:solidFill>
                </w14:textFill>
              </w:rPr>
            </w:pPr>
            <w:r>
              <w:rPr>
                <w:rFonts w:hint="eastAsia" w:ascii="Times New Roman" w:hAnsi="Times New Roman" w:cs="Times New Roman"/>
                <w:b/>
                <w:bCs/>
                <w:color w:val="000000" w:themeColor="text1"/>
                <w:sz w:val="24"/>
                <w:szCs w:val="24"/>
                <w:u w:val="none"/>
                <w:lang w:val="en-US" w:eastAsia="zh-CN"/>
                <w14:textFill>
                  <w14:solidFill>
                    <w14:schemeClr w14:val="tx1"/>
                  </w14:solidFill>
                </w14:textFill>
              </w:rPr>
              <w:t>1.</w:t>
            </w:r>
            <w:r>
              <w:rPr>
                <w:rFonts w:hint="eastAsia" w:cs="Times New Roman"/>
                <w:b/>
                <w:bCs/>
                <w:color w:val="000000" w:themeColor="text1"/>
                <w:sz w:val="24"/>
                <w:szCs w:val="24"/>
                <w:u w:val="none"/>
                <w:lang w:val="en-US" w:eastAsia="zh-CN"/>
                <w14:textFill>
                  <w14:solidFill>
                    <w14:schemeClr w14:val="tx1"/>
                  </w14:solidFill>
                </w14:textFill>
              </w:rPr>
              <w:t>2</w:t>
            </w:r>
            <w:r>
              <w:rPr>
                <w:rFonts w:hint="eastAsia" w:ascii="Times New Roman" w:hAnsi="Times New Roman" w:cs="Times New Roman"/>
                <w:b/>
                <w:bCs/>
                <w:color w:val="000000" w:themeColor="text1"/>
                <w:sz w:val="24"/>
                <w:szCs w:val="24"/>
                <w:u w:val="none"/>
                <w:lang w:val="en-US" w:eastAsia="zh-CN"/>
                <w14:textFill>
                  <w14:solidFill>
                    <w14:schemeClr w14:val="tx1"/>
                  </w14:solidFill>
                </w14:textFill>
              </w:rPr>
              <w:t xml:space="preserve"> </w:t>
            </w:r>
            <w:r>
              <w:rPr>
                <w:rFonts w:hint="eastAsia" w:cs="Times New Roman"/>
                <w:b/>
                <w:bCs/>
                <w:color w:val="000000" w:themeColor="text1"/>
                <w:sz w:val="24"/>
                <w:szCs w:val="24"/>
                <w:u w:val="none"/>
                <w:lang w:val="en-US" w:eastAsia="zh-CN"/>
                <w14:textFill>
                  <w14:solidFill>
                    <w14:schemeClr w14:val="tx1"/>
                  </w14:solidFill>
                </w14:textFill>
              </w:rPr>
              <w:t>PU鞋底</w:t>
            </w:r>
            <w:r>
              <w:rPr>
                <w:rFonts w:hint="default" w:ascii="Times New Roman" w:hAnsi="Times New Roman" w:eastAsia="宋体" w:cs="Times New Roman"/>
                <w:b/>
                <w:bCs/>
                <w:color w:val="000000" w:themeColor="text1"/>
                <w:sz w:val="24"/>
                <w:szCs w:val="24"/>
                <w:u w:val="none"/>
                <w14:textFill>
                  <w14:solidFill>
                    <w14:schemeClr w14:val="tx1"/>
                  </w14:solidFill>
                </w14:textFill>
              </w:rPr>
              <w:t>布鞋生产工艺</w:t>
            </w:r>
          </w:p>
          <w:p>
            <w:pPr>
              <w:pStyle w:val="10"/>
              <w:keepNext w:val="0"/>
              <w:keepLines w:val="0"/>
              <w:pageBreakBefore w:val="0"/>
              <w:widowControl w:val="0"/>
              <w:numPr>
                <w:ilvl w:val="0"/>
                <w:numId w:val="0"/>
              </w:numPr>
              <w:tabs>
                <w:tab w:val="clear" w:pos="2040"/>
              </w:tabs>
              <w:kinsoku/>
              <w:wordWrap/>
              <w:overflowPunct/>
              <w:topLinePunct w:val="0"/>
              <w:autoSpaceDE/>
              <w:autoSpaceDN/>
              <w:bidi w:val="0"/>
              <w:adjustRightInd w:val="0"/>
              <w:snapToGrid w:val="0"/>
              <w:spacing w:line="360" w:lineRule="auto"/>
              <w:jc w:val="left"/>
              <w:textAlignment w:val="auto"/>
              <w:rPr>
                <w:rFonts w:hint="eastAsia" w:eastAsia="宋体"/>
                <w:color w:val="000000" w:themeColor="text1"/>
                <w:sz w:val="24"/>
                <w:szCs w:val="24"/>
                <w:lang w:eastAsia="zh-CN"/>
                <w14:textFill>
                  <w14:solidFill>
                    <w14:schemeClr w14:val="tx1"/>
                  </w14:solidFill>
                </w14:textFill>
              </w:rPr>
            </w:pPr>
            <w:r>
              <w:rPr>
                <w:color w:val="000000" w:themeColor="text1"/>
                <w14:textFill>
                  <w14:solidFill>
                    <w14:schemeClr w14:val="tx1"/>
                  </w14:solidFill>
                </w14:textFill>
              </w:rPr>
              <w:drawing>
                <wp:inline distT="0" distB="0" distL="114300" distR="114300">
                  <wp:extent cx="5076825" cy="1553210"/>
                  <wp:effectExtent l="0" t="0" r="13335" b="127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8"/>
                          <a:stretch>
                            <a:fillRect/>
                          </a:stretch>
                        </pic:blipFill>
                        <pic:spPr>
                          <a:xfrm>
                            <a:off x="0" y="0"/>
                            <a:ext cx="5076825" cy="1553210"/>
                          </a:xfrm>
                          <a:prstGeom prst="rect">
                            <a:avLst/>
                          </a:prstGeom>
                          <a:noFill/>
                          <a:ln>
                            <a:noFill/>
                          </a:ln>
                        </pic:spPr>
                      </pic:pic>
                    </a:graphicData>
                  </a:graphic>
                </wp:inline>
              </w:drawing>
            </w:r>
          </w:p>
          <w:p>
            <w:pPr>
              <w:pStyle w:val="12"/>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0" w:firstLineChars="0"/>
              <w:jc w:val="center"/>
              <w:textAlignment w:val="auto"/>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图2-</w:t>
            </w:r>
            <w:r>
              <w:rPr>
                <w:rFonts w:hint="eastAsia" w:cs="Times New Roman"/>
                <w:color w:val="000000" w:themeColor="text1"/>
                <w:sz w:val="24"/>
                <w:szCs w:val="24"/>
                <w:lang w:val="en-US" w:eastAsia="zh-CN"/>
                <w14:textFill>
                  <w14:solidFill>
                    <w14:schemeClr w14:val="tx1"/>
                  </w14:solidFill>
                </w14:textFill>
              </w:rPr>
              <w:t>2</w:t>
            </w:r>
            <w:r>
              <w:rPr>
                <w:rFonts w:hint="eastAsia" w:eastAsia="宋体" w:cs="Times New Roman"/>
                <w:color w:val="000000" w:themeColor="text1"/>
                <w:sz w:val="24"/>
                <w:szCs w:val="24"/>
                <w:lang w:val="en-US" w:eastAsia="zh-CN"/>
                <w14:textFill>
                  <w14:solidFill>
                    <w14:schemeClr w14:val="tx1"/>
                  </w14:solidFill>
                </w14:textFill>
              </w:rPr>
              <w:t xml:space="preserve">  </w:t>
            </w:r>
            <w:r>
              <w:rPr>
                <w:rFonts w:hint="eastAsia" w:cs="Times New Roman"/>
                <w:b w:val="0"/>
                <w:bCs w:val="0"/>
                <w:color w:val="000000" w:themeColor="text1"/>
                <w:sz w:val="24"/>
                <w:szCs w:val="24"/>
                <w:u w:val="none"/>
                <w:lang w:val="en-US" w:eastAsia="zh-CN"/>
                <w14:textFill>
                  <w14:solidFill>
                    <w14:schemeClr w14:val="tx1"/>
                  </w14:solidFill>
                </w14:textFill>
              </w:rPr>
              <w:t>PU</w:t>
            </w: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t>鞋底布鞋</w:t>
            </w:r>
            <w:r>
              <w:rPr>
                <w:rFonts w:hint="default" w:ascii="Times New Roman" w:hAnsi="Times New Roman" w:eastAsia="宋体" w:cs="Times New Roman"/>
                <w:color w:val="000000" w:themeColor="text1"/>
                <w:sz w:val="24"/>
                <w:szCs w:val="24"/>
                <w14:textFill>
                  <w14:solidFill>
                    <w14:schemeClr w14:val="tx1"/>
                  </w14:solidFill>
                </w14:textFill>
              </w:rPr>
              <w:t>生产工艺流程及产污环节</w:t>
            </w:r>
          </w:p>
          <w:p>
            <w:pPr>
              <w:pStyle w:val="10"/>
              <w:keepNext w:val="0"/>
              <w:keepLines w:val="0"/>
              <w:pageBreakBefore w:val="0"/>
              <w:widowControl w:val="0"/>
              <w:numPr>
                <w:ilvl w:val="0"/>
                <w:numId w:val="0"/>
              </w:numPr>
              <w:tabs>
                <w:tab w:val="clear" w:pos="2040"/>
              </w:tabs>
              <w:kinsoku/>
              <w:wordWrap/>
              <w:overflowPunct/>
              <w:topLinePunct w:val="0"/>
              <w:autoSpaceDE/>
              <w:autoSpaceDN/>
              <w:bidi w:val="0"/>
              <w:adjustRightInd w:val="0"/>
              <w:snapToGrid w:val="0"/>
              <w:spacing w:line="360" w:lineRule="auto"/>
              <w:jc w:val="left"/>
              <w:textAlignment w:val="auto"/>
              <w:rPr>
                <w:rFonts w:hint="eastAsia" w:cs="Times New Roman"/>
                <w:b/>
                <w:bCs/>
                <w:color w:val="000000" w:themeColor="text1"/>
                <w:kern w:val="0"/>
                <w:sz w:val="24"/>
                <w:szCs w:val="24"/>
                <w:u w:val="none"/>
                <w:lang w:val="en-US" w:eastAsia="zh-CN"/>
                <w14:textFill>
                  <w14:solidFill>
                    <w14:schemeClr w14:val="tx1"/>
                  </w14:solidFill>
                </w14:textFill>
              </w:rPr>
            </w:pPr>
            <w:r>
              <w:rPr>
                <w:rFonts w:hint="eastAsia" w:cs="Times New Roman"/>
                <w:b/>
                <w:bCs/>
                <w:color w:val="000000" w:themeColor="text1"/>
                <w:kern w:val="0"/>
                <w:sz w:val="24"/>
                <w:szCs w:val="24"/>
                <w:u w:val="none"/>
                <w:lang w:val="en-US" w:eastAsia="zh-CN"/>
                <w14:textFill>
                  <w14:solidFill>
                    <w14:schemeClr w14:val="tx1"/>
                  </w14:solidFill>
                </w14:textFill>
              </w:rPr>
              <w:t>工艺流程简述：</w:t>
            </w:r>
          </w:p>
          <w:p>
            <w:pPr>
              <w:pStyle w:val="47"/>
              <w:keepNext w:val="0"/>
              <w:keepLines w:val="0"/>
              <w:pageBreakBefore w:val="0"/>
              <w:widowControl/>
              <w:numPr>
                <w:ilvl w:val="0"/>
                <w:numId w:val="0"/>
              </w:numPr>
              <w:kinsoku/>
              <w:wordWrap/>
              <w:overflowPunct/>
              <w:topLinePunct w:val="0"/>
              <w:autoSpaceDE/>
              <w:autoSpaceDN/>
              <w:bidi w:val="0"/>
              <w:adjustRightInd w:val="0"/>
              <w:snapToGrid w:val="0"/>
              <w:ind w:right="0" w:rightChars="0" w:firstLine="480" w:firstLineChars="200"/>
              <w:textAlignment w:val="auto"/>
              <w:rPr>
                <w:rFonts w:hint="default" w:cs="Times New Roman"/>
                <w:b w:val="0"/>
                <w:bCs w:val="0"/>
                <w:color w:val="000000" w:themeColor="text1"/>
                <w:sz w:val="24"/>
                <w:szCs w:val="24"/>
                <w:u w:val="none"/>
                <w:lang w:val="en-US" w:eastAsia="zh-CN"/>
                <w14:textFill>
                  <w14:solidFill>
                    <w14:schemeClr w14:val="tx1"/>
                  </w14:solidFill>
                </w14:textFill>
              </w:rPr>
            </w:pPr>
            <w:r>
              <w:rPr>
                <w:rFonts w:hint="eastAsia" w:cs="Times New Roman"/>
                <w:b w:val="0"/>
                <w:bCs w:val="0"/>
                <w:color w:val="000000" w:themeColor="text1"/>
                <w:sz w:val="24"/>
                <w:szCs w:val="24"/>
                <w:u w:val="none"/>
                <w:lang w:val="en-US" w:eastAsia="zh-CN"/>
                <w14:textFill>
                  <w14:solidFill>
                    <w14:schemeClr w14:val="tx1"/>
                  </w14:solidFill>
                </w14:textFill>
              </w:rPr>
              <w:t>（1）加工鞋面或外购鞋面、缝纫、锁边：项目鞋面根据需要进行加工或外购。加工鞋面即：采用飞织机将外购的飞织线织成布，采用冲床将织成的布裁出鞋面的形状。采用缝纫机、锁边机、修边机对鞋面进行缝纫、锁边、修边，得到做鞋需要用的鞋面。此工序产生噪声和固废。</w:t>
            </w:r>
          </w:p>
          <w:p>
            <w:pPr>
              <w:pStyle w:val="47"/>
              <w:keepNext w:val="0"/>
              <w:keepLines w:val="0"/>
              <w:pageBreakBefore w:val="0"/>
              <w:widowControl/>
              <w:numPr>
                <w:ilvl w:val="0"/>
                <w:numId w:val="0"/>
              </w:numPr>
              <w:kinsoku/>
              <w:wordWrap/>
              <w:overflowPunct/>
              <w:topLinePunct w:val="0"/>
              <w:autoSpaceDE/>
              <w:autoSpaceDN/>
              <w:bidi w:val="0"/>
              <w:adjustRightInd w:val="0"/>
              <w:snapToGrid w:val="0"/>
              <w:ind w:leftChars="0" w:right="0" w:rightChars="0" w:firstLine="480" w:firstLineChars="200"/>
              <w:textAlignment w:val="auto"/>
              <w:rPr>
                <w:rFonts w:hint="default" w:ascii="Times New Roman" w:hAnsi="Times New Roman" w:eastAsia="宋体" w:cs="Times New Roman"/>
                <w:b w:val="0"/>
                <w:bCs w:val="0"/>
                <w:color w:val="000000" w:themeColor="text1"/>
                <w:sz w:val="24"/>
                <w:szCs w:val="24"/>
                <w:u w:val="none"/>
                <w14:textFill>
                  <w14:solidFill>
                    <w14:schemeClr w14:val="tx1"/>
                  </w14:solidFill>
                </w14:textFill>
              </w:rPr>
            </w:pPr>
            <w:r>
              <w:rPr>
                <w:rFonts w:hint="eastAsia" w:cs="Times New Roman"/>
                <w:b w:val="0"/>
                <w:bCs w:val="0"/>
                <w:color w:val="000000" w:themeColor="text1"/>
                <w:sz w:val="24"/>
                <w:szCs w:val="24"/>
                <w:u w:val="none"/>
                <w:lang w:val="en-US" w:eastAsia="zh-CN"/>
                <w14:textFill>
                  <w14:solidFill>
                    <w14:schemeClr w14:val="tx1"/>
                  </w14:solidFill>
                </w14:textFill>
              </w:rPr>
              <w:t>（2）定型、上楦：将鞋面</w:t>
            </w: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t>放在</w:t>
            </w:r>
            <w:r>
              <w:rPr>
                <w:rFonts w:hint="eastAsia" w:cs="Times New Roman"/>
                <w:b w:val="0"/>
                <w:bCs w:val="0"/>
                <w:color w:val="000000" w:themeColor="text1"/>
                <w:sz w:val="24"/>
                <w:szCs w:val="24"/>
                <w:u w:val="none"/>
                <w:lang w:val="en-US" w:eastAsia="zh-CN"/>
                <w14:textFill>
                  <w14:solidFill>
                    <w14:schemeClr w14:val="tx1"/>
                  </w14:solidFill>
                </w14:textFill>
              </w:rPr>
              <w:t>鞋面软化电</w:t>
            </w: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t>烘箱中做定型处理，烘箱为电加热，加热温度约为</w:t>
            </w:r>
            <w:r>
              <w:rPr>
                <w:rFonts w:hint="eastAsia" w:ascii="Times New Roman" w:hAnsi="Times New Roman" w:cs="Times New Roman"/>
                <w:b w:val="0"/>
                <w:bCs w:val="0"/>
                <w:color w:val="000000" w:themeColor="text1"/>
                <w:sz w:val="24"/>
                <w:szCs w:val="24"/>
                <w:u w:val="none"/>
                <w:lang w:val="en-US" w:eastAsia="zh-CN"/>
                <w14:textFill>
                  <w14:solidFill>
                    <w14:schemeClr w14:val="tx1"/>
                  </w14:solidFill>
                </w14:textFill>
              </w:rPr>
              <w:t>50</w:t>
            </w: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t>℃，将定型好的鞋面套入鞋楦，拉紧鞋面上的边线进行夹帮，使鞋面固定在鞋楦上，减掉多余的边线。此工序产生废边线。</w:t>
            </w:r>
          </w:p>
          <w:p>
            <w:pPr>
              <w:pStyle w:val="47"/>
              <w:keepNext w:val="0"/>
              <w:keepLines w:val="0"/>
              <w:pageBreakBefore w:val="0"/>
              <w:widowControl/>
              <w:numPr>
                <w:ilvl w:val="0"/>
                <w:numId w:val="0"/>
              </w:numPr>
              <w:kinsoku/>
              <w:wordWrap/>
              <w:overflowPunct/>
              <w:topLinePunct w:val="0"/>
              <w:autoSpaceDE/>
              <w:autoSpaceDN/>
              <w:bidi w:val="0"/>
              <w:adjustRightInd w:val="0"/>
              <w:snapToGrid w:val="0"/>
              <w:ind w:right="0" w:rightChars="0" w:firstLine="482" w:firstLineChars="200"/>
              <w:textAlignment w:val="auto"/>
              <w:rPr>
                <w:rFonts w:hint="default" w:ascii="Times New Roman" w:hAnsi="Times New Roman" w:eastAsia="宋体" w:cs="Times New Roman"/>
                <w:b/>
                <w:bCs/>
                <w:color w:val="000000" w:themeColor="text1"/>
                <w:sz w:val="24"/>
                <w:szCs w:val="24"/>
                <w:highlight w:val="none"/>
                <w:u w:val="single"/>
                <w:lang w:val="en-US"/>
                <w14:textFill>
                  <w14:solidFill>
                    <w14:schemeClr w14:val="tx1"/>
                  </w14:solidFill>
                </w14:textFill>
              </w:rPr>
            </w:pPr>
            <w:r>
              <w:rPr>
                <w:rFonts w:hint="eastAsia" w:cs="Times New Roman"/>
                <w:b/>
                <w:bCs/>
                <w:color w:val="000000" w:themeColor="text1"/>
                <w:sz w:val="24"/>
                <w:szCs w:val="24"/>
                <w:highlight w:val="none"/>
                <w:u w:val="single"/>
                <w:lang w:val="en-US" w:eastAsia="zh-CN"/>
                <w14:textFill>
                  <w14:solidFill>
                    <w14:schemeClr w14:val="tx1"/>
                  </w14:solidFill>
                </w14:textFill>
              </w:rPr>
              <w:t>（3）</w:t>
            </w:r>
            <w:r>
              <w:rPr>
                <w:rFonts w:hint="eastAsia" w:ascii="Times New Roman" w:hAnsi="Times New Roman" w:eastAsia="宋体" w:cs="Times New Roman"/>
                <w:b/>
                <w:bCs/>
                <w:color w:val="000000" w:themeColor="text1"/>
                <w:sz w:val="24"/>
                <w:szCs w:val="24"/>
                <w:highlight w:val="none"/>
                <w:u w:val="single"/>
                <w:lang w:val="en-US" w:eastAsia="zh-CN"/>
                <w14:textFill>
                  <w14:solidFill>
                    <w14:schemeClr w14:val="tx1"/>
                  </w14:solidFill>
                </w14:textFill>
              </w:rPr>
              <w:t>混合搅拌、注模、</w:t>
            </w:r>
            <w:r>
              <w:rPr>
                <w:rFonts w:hint="eastAsia" w:cs="Times New Roman"/>
                <w:b/>
                <w:bCs/>
                <w:color w:val="000000" w:themeColor="text1"/>
                <w:sz w:val="24"/>
                <w:szCs w:val="24"/>
                <w:highlight w:val="none"/>
                <w:u w:val="single"/>
                <w:lang w:val="en-US" w:eastAsia="zh-CN"/>
                <w14:textFill>
                  <w14:solidFill>
                    <w14:schemeClr w14:val="tx1"/>
                  </w14:solidFill>
                </w14:textFill>
              </w:rPr>
              <w:t>成型</w:t>
            </w:r>
            <w:r>
              <w:rPr>
                <w:rFonts w:hint="eastAsia" w:ascii="Times New Roman" w:hAnsi="Times New Roman" w:eastAsia="宋体" w:cs="Times New Roman"/>
                <w:b/>
                <w:bCs/>
                <w:color w:val="000000" w:themeColor="text1"/>
                <w:sz w:val="24"/>
                <w:szCs w:val="24"/>
                <w:highlight w:val="none"/>
                <w:u w:val="single"/>
                <w:lang w:val="en-US" w:eastAsia="zh-CN"/>
                <w14:textFill>
                  <w14:solidFill>
                    <w14:schemeClr w14:val="tx1"/>
                  </w14:solidFill>
                </w14:textFill>
              </w:rPr>
              <w:t>：</w:t>
            </w:r>
            <w:r>
              <w:rPr>
                <w:rFonts w:hint="eastAsia" w:cs="Times New Roman"/>
                <w:b/>
                <w:bCs/>
                <w:color w:val="000000" w:themeColor="text1"/>
                <w:sz w:val="24"/>
                <w:szCs w:val="24"/>
                <w:highlight w:val="none"/>
                <w:u w:val="single"/>
                <w:lang w:val="en-US" w:eastAsia="zh-CN"/>
                <w14:textFill>
                  <w14:solidFill>
                    <w14:schemeClr w14:val="tx1"/>
                  </w14:solidFill>
                </w14:textFill>
              </w:rPr>
              <w:t>为了保证聚氨酯A料和B料的流动性，使用前需要于物料预热烘箱中预热，烘箱温度50度，预热时A料和B料均密封，不产生废气。采用聚氨酯生产线的配料装置对聚氨酯原液</w:t>
            </w:r>
            <w:r>
              <w:rPr>
                <w:rFonts w:hint="default" w:ascii="Times New Roman" w:hAnsi="Times New Roman" w:eastAsia="宋体" w:cs="Times New Roman"/>
                <w:b/>
                <w:bCs/>
                <w:color w:val="000000" w:themeColor="text1"/>
                <w:sz w:val="24"/>
                <w:szCs w:val="24"/>
                <w:highlight w:val="none"/>
                <w:u w:val="single"/>
                <w14:textFill>
                  <w14:solidFill>
                    <w14:schemeClr w14:val="tx1"/>
                  </w14:solidFill>
                </w14:textFill>
              </w:rPr>
              <w:t>A料</w:t>
            </w:r>
            <w:r>
              <w:rPr>
                <w:rFonts w:hint="eastAsia" w:cs="Times New Roman"/>
                <w:b/>
                <w:bCs/>
                <w:color w:val="000000" w:themeColor="text1"/>
                <w:sz w:val="24"/>
                <w:szCs w:val="24"/>
                <w:highlight w:val="none"/>
                <w:u w:val="single"/>
                <w:lang w:val="en-US" w:eastAsia="zh-CN"/>
                <w14:textFill>
                  <w14:solidFill>
                    <w14:schemeClr w14:val="tx1"/>
                  </w14:solidFill>
                </w14:textFill>
              </w:rPr>
              <w:t>、</w:t>
            </w:r>
            <w:r>
              <w:rPr>
                <w:rFonts w:hint="default" w:ascii="Times New Roman" w:hAnsi="Times New Roman" w:eastAsia="宋体" w:cs="Times New Roman"/>
                <w:b/>
                <w:bCs/>
                <w:color w:val="000000" w:themeColor="text1"/>
                <w:sz w:val="24"/>
                <w:szCs w:val="24"/>
                <w:highlight w:val="none"/>
                <w:u w:val="single"/>
                <w14:textFill>
                  <w14:solidFill>
                    <w14:schemeClr w14:val="tx1"/>
                  </w14:solidFill>
                </w14:textFill>
              </w:rPr>
              <w:t>C料</w:t>
            </w:r>
            <w:r>
              <w:rPr>
                <w:rFonts w:hint="eastAsia" w:cs="Times New Roman"/>
                <w:b/>
                <w:bCs/>
                <w:color w:val="000000" w:themeColor="text1"/>
                <w:sz w:val="24"/>
                <w:szCs w:val="24"/>
                <w:highlight w:val="none"/>
                <w:u w:val="single"/>
                <w:lang w:eastAsia="zh-CN"/>
                <w14:textFill>
                  <w14:solidFill>
                    <w14:schemeClr w14:val="tx1"/>
                  </w14:solidFill>
                </w14:textFill>
              </w:rPr>
              <w:t>、</w:t>
            </w:r>
            <w:r>
              <w:rPr>
                <w:rFonts w:hint="eastAsia" w:cs="Times New Roman"/>
                <w:b/>
                <w:bCs/>
                <w:color w:val="000000" w:themeColor="text1"/>
                <w:sz w:val="24"/>
                <w:szCs w:val="24"/>
                <w:highlight w:val="none"/>
                <w:u w:val="single"/>
                <w:lang w:val="en-US" w:eastAsia="zh-CN"/>
                <w14:textFill>
                  <w14:solidFill>
                    <w14:schemeClr w14:val="tx1"/>
                  </w14:solidFill>
                </w14:textFill>
              </w:rPr>
              <w:t>色浆按需要的比例</w:t>
            </w:r>
            <w:r>
              <w:rPr>
                <w:rFonts w:hint="default" w:ascii="Times New Roman" w:hAnsi="Times New Roman" w:eastAsia="宋体" w:cs="Times New Roman"/>
                <w:b/>
                <w:bCs/>
                <w:color w:val="000000" w:themeColor="text1"/>
                <w:sz w:val="24"/>
                <w:szCs w:val="24"/>
                <w:highlight w:val="none"/>
                <w:u w:val="single"/>
                <w14:textFill>
                  <w14:solidFill>
                    <w14:schemeClr w14:val="tx1"/>
                  </w14:solidFill>
                </w14:textFill>
              </w:rPr>
              <w:t>进行混合搅拌，</w:t>
            </w:r>
            <w:r>
              <w:rPr>
                <w:rFonts w:hint="eastAsia" w:cs="Times New Roman"/>
                <w:b/>
                <w:bCs/>
                <w:color w:val="000000" w:themeColor="text1"/>
                <w:sz w:val="24"/>
                <w:szCs w:val="24"/>
                <w:highlight w:val="none"/>
                <w:u w:val="single"/>
                <w:lang w:val="en-US" w:eastAsia="zh-CN"/>
                <w14:textFill>
                  <w14:solidFill>
                    <w14:schemeClr w14:val="tx1"/>
                  </w14:solidFill>
                </w14:textFill>
              </w:rPr>
              <w:t>混合后的物料与B料经注模机头</w:t>
            </w:r>
            <w:r>
              <w:rPr>
                <w:rFonts w:hint="default" w:ascii="Times New Roman" w:hAnsi="Times New Roman" w:eastAsia="宋体" w:cs="Times New Roman"/>
                <w:b/>
                <w:bCs/>
                <w:color w:val="000000" w:themeColor="text1"/>
                <w:sz w:val="24"/>
                <w:szCs w:val="24"/>
                <w:highlight w:val="none"/>
                <w:u w:val="single"/>
                <w14:textFill>
                  <w14:solidFill>
                    <w14:schemeClr w14:val="tx1"/>
                  </w14:solidFill>
                </w14:textFill>
              </w:rPr>
              <w:t>注入模具中，将</w:t>
            </w:r>
            <w:r>
              <w:rPr>
                <w:rFonts w:hint="eastAsia" w:cs="Times New Roman"/>
                <w:b/>
                <w:bCs/>
                <w:color w:val="000000" w:themeColor="text1"/>
                <w:sz w:val="24"/>
                <w:szCs w:val="24"/>
                <w:highlight w:val="none"/>
                <w:u w:val="single"/>
                <w:lang w:val="en-US" w:eastAsia="zh-CN"/>
                <w14:textFill>
                  <w14:solidFill>
                    <w14:schemeClr w14:val="tx1"/>
                  </w14:solidFill>
                </w14:textFill>
              </w:rPr>
              <w:t>上楦后</w:t>
            </w:r>
            <w:r>
              <w:rPr>
                <w:rFonts w:hint="default" w:ascii="Times New Roman" w:hAnsi="Times New Roman" w:eastAsia="宋体" w:cs="Times New Roman"/>
                <w:b/>
                <w:bCs/>
                <w:color w:val="000000" w:themeColor="text1"/>
                <w:sz w:val="24"/>
                <w:szCs w:val="24"/>
                <w:highlight w:val="none"/>
                <w:u w:val="single"/>
                <w14:textFill>
                  <w14:solidFill>
                    <w14:schemeClr w14:val="tx1"/>
                  </w14:solidFill>
                </w14:textFill>
              </w:rPr>
              <w:t>的鞋面放入模具，人工合模</w:t>
            </w:r>
            <w:r>
              <w:rPr>
                <w:rFonts w:hint="eastAsia" w:cs="Times New Roman"/>
                <w:b/>
                <w:bCs/>
                <w:color w:val="000000" w:themeColor="text1"/>
                <w:sz w:val="24"/>
                <w:szCs w:val="24"/>
                <w:highlight w:val="none"/>
                <w:u w:val="single"/>
                <w:lang w:eastAsia="zh-CN"/>
                <w14:textFill>
                  <w14:solidFill>
                    <w14:schemeClr w14:val="tx1"/>
                  </w14:solidFill>
                </w14:textFill>
              </w:rPr>
              <w:t>、</w:t>
            </w:r>
            <w:r>
              <w:rPr>
                <w:rFonts w:hint="eastAsia" w:cs="Times New Roman"/>
                <w:b/>
                <w:bCs/>
                <w:color w:val="000000" w:themeColor="text1"/>
                <w:sz w:val="24"/>
                <w:szCs w:val="24"/>
                <w:highlight w:val="none"/>
                <w:u w:val="single"/>
                <w:lang w:val="en-US" w:eastAsia="zh-CN"/>
                <w14:textFill>
                  <w14:solidFill>
                    <w14:schemeClr w14:val="tx1"/>
                  </w14:solidFill>
                </w14:textFill>
              </w:rPr>
              <w:t>进入流水线成型</w:t>
            </w:r>
            <w:r>
              <w:rPr>
                <w:rFonts w:hint="default" w:ascii="Times New Roman" w:hAnsi="Times New Roman" w:eastAsia="宋体" w:cs="Times New Roman"/>
                <w:b/>
                <w:bCs/>
                <w:color w:val="000000" w:themeColor="text1"/>
                <w:sz w:val="24"/>
                <w:szCs w:val="24"/>
                <w:highlight w:val="none"/>
                <w:u w:val="single"/>
                <w14:textFill>
                  <w14:solidFill>
                    <w14:schemeClr w14:val="tx1"/>
                  </w14:solidFill>
                </w14:textFill>
              </w:rPr>
              <w:t>后</w:t>
            </w:r>
            <w:r>
              <w:rPr>
                <w:rFonts w:hint="eastAsia" w:cs="Times New Roman"/>
                <w:b/>
                <w:bCs/>
                <w:color w:val="000000" w:themeColor="text1"/>
                <w:sz w:val="24"/>
                <w:szCs w:val="24"/>
                <w:highlight w:val="none"/>
                <w:u w:val="single"/>
                <w:lang w:val="en-US" w:eastAsia="zh-CN"/>
                <w14:textFill>
                  <w14:solidFill>
                    <w14:schemeClr w14:val="tx1"/>
                  </w14:solidFill>
                </w14:textFill>
              </w:rPr>
              <w:t>得到成品鞋，成型过程根据需要可进行加热，电加热，加热温度50度。</w:t>
            </w:r>
            <w:r>
              <w:rPr>
                <w:rFonts w:hint="eastAsia" w:ascii="Times New Roman" w:hAnsi="Times New Roman" w:cs="Times New Roman"/>
                <w:b/>
                <w:bCs/>
                <w:color w:val="000000" w:themeColor="text1"/>
                <w:sz w:val="24"/>
                <w:szCs w:val="24"/>
                <w:highlight w:val="none"/>
                <w:u w:val="single"/>
                <w:lang w:val="en-US" w:eastAsia="zh-CN"/>
                <w14:textFill>
                  <w14:solidFill>
                    <w14:schemeClr w14:val="tx1"/>
                  </w14:solidFill>
                </w14:textFill>
              </w:rPr>
              <w:t>此过程在混合搅拌工序会产生噪声；注模、成型工序会产生废气。</w:t>
            </w:r>
          </w:p>
          <w:p>
            <w:pPr>
              <w:pStyle w:val="47"/>
              <w:keepNext w:val="0"/>
              <w:keepLines w:val="0"/>
              <w:pageBreakBefore w:val="0"/>
              <w:widowControl/>
              <w:kinsoku/>
              <w:wordWrap/>
              <w:overflowPunct/>
              <w:topLinePunct w:val="0"/>
              <w:autoSpaceDE/>
              <w:autoSpaceDN/>
              <w:bidi w:val="0"/>
              <w:adjustRightInd w:val="0"/>
              <w:snapToGrid w:val="0"/>
              <w:ind w:firstLine="480" w:firstLineChars="200"/>
              <w:textAlignment w:val="auto"/>
              <w:rPr>
                <w:rFonts w:hint="default" w:ascii="Times New Roman" w:hAnsi="Times New Roman" w:eastAsia="宋体" w:cs="Times New Roman"/>
                <w:b w:val="0"/>
                <w:bCs w:val="0"/>
                <w:color w:val="000000" w:themeColor="text1"/>
                <w:sz w:val="24"/>
                <w:szCs w:val="24"/>
                <w:u w:val="none"/>
                <w14:textFill>
                  <w14:solidFill>
                    <w14:schemeClr w14:val="tx1"/>
                  </w14:solidFill>
                </w14:textFill>
              </w:rPr>
            </w:pP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t>（</w:t>
            </w:r>
            <w:r>
              <w:rPr>
                <w:rFonts w:hint="eastAsia" w:cs="Times New Roman"/>
                <w:b w:val="0"/>
                <w:bCs w:val="0"/>
                <w:color w:val="000000" w:themeColor="text1"/>
                <w:sz w:val="24"/>
                <w:szCs w:val="24"/>
                <w:u w:val="none"/>
                <w:lang w:val="en-US" w:eastAsia="zh-CN"/>
                <w14:textFill>
                  <w14:solidFill>
                    <w14:schemeClr w14:val="tx1"/>
                  </w14:solidFill>
                </w14:textFill>
              </w:rPr>
              <w:t>4</w:t>
            </w: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t>）脱楦、整理：鞋子经人工脱鞋楦</w:t>
            </w:r>
            <w:r>
              <w:rPr>
                <w:rFonts w:hint="eastAsia" w:cs="Times New Roman"/>
                <w:b w:val="0"/>
                <w:bCs w:val="0"/>
                <w:color w:val="000000" w:themeColor="text1"/>
                <w:sz w:val="24"/>
                <w:szCs w:val="24"/>
                <w:u w:val="none"/>
                <w:lang w:eastAsia="zh-CN"/>
                <w14:textFill>
                  <w14:solidFill>
                    <w14:schemeClr w14:val="tx1"/>
                  </w14:solidFill>
                </w14:textFill>
              </w:rPr>
              <w:t>、</w:t>
            </w:r>
            <w:r>
              <w:rPr>
                <w:rFonts w:hint="eastAsia" w:cs="Times New Roman"/>
                <w:b w:val="0"/>
                <w:bCs w:val="0"/>
                <w:color w:val="000000" w:themeColor="text1"/>
                <w:sz w:val="24"/>
                <w:szCs w:val="24"/>
                <w:u w:val="none"/>
                <w:lang w:val="en-US" w:eastAsia="zh-CN"/>
                <w14:textFill>
                  <w14:solidFill>
                    <w14:schemeClr w14:val="tx1"/>
                  </w14:solidFill>
                </w14:textFill>
              </w:rPr>
              <w:t>人工整理减去多余的部分</w:t>
            </w: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t>。此过程产生废边角料。</w:t>
            </w:r>
          </w:p>
          <w:p>
            <w:pPr>
              <w:pStyle w:val="47"/>
              <w:keepNext w:val="0"/>
              <w:keepLines w:val="0"/>
              <w:pageBreakBefore w:val="0"/>
              <w:widowControl/>
              <w:kinsoku/>
              <w:wordWrap/>
              <w:overflowPunct/>
              <w:topLinePunct w:val="0"/>
              <w:autoSpaceDE/>
              <w:autoSpaceDN/>
              <w:bidi w:val="0"/>
              <w:adjustRightInd w:val="0"/>
              <w:snapToGrid w:val="0"/>
              <w:ind w:firstLine="480" w:firstLineChars="200"/>
              <w:textAlignment w:val="auto"/>
              <w:rPr>
                <w:rFonts w:hint="default" w:ascii="Times New Roman" w:hAnsi="Times New Roman" w:eastAsia="宋体" w:cs="Times New Roman"/>
                <w:b w:val="0"/>
                <w:bCs w:val="0"/>
                <w:color w:val="000000" w:themeColor="text1"/>
                <w:sz w:val="24"/>
                <w:szCs w:val="24"/>
                <w:u w:val="none"/>
                <w14:textFill>
                  <w14:solidFill>
                    <w14:schemeClr w14:val="tx1"/>
                  </w14:solidFill>
                </w14:textFill>
              </w:rPr>
            </w:pP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t>（</w:t>
            </w:r>
            <w:r>
              <w:rPr>
                <w:rFonts w:hint="eastAsia" w:cs="Times New Roman"/>
                <w:b w:val="0"/>
                <w:bCs w:val="0"/>
                <w:color w:val="000000" w:themeColor="text1"/>
                <w:sz w:val="24"/>
                <w:szCs w:val="24"/>
                <w:u w:val="none"/>
                <w:lang w:val="en-US" w:eastAsia="zh-CN"/>
                <w14:textFill>
                  <w14:solidFill>
                    <w14:schemeClr w14:val="tx1"/>
                  </w14:solidFill>
                </w14:textFill>
              </w:rPr>
              <w:t>5</w:t>
            </w: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t>）包装：做成的成品鞋放入鞋垫、泡沫鞋撑，检验合格后，包装入库待售。</w:t>
            </w:r>
            <w:r>
              <w:rPr>
                <w:rFonts w:hint="eastAsia" w:cs="Times New Roman"/>
                <w:b w:val="0"/>
                <w:bCs w:val="0"/>
                <w:color w:val="000000" w:themeColor="text1"/>
                <w:sz w:val="24"/>
                <w:szCs w:val="24"/>
                <w:highlight w:val="none"/>
                <w:u w:val="none"/>
                <w:lang w:val="en-US" w:eastAsia="zh-CN"/>
                <w14:textFill>
                  <w14:solidFill>
                    <w14:schemeClr w14:val="tx1"/>
                  </w14:solidFill>
                </w14:textFill>
              </w:rPr>
              <w:t>不合格品做一般固废处理。</w:t>
            </w:r>
          </w:p>
          <w:p>
            <w:pPr>
              <w:pStyle w:val="47"/>
              <w:keepNext w:val="0"/>
              <w:keepLines w:val="0"/>
              <w:pageBreakBefore w:val="0"/>
              <w:widowControl/>
              <w:numPr>
                <w:ilvl w:val="0"/>
                <w:numId w:val="0"/>
              </w:numPr>
              <w:kinsoku/>
              <w:wordWrap/>
              <w:overflowPunct/>
              <w:topLinePunct w:val="0"/>
              <w:autoSpaceDE/>
              <w:autoSpaceDN/>
              <w:bidi w:val="0"/>
              <w:adjustRightInd w:val="0"/>
              <w:snapToGrid w:val="0"/>
              <w:ind w:right="0" w:rightChars="0" w:firstLine="482" w:firstLineChars="200"/>
              <w:textAlignment w:val="auto"/>
              <w:rPr>
                <w:rFonts w:hint="default" w:ascii="Times New Roman" w:hAnsi="Times New Roman" w:eastAsia="宋体" w:cs="Times New Roman"/>
                <w:b/>
                <w:bCs/>
                <w:color w:val="000000" w:themeColor="text1"/>
                <w:sz w:val="24"/>
                <w:szCs w:val="24"/>
                <w:u w:val="single"/>
                <w14:textFill>
                  <w14:solidFill>
                    <w14:schemeClr w14:val="tx1"/>
                  </w14:solidFill>
                </w14:textFill>
              </w:rPr>
            </w:pPr>
            <w:r>
              <w:rPr>
                <w:rFonts w:hint="eastAsia" w:cs="Times New Roman"/>
                <w:b/>
                <w:bCs/>
                <w:color w:val="000000" w:themeColor="text1"/>
                <w:sz w:val="24"/>
                <w:szCs w:val="24"/>
                <w:u w:val="single"/>
                <w:lang w:val="en-US" w:eastAsia="zh-CN"/>
                <w14:textFill>
                  <w14:solidFill>
                    <w14:schemeClr w14:val="tx1"/>
                  </w14:solidFill>
                </w14:textFill>
              </w:rPr>
              <w:t>（6）清洗机头</w:t>
            </w:r>
            <w:r>
              <w:rPr>
                <w:rFonts w:hint="default" w:ascii="Times New Roman" w:hAnsi="Times New Roman" w:eastAsia="宋体" w:cs="Times New Roman"/>
                <w:b/>
                <w:bCs/>
                <w:color w:val="000000" w:themeColor="text1"/>
                <w:sz w:val="24"/>
                <w:szCs w:val="24"/>
                <w:u w:val="single"/>
                <w:lang w:val="en-US" w:eastAsia="zh-CN"/>
                <w14:textFill>
                  <w14:solidFill>
                    <w14:schemeClr w14:val="tx1"/>
                  </w14:solidFill>
                </w14:textFill>
              </w:rPr>
              <w:t>、</w:t>
            </w:r>
            <w:r>
              <w:rPr>
                <w:rFonts w:hint="eastAsia" w:cs="Times New Roman"/>
                <w:b/>
                <w:bCs/>
                <w:color w:val="000000" w:themeColor="text1"/>
                <w:sz w:val="24"/>
                <w:szCs w:val="24"/>
                <w:u w:val="single"/>
                <w:lang w:val="en-US" w:eastAsia="zh-CN"/>
                <w14:textFill>
                  <w14:solidFill>
                    <w14:schemeClr w14:val="tx1"/>
                  </w14:solidFill>
                </w14:textFill>
              </w:rPr>
              <w:t>喷</w:t>
            </w:r>
            <w:r>
              <w:rPr>
                <w:rFonts w:hint="default" w:ascii="Times New Roman" w:hAnsi="Times New Roman" w:eastAsia="宋体" w:cs="Times New Roman"/>
                <w:b/>
                <w:bCs/>
                <w:color w:val="000000" w:themeColor="text1"/>
                <w:sz w:val="24"/>
                <w:szCs w:val="24"/>
                <w:u w:val="single"/>
                <w:lang w:val="en-US" w:eastAsia="zh-CN"/>
                <w14:textFill>
                  <w14:solidFill>
                    <w14:schemeClr w14:val="tx1"/>
                  </w14:solidFill>
                </w14:textFill>
              </w:rPr>
              <w:t>脱模剂：</w:t>
            </w:r>
            <w:r>
              <w:rPr>
                <w:rFonts w:hint="default" w:ascii="Times New Roman" w:hAnsi="Times New Roman" w:eastAsia="宋体" w:cs="Times New Roman"/>
                <w:b/>
                <w:bCs/>
                <w:color w:val="000000" w:themeColor="text1"/>
                <w:sz w:val="24"/>
                <w:szCs w:val="24"/>
                <w:u w:val="single"/>
                <w14:textFill>
                  <w14:solidFill>
                    <w14:schemeClr w14:val="tx1"/>
                  </w14:solidFill>
                </w14:textFill>
              </w:rPr>
              <w:t>用水性清洗剂（根据上文成分分析，无挥发份）</w:t>
            </w:r>
            <w:r>
              <w:rPr>
                <w:rFonts w:hint="eastAsia" w:cs="Times New Roman"/>
                <w:b/>
                <w:bCs/>
                <w:color w:val="000000" w:themeColor="text1"/>
                <w:sz w:val="24"/>
                <w:szCs w:val="24"/>
                <w:u w:val="single"/>
                <w:lang w:val="en-US" w:eastAsia="zh-CN"/>
                <w14:textFill>
                  <w14:solidFill>
                    <w14:schemeClr w14:val="tx1"/>
                  </w14:solidFill>
                </w14:textFill>
              </w:rPr>
              <w:t>对</w:t>
            </w:r>
            <w:r>
              <w:rPr>
                <w:rFonts w:hint="eastAsia" w:cs="Times New Roman"/>
                <w:b/>
                <w:bCs/>
                <w:color w:val="000000" w:themeColor="text1"/>
                <w:sz w:val="24"/>
                <w:szCs w:val="24"/>
                <w:highlight w:val="none"/>
                <w:u w:val="single"/>
                <w:lang w:val="en-US" w:eastAsia="zh-CN"/>
                <w14:textFill>
                  <w14:solidFill>
                    <w14:schemeClr w14:val="tx1"/>
                  </w14:solidFill>
                </w14:textFill>
              </w:rPr>
              <w:t>注模机头</w:t>
            </w:r>
            <w:r>
              <w:rPr>
                <w:rFonts w:hint="eastAsia" w:cs="Times New Roman"/>
                <w:b/>
                <w:bCs/>
                <w:color w:val="000000" w:themeColor="text1"/>
                <w:sz w:val="24"/>
                <w:szCs w:val="24"/>
                <w:u w:val="single"/>
                <w:lang w:val="en-US" w:eastAsia="zh-CN"/>
                <w14:textFill>
                  <w14:solidFill>
                    <w14:schemeClr w14:val="tx1"/>
                  </w14:solidFill>
                </w14:textFill>
              </w:rPr>
              <w:t>进行清洗，防止注孔堵塞；模具在注模前需要喷上</w:t>
            </w:r>
            <w:r>
              <w:rPr>
                <w:rFonts w:hint="default" w:ascii="Times New Roman" w:hAnsi="Times New Roman" w:eastAsia="宋体" w:cs="Times New Roman"/>
                <w:b/>
                <w:bCs/>
                <w:color w:val="000000" w:themeColor="text1"/>
                <w:sz w:val="24"/>
                <w:szCs w:val="24"/>
                <w:u w:val="single"/>
                <w14:textFill>
                  <w14:solidFill>
                    <w14:schemeClr w14:val="tx1"/>
                  </w14:solidFill>
                </w14:textFill>
              </w:rPr>
              <w:t>一层脱模剂（主要成分是水、硅油）。</w:t>
            </w:r>
            <w:r>
              <w:rPr>
                <w:rFonts w:hint="eastAsia" w:cs="Times New Roman"/>
                <w:b/>
                <w:bCs/>
                <w:color w:val="000000" w:themeColor="text1"/>
                <w:sz w:val="24"/>
                <w:szCs w:val="24"/>
                <w:u w:val="single"/>
                <w:lang w:val="en-US" w:eastAsia="zh-CN"/>
                <w14:textFill>
                  <w14:solidFill>
                    <w14:schemeClr w14:val="tx1"/>
                  </w14:solidFill>
                </w14:textFill>
              </w:rPr>
              <w:t>工序中会产生固废和废气。</w:t>
            </w:r>
          </w:p>
          <w:p>
            <w:pPr>
              <w:spacing w:after="0" w:line="360" w:lineRule="auto"/>
              <w:jc w:val="both"/>
              <w:rPr>
                <w:rFonts w:ascii="Times New Roman" w:hAnsi="Times New Roman" w:eastAsia="宋体" w:cs="Times New Roman"/>
                <w:b/>
                <w:bCs/>
                <w:color w:val="000000" w:themeColor="text1"/>
                <w:sz w:val="24"/>
                <w:szCs w:val="24"/>
                <w:u w:val="none"/>
                <w14:textFill>
                  <w14:solidFill>
                    <w14:schemeClr w14:val="tx1"/>
                  </w14:solidFill>
                </w14:textFill>
              </w:rPr>
            </w:pPr>
            <w:r>
              <w:rPr>
                <w:rFonts w:hint="eastAsia" w:cs="Times New Roman"/>
                <w:b/>
                <w:bCs/>
                <w:color w:val="000000" w:themeColor="text1"/>
                <w:sz w:val="24"/>
                <w:szCs w:val="24"/>
                <w:u w:val="none"/>
                <w:lang w:val="en-US" w:eastAsia="zh-CN"/>
                <w14:textFill>
                  <w14:solidFill>
                    <w14:schemeClr w14:val="tx1"/>
                  </w14:solidFill>
                </w14:textFill>
              </w:rPr>
              <w:t>2、</w:t>
            </w:r>
            <w:r>
              <w:rPr>
                <w:rFonts w:ascii="Times New Roman" w:hAnsi="Times New Roman" w:eastAsia="宋体" w:cs="Times New Roman"/>
                <w:b/>
                <w:bCs/>
                <w:color w:val="000000" w:themeColor="text1"/>
                <w:sz w:val="24"/>
                <w:szCs w:val="24"/>
                <w:u w:val="none"/>
                <w14:textFill>
                  <w14:solidFill>
                    <w14:schemeClr w14:val="tx1"/>
                  </w14:solidFill>
                </w14:textFill>
              </w:rPr>
              <w:t>主要污染工序：</w:t>
            </w:r>
          </w:p>
          <w:p>
            <w:pPr>
              <w:pStyle w:val="7"/>
              <w:spacing w:line="360" w:lineRule="auto"/>
              <w:ind w:firstLine="422"/>
              <w:rPr>
                <w:rFonts w:eastAsia="宋体" w:cs="Times New Roman"/>
                <w:b w:val="0"/>
                <w:bCs w:val="0"/>
                <w:color w:val="000000" w:themeColor="text1"/>
                <w:sz w:val="24"/>
                <w:szCs w:val="24"/>
                <w14:textFill>
                  <w14:solidFill>
                    <w14:schemeClr w14:val="tx1"/>
                  </w14:solidFill>
                </w14:textFill>
              </w:rPr>
            </w:pPr>
            <w:r>
              <w:rPr>
                <w:rFonts w:hint="eastAsia" w:cs="Times New Roman"/>
                <w:b w:val="0"/>
                <w:bCs w:val="0"/>
                <w:color w:val="000000" w:themeColor="text1"/>
                <w:sz w:val="24"/>
                <w:szCs w:val="24"/>
                <w:lang w:val="en-US" w:eastAsia="zh-CN"/>
                <w14:textFill>
                  <w14:solidFill>
                    <w14:schemeClr w14:val="tx1"/>
                  </w14:solidFill>
                </w14:textFill>
              </w:rPr>
              <w:t>主要为营运期产生的污染物：</w:t>
            </w:r>
          </w:p>
          <w:p>
            <w:pPr>
              <w:pStyle w:val="7"/>
              <w:numPr>
                <w:ilvl w:val="0"/>
                <w:numId w:val="0"/>
              </w:numPr>
              <w:spacing w:line="360" w:lineRule="auto"/>
              <w:ind w:firstLine="480" w:firstLineChars="200"/>
              <w:rPr>
                <w:rFonts w:hint="default" w:ascii="Times New Roman" w:hAnsi="Times New Roman" w:eastAsia="宋体" w:cs="Times New Roman"/>
                <w:b w:val="0"/>
                <w:bCs w:val="0"/>
                <w:color w:val="000000" w:themeColor="text1"/>
                <w:sz w:val="24"/>
                <w:szCs w:val="24"/>
                <w:lang w:val="en-US" w:eastAsia="zh-CN"/>
                <w14:textFill>
                  <w14:solidFill>
                    <w14:schemeClr w14:val="tx1"/>
                  </w14:solidFill>
                </w14:textFill>
              </w:rPr>
            </w:pPr>
            <w:r>
              <w:rPr>
                <w:rFonts w:hint="eastAsia" w:cs="Times New Roman"/>
                <w:b w:val="0"/>
                <w:bCs w:val="0"/>
                <w:color w:val="000000" w:themeColor="text1"/>
                <w:sz w:val="24"/>
                <w:szCs w:val="24"/>
                <w:lang w:eastAsia="zh-CN"/>
                <w14:textFill>
                  <w14:solidFill>
                    <w14:schemeClr w14:val="tx1"/>
                  </w14:solidFill>
                </w14:textFill>
              </w:rPr>
              <w:t>（</w:t>
            </w:r>
            <w:r>
              <w:rPr>
                <w:rFonts w:hint="eastAsia" w:cs="Times New Roman"/>
                <w:b w:val="0"/>
                <w:bCs w:val="0"/>
                <w:color w:val="000000" w:themeColor="text1"/>
                <w:sz w:val="24"/>
                <w:szCs w:val="24"/>
                <w:lang w:val="en-US" w:eastAsia="zh-CN"/>
                <w14:textFill>
                  <w14:solidFill>
                    <w14:schemeClr w14:val="tx1"/>
                  </w14:solidFill>
                </w14:textFill>
              </w:rPr>
              <w:t>1</w:t>
            </w:r>
            <w:r>
              <w:rPr>
                <w:rFonts w:hint="eastAsia" w:cs="Times New Roman"/>
                <w:b w:val="0"/>
                <w:bCs w:val="0"/>
                <w:color w:val="000000" w:themeColor="text1"/>
                <w:sz w:val="24"/>
                <w:szCs w:val="24"/>
                <w:lang w:eastAsia="zh-CN"/>
                <w14:textFill>
                  <w14:solidFill>
                    <w14:schemeClr w14:val="tx1"/>
                  </w14:solidFill>
                </w14:textFill>
              </w:rPr>
              <w:t>）</w:t>
            </w:r>
            <w:r>
              <w:rPr>
                <w:rFonts w:hint="default" w:ascii="Times New Roman" w:hAnsi="Times New Roman" w:eastAsia="宋体" w:cs="Times New Roman"/>
                <w:b w:val="0"/>
                <w:bCs w:val="0"/>
                <w:color w:val="000000" w:themeColor="text1"/>
                <w:sz w:val="24"/>
                <w:szCs w:val="24"/>
                <w14:textFill>
                  <w14:solidFill>
                    <w14:schemeClr w14:val="tx1"/>
                  </w14:solidFill>
                </w14:textFill>
              </w:rPr>
              <w:t>废气：</w:t>
            </w:r>
            <w:r>
              <w:rPr>
                <w:rFonts w:hint="default" w:ascii="Times New Roman" w:hAnsi="Times New Roman" w:eastAsia="宋体" w:cs="Times New Roman"/>
                <w:color w:val="000000" w:themeColor="text1"/>
                <w:sz w:val="24"/>
                <w:szCs w:val="24"/>
                <w14:textFill>
                  <w14:solidFill>
                    <w14:schemeClr w14:val="tx1"/>
                  </w14:solidFill>
                </w14:textFill>
              </w:rPr>
              <w:t>本项目废气主要为</w:t>
            </w:r>
            <w:r>
              <w:rPr>
                <w:rFonts w:hint="eastAsia" w:cs="Times New Roman"/>
                <w:color w:val="000000" w:themeColor="text1"/>
                <w:sz w:val="24"/>
                <w:szCs w:val="24"/>
                <w:lang w:val="en-US" w:eastAsia="zh-CN"/>
                <w14:textFill>
                  <w14:solidFill>
                    <w14:schemeClr w14:val="tx1"/>
                  </w14:solidFill>
                </w14:textFill>
              </w:rPr>
              <w:t>PVC鞋底布鞋生产线的拌料工序</w:t>
            </w:r>
            <w:r>
              <w:rPr>
                <w:rFonts w:hint="default" w:ascii="Times New Roman" w:hAnsi="Times New Roman" w:eastAsia="宋体" w:cs="Times New Roman"/>
                <w:color w:val="000000" w:themeColor="text1"/>
                <w:sz w:val="24"/>
                <w:szCs w:val="24"/>
                <w14:textFill>
                  <w14:solidFill>
                    <w14:schemeClr w14:val="tx1"/>
                  </w14:solidFill>
                </w14:textFill>
              </w:rPr>
              <w:t>、搅拌</w:t>
            </w:r>
            <w:r>
              <w:rPr>
                <w:rFonts w:hint="eastAsia" w:cs="Times New Roman"/>
                <w:color w:val="000000" w:themeColor="text1"/>
                <w:sz w:val="24"/>
                <w:szCs w:val="24"/>
                <w:lang w:val="en-US" w:eastAsia="zh-CN"/>
                <w14:textFill>
                  <w14:solidFill>
                    <w14:schemeClr w14:val="tx1"/>
                  </w14:solidFill>
                </w14:textFill>
              </w:rPr>
              <w:t>工序</w:t>
            </w:r>
            <w:r>
              <w:rPr>
                <w:rFonts w:hint="default" w:ascii="Times New Roman" w:hAnsi="Times New Roman" w:eastAsia="宋体" w:cs="Times New Roman"/>
                <w:color w:val="000000" w:themeColor="text1"/>
                <w:sz w:val="24"/>
                <w:szCs w:val="24"/>
                <w14:textFill>
                  <w14:solidFill>
                    <w14:schemeClr w14:val="tx1"/>
                  </w14:solidFill>
                </w14:textFill>
              </w:rPr>
              <w:t>、</w:t>
            </w:r>
            <w:r>
              <w:rPr>
                <w:rFonts w:hint="eastAsia" w:cs="Times New Roman"/>
                <w:b w:val="0"/>
                <w:bCs w:val="0"/>
                <w:i w:val="0"/>
                <w:iCs w:val="0"/>
                <w:color w:val="000000" w:themeColor="text1"/>
                <w:sz w:val="24"/>
                <w:szCs w:val="24"/>
                <w:u w:val="none"/>
                <w:lang w:val="en-US" w:eastAsia="zh-CN"/>
                <w14:textFill>
                  <w14:solidFill>
                    <w14:schemeClr w14:val="tx1"/>
                  </w14:solidFill>
                </w14:textFill>
              </w:rPr>
              <w:t>注塑机上料工序、</w:t>
            </w:r>
            <w:r>
              <w:rPr>
                <w:rFonts w:hint="default" w:ascii="Times New Roman" w:hAnsi="Times New Roman" w:eastAsia="宋体" w:cs="Times New Roman"/>
                <w:color w:val="000000" w:themeColor="text1"/>
                <w:sz w:val="24"/>
                <w:szCs w:val="24"/>
                <w14:textFill>
                  <w14:solidFill>
                    <w14:schemeClr w14:val="tx1"/>
                  </w14:solidFill>
                </w14:textFill>
              </w:rPr>
              <w:t>破碎</w:t>
            </w:r>
            <w:r>
              <w:rPr>
                <w:rFonts w:hint="eastAsia" w:cs="Times New Roman"/>
                <w:color w:val="000000" w:themeColor="text1"/>
                <w:sz w:val="24"/>
                <w:szCs w:val="24"/>
                <w:lang w:val="en-US" w:eastAsia="zh-CN"/>
                <w14:textFill>
                  <w14:solidFill>
                    <w14:schemeClr w14:val="tx1"/>
                  </w14:solidFill>
                </w14:textFill>
              </w:rPr>
              <w:t>工序</w:t>
            </w:r>
            <w:r>
              <w:rPr>
                <w:rFonts w:hint="default" w:ascii="Times New Roman" w:hAnsi="Times New Roman" w:eastAsia="宋体" w:cs="Times New Roman"/>
                <w:color w:val="000000" w:themeColor="text1"/>
                <w:sz w:val="24"/>
                <w:szCs w:val="24"/>
                <w14:textFill>
                  <w14:solidFill>
                    <w14:schemeClr w14:val="tx1"/>
                  </w14:solidFill>
                </w14:textFill>
              </w:rPr>
              <w:t>产生的粉尘，</w:t>
            </w:r>
            <w:r>
              <w:rPr>
                <w:rFonts w:hint="eastAsia" w:cs="Times New Roman"/>
                <w:color w:val="000000" w:themeColor="text1"/>
                <w:sz w:val="24"/>
                <w:szCs w:val="24"/>
                <w:lang w:val="en-US" w:eastAsia="zh-CN"/>
                <w14:textFill>
                  <w14:solidFill>
                    <w14:schemeClr w14:val="tx1"/>
                  </w14:solidFill>
                </w14:textFill>
              </w:rPr>
              <w:t>以及拌料工序、</w:t>
            </w:r>
            <w:r>
              <w:rPr>
                <w:rFonts w:hint="default" w:ascii="Times New Roman" w:hAnsi="Times New Roman" w:eastAsia="宋体" w:cs="Times New Roman"/>
                <w:color w:val="000000" w:themeColor="text1"/>
                <w:sz w:val="24"/>
                <w:szCs w:val="24"/>
                <w14:textFill>
                  <w14:solidFill>
                    <w14:schemeClr w14:val="tx1"/>
                  </w14:solidFill>
                </w14:textFill>
              </w:rPr>
              <w:t>注塑工序产生的非甲烷总烃和氯化氢</w:t>
            </w:r>
            <w:r>
              <w:rPr>
                <w:rFonts w:hint="eastAsia" w:cs="Times New Roman"/>
                <w:color w:val="000000" w:themeColor="text1"/>
                <w:sz w:val="24"/>
                <w:szCs w:val="24"/>
                <w:lang w:eastAsia="zh-CN"/>
                <w14:textFill>
                  <w14:solidFill>
                    <w14:schemeClr w14:val="tx1"/>
                  </w14:solidFill>
                </w14:textFill>
              </w:rPr>
              <w:t>；</w:t>
            </w:r>
            <w:r>
              <w:rPr>
                <w:rFonts w:hint="eastAsia" w:cs="Times New Roman"/>
                <w:color w:val="000000" w:themeColor="text1"/>
                <w:sz w:val="24"/>
                <w:szCs w:val="24"/>
                <w:u w:val="none"/>
                <w:lang w:val="en-US" w:eastAsia="zh-CN"/>
                <w14:textFill>
                  <w14:solidFill>
                    <w14:schemeClr w14:val="tx1"/>
                  </w14:solidFill>
                </w14:textFill>
              </w:rPr>
              <w:t>PU鞋底布鞋</w:t>
            </w:r>
            <w:r>
              <w:rPr>
                <w:rFonts w:hint="default" w:ascii="Times New Roman" w:hAnsi="Times New Roman" w:eastAsia="宋体" w:cs="Times New Roman"/>
                <w:color w:val="000000" w:themeColor="text1"/>
                <w:sz w:val="24"/>
                <w:szCs w:val="24"/>
                <w:u w:val="none"/>
                <w14:textFill>
                  <w14:solidFill>
                    <w14:schemeClr w14:val="tx1"/>
                  </w14:solidFill>
                </w14:textFill>
              </w:rPr>
              <w:t>生产线</w:t>
            </w:r>
            <w:r>
              <w:rPr>
                <w:rFonts w:hint="eastAsia" w:cs="Times New Roman"/>
                <w:color w:val="000000" w:themeColor="text1"/>
                <w:sz w:val="24"/>
                <w:szCs w:val="24"/>
                <w:u w:val="none"/>
                <w:lang w:val="en-US" w:eastAsia="zh-CN"/>
                <w14:textFill>
                  <w14:solidFill>
                    <w14:schemeClr w14:val="tx1"/>
                  </w14:solidFill>
                </w14:textFill>
              </w:rPr>
              <w:t>注模</w:t>
            </w:r>
            <w:r>
              <w:rPr>
                <w:rFonts w:hint="default" w:ascii="Times New Roman" w:hAnsi="Times New Roman" w:eastAsia="宋体" w:cs="Times New Roman"/>
                <w:color w:val="000000" w:themeColor="text1"/>
                <w:sz w:val="24"/>
                <w:szCs w:val="24"/>
                <w:u w:val="none"/>
                <w14:textFill>
                  <w14:solidFill>
                    <w14:schemeClr w14:val="tx1"/>
                  </w14:solidFill>
                </w14:textFill>
              </w:rPr>
              <w:t>工序、</w:t>
            </w:r>
            <w:r>
              <w:rPr>
                <w:rFonts w:hint="eastAsia" w:cs="Times New Roman"/>
                <w:color w:val="000000" w:themeColor="text1"/>
                <w:sz w:val="24"/>
                <w:szCs w:val="24"/>
                <w:u w:val="none"/>
                <w:lang w:val="en-US" w:eastAsia="zh-CN"/>
                <w14:textFill>
                  <w14:solidFill>
                    <w14:schemeClr w14:val="tx1"/>
                  </w14:solidFill>
                </w14:textFill>
              </w:rPr>
              <w:t>成型</w:t>
            </w:r>
            <w:r>
              <w:rPr>
                <w:rFonts w:hint="default" w:ascii="Times New Roman" w:hAnsi="Times New Roman" w:eastAsia="宋体" w:cs="Times New Roman"/>
                <w:color w:val="000000" w:themeColor="text1"/>
                <w:sz w:val="24"/>
                <w:szCs w:val="24"/>
                <w:u w:val="none"/>
                <w14:textFill>
                  <w14:solidFill>
                    <w14:schemeClr w14:val="tx1"/>
                  </w14:solidFill>
                </w14:textFill>
              </w:rPr>
              <w:t>工序</w:t>
            </w:r>
            <w:r>
              <w:rPr>
                <w:rFonts w:hint="default" w:ascii="Times New Roman" w:hAnsi="Times New Roman" w:eastAsia="宋体" w:cs="Times New Roman"/>
                <w:color w:val="000000" w:themeColor="text1"/>
                <w:sz w:val="24"/>
                <w:szCs w:val="24"/>
                <w:u w:val="none"/>
                <w:lang w:eastAsia="zh-CN"/>
                <w14:textFill>
                  <w14:solidFill>
                    <w14:schemeClr w14:val="tx1"/>
                  </w14:solidFill>
                </w14:textFill>
              </w:rPr>
              <w:t>、</w:t>
            </w:r>
            <w:r>
              <w:rPr>
                <w:rFonts w:hint="eastAsia" w:cs="Times New Roman"/>
                <w:color w:val="000000" w:themeColor="text1"/>
                <w:sz w:val="24"/>
                <w:szCs w:val="24"/>
                <w:u w:val="none"/>
                <w:lang w:val="en-US" w:eastAsia="zh-CN"/>
                <w14:textFill>
                  <w14:solidFill>
                    <w14:schemeClr w14:val="tx1"/>
                  </w14:solidFill>
                </w14:textFill>
              </w:rPr>
              <w:t>喷脱模剂工序</w:t>
            </w:r>
            <w:r>
              <w:rPr>
                <w:rFonts w:hint="default" w:ascii="Times New Roman" w:hAnsi="Times New Roman" w:eastAsia="宋体" w:cs="Times New Roman"/>
                <w:color w:val="000000" w:themeColor="text1"/>
                <w:sz w:val="24"/>
                <w:szCs w:val="24"/>
                <w:u w:val="none"/>
                <w14:textFill>
                  <w14:solidFill>
                    <w14:schemeClr w14:val="tx1"/>
                  </w14:solidFill>
                </w14:textFill>
              </w:rPr>
              <w:t>产生的</w:t>
            </w:r>
            <w:r>
              <w:rPr>
                <w:rFonts w:hint="default" w:ascii="Times New Roman" w:hAnsi="Times New Roman" w:eastAsia="宋体" w:cs="Times New Roman"/>
                <w:color w:val="000000" w:themeColor="text1"/>
                <w:sz w:val="24"/>
                <w:szCs w:val="24"/>
                <w:u w:val="none"/>
                <w:lang w:val="en-US" w:eastAsia="zh-CN"/>
                <w14:textFill>
                  <w14:solidFill>
                    <w14:schemeClr w14:val="tx1"/>
                  </w14:solidFill>
                </w14:textFill>
              </w:rPr>
              <w:t>非甲烷总烃</w:t>
            </w:r>
            <w:r>
              <w:rPr>
                <w:rFonts w:hint="default" w:ascii="Times New Roman" w:hAnsi="Times New Roman" w:eastAsia="宋体" w:cs="Times New Roman"/>
                <w:b w:val="0"/>
                <w:bCs w:val="0"/>
                <w:color w:val="000000" w:themeColor="text1"/>
                <w:sz w:val="24"/>
                <w:szCs w:val="24"/>
                <w:lang w:val="en-US" w:eastAsia="zh-CN"/>
                <w14:textFill>
                  <w14:solidFill>
                    <w14:schemeClr w14:val="tx1"/>
                  </w14:solidFill>
                </w14:textFill>
              </w:rPr>
              <w:t>。</w:t>
            </w:r>
          </w:p>
          <w:p>
            <w:pPr>
              <w:pStyle w:val="7"/>
              <w:numPr>
                <w:ilvl w:val="0"/>
                <w:numId w:val="0"/>
              </w:numPr>
              <w:spacing w:line="360" w:lineRule="auto"/>
              <w:ind w:firstLine="480" w:firstLineChars="200"/>
              <w:rPr>
                <w:rFonts w:hint="default" w:eastAsia="宋体" w:cs="Times New Roman"/>
                <w:b w:val="0"/>
                <w:bCs w:val="0"/>
                <w:color w:val="000000" w:themeColor="text1"/>
                <w:sz w:val="24"/>
                <w:szCs w:val="24"/>
                <w:lang w:val="en-US" w:eastAsia="zh-CN"/>
                <w14:textFill>
                  <w14:solidFill>
                    <w14:schemeClr w14:val="tx1"/>
                  </w14:solidFill>
                </w14:textFill>
              </w:rPr>
            </w:pPr>
            <w:r>
              <w:rPr>
                <w:rFonts w:eastAsia="宋体" w:cs="Times New Roman"/>
                <w:b w:val="0"/>
                <w:bCs w:val="0"/>
                <w:color w:val="000000" w:themeColor="text1"/>
                <w:sz w:val="24"/>
                <w:szCs w:val="24"/>
                <w14:textFill>
                  <w14:solidFill>
                    <w14:schemeClr w14:val="tx1"/>
                  </w14:solidFill>
                </w14:textFill>
              </w:rPr>
              <w:t>（2）</w:t>
            </w: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t>废水：本项目</w:t>
            </w:r>
            <w:r>
              <w:rPr>
                <w:rFonts w:hint="eastAsia" w:cs="Times New Roman"/>
                <w:b w:val="0"/>
                <w:bCs w:val="0"/>
                <w:color w:val="000000" w:themeColor="text1"/>
                <w:sz w:val="24"/>
                <w:szCs w:val="24"/>
                <w:u w:val="none"/>
                <w:lang w:val="en-US" w:eastAsia="zh-CN"/>
                <w14:textFill>
                  <w14:solidFill>
                    <w14:schemeClr w14:val="tx1"/>
                  </w14:solidFill>
                </w14:textFill>
              </w:rPr>
              <w:t>冷却水循环使用，不外排，</w:t>
            </w: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t>无生产废水</w:t>
            </w:r>
            <w:r>
              <w:rPr>
                <w:rFonts w:hint="eastAsia" w:cs="Times New Roman"/>
                <w:b w:val="0"/>
                <w:bCs w:val="0"/>
                <w:color w:val="000000" w:themeColor="text1"/>
                <w:sz w:val="24"/>
                <w:szCs w:val="24"/>
                <w:u w:val="none"/>
                <w:lang w:val="en-US" w:eastAsia="zh-CN"/>
                <w14:textFill>
                  <w14:solidFill>
                    <w14:schemeClr w14:val="tx1"/>
                  </w14:solidFill>
                </w14:textFill>
              </w:rPr>
              <w:t>排放</w:t>
            </w: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t>，主要为员工生活污水</w:t>
            </w:r>
            <w:r>
              <w:rPr>
                <w:rFonts w:hint="default" w:ascii="Times New Roman" w:hAnsi="Times New Roman" w:eastAsia="宋体" w:cs="Times New Roman"/>
                <w:b w:val="0"/>
                <w:bCs w:val="0"/>
                <w:color w:val="000000" w:themeColor="text1"/>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z w:val="24"/>
                <w:szCs w:val="24"/>
                <w:u w:val="none"/>
                <w14:textFill>
                  <w14:solidFill>
                    <w14:schemeClr w14:val="tx1"/>
                  </w14:solidFill>
                </w14:textFill>
              </w:rPr>
              <w:t>生活污水经</w:t>
            </w:r>
            <w:r>
              <w:rPr>
                <w:rFonts w:hint="default" w:ascii="Times New Roman" w:hAnsi="Times New Roman" w:eastAsia="宋体" w:cs="Times New Roman"/>
                <w:color w:val="000000" w:themeColor="text1"/>
                <w:sz w:val="24"/>
                <w:szCs w:val="24"/>
                <w:u w:val="none"/>
                <w:lang w:val="en-US" w:eastAsia="zh-CN"/>
                <w14:textFill>
                  <w14:solidFill>
                    <w14:schemeClr w14:val="tx1"/>
                  </w14:solidFill>
                </w14:textFill>
              </w:rPr>
              <w:t>园区</w:t>
            </w:r>
            <w:r>
              <w:rPr>
                <w:rFonts w:hint="default" w:ascii="Times New Roman" w:hAnsi="Times New Roman" w:eastAsia="宋体" w:cs="Times New Roman"/>
                <w:color w:val="000000" w:themeColor="text1"/>
                <w:sz w:val="24"/>
                <w:szCs w:val="24"/>
                <w:u w:val="none"/>
                <w14:textFill>
                  <w14:solidFill>
                    <w14:schemeClr w14:val="tx1"/>
                  </w14:solidFill>
                </w14:textFill>
              </w:rPr>
              <w:t>化粪池处理后通过污水管网排入中州渠人工湿地。</w:t>
            </w:r>
          </w:p>
          <w:p>
            <w:pPr>
              <w:pStyle w:val="7"/>
              <w:spacing w:line="360" w:lineRule="auto"/>
              <w:rPr>
                <w:rFonts w:hint="default" w:eastAsia="宋体" w:cs="Times New Roman"/>
                <w:b w:val="0"/>
                <w:bCs w:val="0"/>
                <w:snapToGrid w:val="0"/>
                <w:color w:val="000000" w:themeColor="text1"/>
                <w:kern w:val="0"/>
                <w:sz w:val="24"/>
                <w:szCs w:val="24"/>
                <w:lang w:val="en-US" w:eastAsia="zh-CN"/>
                <w14:textFill>
                  <w14:solidFill>
                    <w14:schemeClr w14:val="tx1"/>
                  </w14:solidFill>
                </w14:textFill>
              </w:rPr>
            </w:pPr>
            <w:r>
              <w:rPr>
                <w:rFonts w:eastAsia="宋体" w:cs="Times New Roman"/>
                <w:b w:val="0"/>
                <w:bCs w:val="0"/>
                <w:color w:val="000000" w:themeColor="text1"/>
                <w:sz w:val="24"/>
                <w:szCs w:val="24"/>
                <w14:textFill>
                  <w14:solidFill>
                    <w14:schemeClr w14:val="tx1"/>
                  </w14:solidFill>
                </w14:textFill>
              </w:rPr>
              <w:t>（3）噪声：</w:t>
            </w:r>
            <w:r>
              <w:rPr>
                <w:rFonts w:eastAsia="宋体" w:cs="Times New Roman"/>
                <w:b w:val="0"/>
                <w:bCs w:val="0"/>
                <w:snapToGrid w:val="0"/>
                <w:color w:val="000000" w:themeColor="text1"/>
                <w:kern w:val="0"/>
                <w:sz w:val="24"/>
                <w:szCs w:val="24"/>
                <w14:textFill>
                  <w14:solidFill>
                    <w14:schemeClr w14:val="tx1"/>
                  </w14:solidFill>
                </w14:textFill>
              </w:rPr>
              <w:t>本项目噪声主要为各类设备在运行过程中产生的机械噪声，噪声值约在</w:t>
            </w:r>
            <w:r>
              <w:rPr>
                <w:rFonts w:eastAsia="宋体" w:cs="Times New Roman"/>
                <w:b w:val="0"/>
                <w:bCs w:val="0"/>
                <w:color w:val="000000" w:themeColor="text1"/>
                <w:sz w:val="24"/>
                <w:szCs w:val="24"/>
                <w14:textFill>
                  <w14:solidFill>
                    <w14:schemeClr w14:val="tx1"/>
                  </w14:solidFill>
                </w14:textFill>
              </w:rPr>
              <w:t>70~8</w:t>
            </w:r>
            <w:r>
              <w:rPr>
                <w:rFonts w:hint="eastAsia" w:cs="Times New Roman"/>
                <w:b w:val="0"/>
                <w:bCs w:val="0"/>
                <w:color w:val="000000" w:themeColor="text1"/>
                <w:sz w:val="24"/>
                <w:szCs w:val="24"/>
                <w:lang w:val="en-US" w:eastAsia="zh-CN"/>
                <w14:textFill>
                  <w14:solidFill>
                    <w14:schemeClr w14:val="tx1"/>
                  </w14:solidFill>
                </w14:textFill>
              </w:rPr>
              <w:t>5</w:t>
            </w:r>
            <w:r>
              <w:rPr>
                <w:rFonts w:eastAsia="宋体" w:cs="Times New Roman"/>
                <w:b w:val="0"/>
                <w:bCs w:val="0"/>
                <w:color w:val="000000" w:themeColor="text1"/>
                <w:sz w:val="24"/>
                <w:szCs w:val="24"/>
                <w14:textFill>
                  <w14:solidFill>
                    <w14:schemeClr w14:val="tx1"/>
                  </w14:solidFill>
                </w14:textFill>
              </w:rPr>
              <w:t>dB(A)</w:t>
            </w:r>
            <w:r>
              <w:rPr>
                <w:rFonts w:hint="eastAsia" w:cs="Times New Roman"/>
                <w:b w:val="0"/>
                <w:bCs w:val="0"/>
                <w:color w:val="000000" w:themeColor="text1"/>
                <w:sz w:val="24"/>
                <w:szCs w:val="24"/>
                <w:lang w:val="en-US" w:eastAsia="zh-CN"/>
                <w14:textFill>
                  <w14:solidFill>
                    <w14:schemeClr w14:val="tx1"/>
                  </w14:solidFill>
                </w14:textFill>
              </w:rPr>
              <w:t>。</w:t>
            </w:r>
          </w:p>
          <w:p>
            <w:pPr>
              <w:pStyle w:val="7"/>
              <w:spacing w:line="360" w:lineRule="auto"/>
              <w:rPr>
                <w:rFonts w:hint="default" w:eastAsia="宋体"/>
                <w:b w:val="0"/>
                <w:bCs w:val="0"/>
                <w:color w:val="000000" w:themeColor="text1"/>
                <w:sz w:val="24"/>
                <w:szCs w:val="24"/>
                <w:lang w:val="en-US" w:eastAsia="zh-CN"/>
                <w14:textFill>
                  <w14:solidFill>
                    <w14:schemeClr w14:val="tx1"/>
                  </w14:solidFill>
                </w14:textFill>
              </w:rPr>
            </w:pPr>
            <w:r>
              <w:rPr>
                <w:rFonts w:ascii="Times New Roman" w:hAnsi="Times New Roman" w:eastAsia="宋体" w:cs="Times New Roman"/>
                <w:b/>
                <w:bCs/>
                <w:snapToGrid w:val="0"/>
                <w:color w:val="000000" w:themeColor="text1"/>
                <w:sz w:val="24"/>
                <w:szCs w:val="24"/>
                <w:u w:val="single"/>
                <w14:textFill>
                  <w14:solidFill>
                    <w14:schemeClr w14:val="tx1"/>
                  </w14:solidFill>
                </w14:textFill>
              </w:rPr>
              <w:t>（4）固废：</w:t>
            </w:r>
            <w:r>
              <w:rPr>
                <w:rFonts w:hint="default" w:ascii="Times New Roman" w:hAnsi="Times New Roman" w:eastAsia="宋体" w:cs="Times New Roman"/>
                <w:b/>
                <w:bCs/>
                <w:color w:val="000000" w:themeColor="text1"/>
                <w:sz w:val="24"/>
                <w:szCs w:val="24"/>
                <w:u w:val="single"/>
                <w14:textFill>
                  <w14:solidFill>
                    <w14:schemeClr w14:val="tx1"/>
                  </w14:solidFill>
                </w14:textFill>
              </w:rPr>
              <w:t>本项目固体废物有</w:t>
            </w:r>
            <w:r>
              <w:rPr>
                <w:rFonts w:hint="eastAsia"/>
                <w:b/>
                <w:bCs/>
                <w:color w:val="000000" w:themeColor="text1"/>
                <w:sz w:val="24"/>
                <w:szCs w:val="24"/>
                <w:highlight w:val="none"/>
                <w:u w:val="single"/>
                <w14:textFill>
                  <w14:solidFill>
                    <w14:schemeClr w14:val="tx1"/>
                  </w14:solidFill>
                </w14:textFill>
              </w:rPr>
              <w:t>员工生活垃圾</w:t>
            </w:r>
            <w:r>
              <w:rPr>
                <w:rFonts w:hint="eastAsia"/>
                <w:b/>
                <w:bCs/>
                <w:color w:val="000000" w:themeColor="text1"/>
                <w:sz w:val="24"/>
                <w:szCs w:val="24"/>
                <w:highlight w:val="none"/>
                <w:u w:val="single"/>
                <w:lang w:eastAsia="zh-CN"/>
                <w14:textFill>
                  <w14:solidFill>
                    <w14:schemeClr w14:val="tx1"/>
                  </w14:solidFill>
                </w14:textFill>
              </w:rPr>
              <w:t>、</w:t>
            </w:r>
            <w:r>
              <w:rPr>
                <w:rFonts w:hint="eastAsia"/>
                <w:b/>
                <w:bCs/>
                <w:color w:val="000000" w:themeColor="text1"/>
                <w:sz w:val="24"/>
                <w:szCs w:val="24"/>
                <w:highlight w:val="none"/>
                <w:u w:val="single"/>
                <w:lang w:val="en-US" w:eastAsia="zh-CN"/>
                <w14:textFill>
                  <w14:solidFill>
                    <w14:schemeClr w14:val="tx1"/>
                  </w14:solidFill>
                </w14:textFill>
              </w:rPr>
              <w:t>除尘器收集的粉尘、</w:t>
            </w:r>
            <w:r>
              <w:rPr>
                <w:rFonts w:hint="eastAsia"/>
                <w:b/>
                <w:bCs/>
                <w:color w:val="000000" w:themeColor="text1"/>
                <w:sz w:val="24"/>
                <w:szCs w:val="24"/>
                <w:u w:val="single"/>
                <w:lang w:val="en-US" w:eastAsia="zh-CN"/>
                <w14:textFill>
                  <w14:solidFill>
                    <w14:schemeClr w14:val="tx1"/>
                  </w14:solidFill>
                </w14:textFill>
              </w:rPr>
              <w:t>废PVC边角料及</w:t>
            </w:r>
            <w:r>
              <w:rPr>
                <w:rFonts w:hint="eastAsia"/>
                <w:b/>
                <w:bCs/>
                <w:color w:val="000000" w:themeColor="text1"/>
                <w:sz w:val="24"/>
                <w:szCs w:val="24"/>
                <w:u w:val="single"/>
                <w:lang w:eastAsia="zh-CN"/>
                <w14:textFill>
                  <w14:solidFill>
                    <w14:schemeClr w14:val="tx1"/>
                  </w14:solidFill>
                </w14:textFill>
              </w:rPr>
              <w:t>不合格鞋底、</w:t>
            </w:r>
            <w:r>
              <w:rPr>
                <w:rFonts w:hint="default" w:ascii="Times New Roman" w:hAnsi="Times New Roman" w:eastAsia="宋体" w:cs="Times New Roman"/>
                <w:b/>
                <w:bCs/>
                <w:color w:val="000000" w:themeColor="text1"/>
                <w:sz w:val="24"/>
                <w:szCs w:val="24"/>
                <w:u w:val="single"/>
                <w14:textFill>
                  <w14:solidFill>
                    <w14:schemeClr w14:val="tx1"/>
                  </w14:solidFill>
                </w14:textFill>
              </w:rPr>
              <w:t>废包装</w:t>
            </w:r>
            <w:r>
              <w:rPr>
                <w:rFonts w:hint="eastAsia" w:cs="Times New Roman"/>
                <w:b/>
                <w:bCs/>
                <w:color w:val="000000" w:themeColor="text1"/>
                <w:sz w:val="24"/>
                <w:szCs w:val="24"/>
                <w:u w:val="single"/>
                <w:lang w:val="en-US" w:eastAsia="zh-CN"/>
                <w14:textFill>
                  <w14:solidFill>
                    <w14:schemeClr w14:val="tx1"/>
                  </w14:solidFill>
                </w14:textFill>
              </w:rPr>
              <w:t>袋</w:t>
            </w:r>
            <w:r>
              <w:rPr>
                <w:rFonts w:hint="default" w:ascii="Times New Roman" w:hAnsi="Times New Roman" w:eastAsia="宋体" w:cs="Times New Roman"/>
                <w:b/>
                <w:bCs/>
                <w:color w:val="000000" w:themeColor="text1"/>
                <w:sz w:val="24"/>
                <w:szCs w:val="24"/>
                <w:u w:val="single"/>
                <w14:textFill>
                  <w14:solidFill>
                    <w14:schemeClr w14:val="tx1"/>
                  </w14:solidFill>
                </w14:textFill>
              </w:rPr>
              <w:t>，废边线</w:t>
            </w:r>
            <w:r>
              <w:rPr>
                <w:rFonts w:hint="eastAsia" w:eastAsia="宋体" w:cs="Times New Roman"/>
                <w:b/>
                <w:bCs/>
                <w:color w:val="000000" w:themeColor="text1"/>
                <w:sz w:val="24"/>
                <w:szCs w:val="24"/>
                <w:u w:val="single"/>
                <w:lang w:eastAsia="zh-CN"/>
                <w14:textFill>
                  <w14:solidFill>
                    <w14:schemeClr w14:val="tx1"/>
                  </w14:solidFill>
                </w14:textFill>
              </w:rPr>
              <w:t>、</w:t>
            </w:r>
            <w:r>
              <w:rPr>
                <w:rFonts w:hint="eastAsia"/>
                <w:b/>
                <w:bCs/>
                <w:color w:val="000000" w:themeColor="text1"/>
                <w:sz w:val="24"/>
                <w:szCs w:val="24"/>
                <w:u w:val="single"/>
                <w:lang w:val="en-US" w:eastAsia="zh-CN"/>
                <w14:textFill>
                  <w14:solidFill>
                    <w14:schemeClr w14:val="tx1"/>
                  </w14:solidFill>
                </w14:textFill>
              </w:rPr>
              <w:t>废PU</w:t>
            </w:r>
            <w:r>
              <w:rPr>
                <w:rFonts w:hint="eastAsia"/>
                <w:b/>
                <w:bCs/>
                <w:color w:val="000000" w:themeColor="text1"/>
                <w:sz w:val="24"/>
                <w:szCs w:val="24"/>
                <w:u w:val="single"/>
                <w14:textFill>
                  <w14:solidFill>
                    <w14:schemeClr w14:val="tx1"/>
                  </w14:solidFill>
                </w14:textFill>
              </w:rPr>
              <w:t>边角料</w:t>
            </w:r>
            <w:r>
              <w:rPr>
                <w:rFonts w:hint="eastAsia"/>
                <w:b/>
                <w:bCs/>
                <w:color w:val="000000" w:themeColor="text1"/>
                <w:sz w:val="24"/>
                <w:szCs w:val="24"/>
                <w:u w:val="single"/>
                <w:lang w:val="en-US" w:eastAsia="zh-CN"/>
                <w14:textFill>
                  <w14:solidFill>
                    <w14:schemeClr w14:val="tx1"/>
                  </w14:solidFill>
                </w14:textFill>
              </w:rPr>
              <w:t>及</w:t>
            </w:r>
            <w:r>
              <w:rPr>
                <w:rFonts w:hint="eastAsia"/>
                <w:b/>
                <w:bCs/>
                <w:color w:val="000000" w:themeColor="text1"/>
                <w:sz w:val="24"/>
                <w:szCs w:val="24"/>
                <w:u w:val="single"/>
                <w:lang w:eastAsia="zh-CN"/>
                <w14:textFill>
                  <w14:solidFill>
                    <w14:schemeClr w14:val="tx1"/>
                  </w14:solidFill>
                </w14:textFill>
              </w:rPr>
              <w:t>不合格鞋底、</w:t>
            </w:r>
            <w:r>
              <w:rPr>
                <w:rFonts w:hint="eastAsia" w:cs="Times New Roman"/>
                <w:b/>
                <w:bCs/>
                <w:color w:val="000000" w:themeColor="text1"/>
                <w:sz w:val="24"/>
                <w:szCs w:val="24"/>
                <w:highlight w:val="none"/>
                <w:u w:val="single"/>
                <w:lang w:val="en-US" w:eastAsia="zh-CN"/>
                <w14:textFill>
                  <w14:solidFill>
                    <w14:schemeClr w14:val="tx1"/>
                  </w14:solidFill>
                </w14:textFill>
              </w:rPr>
              <w:t>废包装桶（丁酯桶、PU桶、脱模剂桶、清洗剂桶）、废清洗剂、废</w:t>
            </w:r>
            <w:r>
              <w:rPr>
                <w:rFonts w:hint="eastAsia"/>
                <w:b/>
                <w:bCs/>
                <w:color w:val="000000" w:themeColor="text1"/>
                <w:sz w:val="24"/>
                <w:szCs w:val="24"/>
                <w:highlight w:val="none"/>
                <w:u w:val="single"/>
                <w14:textFill>
                  <w14:solidFill>
                    <w14:schemeClr w14:val="tx1"/>
                  </w14:solidFill>
                </w14:textFill>
              </w:rPr>
              <w:t>UV灯管</w:t>
            </w:r>
            <w:r>
              <w:rPr>
                <w:rFonts w:hint="eastAsia"/>
                <w:b/>
                <w:bCs/>
                <w:color w:val="000000" w:themeColor="text1"/>
                <w:sz w:val="24"/>
                <w:szCs w:val="24"/>
                <w:highlight w:val="none"/>
                <w:u w:val="single"/>
                <w:lang w:val="en-US" w:eastAsia="zh-CN"/>
                <w14:textFill>
                  <w14:solidFill>
                    <w14:schemeClr w14:val="tx1"/>
                  </w14:solidFill>
                </w14:textFill>
              </w:rPr>
              <w:t>和</w:t>
            </w:r>
            <w:r>
              <w:rPr>
                <w:rFonts w:hint="eastAsia"/>
                <w:b/>
                <w:bCs/>
                <w:color w:val="000000" w:themeColor="text1"/>
                <w:sz w:val="24"/>
                <w:szCs w:val="24"/>
                <w:highlight w:val="none"/>
                <w:u w:val="single"/>
                <w14:textFill>
                  <w14:solidFill>
                    <w14:schemeClr w14:val="tx1"/>
                  </w14:solidFill>
                </w14:textFill>
              </w:rPr>
              <w:t>废活性炭</w:t>
            </w:r>
            <w:r>
              <w:rPr>
                <w:rFonts w:hint="eastAsia" w:cs="Times New Roman"/>
                <w:b/>
                <w:bCs/>
                <w:color w:val="000000" w:themeColor="text1"/>
                <w:sz w:val="24"/>
                <w:szCs w:val="24"/>
                <w:highlight w:val="none"/>
                <w:u w:val="single"/>
                <w:lang w:val="en-US" w:eastAsia="zh-CN"/>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07" w:hRule="atLeast"/>
          <w:jc w:val="center"/>
        </w:trPr>
        <w:tc>
          <w:tcPr>
            <w:tcW w:w="775" w:type="dxa"/>
            <w:noWrap w:val="0"/>
            <w:vAlign w:val="center"/>
          </w:tcPr>
          <w:p>
            <w:pPr>
              <w:pStyle w:val="18"/>
              <w:adjustRightInd w:val="0"/>
              <w:snapToGrid w:val="0"/>
              <w:spacing w:before="0" w:beforeAutospacing="0" w:after="0" w:afterAutospacing="0"/>
              <w:jc w:val="center"/>
              <w:rPr>
                <w:rFonts w:cs="宋体"/>
                <w:color w:val="000000" w:themeColor="text1"/>
                <w:sz w:val="24"/>
                <w:szCs w:val="24"/>
                <w14:textFill>
                  <w14:solidFill>
                    <w14:schemeClr w14:val="tx1"/>
                  </w14:solidFill>
                </w14:textFill>
              </w:rPr>
            </w:pPr>
            <w:r>
              <w:rPr>
                <w:rFonts w:hint="eastAsia" w:cs="宋体"/>
                <w:bCs/>
                <w:color w:val="000000" w:themeColor="text1"/>
                <w:kern w:val="2"/>
                <w:sz w:val="24"/>
                <w:szCs w:val="24"/>
                <w14:textFill>
                  <w14:solidFill>
                    <w14:schemeClr w14:val="tx1"/>
                  </w14:solidFill>
                </w14:textFill>
              </w:rPr>
              <w:t>与项目有关的原有环境污染问题</w:t>
            </w:r>
          </w:p>
        </w:tc>
        <w:tc>
          <w:tcPr>
            <w:tcW w:w="8209" w:type="dxa"/>
            <w:noWrap w:val="0"/>
            <w:vAlign w:val="top"/>
          </w:tcPr>
          <w:p>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val="0"/>
                <w:strike w:val="0"/>
                <w:dstrike w:val="0"/>
                <w:color w:val="000000" w:themeColor="text1"/>
                <w:sz w:val="24"/>
                <w:szCs w:val="24"/>
                <w:u w:val="none"/>
                <w:lang w:val="en-US" w:eastAsia="zh-CN"/>
                <w14:textFill>
                  <w14:solidFill>
                    <w14:schemeClr w14:val="tx1"/>
                  </w14:solidFill>
                </w14:textFill>
              </w:rPr>
              <w:t>洛阳市偃师区山化镇鸿运来制鞋厂</w:t>
            </w:r>
            <w:r>
              <w:rPr>
                <w:rFonts w:hint="eastAsia" w:cs="Times New Roman"/>
                <w:b w:val="0"/>
                <w:bCs w:val="0"/>
                <w:strike w:val="0"/>
                <w:dstrike w:val="0"/>
                <w:color w:val="000000" w:themeColor="text1"/>
                <w:sz w:val="24"/>
                <w:szCs w:val="24"/>
                <w:u w:val="none"/>
                <w:lang w:val="en-US" w:eastAsia="zh-CN"/>
                <w14:textFill>
                  <w14:solidFill>
                    <w14:schemeClr w14:val="tx1"/>
                  </w14:solidFill>
                </w14:textFill>
              </w:rPr>
              <w:t>购买和</w:t>
            </w:r>
            <w:r>
              <w:rPr>
                <w:rFonts w:hint="default" w:ascii="Times New Roman" w:hAnsi="Times New Roman" w:eastAsia="宋体" w:cs="Times New Roman"/>
                <w:b w:val="0"/>
                <w:bCs w:val="0"/>
                <w:color w:val="000000" w:themeColor="text1"/>
                <w:kern w:val="0"/>
                <w:sz w:val="24"/>
                <w:szCs w:val="24"/>
                <w:u w:val="none"/>
                <w:lang w:val="en-US" w:eastAsia="zh-CN" w:bidi="ar"/>
                <w14:textFill>
                  <w14:solidFill>
                    <w14:schemeClr w14:val="tx1"/>
                  </w14:solidFill>
                </w14:textFill>
              </w:rPr>
              <w:t>租赁</w:t>
            </w:r>
            <w:r>
              <w:rPr>
                <w:rFonts w:hint="default" w:ascii="Times New Roman" w:hAnsi="Times New Roman" w:eastAsia="宋体" w:cs="Times New Roman"/>
                <w:b w:val="0"/>
                <w:bCs w:val="0"/>
                <w:color w:val="000000" w:themeColor="text1"/>
                <w:sz w:val="24"/>
                <w:szCs w:val="24"/>
                <w:u w:val="none"/>
                <w:lang w:val="en-US" w:eastAsia="zh-CN"/>
                <w14:textFill>
                  <w14:solidFill>
                    <w14:schemeClr w14:val="tx1"/>
                  </w14:solidFill>
                </w14:textFill>
              </w:rPr>
              <w:t>偃师区</w:t>
            </w: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t>山化镇先进制造业开发区鞋业产业园</w:t>
            </w:r>
            <w:r>
              <w:rPr>
                <w:rFonts w:hint="default" w:ascii="Times New Roman" w:hAnsi="Times New Roman" w:eastAsia="宋体" w:cs="Times New Roman"/>
                <w:b w:val="0"/>
                <w:bCs w:val="0"/>
                <w:color w:val="000000" w:themeColor="text1"/>
                <w:kern w:val="0"/>
                <w:sz w:val="24"/>
                <w:szCs w:val="24"/>
                <w:u w:val="none"/>
                <w:lang w:val="en-US" w:eastAsia="zh-CN" w:bidi="ar"/>
                <w14:textFill>
                  <w14:solidFill>
                    <w14:schemeClr w14:val="tx1"/>
                  </w14:solidFill>
                </w14:textFill>
              </w:rPr>
              <w:t>标准厂房进行，</w:t>
            </w:r>
            <w:r>
              <w:rPr>
                <w:rFonts w:hint="eastAsia" w:cs="Times New Roman"/>
                <w:b w:val="0"/>
                <w:bCs w:val="0"/>
                <w:color w:val="000000" w:themeColor="text1"/>
                <w:kern w:val="0"/>
                <w:sz w:val="24"/>
                <w:szCs w:val="24"/>
                <w:u w:val="none"/>
                <w:lang w:val="en-US" w:eastAsia="zh-CN" w:bidi="ar"/>
                <w14:textFill>
                  <w14:solidFill>
                    <w14:schemeClr w14:val="tx1"/>
                  </w14:solidFill>
                </w14:textFill>
              </w:rPr>
              <w:t>厂房为新建厂房，</w:t>
            </w:r>
            <w:r>
              <w:rPr>
                <w:rFonts w:hint="default" w:ascii="Times New Roman" w:hAnsi="Times New Roman" w:eastAsia="宋体" w:cs="Times New Roman"/>
                <w:b w:val="0"/>
                <w:bCs w:val="0"/>
                <w:color w:val="000000" w:themeColor="text1"/>
                <w:kern w:val="0"/>
                <w:sz w:val="24"/>
                <w:szCs w:val="24"/>
                <w:u w:val="none"/>
                <w:lang w:val="en-US" w:eastAsia="zh-CN" w:bidi="ar"/>
                <w14:textFill>
                  <w14:solidFill>
                    <w14:schemeClr w14:val="tx1"/>
                  </w14:solidFill>
                </w14:textFill>
              </w:rPr>
              <w:t>不存在原有污染情况及环保问题。</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auto"/>
              <w:rPr>
                <w:b w:val="0"/>
                <w:bCs w:val="0"/>
                <w:color w:val="000000" w:themeColor="text1"/>
                <w:sz w:val="24"/>
                <w:szCs w:val="24"/>
                <w14:textFill>
                  <w14:solidFill>
                    <w14:schemeClr w14:val="tx1"/>
                  </w14:solidFill>
                </w14:textFill>
              </w:rPr>
            </w:pPr>
          </w:p>
        </w:tc>
      </w:tr>
    </w:tbl>
    <w:p>
      <w:pPr>
        <w:pStyle w:val="18"/>
        <w:jc w:val="center"/>
        <w:rPr>
          <w:rFonts w:ascii="黑体" w:hAnsi="黑体" w:eastAsia="黑体"/>
          <w:snapToGrid w:val="0"/>
          <w:color w:val="000000" w:themeColor="text1"/>
          <w:sz w:val="36"/>
          <w:szCs w:val="36"/>
          <w14:textFill>
            <w14:solidFill>
              <w14:schemeClr w14:val="tx1"/>
            </w14:solidFill>
          </w14:textFill>
        </w:rPr>
        <w:sectPr>
          <w:pgSz w:w="11906" w:h="16838"/>
          <w:pgMar w:top="1701" w:right="1531" w:bottom="1701" w:left="1531" w:header="851" w:footer="851" w:gutter="0"/>
          <w:pgBorders>
            <w:top w:val="none" w:sz="0" w:space="0"/>
            <w:left w:val="none" w:sz="0" w:space="0"/>
            <w:bottom w:val="none" w:sz="0" w:space="0"/>
            <w:right w:val="none" w:sz="0" w:space="0"/>
          </w:pgBorders>
          <w:pgNumType w:fmt="decimal"/>
          <w:cols w:space="720" w:num="1"/>
          <w:docGrid w:linePitch="312" w:charSpace="0"/>
        </w:sectPr>
      </w:pPr>
    </w:p>
    <w:p>
      <w:pPr>
        <w:pStyle w:val="18"/>
        <w:adjustRightInd w:val="0"/>
        <w:snapToGrid w:val="0"/>
        <w:spacing w:before="0" w:beforeAutospacing="0" w:after="0" w:afterAutospacing="0" w:line="14" w:lineRule="auto"/>
        <w:jc w:val="center"/>
        <w:outlineLvl w:val="0"/>
        <w:rPr>
          <w:rFonts w:hint="eastAsia" w:ascii="黑体" w:hAnsi="黑体" w:eastAsia="黑体"/>
          <w:snapToGrid w:val="0"/>
          <w:color w:val="000000" w:themeColor="text1"/>
          <w:sz w:val="30"/>
          <w:szCs w:val="30"/>
          <w14:textFill>
            <w14:solidFill>
              <w14:schemeClr w14:val="tx1"/>
            </w14:solidFill>
          </w14:textFill>
        </w:rPr>
      </w:pPr>
    </w:p>
    <w:p>
      <w:pPr>
        <w:pStyle w:val="18"/>
        <w:jc w:val="center"/>
        <w:outlineLvl w:val="0"/>
        <w:rPr>
          <w:rFonts w:ascii="黑体" w:hAnsi="黑体" w:eastAsia="黑体"/>
          <w:snapToGrid w:val="0"/>
          <w:color w:val="000000" w:themeColor="text1"/>
          <w:sz w:val="30"/>
          <w:szCs w:val="30"/>
          <w14:textFill>
            <w14:solidFill>
              <w14:schemeClr w14:val="tx1"/>
            </w14:solidFill>
          </w14:textFill>
        </w:rPr>
      </w:pPr>
      <w:r>
        <w:rPr>
          <w:rFonts w:hint="eastAsia" w:ascii="黑体" w:hAnsi="黑体" w:eastAsia="黑体"/>
          <w:snapToGrid w:val="0"/>
          <w:color w:val="000000" w:themeColor="text1"/>
          <w:sz w:val="30"/>
          <w:szCs w:val="30"/>
          <w14:textFill>
            <w14:solidFill>
              <w14:schemeClr w14:val="tx1"/>
            </w14:solidFill>
          </w14:textFill>
        </w:rPr>
        <w:t>三、区域环境质量现状、环境保护目标及评价标准</w:t>
      </w:r>
    </w:p>
    <w:tbl>
      <w:tblPr>
        <w:tblStyle w:val="21"/>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00"/>
        <w:gridCol w:w="819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0" w:type="dxa"/>
            <w:noWrap w:val="0"/>
            <w:vAlign w:val="center"/>
          </w:tcPr>
          <w:p>
            <w:pPr>
              <w:adjustRightInd w:val="0"/>
              <w:snapToGrid w:val="0"/>
              <w:jc w:val="center"/>
              <w:rPr>
                <w:rFonts w:hint="eastAsia"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区域</w:t>
            </w:r>
          </w:p>
          <w:p>
            <w:pPr>
              <w:adjustRightInd w:val="0"/>
              <w:snapToGrid w:val="0"/>
              <w:jc w:val="center"/>
              <w:rPr>
                <w:rFonts w:hint="eastAsia"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环境</w:t>
            </w:r>
          </w:p>
          <w:p>
            <w:pPr>
              <w:adjustRightInd w:val="0"/>
              <w:snapToGrid w:val="0"/>
              <w:jc w:val="center"/>
              <w:rPr>
                <w:rFonts w:hint="eastAsia"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质量</w:t>
            </w:r>
          </w:p>
          <w:p>
            <w:pPr>
              <w:adjustRightInd w:val="0"/>
              <w:snapToGrid w:val="0"/>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现状</w:t>
            </w:r>
          </w:p>
        </w:tc>
        <w:tc>
          <w:tcPr>
            <w:tcW w:w="8190" w:type="dxa"/>
            <w:noWrap w:val="0"/>
            <w:vAlign w:val="center"/>
          </w:tcPr>
          <w:p>
            <w:pPr>
              <w:spacing w:after="0" w:line="360" w:lineRule="auto"/>
              <w:jc w:val="both"/>
              <w:rPr>
                <w:rFonts w:hint="eastAsia" w:ascii="Times New Roman" w:hAnsi="Times New Roman" w:eastAsia="宋体" w:cs="Times New Roman"/>
                <w:b/>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
                <w:bCs/>
                <w:color w:val="000000" w:themeColor="text1"/>
                <w:sz w:val="24"/>
                <w:szCs w:val="24"/>
                <w14:textFill>
                  <w14:solidFill>
                    <w14:schemeClr w14:val="tx1"/>
                  </w14:solidFill>
                </w14:textFill>
              </w:rPr>
              <w:t>1、环境空气质量</w:t>
            </w:r>
            <w:r>
              <w:rPr>
                <w:rFonts w:hint="eastAsia" w:cs="Times New Roman"/>
                <w:b/>
                <w:bCs/>
                <w:color w:val="000000" w:themeColor="text1"/>
                <w:sz w:val="24"/>
                <w:szCs w:val="24"/>
                <w:lang w:val="en-US" w:eastAsia="zh-CN"/>
                <w14:textFill>
                  <w14:solidFill>
                    <w14:schemeClr w14:val="tx1"/>
                  </w14:solidFill>
                </w14:textFill>
              </w:rPr>
              <w:t>现状</w:t>
            </w:r>
          </w:p>
          <w:p>
            <w:pPr>
              <w:keepNext w:val="0"/>
              <w:keepLines w:val="0"/>
              <w:suppressLineNumbers w:val="0"/>
              <w:spacing w:before="0" w:beforeLines="0" w:beforeAutospacing="0" w:after="0" w:afterLines="0" w:afterAutospacing="0" w:line="360" w:lineRule="auto"/>
              <w:ind w:left="0" w:right="0"/>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
                <w:bCs/>
                <w:color w:val="000000" w:themeColor="text1"/>
                <w:sz w:val="24"/>
                <w:szCs w:val="24"/>
                <w14:textFill>
                  <w14:solidFill>
                    <w14:schemeClr w14:val="tx1"/>
                  </w14:solidFill>
                </w14:textFill>
              </w:rPr>
              <w:t>1.1 项目所在区域</w:t>
            </w:r>
            <w:r>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t>空气质量</w:t>
            </w:r>
            <w:r>
              <w:rPr>
                <w:rFonts w:hint="default" w:ascii="Times New Roman" w:hAnsi="Times New Roman" w:eastAsia="宋体" w:cs="Times New Roman"/>
                <w:b/>
                <w:bCs/>
                <w:color w:val="000000" w:themeColor="text1"/>
                <w:sz w:val="24"/>
                <w:szCs w:val="24"/>
                <w14:textFill>
                  <w14:solidFill>
                    <w14:schemeClr w14:val="tx1"/>
                  </w14:solidFill>
                </w14:textFill>
              </w:rPr>
              <w:t>达标判断</w:t>
            </w:r>
          </w:p>
          <w:p>
            <w:pPr>
              <w:keepNext w:val="0"/>
              <w:keepLines w:val="0"/>
              <w:suppressLineNumbers w:val="0"/>
              <w:spacing w:before="0" w:beforeLines="0" w:beforeAutospacing="0" w:after="0" w:afterLines="0" w:afterAutospacing="0" w:line="360" w:lineRule="auto"/>
              <w:ind w:left="0" w:right="0" w:firstLine="480" w:firstLineChars="200"/>
              <w:rPr>
                <w:rFonts w:hint="default" w:ascii="Times New Roman" w:hAnsi="Times New Roman" w:eastAsia="宋体" w:cs="Times New Roman"/>
                <w:b w:val="0"/>
                <w:bCs w:val="0"/>
                <w:color w:val="000000" w:themeColor="text1"/>
                <w:sz w:val="24"/>
                <w:szCs w:val="24"/>
                <w:u w:val="none"/>
                <w14:textFill>
                  <w14:solidFill>
                    <w14:schemeClr w14:val="tx1"/>
                  </w14:solidFill>
                </w14:textFill>
              </w:rPr>
            </w:pP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t>项目所在区域属空气环境质量二类功能区，环境空气质量应执行《环境空气质量标准》（GB3095-2012）二级标准。</w:t>
            </w:r>
            <w:r>
              <w:rPr>
                <w:color w:val="000000" w:themeColor="text1"/>
                <w:sz w:val="24"/>
                <w:szCs w:val="24"/>
                <w14:textFill>
                  <w14:solidFill>
                    <w14:schemeClr w14:val="tx1"/>
                  </w14:solidFill>
                </w14:textFill>
              </w:rPr>
              <w:t>本评价引用202</w:t>
            </w:r>
            <w:r>
              <w:rPr>
                <w:rFonts w:hint="eastAsia"/>
                <w:color w:val="000000" w:themeColor="text1"/>
                <w:sz w:val="24"/>
                <w:szCs w:val="24"/>
                <w14:textFill>
                  <w14:solidFill>
                    <w14:schemeClr w14:val="tx1"/>
                  </w14:solidFill>
                </w14:textFill>
              </w:rPr>
              <w:t>1</w:t>
            </w:r>
            <w:r>
              <w:rPr>
                <w:color w:val="000000" w:themeColor="text1"/>
                <w:sz w:val="24"/>
                <w:szCs w:val="24"/>
                <w14:textFill>
                  <w14:solidFill>
                    <w14:schemeClr w14:val="tx1"/>
                  </w14:solidFill>
                </w14:textFill>
              </w:rPr>
              <w:t>年洛阳市环境监测站环境质量公开数据</w:t>
            </w: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t>，区域环境空气质量现状评价如下：</w:t>
            </w:r>
          </w:p>
          <w:p>
            <w:pPr>
              <w:pStyle w:val="42"/>
              <w:keepNext w:val="0"/>
              <w:keepLines w:val="0"/>
              <w:suppressLineNumbers w:val="0"/>
              <w:bidi w:val="0"/>
              <w:spacing w:before="0" w:beforeAutospacing="0" w:after="0" w:afterAutospacing="0"/>
              <w:ind w:left="0" w:right="0"/>
              <w:rPr>
                <w:rFonts w:hint="default" w:ascii="Times New Roman" w:hAnsi="Times New Roman" w:eastAsia="宋体" w:cs="Times New Roman"/>
                <w:b w:val="0"/>
                <w:bCs w:val="0"/>
                <w:color w:val="000000" w:themeColor="text1"/>
                <w:sz w:val="24"/>
                <w:szCs w:val="24"/>
                <w:u w:val="none"/>
                <w14:textFill>
                  <w14:solidFill>
                    <w14:schemeClr w14:val="tx1"/>
                  </w14:solidFill>
                </w14:textFill>
              </w:rPr>
            </w:pP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t>表3-1 洛阳市空气环境质量现状评价表</w:t>
            </w:r>
          </w:p>
          <w:tbl>
            <w:tblPr>
              <w:tblStyle w:val="21"/>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10"/>
              <w:gridCol w:w="2041"/>
              <w:gridCol w:w="1452"/>
              <w:gridCol w:w="1292"/>
              <w:gridCol w:w="1173"/>
              <w:gridCol w:w="110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1" w:type="pct"/>
                  <w:tcBorders>
                    <w:top w:val="single" w:color="auto" w:sz="12" w:space="0"/>
                    <w:left w:val="nil"/>
                    <w:bottom w:val="single" w:color="auto" w:sz="4" w:space="0"/>
                    <w:right w:val="single" w:color="auto"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360" w:lineRule="exact"/>
                    <w:ind w:left="0" w:right="0"/>
                    <w:jc w:val="center"/>
                    <w:textAlignment w:val="auto"/>
                    <w:rPr>
                      <w:rFonts w:hint="default" w:ascii="Times New Roman" w:hAnsi="Times New Roman" w:eastAsia="宋体" w:cs="Times New Roman"/>
                      <w:b w:val="0"/>
                      <w:bCs w:val="0"/>
                      <w:color w:val="000000" w:themeColor="text1"/>
                      <w:sz w:val="21"/>
                      <w:szCs w:val="21"/>
                      <w:u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污染物</w:t>
                  </w:r>
                </w:p>
              </w:tc>
              <w:tc>
                <w:tcPr>
                  <w:tcW w:w="1279" w:type="pct"/>
                  <w:tcBorders>
                    <w:top w:val="single" w:color="auto" w:sz="12"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360" w:lineRule="exact"/>
                    <w:ind w:left="0" w:right="0"/>
                    <w:jc w:val="center"/>
                    <w:textAlignment w:val="auto"/>
                    <w:rPr>
                      <w:rFonts w:hint="default" w:ascii="Times New Roman" w:hAnsi="Times New Roman" w:eastAsia="宋体" w:cs="Times New Roman"/>
                      <w:b w:val="0"/>
                      <w:bCs w:val="0"/>
                      <w:color w:val="000000" w:themeColor="text1"/>
                      <w:sz w:val="21"/>
                      <w:szCs w:val="21"/>
                      <w:u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评价指标</w:t>
                  </w:r>
                </w:p>
              </w:tc>
              <w:tc>
                <w:tcPr>
                  <w:tcW w:w="910" w:type="pct"/>
                  <w:tcBorders>
                    <w:top w:val="single" w:color="auto" w:sz="12"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360" w:lineRule="exact"/>
                    <w:ind w:left="0" w:right="0"/>
                    <w:jc w:val="center"/>
                    <w:textAlignment w:val="auto"/>
                    <w:rPr>
                      <w:rFonts w:hint="default" w:ascii="Times New Roman" w:hAnsi="Times New Roman" w:eastAsia="宋体" w:cs="Times New Roman"/>
                      <w:b w:val="0"/>
                      <w:bCs w:val="0"/>
                      <w:color w:val="000000" w:themeColor="text1"/>
                      <w:sz w:val="21"/>
                      <w:szCs w:val="21"/>
                      <w:u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现状浓度/(μg/m</w:t>
                  </w:r>
                  <w:r>
                    <w:rPr>
                      <w:rFonts w:hint="default" w:ascii="Times New Roman" w:hAnsi="Times New Roman" w:eastAsia="宋体" w:cs="Times New Roman"/>
                      <w:b w:val="0"/>
                      <w:bCs w:val="0"/>
                      <w:color w:val="000000" w:themeColor="text1"/>
                      <w:sz w:val="21"/>
                      <w:szCs w:val="21"/>
                      <w:u w:val="none"/>
                      <w:vertAlign w:val="superscript"/>
                      <w14:textFill>
                        <w14:solidFill>
                          <w14:schemeClr w14:val="tx1"/>
                        </w14:solidFill>
                      </w14:textFill>
                    </w:rPr>
                    <w:t>3</w:t>
                  </w: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w:t>
                  </w:r>
                </w:p>
              </w:tc>
              <w:tc>
                <w:tcPr>
                  <w:tcW w:w="810" w:type="pct"/>
                  <w:tcBorders>
                    <w:top w:val="single" w:color="auto" w:sz="12"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360" w:lineRule="exact"/>
                    <w:ind w:left="0" w:right="0"/>
                    <w:jc w:val="center"/>
                    <w:textAlignment w:val="auto"/>
                    <w:rPr>
                      <w:rFonts w:hint="default" w:ascii="Times New Roman" w:hAnsi="Times New Roman" w:eastAsia="宋体" w:cs="Times New Roman"/>
                      <w:b w:val="0"/>
                      <w:bCs w:val="0"/>
                      <w:color w:val="000000" w:themeColor="text1"/>
                      <w:sz w:val="21"/>
                      <w:szCs w:val="21"/>
                      <w:u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标准值/(μg/m</w:t>
                  </w:r>
                  <w:r>
                    <w:rPr>
                      <w:rFonts w:hint="default" w:ascii="Times New Roman" w:hAnsi="Times New Roman" w:eastAsia="宋体" w:cs="Times New Roman"/>
                      <w:b w:val="0"/>
                      <w:bCs w:val="0"/>
                      <w:color w:val="000000" w:themeColor="text1"/>
                      <w:sz w:val="21"/>
                      <w:szCs w:val="21"/>
                      <w:u w:val="none"/>
                      <w:vertAlign w:val="superscript"/>
                      <w14:textFill>
                        <w14:solidFill>
                          <w14:schemeClr w14:val="tx1"/>
                        </w14:solidFill>
                      </w14:textFill>
                    </w:rPr>
                    <w:t>3</w:t>
                  </w: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w:t>
                  </w:r>
                </w:p>
              </w:tc>
              <w:tc>
                <w:tcPr>
                  <w:tcW w:w="735" w:type="pct"/>
                  <w:tcBorders>
                    <w:top w:val="single" w:color="auto" w:sz="12"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360" w:lineRule="exact"/>
                    <w:ind w:left="0" w:right="0"/>
                    <w:jc w:val="center"/>
                    <w:textAlignment w:val="auto"/>
                    <w:rPr>
                      <w:rFonts w:hint="default" w:ascii="Times New Roman" w:hAnsi="Times New Roman" w:eastAsia="宋体" w:cs="Times New Roman"/>
                      <w:b w:val="0"/>
                      <w:bCs w:val="0"/>
                      <w:color w:val="000000" w:themeColor="text1"/>
                      <w:sz w:val="21"/>
                      <w:szCs w:val="21"/>
                      <w:u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占标率/(%)</w:t>
                  </w:r>
                </w:p>
              </w:tc>
              <w:tc>
                <w:tcPr>
                  <w:tcW w:w="693" w:type="pct"/>
                  <w:tcBorders>
                    <w:top w:val="single" w:color="auto" w:sz="12" w:space="0"/>
                    <w:left w:val="single" w:color="auto" w:sz="4" w:space="0"/>
                    <w:bottom w:val="single" w:color="auto" w:sz="4" w:space="0"/>
                    <w:right w:val="nil"/>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360" w:lineRule="exact"/>
                    <w:ind w:left="0" w:right="0"/>
                    <w:jc w:val="center"/>
                    <w:textAlignment w:val="auto"/>
                    <w:rPr>
                      <w:rFonts w:hint="default" w:ascii="Times New Roman" w:hAnsi="Times New Roman" w:eastAsia="宋体" w:cs="Times New Roman"/>
                      <w:b w:val="0"/>
                      <w:bCs w:val="0"/>
                      <w:color w:val="000000" w:themeColor="text1"/>
                      <w:sz w:val="21"/>
                      <w:szCs w:val="21"/>
                      <w:u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达标情况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1" w:type="pct"/>
                  <w:tcBorders>
                    <w:top w:val="single" w:color="auto" w:sz="4" w:space="0"/>
                    <w:left w:val="nil"/>
                    <w:bottom w:val="single" w:color="auto" w:sz="4" w:space="0"/>
                    <w:right w:val="single" w:color="auto"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pacing w:before="0" w:beforeLines="0" w:beforeAutospacing="0" w:after="0" w:afterLines="0" w:afterAutospacing="0" w:line="360" w:lineRule="exact"/>
                    <w:ind w:left="0" w:right="0"/>
                    <w:jc w:val="center"/>
                    <w:textAlignment w:val="auto"/>
                    <w:rPr>
                      <w:rFonts w:hint="default" w:ascii="Times New Roman" w:hAnsi="Times New Roman" w:eastAsia="宋体" w:cs="Times New Roman"/>
                      <w:b w:val="0"/>
                      <w:bCs w:val="0"/>
                      <w:color w:val="000000" w:themeColor="text1"/>
                      <w:sz w:val="21"/>
                      <w:szCs w:val="21"/>
                      <w:u w:val="none"/>
                      <w14:textFill>
                        <w14:solidFill>
                          <w14:schemeClr w14:val="tx1"/>
                        </w14:solidFill>
                      </w14:textFill>
                    </w:rPr>
                  </w:pPr>
                  <w:r>
                    <w:rPr>
                      <w:rFonts w:hint="default" w:ascii="Times New Roman" w:hAnsi="Times New Roman" w:eastAsia="宋体" w:cs="Times New Roman"/>
                      <w:b w:val="0"/>
                      <w:bCs w:val="0"/>
                      <w:snapToGrid w:val="0"/>
                      <w:color w:val="000000" w:themeColor="text1"/>
                      <w:kern w:val="0"/>
                      <w:sz w:val="21"/>
                      <w:szCs w:val="21"/>
                      <w:u w:val="none"/>
                      <w14:textFill>
                        <w14:solidFill>
                          <w14:schemeClr w14:val="tx1"/>
                        </w14:solidFill>
                      </w14:textFill>
                    </w:rPr>
                    <w:t>PM</w:t>
                  </w:r>
                  <w:r>
                    <w:rPr>
                      <w:rFonts w:hint="default" w:ascii="Times New Roman" w:hAnsi="Times New Roman" w:eastAsia="宋体" w:cs="Times New Roman"/>
                      <w:b w:val="0"/>
                      <w:bCs w:val="0"/>
                      <w:snapToGrid w:val="0"/>
                      <w:color w:val="000000" w:themeColor="text1"/>
                      <w:kern w:val="0"/>
                      <w:sz w:val="21"/>
                      <w:szCs w:val="21"/>
                      <w:u w:val="none"/>
                      <w:vertAlign w:val="subscript"/>
                      <w14:textFill>
                        <w14:solidFill>
                          <w14:schemeClr w14:val="tx1"/>
                        </w14:solidFill>
                      </w14:textFill>
                    </w:rPr>
                    <w:t>2.5</w:t>
                  </w:r>
                </w:p>
              </w:tc>
              <w:tc>
                <w:tcPr>
                  <w:tcW w:w="1279"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360" w:lineRule="exact"/>
                    <w:ind w:left="0" w:right="0"/>
                    <w:jc w:val="center"/>
                    <w:textAlignment w:val="auto"/>
                    <w:rPr>
                      <w:rFonts w:hint="default" w:ascii="Times New Roman" w:hAnsi="Times New Roman" w:eastAsia="宋体" w:cs="Times New Roman"/>
                      <w:b w:val="0"/>
                      <w:bCs w:val="0"/>
                      <w:color w:val="000000" w:themeColor="text1"/>
                      <w:sz w:val="21"/>
                      <w:szCs w:val="21"/>
                      <w:u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年平均质量浓度</w:t>
                  </w:r>
                </w:p>
              </w:tc>
              <w:tc>
                <w:tcPr>
                  <w:tcW w:w="910"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360" w:lineRule="exact"/>
                    <w:ind w:left="0" w:right="0"/>
                    <w:jc w:val="center"/>
                    <w:textAlignment w:val="auto"/>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pPr>
                  <w:r>
                    <w:rPr>
                      <w:rFonts w:hint="eastAsia" w:cs="Times New Roman"/>
                      <w:b w:val="0"/>
                      <w:bCs w:val="0"/>
                      <w:color w:val="000000" w:themeColor="text1"/>
                      <w:sz w:val="21"/>
                      <w:szCs w:val="21"/>
                      <w:u w:val="none"/>
                      <w:lang w:val="en-US" w:eastAsia="zh-CN"/>
                      <w14:textFill>
                        <w14:solidFill>
                          <w14:schemeClr w14:val="tx1"/>
                        </w14:solidFill>
                      </w14:textFill>
                    </w:rPr>
                    <w:t>43</w:t>
                  </w:r>
                </w:p>
              </w:tc>
              <w:tc>
                <w:tcPr>
                  <w:tcW w:w="810"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360" w:lineRule="exact"/>
                    <w:ind w:left="0" w:right="0"/>
                    <w:jc w:val="center"/>
                    <w:textAlignment w:val="auto"/>
                    <w:rPr>
                      <w:rFonts w:hint="default" w:ascii="Times New Roman" w:hAnsi="Times New Roman" w:eastAsia="宋体" w:cs="Times New Roman"/>
                      <w:b w:val="0"/>
                      <w:bCs w:val="0"/>
                      <w:color w:val="000000" w:themeColor="text1"/>
                      <w:sz w:val="21"/>
                      <w:szCs w:val="21"/>
                      <w:u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35</w:t>
                  </w:r>
                </w:p>
              </w:tc>
              <w:tc>
                <w:tcPr>
                  <w:tcW w:w="735"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360" w:lineRule="exact"/>
                    <w:ind w:left="0" w:right="0"/>
                    <w:jc w:val="center"/>
                    <w:textAlignment w:val="auto"/>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pPr>
                  <w:r>
                    <w:rPr>
                      <w:rFonts w:hint="eastAsia" w:cs="Times New Roman"/>
                      <w:b w:val="0"/>
                      <w:bCs w:val="0"/>
                      <w:color w:val="000000" w:themeColor="text1"/>
                      <w:sz w:val="21"/>
                      <w:szCs w:val="21"/>
                      <w:u w:val="none"/>
                      <w:lang w:val="en-US" w:eastAsia="zh-CN"/>
                      <w14:textFill>
                        <w14:solidFill>
                          <w14:schemeClr w14:val="tx1"/>
                        </w14:solidFill>
                      </w14:textFill>
                    </w:rPr>
                    <w:t>122.9</w:t>
                  </w:r>
                </w:p>
              </w:tc>
              <w:tc>
                <w:tcPr>
                  <w:tcW w:w="693" w:type="pct"/>
                  <w:tcBorders>
                    <w:top w:val="single" w:color="auto" w:sz="4" w:space="0"/>
                    <w:left w:val="single" w:color="auto" w:sz="4" w:space="0"/>
                    <w:bottom w:val="single" w:color="auto" w:sz="4" w:space="0"/>
                    <w:right w:val="nil"/>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360" w:lineRule="exact"/>
                    <w:ind w:left="0" w:right="0"/>
                    <w:jc w:val="center"/>
                    <w:textAlignment w:val="auto"/>
                    <w:rPr>
                      <w:rFonts w:hint="default" w:ascii="Times New Roman" w:hAnsi="Times New Roman" w:eastAsia="宋体" w:cs="Times New Roman"/>
                      <w:b w:val="0"/>
                      <w:bCs w:val="0"/>
                      <w:color w:val="000000" w:themeColor="text1"/>
                      <w:sz w:val="21"/>
                      <w:szCs w:val="21"/>
                      <w:u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不达标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1" w:type="pct"/>
                  <w:tcBorders>
                    <w:top w:val="single" w:color="auto" w:sz="4" w:space="0"/>
                    <w:left w:val="nil"/>
                    <w:bottom w:val="single" w:color="auto" w:sz="4" w:space="0"/>
                    <w:right w:val="single" w:color="auto"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pacing w:before="0" w:beforeLines="0" w:beforeAutospacing="0" w:after="0" w:afterLines="0" w:afterAutospacing="0" w:line="360" w:lineRule="exact"/>
                    <w:ind w:left="0" w:right="0"/>
                    <w:jc w:val="center"/>
                    <w:textAlignment w:val="auto"/>
                    <w:rPr>
                      <w:rFonts w:hint="default" w:ascii="Times New Roman" w:hAnsi="Times New Roman" w:eastAsia="宋体" w:cs="Times New Roman"/>
                      <w:b w:val="0"/>
                      <w:bCs w:val="0"/>
                      <w:color w:val="000000" w:themeColor="text1"/>
                      <w:sz w:val="21"/>
                      <w:szCs w:val="21"/>
                      <w:u w:val="none"/>
                      <w14:textFill>
                        <w14:solidFill>
                          <w14:schemeClr w14:val="tx1"/>
                        </w14:solidFill>
                      </w14:textFill>
                    </w:rPr>
                  </w:pPr>
                  <w:r>
                    <w:rPr>
                      <w:rFonts w:hint="default" w:ascii="Times New Roman" w:hAnsi="Times New Roman" w:eastAsia="宋体" w:cs="Times New Roman"/>
                      <w:b w:val="0"/>
                      <w:bCs w:val="0"/>
                      <w:snapToGrid w:val="0"/>
                      <w:color w:val="000000" w:themeColor="text1"/>
                      <w:kern w:val="0"/>
                      <w:sz w:val="21"/>
                      <w:szCs w:val="21"/>
                      <w:u w:val="none"/>
                      <w14:textFill>
                        <w14:solidFill>
                          <w14:schemeClr w14:val="tx1"/>
                        </w14:solidFill>
                      </w14:textFill>
                    </w:rPr>
                    <w:t>PM</w:t>
                  </w:r>
                  <w:r>
                    <w:rPr>
                      <w:rFonts w:hint="default" w:ascii="Times New Roman" w:hAnsi="Times New Roman" w:eastAsia="宋体" w:cs="Times New Roman"/>
                      <w:b w:val="0"/>
                      <w:bCs w:val="0"/>
                      <w:snapToGrid w:val="0"/>
                      <w:color w:val="000000" w:themeColor="text1"/>
                      <w:kern w:val="0"/>
                      <w:sz w:val="21"/>
                      <w:szCs w:val="21"/>
                      <w:u w:val="none"/>
                      <w:vertAlign w:val="subscript"/>
                      <w14:textFill>
                        <w14:solidFill>
                          <w14:schemeClr w14:val="tx1"/>
                        </w14:solidFill>
                      </w14:textFill>
                    </w:rPr>
                    <w:t>10</w:t>
                  </w:r>
                </w:p>
              </w:tc>
              <w:tc>
                <w:tcPr>
                  <w:tcW w:w="1279"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360" w:lineRule="exact"/>
                    <w:ind w:left="0" w:right="0"/>
                    <w:jc w:val="center"/>
                    <w:textAlignment w:val="auto"/>
                    <w:rPr>
                      <w:rFonts w:hint="default" w:ascii="Times New Roman" w:hAnsi="Times New Roman" w:eastAsia="宋体" w:cs="Times New Roman"/>
                      <w:b w:val="0"/>
                      <w:bCs w:val="0"/>
                      <w:color w:val="000000" w:themeColor="text1"/>
                      <w:sz w:val="21"/>
                      <w:szCs w:val="21"/>
                      <w:u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年平均质量浓度</w:t>
                  </w:r>
                </w:p>
              </w:tc>
              <w:tc>
                <w:tcPr>
                  <w:tcW w:w="910"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360" w:lineRule="exact"/>
                    <w:ind w:left="0" w:right="0"/>
                    <w:jc w:val="center"/>
                    <w:textAlignment w:val="auto"/>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pPr>
                  <w:r>
                    <w:rPr>
                      <w:rFonts w:hint="eastAsia" w:cs="Times New Roman"/>
                      <w:b w:val="0"/>
                      <w:bCs w:val="0"/>
                      <w:color w:val="000000" w:themeColor="text1"/>
                      <w:sz w:val="21"/>
                      <w:szCs w:val="21"/>
                      <w:u w:val="none"/>
                      <w:lang w:val="en-US" w:eastAsia="zh-CN"/>
                      <w14:textFill>
                        <w14:solidFill>
                          <w14:schemeClr w14:val="tx1"/>
                        </w14:solidFill>
                      </w14:textFill>
                    </w:rPr>
                    <w:t>77</w:t>
                  </w:r>
                </w:p>
              </w:tc>
              <w:tc>
                <w:tcPr>
                  <w:tcW w:w="810"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360" w:lineRule="exact"/>
                    <w:ind w:left="0" w:right="0"/>
                    <w:jc w:val="center"/>
                    <w:textAlignment w:val="auto"/>
                    <w:rPr>
                      <w:rFonts w:hint="default" w:ascii="Times New Roman" w:hAnsi="Times New Roman" w:eastAsia="宋体" w:cs="Times New Roman"/>
                      <w:b w:val="0"/>
                      <w:bCs w:val="0"/>
                      <w:color w:val="000000" w:themeColor="text1"/>
                      <w:sz w:val="21"/>
                      <w:szCs w:val="21"/>
                      <w:u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70</w:t>
                  </w:r>
                </w:p>
              </w:tc>
              <w:tc>
                <w:tcPr>
                  <w:tcW w:w="735"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360" w:lineRule="exact"/>
                    <w:ind w:left="0" w:right="0"/>
                    <w:jc w:val="center"/>
                    <w:textAlignment w:val="auto"/>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pPr>
                  <w:r>
                    <w:rPr>
                      <w:rFonts w:hint="eastAsia" w:cs="Times New Roman"/>
                      <w:b w:val="0"/>
                      <w:bCs w:val="0"/>
                      <w:color w:val="000000" w:themeColor="text1"/>
                      <w:sz w:val="21"/>
                      <w:szCs w:val="21"/>
                      <w:u w:val="none"/>
                      <w:lang w:val="en-US" w:eastAsia="zh-CN"/>
                      <w14:textFill>
                        <w14:solidFill>
                          <w14:schemeClr w14:val="tx1"/>
                        </w14:solidFill>
                      </w14:textFill>
                    </w:rPr>
                    <w:t>110</w:t>
                  </w:r>
                </w:p>
              </w:tc>
              <w:tc>
                <w:tcPr>
                  <w:tcW w:w="693" w:type="pct"/>
                  <w:tcBorders>
                    <w:top w:val="single" w:color="auto" w:sz="4" w:space="0"/>
                    <w:left w:val="single" w:color="auto" w:sz="4" w:space="0"/>
                    <w:bottom w:val="single" w:color="auto" w:sz="4" w:space="0"/>
                    <w:right w:val="nil"/>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360" w:lineRule="exact"/>
                    <w:ind w:left="0" w:right="0"/>
                    <w:jc w:val="center"/>
                    <w:textAlignment w:val="auto"/>
                    <w:rPr>
                      <w:rFonts w:hint="default" w:ascii="Times New Roman" w:hAnsi="Times New Roman" w:eastAsia="宋体" w:cs="Times New Roman"/>
                      <w:b w:val="0"/>
                      <w:bCs w:val="0"/>
                      <w:color w:val="000000" w:themeColor="text1"/>
                      <w:sz w:val="21"/>
                      <w:szCs w:val="21"/>
                      <w:u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不达标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1" w:type="pct"/>
                  <w:tcBorders>
                    <w:top w:val="single" w:color="auto" w:sz="4" w:space="0"/>
                    <w:left w:val="nil"/>
                    <w:bottom w:val="single" w:color="auto" w:sz="4" w:space="0"/>
                    <w:right w:val="single" w:color="auto"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360" w:lineRule="exact"/>
                    <w:ind w:left="0" w:right="0"/>
                    <w:jc w:val="center"/>
                    <w:textAlignment w:val="auto"/>
                    <w:rPr>
                      <w:rFonts w:hint="default" w:ascii="Times New Roman" w:hAnsi="Times New Roman" w:eastAsia="宋体" w:cs="Times New Roman"/>
                      <w:b w:val="0"/>
                      <w:bCs w:val="0"/>
                      <w:snapToGrid w:val="0"/>
                      <w:color w:val="000000" w:themeColor="text1"/>
                      <w:kern w:val="0"/>
                      <w:sz w:val="21"/>
                      <w:szCs w:val="21"/>
                      <w:u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O</w:t>
                  </w:r>
                  <w:r>
                    <w:rPr>
                      <w:rFonts w:hint="default" w:ascii="Times New Roman" w:hAnsi="Times New Roman" w:eastAsia="宋体" w:cs="Times New Roman"/>
                      <w:b w:val="0"/>
                      <w:bCs w:val="0"/>
                      <w:color w:val="000000" w:themeColor="text1"/>
                      <w:sz w:val="21"/>
                      <w:szCs w:val="21"/>
                      <w:u w:val="none"/>
                      <w:vertAlign w:val="subscript"/>
                      <w14:textFill>
                        <w14:solidFill>
                          <w14:schemeClr w14:val="tx1"/>
                        </w14:solidFill>
                      </w14:textFill>
                    </w:rPr>
                    <w:t>3</w:t>
                  </w:r>
                </w:p>
              </w:tc>
              <w:tc>
                <w:tcPr>
                  <w:tcW w:w="1279"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360" w:lineRule="exact"/>
                    <w:ind w:left="0" w:right="0"/>
                    <w:jc w:val="center"/>
                    <w:textAlignment w:val="auto"/>
                    <w:rPr>
                      <w:rFonts w:hint="default" w:ascii="Times New Roman" w:hAnsi="Times New Roman" w:eastAsia="宋体" w:cs="Times New Roman"/>
                      <w:b w:val="0"/>
                      <w:bCs w:val="0"/>
                      <w:color w:val="000000" w:themeColor="text1"/>
                      <w:sz w:val="21"/>
                      <w:szCs w:val="21"/>
                      <w:u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日最大8h平均质量浓度第90百分位数</w:t>
                  </w:r>
                </w:p>
              </w:tc>
              <w:tc>
                <w:tcPr>
                  <w:tcW w:w="910"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360" w:lineRule="exact"/>
                    <w:ind w:left="0" w:right="0"/>
                    <w:jc w:val="center"/>
                    <w:textAlignment w:val="auto"/>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pPr>
                  <w:r>
                    <w:rPr>
                      <w:rFonts w:hint="eastAsia" w:cs="Times New Roman"/>
                      <w:b w:val="0"/>
                      <w:bCs w:val="0"/>
                      <w:color w:val="000000" w:themeColor="text1"/>
                      <w:sz w:val="21"/>
                      <w:szCs w:val="21"/>
                      <w:u w:val="none"/>
                      <w:lang w:val="en-US" w:eastAsia="zh-CN"/>
                      <w14:textFill>
                        <w14:solidFill>
                          <w14:schemeClr w14:val="tx1"/>
                        </w14:solidFill>
                      </w14:textFill>
                    </w:rPr>
                    <w:t>172</w:t>
                  </w:r>
                </w:p>
              </w:tc>
              <w:tc>
                <w:tcPr>
                  <w:tcW w:w="810"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360" w:lineRule="exact"/>
                    <w:ind w:left="0" w:right="0"/>
                    <w:jc w:val="center"/>
                    <w:textAlignment w:val="auto"/>
                    <w:rPr>
                      <w:rFonts w:hint="default" w:ascii="Times New Roman" w:hAnsi="Times New Roman" w:eastAsia="宋体" w:cs="Times New Roman"/>
                      <w:b w:val="0"/>
                      <w:bCs w:val="0"/>
                      <w:color w:val="000000" w:themeColor="text1"/>
                      <w:sz w:val="21"/>
                      <w:szCs w:val="21"/>
                      <w:u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160</w:t>
                  </w:r>
                </w:p>
              </w:tc>
              <w:tc>
                <w:tcPr>
                  <w:tcW w:w="735"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360" w:lineRule="exact"/>
                    <w:ind w:left="0" w:right="0"/>
                    <w:jc w:val="center"/>
                    <w:textAlignment w:val="auto"/>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pPr>
                  <w:r>
                    <w:rPr>
                      <w:rFonts w:hint="eastAsia" w:cs="Times New Roman"/>
                      <w:b w:val="0"/>
                      <w:bCs w:val="0"/>
                      <w:color w:val="000000" w:themeColor="text1"/>
                      <w:sz w:val="21"/>
                      <w:szCs w:val="21"/>
                      <w:u w:val="none"/>
                      <w:lang w:val="en-US" w:eastAsia="zh-CN"/>
                      <w14:textFill>
                        <w14:solidFill>
                          <w14:schemeClr w14:val="tx1"/>
                        </w14:solidFill>
                      </w14:textFill>
                    </w:rPr>
                    <w:t>107.5</w:t>
                  </w:r>
                </w:p>
              </w:tc>
              <w:tc>
                <w:tcPr>
                  <w:tcW w:w="693" w:type="pct"/>
                  <w:tcBorders>
                    <w:top w:val="single" w:color="auto" w:sz="4" w:space="0"/>
                    <w:left w:val="single" w:color="auto" w:sz="4" w:space="0"/>
                    <w:bottom w:val="single" w:color="auto" w:sz="4" w:space="0"/>
                    <w:right w:val="nil"/>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360" w:lineRule="exact"/>
                    <w:ind w:left="0" w:right="0"/>
                    <w:jc w:val="center"/>
                    <w:textAlignment w:val="auto"/>
                    <w:rPr>
                      <w:rFonts w:hint="default" w:ascii="Times New Roman" w:hAnsi="Times New Roman" w:eastAsia="宋体" w:cs="Times New Roman"/>
                      <w:b w:val="0"/>
                      <w:bCs w:val="0"/>
                      <w:color w:val="000000" w:themeColor="text1"/>
                      <w:sz w:val="21"/>
                      <w:szCs w:val="21"/>
                      <w:u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不达标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1" w:type="pct"/>
                  <w:tcBorders>
                    <w:top w:val="single" w:color="auto" w:sz="4" w:space="0"/>
                    <w:left w:val="nil"/>
                    <w:bottom w:val="single" w:color="auto" w:sz="4" w:space="0"/>
                    <w:right w:val="single" w:color="auto"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pacing w:before="0" w:beforeLines="0" w:beforeAutospacing="0" w:after="0" w:afterLines="0" w:afterAutospacing="0" w:line="360" w:lineRule="exact"/>
                    <w:ind w:left="0" w:right="0"/>
                    <w:jc w:val="center"/>
                    <w:textAlignment w:val="auto"/>
                    <w:rPr>
                      <w:rFonts w:hint="default" w:ascii="Times New Roman" w:hAnsi="Times New Roman" w:eastAsia="宋体" w:cs="Times New Roman"/>
                      <w:b w:val="0"/>
                      <w:bCs w:val="0"/>
                      <w:snapToGrid w:val="0"/>
                      <w:color w:val="000000" w:themeColor="text1"/>
                      <w:kern w:val="0"/>
                      <w:sz w:val="21"/>
                      <w:szCs w:val="21"/>
                      <w:u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CO</w:t>
                  </w:r>
                </w:p>
              </w:tc>
              <w:tc>
                <w:tcPr>
                  <w:tcW w:w="1279"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360" w:lineRule="exact"/>
                    <w:ind w:left="0" w:right="0"/>
                    <w:jc w:val="center"/>
                    <w:textAlignment w:val="auto"/>
                    <w:rPr>
                      <w:rFonts w:hint="default" w:ascii="Times New Roman" w:hAnsi="Times New Roman" w:eastAsia="宋体" w:cs="Times New Roman"/>
                      <w:b w:val="0"/>
                      <w:bCs w:val="0"/>
                      <w:color w:val="000000" w:themeColor="text1"/>
                      <w:sz w:val="21"/>
                      <w:szCs w:val="21"/>
                      <w:u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24h平均质量浓度第95百分位数</w:t>
                  </w:r>
                </w:p>
              </w:tc>
              <w:tc>
                <w:tcPr>
                  <w:tcW w:w="910"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360" w:lineRule="exact"/>
                    <w:ind w:left="0" w:right="0"/>
                    <w:jc w:val="center"/>
                    <w:textAlignment w:val="auto"/>
                    <w:rPr>
                      <w:rFonts w:hint="default" w:ascii="Times New Roman" w:hAnsi="Times New Roman" w:eastAsia="宋体" w:cs="Times New Roman"/>
                      <w:b w:val="0"/>
                      <w:bCs w:val="0"/>
                      <w:color w:val="000000" w:themeColor="text1"/>
                      <w:sz w:val="21"/>
                      <w:szCs w:val="21"/>
                      <w:u w:val="none"/>
                      <w14:textFill>
                        <w14:solidFill>
                          <w14:schemeClr w14:val="tx1"/>
                        </w14:solidFill>
                      </w14:textFill>
                    </w:rPr>
                  </w:pPr>
                  <w:r>
                    <w:rPr>
                      <w:rFonts w:hint="eastAsia" w:cs="Times New Roman"/>
                      <w:b w:val="0"/>
                      <w:bCs w:val="0"/>
                      <w:color w:val="000000" w:themeColor="text1"/>
                      <w:sz w:val="21"/>
                      <w:szCs w:val="21"/>
                      <w:u w:val="none"/>
                      <w:lang w:val="en-US" w:eastAsia="zh-CN"/>
                      <w14:textFill>
                        <w14:solidFill>
                          <w14:schemeClr w14:val="tx1"/>
                        </w14:solidFill>
                      </w14:textFill>
                    </w:rPr>
                    <w:t>1.1</w:t>
                  </w: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mg/m</w:t>
                  </w:r>
                  <w:r>
                    <w:rPr>
                      <w:rFonts w:hint="default" w:ascii="Times New Roman" w:hAnsi="Times New Roman" w:eastAsia="宋体" w:cs="Times New Roman"/>
                      <w:b w:val="0"/>
                      <w:bCs w:val="0"/>
                      <w:color w:val="000000" w:themeColor="text1"/>
                      <w:sz w:val="21"/>
                      <w:szCs w:val="21"/>
                      <w:u w:val="none"/>
                      <w:vertAlign w:val="superscript"/>
                      <w14:textFill>
                        <w14:solidFill>
                          <w14:schemeClr w14:val="tx1"/>
                        </w14:solidFill>
                      </w14:textFill>
                    </w:rPr>
                    <w:t>3</w:t>
                  </w:r>
                </w:p>
              </w:tc>
              <w:tc>
                <w:tcPr>
                  <w:tcW w:w="810"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360" w:lineRule="exact"/>
                    <w:ind w:left="0" w:right="0"/>
                    <w:jc w:val="center"/>
                    <w:textAlignment w:val="auto"/>
                    <w:rPr>
                      <w:rFonts w:hint="default" w:ascii="Times New Roman" w:hAnsi="Times New Roman" w:eastAsia="宋体" w:cs="Times New Roman"/>
                      <w:b w:val="0"/>
                      <w:bCs w:val="0"/>
                      <w:color w:val="000000" w:themeColor="text1"/>
                      <w:sz w:val="21"/>
                      <w:szCs w:val="21"/>
                      <w:u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4.0mg/m</w:t>
                  </w:r>
                  <w:r>
                    <w:rPr>
                      <w:rFonts w:hint="default" w:ascii="Times New Roman" w:hAnsi="Times New Roman" w:eastAsia="宋体" w:cs="Times New Roman"/>
                      <w:b w:val="0"/>
                      <w:bCs w:val="0"/>
                      <w:color w:val="000000" w:themeColor="text1"/>
                      <w:sz w:val="21"/>
                      <w:szCs w:val="21"/>
                      <w:u w:val="none"/>
                      <w:vertAlign w:val="superscript"/>
                      <w14:textFill>
                        <w14:solidFill>
                          <w14:schemeClr w14:val="tx1"/>
                        </w14:solidFill>
                      </w14:textFill>
                    </w:rPr>
                    <w:t>3</w:t>
                  </w:r>
                </w:p>
              </w:tc>
              <w:tc>
                <w:tcPr>
                  <w:tcW w:w="735"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360" w:lineRule="exact"/>
                    <w:ind w:left="0" w:right="0"/>
                    <w:jc w:val="center"/>
                    <w:textAlignment w:val="auto"/>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pPr>
                  <w:r>
                    <w:rPr>
                      <w:rFonts w:hint="eastAsia" w:cs="Times New Roman"/>
                      <w:b w:val="0"/>
                      <w:bCs w:val="0"/>
                      <w:color w:val="000000" w:themeColor="text1"/>
                      <w:sz w:val="21"/>
                      <w:szCs w:val="21"/>
                      <w:u w:val="none"/>
                      <w:lang w:val="en-US" w:eastAsia="zh-CN"/>
                      <w14:textFill>
                        <w14:solidFill>
                          <w14:schemeClr w14:val="tx1"/>
                        </w14:solidFill>
                      </w14:textFill>
                    </w:rPr>
                    <w:t>27.5</w:t>
                  </w:r>
                </w:p>
              </w:tc>
              <w:tc>
                <w:tcPr>
                  <w:tcW w:w="693" w:type="pct"/>
                  <w:tcBorders>
                    <w:top w:val="single" w:color="auto" w:sz="4" w:space="0"/>
                    <w:left w:val="single" w:color="auto" w:sz="4" w:space="0"/>
                    <w:bottom w:val="single" w:color="auto" w:sz="4" w:space="0"/>
                    <w:right w:val="nil"/>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360" w:lineRule="exact"/>
                    <w:ind w:left="0" w:right="0"/>
                    <w:jc w:val="center"/>
                    <w:textAlignment w:val="auto"/>
                    <w:rPr>
                      <w:rFonts w:hint="default" w:ascii="Times New Roman" w:hAnsi="Times New Roman" w:eastAsia="宋体" w:cs="Times New Roman"/>
                      <w:b w:val="0"/>
                      <w:bCs w:val="0"/>
                      <w:color w:val="000000" w:themeColor="text1"/>
                      <w:sz w:val="21"/>
                      <w:szCs w:val="21"/>
                      <w:u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1" w:type="pct"/>
                  <w:tcBorders>
                    <w:top w:val="single" w:color="auto" w:sz="4" w:space="0"/>
                    <w:left w:val="nil"/>
                    <w:bottom w:val="single" w:color="auto" w:sz="4" w:space="0"/>
                    <w:right w:val="single" w:color="auto"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pacing w:before="0" w:beforeLines="0" w:beforeAutospacing="0" w:after="0" w:afterLines="0" w:afterAutospacing="0" w:line="360" w:lineRule="exact"/>
                    <w:ind w:left="0" w:right="0"/>
                    <w:jc w:val="center"/>
                    <w:textAlignment w:val="auto"/>
                    <w:rPr>
                      <w:rFonts w:hint="default" w:ascii="Times New Roman" w:hAnsi="Times New Roman" w:eastAsia="宋体" w:cs="Times New Roman"/>
                      <w:b w:val="0"/>
                      <w:bCs w:val="0"/>
                      <w:color w:val="000000" w:themeColor="text1"/>
                      <w:sz w:val="21"/>
                      <w:szCs w:val="21"/>
                      <w:u w:val="none"/>
                      <w14:textFill>
                        <w14:solidFill>
                          <w14:schemeClr w14:val="tx1"/>
                        </w14:solidFill>
                      </w14:textFill>
                    </w:rPr>
                  </w:pPr>
                  <w:r>
                    <w:rPr>
                      <w:rFonts w:hint="default" w:ascii="Times New Roman" w:hAnsi="Times New Roman" w:eastAsia="宋体" w:cs="Times New Roman"/>
                      <w:b w:val="0"/>
                      <w:bCs w:val="0"/>
                      <w:snapToGrid w:val="0"/>
                      <w:color w:val="000000" w:themeColor="text1"/>
                      <w:kern w:val="0"/>
                      <w:sz w:val="21"/>
                      <w:szCs w:val="21"/>
                      <w:u w:val="none"/>
                      <w14:textFill>
                        <w14:solidFill>
                          <w14:schemeClr w14:val="tx1"/>
                        </w14:solidFill>
                      </w14:textFill>
                    </w:rPr>
                    <w:t>SO</w:t>
                  </w:r>
                  <w:r>
                    <w:rPr>
                      <w:rFonts w:hint="default" w:ascii="Times New Roman" w:hAnsi="Times New Roman" w:eastAsia="宋体" w:cs="Times New Roman"/>
                      <w:b w:val="0"/>
                      <w:bCs w:val="0"/>
                      <w:snapToGrid w:val="0"/>
                      <w:color w:val="000000" w:themeColor="text1"/>
                      <w:kern w:val="0"/>
                      <w:sz w:val="21"/>
                      <w:szCs w:val="21"/>
                      <w:u w:val="none"/>
                      <w:vertAlign w:val="subscript"/>
                      <w14:textFill>
                        <w14:solidFill>
                          <w14:schemeClr w14:val="tx1"/>
                        </w14:solidFill>
                      </w14:textFill>
                    </w:rPr>
                    <w:t>2</w:t>
                  </w:r>
                </w:p>
              </w:tc>
              <w:tc>
                <w:tcPr>
                  <w:tcW w:w="1279"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360" w:lineRule="exact"/>
                    <w:ind w:left="0" w:right="0"/>
                    <w:jc w:val="center"/>
                    <w:textAlignment w:val="auto"/>
                    <w:rPr>
                      <w:rFonts w:hint="default" w:ascii="Times New Roman" w:hAnsi="Times New Roman" w:eastAsia="宋体" w:cs="Times New Roman"/>
                      <w:b w:val="0"/>
                      <w:bCs w:val="0"/>
                      <w:color w:val="000000" w:themeColor="text1"/>
                      <w:sz w:val="21"/>
                      <w:szCs w:val="21"/>
                      <w:u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年平均质量浓度</w:t>
                  </w:r>
                </w:p>
              </w:tc>
              <w:tc>
                <w:tcPr>
                  <w:tcW w:w="910"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360" w:lineRule="exact"/>
                    <w:ind w:left="0" w:right="0"/>
                    <w:jc w:val="center"/>
                    <w:textAlignment w:val="auto"/>
                    <w:rPr>
                      <w:rFonts w:hint="eastAsia" w:ascii="Times New Roman" w:hAnsi="Times New Roman" w:eastAsia="宋体" w:cs="Times New Roman"/>
                      <w:b w:val="0"/>
                      <w:bCs w:val="0"/>
                      <w:color w:val="000000" w:themeColor="text1"/>
                      <w:sz w:val="21"/>
                      <w:szCs w:val="21"/>
                      <w:u w:val="none"/>
                      <w:lang w:eastAsia="zh-CN"/>
                      <w14:textFill>
                        <w14:solidFill>
                          <w14:schemeClr w14:val="tx1"/>
                        </w14:solidFill>
                      </w14:textFill>
                    </w:rPr>
                  </w:pPr>
                  <w:r>
                    <w:rPr>
                      <w:rFonts w:hint="eastAsia" w:cs="Times New Roman"/>
                      <w:b w:val="0"/>
                      <w:bCs w:val="0"/>
                      <w:color w:val="000000" w:themeColor="text1"/>
                      <w:sz w:val="21"/>
                      <w:szCs w:val="21"/>
                      <w:u w:val="none"/>
                      <w:lang w:val="en-US" w:eastAsia="zh-CN"/>
                      <w14:textFill>
                        <w14:solidFill>
                          <w14:schemeClr w14:val="tx1"/>
                        </w14:solidFill>
                      </w14:textFill>
                    </w:rPr>
                    <w:t>6</w:t>
                  </w:r>
                </w:p>
              </w:tc>
              <w:tc>
                <w:tcPr>
                  <w:tcW w:w="810"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360" w:lineRule="exact"/>
                    <w:ind w:left="0" w:right="0"/>
                    <w:jc w:val="center"/>
                    <w:textAlignment w:val="auto"/>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pPr>
                  <w:r>
                    <w:rPr>
                      <w:rFonts w:hint="eastAsia" w:cs="Times New Roman"/>
                      <w:b w:val="0"/>
                      <w:bCs w:val="0"/>
                      <w:color w:val="000000" w:themeColor="text1"/>
                      <w:sz w:val="21"/>
                      <w:szCs w:val="21"/>
                      <w:u w:val="none"/>
                      <w:lang w:val="en-US" w:eastAsia="zh-CN"/>
                      <w14:textFill>
                        <w14:solidFill>
                          <w14:schemeClr w14:val="tx1"/>
                        </w14:solidFill>
                      </w14:textFill>
                    </w:rPr>
                    <w:t>60</w:t>
                  </w:r>
                </w:p>
              </w:tc>
              <w:tc>
                <w:tcPr>
                  <w:tcW w:w="735"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360" w:lineRule="exact"/>
                    <w:ind w:left="0" w:right="0"/>
                    <w:jc w:val="center"/>
                    <w:textAlignment w:val="auto"/>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pPr>
                  <w:r>
                    <w:rPr>
                      <w:rFonts w:hint="eastAsia" w:cs="Times New Roman"/>
                      <w:b w:val="0"/>
                      <w:bCs w:val="0"/>
                      <w:color w:val="000000" w:themeColor="text1"/>
                      <w:sz w:val="21"/>
                      <w:szCs w:val="21"/>
                      <w:u w:val="none"/>
                      <w:lang w:val="en-US" w:eastAsia="zh-CN"/>
                      <w14:textFill>
                        <w14:solidFill>
                          <w14:schemeClr w14:val="tx1"/>
                        </w14:solidFill>
                      </w14:textFill>
                    </w:rPr>
                    <w:t>10</w:t>
                  </w:r>
                </w:p>
              </w:tc>
              <w:tc>
                <w:tcPr>
                  <w:tcW w:w="693" w:type="pct"/>
                  <w:tcBorders>
                    <w:top w:val="single" w:color="auto" w:sz="4" w:space="0"/>
                    <w:left w:val="single" w:color="auto" w:sz="4" w:space="0"/>
                    <w:bottom w:val="single" w:color="auto" w:sz="4" w:space="0"/>
                    <w:right w:val="nil"/>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360" w:lineRule="exact"/>
                    <w:ind w:left="0" w:right="0"/>
                    <w:jc w:val="center"/>
                    <w:textAlignment w:val="auto"/>
                    <w:rPr>
                      <w:rFonts w:hint="default" w:ascii="Times New Roman" w:hAnsi="Times New Roman" w:eastAsia="宋体" w:cs="Times New Roman"/>
                      <w:b w:val="0"/>
                      <w:bCs w:val="0"/>
                      <w:color w:val="000000" w:themeColor="text1"/>
                      <w:sz w:val="21"/>
                      <w:szCs w:val="21"/>
                      <w:u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1" w:type="pct"/>
                  <w:tcBorders>
                    <w:top w:val="single" w:color="auto" w:sz="4" w:space="0"/>
                    <w:left w:val="nil"/>
                    <w:bottom w:val="single" w:color="auto" w:sz="12" w:space="0"/>
                    <w:right w:val="single" w:color="auto"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pacing w:before="0" w:beforeLines="0" w:beforeAutospacing="0" w:after="0" w:afterLines="0" w:afterAutospacing="0" w:line="360" w:lineRule="exact"/>
                    <w:ind w:left="0" w:right="0"/>
                    <w:jc w:val="center"/>
                    <w:textAlignment w:val="auto"/>
                    <w:rPr>
                      <w:rFonts w:hint="default" w:ascii="Times New Roman" w:hAnsi="Times New Roman" w:eastAsia="宋体" w:cs="Times New Roman"/>
                      <w:b w:val="0"/>
                      <w:bCs w:val="0"/>
                      <w:color w:val="000000" w:themeColor="text1"/>
                      <w:sz w:val="21"/>
                      <w:szCs w:val="21"/>
                      <w:u w:val="none"/>
                      <w14:textFill>
                        <w14:solidFill>
                          <w14:schemeClr w14:val="tx1"/>
                        </w14:solidFill>
                      </w14:textFill>
                    </w:rPr>
                  </w:pPr>
                  <w:r>
                    <w:rPr>
                      <w:rFonts w:hint="default" w:ascii="Times New Roman" w:hAnsi="Times New Roman" w:eastAsia="宋体" w:cs="Times New Roman"/>
                      <w:b w:val="0"/>
                      <w:bCs w:val="0"/>
                      <w:snapToGrid w:val="0"/>
                      <w:color w:val="000000" w:themeColor="text1"/>
                      <w:kern w:val="0"/>
                      <w:sz w:val="21"/>
                      <w:szCs w:val="21"/>
                      <w:u w:val="none"/>
                      <w14:textFill>
                        <w14:solidFill>
                          <w14:schemeClr w14:val="tx1"/>
                        </w14:solidFill>
                      </w14:textFill>
                    </w:rPr>
                    <w:t>NO</w:t>
                  </w:r>
                  <w:r>
                    <w:rPr>
                      <w:rFonts w:hint="default" w:ascii="Times New Roman" w:hAnsi="Times New Roman" w:eastAsia="宋体" w:cs="Times New Roman"/>
                      <w:b w:val="0"/>
                      <w:bCs w:val="0"/>
                      <w:snapToGrid w:val="0"/>
                      <w:color w:val="000000" w:themeColor="text1"/>
                      <w:kern w:val="0"/>
                      <w:sz w:val="21"/>
                      <w:szCs w:val="21"/>
                      <w:u w:val="none"/>
                      <w:vertAlign w:val="subscript"/>
                      <w14:textFill>
                        <w14:solidFill>
                          <w14:schemeClr w14:val="tx1"/>
                        </w14:solidFill>
                      </w14:textFill>
                    </w:rPr>
                    <w:t>2</w:t>
                  </w:r>
                </w:p>
              </w:tc>
              <w:tc>
                <w:tcPr>
                  <w:tcW w:w="1279" w:type="pct"/>
                  <w:tcBorders>
                    <w:top w:val="single" w:color="auto" w:sz="4" w:space="0"/>
                    <w:left w:val="single" w:color="auto" w:sz="4" w:space="0"/>
                    <w:bottom w:val="single" w:color="auto" w:sz="12" w:space="0"/>
                    <w:right w:val="single" w:color="auto"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360" w:lineRule="exact"/>
                    <w:ind w:left="0" w:right="0"/>
                    <w:jc w:val="center"/>
                    <w:textAlignment w:val="auto"/>
                    <w:rPr>
                      <w:rFonts w:hint="default" w:ascii="Times New Roman" w:hAnsi="Times New Roman" w:eastAsia="宋体" w:cs="Times New Roman"/>
                      <w:b w:val="0"/>
                      <w:bCs w:val="0"/>
                      <w:color w:val="000000" w:themeColor="text1"/>
                      <w:sz w:val="21"/>
                      <w:szCs w:val="21"/>
                      <w:u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年平均质量浓度</w:t>
                  </w:r>
                </w:p>
              </w:tc>
              <w:tc>
                <w:tcPr>
                  <w:tcW w:w="910" w:type="pct"/>
                  <w:tcBorders>
                    <w:top w:val="single" w:color="auto" w:sz="4" w:space="0"/>
                    <w:left w:val="single" w:color="auto" w:sz="4" w:space="0"/>
                    <w:bottom w:val="single" w:color="auto" w:sz="12" w:space="0"/>
                    <w:right w:val="single" w:color="auto"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360" w:lineRule="exact"/>
                    <w:ind w:left="0" w:right="0"/>
                    <w:jc w:val="center"/>
                    <w:textAlignment w:val="auto"/>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pPr>
                  <w:r>
                    <w:rPr>
                      <w:rFonts w:hint="eastAsia" w:cs="Times New Roman"/>
                      <w:b w:val="0"/>
                      <w:bCs w:val="0"/>
                      <w:color w:val="000000" w:themeColor="text1"/>
                      <w:sz w:val="21"/>
                      <w:szCs w:val="21"/>
                      <w:u w:val="none"/>
                      <w:lang w:val="en-US" w:eastAsia="zh-CN"/>
                      <w14:textFill>
                        <w14:solidFill>
                          <w14:schemeClr w14:val="tx1"/>
                        </w14:solidFill>
                      </w14:textFill>
                    </w:rPr>
                    <w:t>29</w:t>
                  </w:r>
                </w:p>
              </w:tc>
              <w:tc>
                <w:tcPr>
                  <w:tcW w:w="810" w:type="pct"/>
                  <w:tcBorders>
                    <w:top w:val="single" w:color="auto" w:sz="4" w:space="0"/>
                    <w:left w:val="single" w:color="auto" w:sz="4" w:space="0"/>
                    <w:bottom w:val="single" w:color="auto" w:sz="12" w:space="0"/>
                    <w:right w:val="single" w:color="auto"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360" w:lineRule="exact"/>
                    <w:ind w:left="0" w:right="0"/>
                    <w:jc w:val="center"/>
                    <w:textAlignment w:val="auto"/>
                    <w:rPr>
                      <w:rFonts w:hint="default" w:ascii="Times New Roman" w:hAnsi="Times New Roman" w:eastAsia="宋体" w:cs="Times New Roman"/>
                      <w:b w:val="0"/>
                      <w:bCs w:val="0"/>
                      <w:color w:val="000000" w:themeColor="text1"/>
                      <w:sz w:val="21"/>
                      <w:szCs w:val="21"/>
                      <w:u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40</w:t>
                  </w:r>
                </w:p>
              </w:tc>
              <w:tc>
                <w:tcPr>
                  <w:tcW w:w="735" w:type="pct"/>
                  <w:tcBorders>
                    <w:top w:val="single" w:color="auto" w:sz="4" w:space="0"/>
                    <w:left w:val="single" w:color="auto" w:sz="4" w:space="0"/>
                    <w:bottom w:val="single" w:color="auto" w:sz="12" w:space="0"/>
                    <w:right w:val="single" w:color="auto"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360" w:lineRule="exact"/>
                    <w:ind w:left="0" w:right="0"/>
                    <w:jc w:val="center"/>
                    <w:textAlignment w:val="auto"/>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pPr>
                  <w:r>
                    <w:rPr>
                      <w:rFonts w:hint="eastAsia" w:cs="Times New Roman"/>
                      <w:b w:val="0"/>
                      <w:bCs w:val="0"/>
                      <w:color w:val="000000" w:themeColor="text1"/>
                      <w:sz w:val="21"/>
                      <w:szCs w:val="21"/>
                      <w:u w:val="none"/>
                      <w:lang w:val="en-US" w:eastAsia="zh-CN"/>
                      <w14:textFill>
                        <w14:solidFill>
                          <w14:schemeClr w14:val="tx1"/>
                        </w14:solidFill>
                      </w14:textFill>
                    </w:rPr>
                    <w:t>72.5</w:t>
                  </w:r>
                </w:p>
              </w:tc>
              <w:tc>
                <w:tcPr>
                  <w:tcW w:w="693" w:type="pct"/>
                  <w:tcBorders>
                    <w:top w:val="single" w:color="auto" w:sz="4" w:space="0"/>
                    <w:left w:val="single" w:color="auto" w:sz="4" w:space="0"/>
                    <w:bottom w:val="single" w:color="auto" w:sz="12" w:space="0"/>
                    <w:right w:val="nil"/>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360" w:lineRule="exact"/>
                    <w:ind w:left="0" w:right="0"/>
                    <w:jc w:val="center"/>
                    <w:textAlignment w:val="auto"/>
                    <w:rPr>
                      <w:rFonts w:hint="default" w:ascii="Times New Roman" w:hAnsi="Times New Roman" w:eastAsia="宋体" w:cs="Times New Roman"/>
                      <w:b w:val="0"/>
                      <w:bCs w:val="0"/>
                      <w:color w:val="000000" w:themeColor="text1"/>
                      <w:sz w:val="21"/>
                      <w:szCs w:val="21"/>
                      <w:u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达标</w:t>
                  </w:r>
                </w:p>
              </w:tc>
            </w:tr>
          </w:tbl>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b w:val="0"/>
                <w:bCs w:val="0"/>
                <w:color w:val="000000" w:themeColor="text1"/>
                <w:sz w:val="24"/>
                <w:szCs w:val="24"/>
                <w:u w:val="none"/>
                <w14:textFill>
                  <w14:solidFill>
                    <w14:schemeClr w14:val="tx1"/>
                  </w14:solidFill>
                </w14:textFill>
              </w:rPr>
            </w:pP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t>由上表可知，项目区域SO</w:t>
            </w:r>
            <w:r>
              <w:rPr>
                <w:rFonts w:hint="default" w:ascii="Times New Roman" w:hAnsi="Times New Roman" w:eastAsia="宋体" w:cs="Times New Roman"/>
                <w:b w:val="0"/>
                <w:bCs w:val="0"/>
                <w:color w:val="000000" w:themeColor="text1"/>
                <w:sz w:val="24"/>
                <w:szCs w:val="24"/>
                <w:u w:val="none"/>
                <w:vertAlign w:val="subscript"/>
                <w14:textFill>
                  <w14:solidFill>
                    <w14:schemeClr w14:val="tx1"/>
                  </w14:solidFill>
                </w14:textFill>
              </w:rPr>
              <w:t>2</w:t>
            </w: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t>、NO</w:t>
            </w:r>
            <w:r>
              <w:rPr>
                <w:rFonts w:hint="eastAsia" w:eastAsia="宋体" w:cs="Times New Roman"/>
                <w:b w:val="0"/>
                <w:bCs w:val="0"/>
                <w:color w:val="000000" w:themeColor="text1"/>
                <w:sz w:val="24"/>
                <w:szCs w:val="24"/>
                <w:u w:val="none"/>
                <w:vertAlign w:val="subscript"/>
                <w:lang w:val="en-US" w:eastAsia="zh-CN"/>
                <w14:textFill>
                  <w14:solidFill>
                    <w14:schemeClr w14:val="tx1"/>
                  </w14:solidFill>
                </w14:textFill>
              </w:rPr>
              <w:t>2</w:t>
            </w: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t>年平均浓度，CO24小时平均第95百分位数浓度均满足《环境空气质量标准》（GB3095-2012）中二级标准要求，O</w:t>
            </w:r>
            <w:r>
              <w:rPr>
                <w:rFonts w:hint="default" w:ascii="Times New Roman" w:hAnsi="Times New Roman" w:eastAsia="宋体" w:cs="Times New Roman"/>
                <w:b w:val="0"/>
                <w:bCs w:val="0"/>
                <w:color w:val="000000" w:themeColor="text1"/>
                <w:sz w:val="24"/>
                <w:szCs w:val="24"/>
                <w:u w:val="none"/>
                <w:vertAlign w:val="subscript"/>
                <w14:textFill>
                  <w14:solidFill>
                    <w14:schemeClr w14:val="tx1"/>
                  </w14:solidFill>
                </w14:textFill>
              </w:rPr>
              <w:t>3</w:t>
            </w: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t>日最大8小时平均第90百分位数浓度、PM</w:t>
            </w:r>
            <w:r>
              <w:rPr>
                <w:rFonts w:hint="default" w:ascii="Times New Roman" w:hAnsi="Times New Roman" w:eastAsia="宋体" w:cs="Times New Roman"/>
                <w:b w:val="0"/>
                <w:bCs w:val="0"/>
                <w:color w:val="000000" w:themeColor="text1"/>
                <w:sz w:val="24"/>
                <w:szCs w:val="24"/>
                <w:u w:val="none"/>
                <w:vertAlign w:val="subscript"/>
                <w14:textFill>
                  <w14:solidFill>
                    <w14:schemeClr w14:val="tx1"/>
                  </w14:solidFill>
                </w14:textFill>
              </w:rPr>
              <w:t>10</w:t>
            </w: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t>、PM</w:t>
            </w:r>
            <w:r>
              <w:rPr>
                <w:rFonts w:hint="default" w:ascii="Times New Roman" w:hAnsi="Times New Roman" w:eastAsia="宋体" w:cs="Times New Roman"/>
                <w:b w:val="0"/>
                <w:bCs w:val="0"/>
                <w:color w:val="000000" w:themeColor="text1"/>
                <w:sz w:val="24"/>
                <w:szCs w:val="24"/>
                <w:u w:val="none"/>
                <w:vertAlign w:val="subscript"/>
                <w14:textFill>
                  <w14:solidFill>
                    <w14:schemeClr w14:val="tx1"/>
                  </w14:solidFill>
                </w14:textFill>
              </w:rPr>
              <w:t>2.5</w:t>
            </w: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t>年均浓度超标，因此项目所在区域环境质量不达标。</w:t>
            </w:r>
          </w:p>
          <w:p>
            <w:pPr>
              <w:keepNext w:val="0"/>
              <w:keepLines w:val="0"/>
              <w:suppressLineNumbers w:val="0"/>
              <w:spacing w:before="0" w:beforeLines="0" w:beforeAutospacing="0" w:after="0" w:afterLines="0" w:afterAutospacing="0" w:line="360" w:lineRule="auto"/>
              <w:ind w:left="0" w:right="0" w:firstLine="480" w:firstLineChars="200"/>
              <w:rPr>
                <w:rFonts w:hint="default" w:ascii="Times New Roman" w:hAnsi="Times New Roman" w:eastAsia="宋体" w:cs="Times New Roman"/>
                <w:b w:val="0"/>
                <w:bCs w:val="0"/>
                <w:color w:val="000000" w:themeColor="text1"/>
                <w:sz w:val="24"/>
                <w:szCs w:val="24"/>
                <w:u w:val="none"/>
                <w14:textFill>
                  <w14:solidFill>
                    <w14:schemeClr w14:val="tx1"/>
                  </w14:solidFill>
                </w14:textFill>
              </w:rPr>
            </w:pPr>
            <w:r>
              <w:rPr>
                <w:rFonts w:hint="default" w:ascii="Times New Roman" w:hAnsi="Times New Roman" w:eastAsia="宋体" w:cs="Times New Roman"/>
                <w:b w:val="0"/>
                <w:bCs w:val="0"/>
                <w:color w:val="000000" w:themeColor="text1"/>
                <w:kern w:val="2"/>
                <w:sz w:val="24"/>
                <w:szCs w:val="24"/>
                <w:u w:val="none"/>
                <w:lang w:val="en-US" w:eastAsia="zh-CN" w:bidi="ar"/>
                <w14:textFill>
                  <w14:solidFill>
                    <w14:schemeClr w14:val="tx1"/>
                  </w14:solidFill>
                </w14:textFill>
              </w:rPr>
              <w:t>针对区域环境质量现状超标的情况，洛阳市出台</w:t>
            </w:r>
            <w:r>
              <w:rPr>
                <w:rFonts w:hint="default" w:ascii="Times New Roman" w:hAnsi="Times New Roman" w:eastAsia="宋体" w:cs="Times New Roman"/>
                <w:b w:val="0"/>
                <w:bCs w:val="0"/>
                <w:color w:val="000000" w:themeColor="text1"/>
                <w:kern w:val="0"/>
                <w:sz w:val="24"/>
                <w:szCs w:val="24"/>
                <w:u w:val="none"/>
                <w:lang w:val="en-US" w:eastAsia="zh-CN" w:bidi="ar"/>
                <w14:textFill>
                  <w14:solidFill>
                    <w14:schemeClr w14:val="tx1"/>
                  </w14:solidFill>
                </w14:textFill>
              </w:rPr>
              <w:t>《关于印发洛阳市202</w:t>
            </w:r>
            <w:r>
              <w:rPr>
                <w:rFonts w:hint="eastAsia" w:cs="Times New Roman"/>
                <w:b w:val="0"/>
                <w:bCs w:val="0"/>
                <w:color w:val="000000" w:themeColor="text1"/>
                <w:kern w:val="0"/>
                <w:sz w:val="24"/>
                <w:szCs w:val="24"/>
                <w:u w:val="none"/>
                <w:lang w:val="en-US" w:eastAsia="zh-CN" w:bidi="ar"/>
                <w14:textFill>
                  <w14:solidFill>
                    <w14:schemeClr w14:val="tx1"/>
                  </w14:solidFill>
                </w14:textFill>
              </w:rPr>
              <w:t>2</w:t>
            </w:r>
            <w:r>
              <w:rPr>
                <w:rFonts w:hint="default" w:ascii="Times New Roman" w:hAnsi="Times New Roman" w:eastAsia="宋体" w:cs="Times New Roman"/>
                <w:b w:val="0"/>
                <w:bCs w:val="0"/>
                <w:color w:val="000000" w:themeColor="text1"/>
                <w:kern w:val="0"/>
                <w:sz w:val="24"/>
                <w:szCs w:val="24"/>
                <w:u w:val="none"/>
                <w:lang w:val="en-US" w:eastAsia="zh-CN" w:bidi="ar"/>
                <w14:textFill>
                  <w14:solidFill>
                    <w14:schemeClr w14:val="tx1"/>
                  </w14:solidFill>
                </w14:textFill>
              </w:rPr>
              <w:t>年</w:t>
            </w:r>
            <w:r>
              <w:rPr>
                <w:rFonts w:hint="eastAsia" w:ascii="Times New Roman" w:hAnsi="Times New Roman" w:eastAsia="宋体" w:cs="Times New Roman"/>
                <w:b w:val="0"/>
                <w:bCs w:val="0"/>
                <w:color w:val="000000" w:themeColor="text1"/>
                <w:kern w:val="0"/>
                <w:sz w:val="24"/>
                <w:szCs w:val="24"/>
                <w:u w:val="none"/>
                <w:lang w:val="en-US" w:eastAsia="zh-CN" w:bidi="ar"/>
                <w14:textFill>
                  <w14:solidFill>
                    <w14:schemeClr w14:val="tx1"/>
                  </w14:solidFill>
                </w14:textFill>
              </w:rPr>
              <w:t>大气、</w:t>
            </w:r>
            <w:r>
              <w:rPr>
                <w:rFonts w:hint="default" w:ascii="Times New Roman" w:hAnsi="Times New Roman" w:eastAsia="宋体" w:cs="Times New Roman"/>
                <w:b w:val="0"/>
                <w:bCs w:val="0"/>
                <w:color w:val="000000" w:themeColor="text1"/>
                <w:kern w:val="0"/>
                <w:sz w:val="24"/>
                <w:szCs w:val="24"/>
                <w:u w:val="none"/>
                <w:lang w:val="en-US" w:eastAsia="zh-CN" w:bidi="ar"/>
                <w14:textFill>
                  <w14:solidFill>
                    <w14:schemeClr w14:val="tx1"/>
                  </w14:solidFill>
                </w14:textFill>
              </w:rPr>
              <w:t>水</w:t>
            </w:r>
            <w:r>
              <w:rPr>
                <w:rFonts w:hint="eastAsia" w:ascii="Times New Roman" w:hAnsi="Times New Roman" w:eastAsia="宋体" w:cs="Times New Roman"/>
                <w:b w:val="0"/>
                <w:bCs w:val="0"/>
                <w:color w:val="000000" w:themeColor="text1"/>
                <w:kern w:val="0"/>
                <w:sz w:val="24"/>
                <w:szCs w:val="24"/>
                <w:u w:val="none"/>
                <w:lang w:val="en-US" w:eastAsia="zh-CN" w:bidi="ar"/>
                <w14:textFill>
                  <w14:solidFill>
                    <w14:schemeClr w14:val="tx1"/>
                  </w14:solidFill>
                </w14:textFill>
              </w:rPr>
              <w:t>、土壤</w:t>
            </w:r>
            <w:r>
              <w:rPr>
                <w:rFonts w:hint="default" w:ascii="Times New Roman" w:hAnsi="Times New Roman" w:eastAsia="宋体" w:cs="Times New Roman"/>
                <w:b w:val="0"/>
                <w:bCs w:val="0"/>
                <w:color w:val="000000" w:themeColor="text1"/>
                <w:kern w:val="0"/>
                <w:sz w:val="24"/>
                <w:szCs w:val="24"/>
                <w:u w:val="none"/>
                <w:lang w:val="en-US" w:eastAsia="zh-CN" w:bidi="ar"/>
                <w14:textFill>
                  <w14:solidFill>
                    <w14:schemeClr w14:val="tx1"/>
                  </w14:solidFill>
                </w14:textFill>
              </w:rPr>
              <w:t>污染防治攻坚战</w:t>
            </w:r>
            <w:r>
              <w:rPr>
                <w:rFonts w:hint="eastAsia" w:ascii="Times New Roman" w:hAnsi="Times New Roman" w:eastAsia="宋体" w:cs="Times New Roman"/>
                <w:b w:val="0"/>
                <w:bCs w:val="0"/>
                <w:color w:val="000000" w:themeColor="text1"/>
                <w:kern w:val="0"/>
                <w:sz w:val="24"/>
                <w:szCs w:val="24"/>
                <w:u w:val="none"/>
                <w:lang w:val="en-US" w:eastAsia="zh-CN" w:bidi="ar"/>
                <w14:textFill>
                  <w14:solidFill>
                    <w14:schemeClr w14:val="tx1"/>
                  </w14:solidFill>
                </w14:textFill>
              </w:rPr>
              <w:t>及农业农村污染治理攻坚战</w:t>
            </w:r>
            <w:r>
              <w:rPr>
                <w:rFonts w:hint="default" w:ascii="Times New Roman" w:hAnsi="Times New Roman" w:eastAsia="宋体" w:cs="Times New Roman"/>
                <w:b w:val="0"/>
                <w:bCs w:val="0"/>
                <w:color w:val="000000" w:themeColor="text1"/>
                <w:kern w:val="0"/>
                <w:sz w:val="24"/>
                <w:szCs w:val="24"/>
                <w:u w:val="none"/>
                <w:lang w:val="en-US" w:eastAsia="zh-CN" w:bidi="ar"/>
                <w14:textFill>
                  <w14:solidFill>
                    <w14:schemeClr w14:val="tx1"/>
                  </w14:solidFill>
                </w14:textFill>
              </w:rPr>
              <w:t>实施方案的通知》（洛环</w:t>
            </w:r>
            <w:r>
              <w:rPr>
                <w:rFonts w:hint="eastAsia" w:cs="Times New Roman"/>
                <w:b w:val="0"/>
                <w:bCs w:val="0"/>
                <w:color w:val="000000" w:themeColor="text1"/>
                <w:kern w:val="0"/>
                <w:sz w:val="24"/>
                <w:szCs w:val="24"/>
                <w:u w:val="none"/>
                <w:lang w:val="en-US" w:eastAsia="zh-CN" w:bidi="ar"/>
                <w14:textFill>
                  <w14:solidFill>
                    <w14:schemeClr w14:val="tx1"/>
                  </w14:solidFill>
                </w14:textFill>
              </w:rPr>
              <w:t>委办</w:t>
            </w:r>
            <w:r>
              <w:rPr>
                <w:rFonts w:hint="default" w:ascii="Times New Roman" w:hAnsi="Times New Roman" w:eastAsia="宋体" w:cs="Times New Roman"/>
                <w:b w:val="0"/>
                <w:bCs w:val="0"/>
                <w:color w:val="000000" w:themeColor="text1"/>
                <w:kern w:val="0"/>
                <w:sz w:val="24"/>
                <w:szCs w:val="24"/>
                <w:u w:val="none"/>
                <w:lang w:val="en-US" w:eastAsia="zh-CN" w:bidi="ar"/>
                <w14:textFill>
                  <w14:solidFill>
                    <w14:schemeClr w14:val="tx1"/>
                  </w14:solidFill>
                </w14:textFill>
              </w:rPr>
              <w:t>〔202</w:t>
            </w:r>
            <w:r>
              <w:rPr>
                <w:rFonts w:hint="eastAsia" w:cs="Times New Roman"/>
                <w:b w:val="0"/>
                <w:bCs w:val="0"/>
                <w:color w:val="000000" w:themeColor="text1"/>
                <w:kern w:val="0"/>
                <w:sz w:val="24"/>
                <w:szCs w:val="24"/>
                <w:u w:val="none"/>
                <w:lang w:val="en-US" w:eastAsia="zh-CN" w:bidi="ar"/>
                <w14:textFill>
                  <w14:solidFill>
                    <w14:schemeClr w14:val="tx1"/>
                  </w14:solidFill>
                </w14:textFill>
              </w:rPr>
              <w:t>2</w:t>
            </w:r>
            <w:r>
              <w:rPr>
                <w:rFonts w:hint="default" w:ascii="Times New Roman" w:hAnsi="Times New Roman" w:eastAsia="宋体" w:cs="Times New Roman"/>
                <w:b w:val="0"/>
                <w:bCs w:val="0"/>
                <w:color w:val="000000" w:themeColor="text1"/>
                <w:kern w:val="0"/>
                <w:sz w:val="24"/>
                <w:szCs w:val="24"/>
                <w:u w:val="none"/>
                <w:lang w:val="en-US" w:eastAsia="zh-CN" w:bidi="ar"/>
                <w14:textFill>
                  <w14:solidFill>
                    <w14:schemeClr w14:val="tx1"/>
                  </w14:solidFill>
                </w14:textFill>
              </w:rPr>
              <w:t>〕</w:t>
            </w:r>
            <w:r>
              <w:rPr>
                <w:rFonts w:hint="eastAsia" w:cs="Times New Roman"/>
                <w:b w:val="0"/>
                <w:bCs w:val="0"/>
                <w:color w:val="000000" w:themeColor="text1"/>
                <w:kern w:val="0"/>
                <w:sz w:val="24"/>
                <w:szCs w:val="24"/>
                <w:u w:val="none"/>
                <w:lang w:val="en-US" w:eastAsia="zh-CN" w:bidi="ar"/>
                <w14:textFill>
                  <w14:solidFill>
                    <w14:schemeClr w14:val="tx1"/>
                  </w14:solidFill>
                </w14:textFill>
              </w:rPr>
              <w:t>12</w:t>
            </w:r>
            <w:r>
              <w:rPr>
                <w:rFonts w:hint="default" w:ascii="Times New Roman" w:hAnsi="Times New Roman" w:eastAsia="宋体" w:cs="Times New Roman"/>
                <w:b w:val="0"/>
                <w:bCs w:val="0"/>
                <w:color w:val="000000" w:themeColor="text1"/>
                <w:kern w:val="0"/>
                <w:sz w:val="24"/>
                <w:szCs w:val="24"/>
                <w:u w:val="none"/>
                <w:lang w:val="en-US" w:eastAsia="zh-CN" w:bidi="ar"/>
                <w14:textFill>
                  <w14:solidFill>
                    <w14:schemeClr w14:val="tx1"/>
                  </w14:solidFill>
                </w14:textFill>
              </w:rPr>
              <w:t>号）</w:t>
            </w:r>
            <w:r>
              <w:rPr>
                <w:rFonts w:hint="default" w:ascii="Times New Roman" w:hAnsi="Times New Roman" w:eastAsia="宋体" w:cs="Times New Roman"/>
                <w:b w:val="0"/>
                <w:bCs w:val="0"/>
                <w:color w:val="000000" w:themeColor="text1"/>
                <w:kern w:val="2"/>
                <w:sz w:val="24"/>
                <w:szCs w:val="24"/>
                <w:u w:val="none"/>
                <w:lang w:val="en-US" w:eastAsia="zh-CN" w:bidi="ar"/>
                <w14:textFill>
                  <w14:solidFill>
                    <w14:schemeClr w14:val="tx1"/>
                  </w14:solidFill>
                </w14:textFill>
              </w:rPr>
              <w:t>等相关大气治理文件提出了无组织排放治理、强化各类工地扬尘污染防治、工艺废气无组织排放通用控制措施以及深化无组织排放治理等相关政策，通过治理区域环境质量状况正在逐步好转。</w:t>
            </w:r>
          </w:p>
          <w:p>
            <w:pPr>
              <w:pStyle w:val="7"/>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eastAsia="宋体" w:cs="Times New Roman"/>
                <w:b/>
                <w:bCs/>
                <w:color w:val="000000" w:themeColor="text1"/>
                <w:sz w:val="24"/>
                <w:szCs w:val="24"/>
                <w14:textFill>
                  <w14:solidFill>
                    <w14:schemeClr w14:val="tx1"/>
                  </w14:solidFill>
                </w14:textFill>
              </w:rPr>
            </w:pPr>
            <w:r>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t>1.</w:t>
            </w:r>
            <w:r>
              <w:rPr>
                <w:rFonts w:hint="eastAsia" w:cs="Times New Roman"/>
                <w:b/>
                <w:bCs/>
                <w:color w:val="000000" w:themeColor="text1"/>
                <w:sz w:val="24"/>
                <w:szCs w:val="24"/>
                <w:lang w:val="en-US" w:eastAsia="zh-CN"/>
                <w14:textFill>
                  <w14:solidFill>
                    <w14:schemeClr w14:val="tx1"/>
                  </w14:solidFill>
                </w14:textFill>
              </w:rPr>
              <w:t>2</w:t>
            </w:r>
            <w:r>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t xml:space="preserve"> </w:t>
            </w:r>
            <w:r>
              <w:rPr>
                <w:rFonts w:hint="default" w:ascii="Times New Roman" w:hAnsi="Times New Roman" w:eastAsia="宋体" w:cs="Times New Roman"/>
                <w:b/>
                <w:bCs/>
                <w:color w:val="000000" w:themeColor="text1"/>
                <w:sz w:val="24"/>
                <w:szCs w:val="24"/>
                <w14:textFill>
                  <w14:solidFill>
                    <w14:schemeClr w14:val="tx1"/>
                  </w14:solidFill>
                </w14:textFill>
              </w:rPr>
              <w:t>特征污染物环境质量现状评价</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Cs/>
                <w:color w:val="000000" w:themeColor="text1"/>
                <w:sz w:val="24"/>
                <w:szCs w:val="24"/>
                <w14:textFill>
                  <w14:solidFill>
                    <w14:schemeClr w14:val="tx1"/>
                  </w14:solidFill>
                </w14:textFill>
              </w:rPr>
              <w:t>为了解项目所在区域其他污染因子的环境质量现状，本次评价借用《偃师</w:t>
            </w:r>
            <w:r>
              <w:rPr>
                <w:rFonts w:hint="eastAsia" w:cs="Times New Roman"/>
                <w:bCs/>
                <w:color w:val="000000" w:themeColor="text1"/>
                <w:sz w:val="24"/>
                <w:szCs w:val="24"/>
                <w:lang w:val="en-US" w:eastAsia="zh-CN"/>
                <w14:textFill>
                  <w14:solidFill>
                    <w14:schemeClr w14:val="tx1"/>
                  </w14:solidFill>
                </w14:textFill>
              </w:rPr>
              <w:t>市</w:t>
            </w:r>
            <w:r>
              <w:rPr>
                <w:rFonts w:hint="default" w:ascii="Times New Roman" w:hAnsi="Times New Roman" w:eastAsia="宋体" w:cs="Times New Roman"/>
                <w:bCs/>
                <w:color w:val="000000" w:themeColor="text1"/>
                <w:sz w:val="24"/>
                <w:szCs w:val="24"/>
                <w14:textFill>
                  <w14:solidFill>
                    <w14:schemeClr w14:val="tx1"/>
                  </w14:solidFill>
                </w14:textFill>
              </w:rPr>
              <w:t>山化镇东屯攀峰制鞋厂环境影响报告表》</w:t>
            </w:r>
            <w:r>
              <w:rPr>
                <w:rFonts w:hint="eastAsia" w:cs="Times New Roman"/>
                <w:bCs/>
                <w:color w:val="000000" w:themeColor="text1"/>
                <w:sz w:val="24"/>
                <w:szCs w:val="24"/>
                <w:lang w:val="en-US" w:eastAsia="zh-CN"/>
                <w14:textFill>
                  <w14:solidFill>
                    <w14:schemeClr w14:val="tx1"/>
                  </w14:solidFill>
                </w14:textFill>
              </w:rPr>
              <w:t>中</w:t>
            </w:r>
            <w:r>
              <w:rPr>
                <w:rFonts w:hint="default" w:ascii="Times New Roman" w:hAnsi="Times New Roman" w:eastAsia="宋体" w:cs="Times New Roman"/>
                <w:bCs/>
                <w:color w:val="000000" w:themeColor="text1"/>
                <w:sz w:val="24"/>
                <w:szCs w:val="24"/>
                <w14:textFill>
                  <w14:solidFill>
                    <w14:schemeClr w14:val="tx1"/>
                  </w14:solidFill>
                </w14:textFill>
              </w:rPr>
              <w:t>河南永蓝检测技术有限公司于2020年9月14-20日对许庄村（</w:t>
            </w:r>
            <w:r>
              <w:rPr>
                <w:rFonts w:hint="default" w:ascii="Times New Roman" w:hAnsi="Times New Roman" w:eastAsia="宋体" w:cs="Times New Roman"/>
                <w:bCs/>
                <w:color w:val="000000" w:themeColor="text1"/>
                <w:sz w:val="24"/>
                <w:szCs w:val="24"/>
                <w:highlight w:val="none"/>
                <w14:textFill>
                  <w14:solidFill>
                    <w14:schemeClr w14:val="tx1"/>
                  </w14:solidFill>
                </w14:textFill>
              </w:rPr>
              <w:t>位于本项目西南侧，距离</w:t>
            </w:r>
            <w:r>
              <w:rPr>
                <w:rFonts w:hint="eastAsia" w:ascii="Times New Roman" w:hAnsi="Times New Roman" w:eastAsia="宋体" w:cs="Times New Roman"/>
                <w:bCs/>
                <w:color w:val="000000" w:themeColor="text1"/>
                <w:sz w:val="24"/>
                <w:szCs w:val="24"/>
                <w:highlight w:val="none"/>
                <w:lang w:val="en-US" w:eastAsia="zh-CN"/>
                <w14:textFill>
                  <w14:solidFill>
                    <w14:schemeClr w14:val="tx1"/>
                  </w14:solidFill>
                </w14:textFill>
              </w:rPr>
              <w:t>10</w:t>
            </w:r>
            <w:r>
              <w:rPr>
                <w:rFonts w:hint="eastAsia" w:cs="Times New Roman"/>
                <w:bCs/>
                <w:color w:val="000000" w:themeColor="text1"/>
                <w:sz w:val="24"/>
                <w:szCs w:val="24"/>
                <w:highlight w:val="none"/>
                <w:lang w:val="en-US" w:eastAsia="zh-CN"/>
                <w14:textFill>
                  <w14:solidFill>
                    <w14:schemeClr w14:val="tx1"/>
                  </w14:solidFill>
                </w14:textFill>
              </w:rPr>
              <w:t>53</w:t>
            </w:r>
            <w:r>
              <w:rPr>
                <w:rFonts w:hint="default" w:ascii="Times New Roman" w:hAnsi="Times New Roman" w:eastAsia="宋体" w:cs="Times New Roman"/>
                <w:bCs/>
                <w:color w:val="000000" w:themeColor="text1"/>
                <w:sz w:val="24"/>
                <w:szCs w:val="24"/>
                <w:highlight w:val="none"/>
                <w14:textFill>
                  <w14:solidFill>
                    <w14:schemeClr w14:val="tx1"/>
                  </w14:solidFill>
                </w14:textFill>
              </w:rPr>
              <w:t>m</w:t>
            </w:r>
            <w:r>
              <w:rPr>
                <w:rFonts w:hint="default" w:ascii="Times New Roman" w:hAnsi="Times New Roman" w:eastAsia="宋体" w:cs="Times New Roman"/>
                <w:bCs/>
                <w:color w:val="000000" w:themeColor="text1"/>
                <w:sz w:val="24"/>
                <w:szCs w:val="24"/>
                <w14:textFill>
                  <w14:solidFill>
                    <w14:schemeClr w14:val="tx1"/>
                  </w14:solidFill>
                </w14:textFill>
              </w:rPr>
              <w:t>）的现状监测数据，监测因子为非甲烷总烃</w:t>
            </w:r>
            <w:r>
              <w:rPr>
                <w:rFonts w:hint="eastAsia" w:ascii="Times New Roman" w:hAnsi="Times New Roman" w:eastAsia="宋体" w:cs="Times New Roman"/>
                <w:bCs/>
                <w:color w:val="000000" w:themeColor="text1"/>
                <w:sz w:val="24"/>
                <w:szCs w:val="24"/>
                <w:lang w:eastAsia="zh-CN"/>
                <w14:textFill>
                  <w14:solidFill>
                    <w14:schemeClr w14:val="tx1"/>
                  </w14:solidFill>
                </w14:textFill>
              </w:rPr>
              <w:t>、</w:t>
            </w:r>
            <w:r>
              <w:rPr>
                <w:rFonts w:hint="eastAsia" w:ascii="Times New Roman" w:hAnsi="Times New Roman" w:eastAsia="宋体" w:cs="Times New Roman"/>
                <w:bCs/>
                <w:color w:val="000000" w:themeColor="text1"/>
                <w:sz w:val="24"/>
                <w:szCs w:val="24"/>
                <w:lang w:val="en-US" w:eastAsia="zh-CN"/>
                <w14:textFill>
                  <w14:solidFill>
                    <w14:schemeClr w14:val="tx1"/>
                  </w14:solidFill>
                </w14:textFill>
              </w:rPr>
              <w:t>氯化氢</w:t>
            </w:r>
            <w:r>
              <w:rPr>
                <w:rFonts w:hint="default" w:ascii="Times New Roman" w:hAnsi="Times New Roman" w:eastAsia="宋体" w:cs="Times New Roman"/>
                <w:bCs/>
                <w:color w:val="000000" w:themeColor="text1"/>
                <w:sz w:val="24"/>
                <w:szCs w:val="24"/>
                <w14:textFill>
                  <w14:solidFill>
                    <w14:schemeClr w14:val="tx1"/>
                  </w14:solidFill>
                </w14:textFill>
              </w:rPr>
              <w:t>，具体监测结果见下表。</w:t>
            </w:r>
          </w:p>
          <w:p>
            <w:pPr>
              <w:pStyle w:val="7"/>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表3-</w:t>
            </w:r>
            <w:r>
              <w:rPr>
                <w:rFonts w:hint="eastAsia" w:cs="Times New Roman"/>
                <w:bCs/>
                <w:color w:val="000000" w:themeColor="text1"/>
                <w:sz w:val="24"/>
                <w:szCs w:val="24"/>
                <w:lang w:val="en-US" w:eastAsia="zh-CN"/>
                <w14:textFill>
                  <w14:solidFill>
                    <w14:schemeClr w14:val="tx1"/>
                  </w14:solidFill>
                </w14:textFill>
              </w:rPr>
              <w:t>2</w:t>
            </w: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 xml:space="preserve">  特征污染物现状监测结果表</w:t>
            </w:r>
          </w:p>
          <w:tbl>
            <w:tblPr>
              <w:tblStyle w:val="21"/>
              <w:tblW w:w="4998" w:type="pct"/>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1241"/>
              <w:gridCol w:w="1877"/>
              <w:gridCol w:w="2427"/>
              <w:gridCol w:w="2427"/>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29" w:hRule="atLeast"/>
                <w:jc w:val="center"/>
              </w:trPr>
              <w:tc>
                <w:tcPr>
                  <w:tcW w:w="1955" w:type="pct"/>
                  <w:gridSpan w:val="2"/>
                  <w:vMerge w:val="restart"/>
                  <w:tcBorders>
                    <w:tl2br w:val="nil"/>
                    <w:tr2bl w:val="nil"/>
                  </w:tcBorders>
                  <w:noWrap/>
                  <w:vAlign w:val="center"/>
                </w:tcPr>
                <w:p>
                  <w:pPr>
                    <w:snapToGrid w:val="0"/>
                    <w:spacing w:before="19" w:beforeLines="8" w:after="19" w:afterLines="8"/>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监测点</w:t>
                  </w:r>
                </w:p>
              </w:tc>
              <w:tc>
                <w:tcPr>
                  <w:tcW w:w="1522" w:type="pct"/>
                  <w:tcBorders>
                    <w:tl2br w:val="nil"/>
                    <w:tr2bl w:val="nil"/>
                  </w:tcBorders>
                  <w:noWrap/>
                  <w:vAlign w:val="center"/>
                </w:tcPr>
                <w:p>
                  <w:pPr>
                    <w:snapToGrid w:val="0"/>
                    <w:spacing w:before="19" w:beforeLines="8" w:after="19" w:afterLines="8"/>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非甲烷总烃</w:t>
                  </w:r>
                </w:p>
              </w:tc>
              <w:tc>
                <w:tcPr>
                  <w:tcW w:w="1522" w:type="pct"/>
                  <w:tcBorders>
                    <w:tl2br w:val="nil"/>
                    <w:tr2bl w:val="nil"/>
                  </w:tcBorders>
                  <w:noWrap/>
                  <w:vAlign w:val="center"/>
                </w:tcPr>
                <w:p>
                  <w:pPr>
                    <w:snapToGrid w:val="0"/>
                    <w:spacing w:before="19" w:beforeLines="8" w:after="19" w:afterLines="8"/>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氯化氢</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55" w:type="pct"/>
                  <w:gridSpan w:val="2"/>
                  <w:vMerge w:val="continue"/>
                  <w:tcBorders>
                    <w:tl2br w:val="nil"/>
                    <w:tr2bl w:val="nil"/>
                  </w:tcBorders>
                  <w:noWrap/>
                  <w:vAlign w:val="center"/>
                </w:tcPr>
                <w:p>
                  <w:pPr>
                    <w:snapToGrid w:val="0"/>
                    <w:spacing w:before="19" w:beforeLines="8" w:after="19" w:afterLines="8"/>
                    <w:jc w:val="center"/>
                    <w:rPr>
                      <w:color w:val="000000" w:themeColor="text1"/>
                      <w:sz w:val="21"/>
                      <w:szCs w:val="21"/>
                      <w14:textFill>
                        <w14:solidFill>
                          <w14:schemeClr w14:val="tx1"/>
                        </w14:solidFill>
                      </w14:textFill>
                    </w:rPr>
                  </w:pPr>
                </w:p>
              </w:tc>
              <w:tc>
                <w:tcPr>
                  <w:tcW w:w="1522" w:type="pct"/>
                  <w:tcBorders>
                    <w:tl2br w:val="nil"/>
                    <w:tr2bl w:val="nil"/>
                  </w:tcBorders>
                  <w:noWrap/>
                  <w:vAlign w:val="center"/>
                </w:tcPr>
                <w:p>
                  <w:pPr>
                    <w:snapToGrid w:val="0"/>
                    <w:spacing w:before="19" w:beforeLines="8" w:after="19" w:afterLines="8"/>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小时均值（mg/m</w:t>
                  </w:r>
                  <w:r>
                    <w:rPr>
                      <w:color w:val="000000" w:themeColor="text1"/>
                      <w:sz w:val="21"/>
                      <w:szCs w:val="21"/>
                      <w:vertAlign w:val="superscript"/>
                      <w14:textFill>
                        <w14:solidFill>
                          <w14:schemeClr w14:val="tx1"/>
                        </w14:solidFill>
                      </w14:textFill>
                    </w:rPr>
                    <w:t>3</w:t>
                  </w:r>
                  <w:r>
                    <w:rPr>
                      <w:color w:val="000000" w:themeColor="text1"/>
                      <w:sz w:val="21"/>
                      <w:szCs w:val="21"/>
                      <w14:textFill>
                        <w14:solidFill>
                          <w14:schemeClr w14:val="tx1"/>
                        </w14:solidFill>
                      </w14:textFill>
                    </w:rPr>
                    <w:t>）</w:t>
                  </w:r>
                </w:p>
              </w:tc>
              <w:tc>
                <w:tcPr>
                  <w:tcW w:w="1522" w:type="pct"/>
                  <w:tcBorders>
                    <w:tl2br w:val="nil"/>
                    <w:tr2bl w:val="nil"/>
                  </w:tcBorders>
                  <w:noWrap/>
                  <w:vAlign w:val="center"/>
                </w:tcPr>
                <w:p>
                  <w:pPr>
                    <w:snapToGrid w:val="0"/>
                    <w:spacing w:before="19" w:beforeLines="8" w:after="19" w:afterLines="8"/>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小时均值（mg/m</w:t>
                  </w:r>
                  <w:r>
                    <w:rPr>
                      <w:color w:val="000000" w:themeColor="text1"/>
                      <w:sz w:val="21"/>
                      <w:szCs w:val="21"/>
                      <w:vertAlign w:val="superscript"/>
                      <w14:textFill>
                        <w14:solidFill>
                          <w14:schemeClr w14:val="tx1"/>
                        </w14:solidFill>
                      </w14:textFill>
                    </w:rPr>
                    <w:t>3</w:t>
                  </w:r>
                  <w:r>
                    <w:rPr>
                      <w:color w:val="000000" w:themeColor="text1"/>
                      <w:sz w:val="21"/>
                      <w:szCs w:val="21"/>
                      <w14:textFill>
                        <w14:solidFill>
                          <w14:schemeClr w14:val="tx1"/>
                        </w14:solidFill>
                      </w14:textFill>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9" w:hRule="atLeast"/>
                <w:jc w:val="center"/>
              </w:trPr>
              <w:tc>
                <w:tcPr>
                  <w:tcW w:w="778" w:type="pct"/>
                  <w:vMerge w:val="restart"/>
                  <w:tcBorders>
                    <w:tl2br w:val="nil"/>
                    <w:tr2bl w:val="nil"/>
                  </w:tcBorders>
                  <w:noWrap/>
                  <w:vAlign w:val="center"/>
                </w:tcPr>
                <w:p>
                  <w:pPr>
                    <w:snapToGrid w:val="0"/>
                    <w:spacing w:before="19" w:beforeLines="8" w:after="19" w:afterLines="8"/>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许庄村</w:t>
                  </w:r>
                </w:p>
              </w:tc>
              <w:tc>
                <w:tcPr>
                  <w:tcW w:w="1177" w:type="pct"/>
                  <w:tcBorders>
                    <w:tl2br w:val="nil"/>
                    <w:tr2bl w:val="nil"/>
                  </w:tcBorders>
                  <w:noWrap/>
                  <w:vAlign w:val="center"/>
                </w:tcPr>
                <w:p>
                  <w:pPr>
                    <w:snapToGrid w:val="0"/>
                    <w:spacing w:before="19" w:beforeLines="8" w:after="19" w:afterLines="8"/>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监测值范围</w:t>
                  </w:r>
                </w:p>
              </w:tc>
              <w:tc>
                <w:tcPr>
                  <w:tcW w:w="1522" w:type="pct"/>
                  <w:tcBorders>
                    <w:tl2br w:val="nil"/>
                    <w:tr2bl w:val="nil"/>
                  </w:tcBorders>
                  <w:noWrap/>
                  <w:vAlign w:val="center"/>
                </w:tcPr>
                <w:p>
                  <w:pPr>
                    <w:adjustRightInd w:val="0"/>
                    <w:snapToGrid w:val="0"/>
                    <w:spacing w:before="24" w:beforeLines="10" w:after="24" w:afterLines="1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0.2</w:t>
                  </w:r>
                  <w:r>
                    <w:rPr>
                      <w:rFonts w:hint="eastAsia"/>
                      <w:color w:val="000000" w:themeColor="text1"/>
                      <w:sz w:val="21"/>
                      <w:szCs w:val="21"/>
                      <w14:textFill>
                        <w14:solidFill>
                          <w14:schemeClr w14:val="tx1"/>
                        </w14:solidFill>
                      </w14:textFill>
                    </w:rPr>
                    <w:t>0</w:t>
                  </w:r>
                  <w:r>
                    <w:rPr>
                      <w:color w:val="000000" w:themeColor="text1"/>
                      <w:sz w:val="21"/>
                      <w:szCs w:val="21"/>
                      <w14:textFill>
                        <w14:solidFill>
                          <w14:schemeClr w14:val="tx1"/>
                        </w14:solidFill>
                      </w14:textFill>
                    </w:rPr>
                    <w:t>~0.</w:t>
                  </w:r>
                  <w:r>
                    <w:rPr>
                      <w:rFonts w:hint="eastAsia"/>
                      <w:color w:val="000000" w:themeColor="text1"/>
                      <w:sz w:val="21"/>
                      <w:szCs w:val="21"/>
                      <w14:textFill>
                        <w14:solidFill>
                          <w14:schemeClr w14:val="tx1"/>
                        </w14:solidFill>
                      </w14:textFill>
                    </w:rPr>
                    <w:t>24</w:t>
                  </w:r>
                </w:p>
              </w:tc>
              <w:tc>
                <w:tcPr>
                  <w:tcW w:w="1522" w:type="pct"/>
                  <w:tcBorders>
                    <w:tl2br w:val="nil"/>
                    <w:tr2bl w:val="nil"/>
                  </w:tcBorders>
                  <w:noWrap/>
                  <w:vAlign w:val="center"/>
                </w:tcPr>
                <w:p>
                  <w:pPr>
                    <w:snapToGrid w:val="0"/>
                    <w:spacing w:before="19" w:beforeLines="8" w:after="19" w:afterLines="8"/>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未检出</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9" w:hRule="atLeast"/>
                <w:jc w:val="center"/>
              </w:trPr>
              <w:tc>
                <w:tcPr>
                  <w:tcW w:w="778" w:type="pct"/>
                  <w:vMerge w:val="continue"/>
                  <w:tcBorders>
                    <w:tl2br w:val="nil"/>
                    <w:tr2bl w:val="nil"/>
                  </w:tcBorders>
                  <w:noWrap/>
                  <w:vAlign w:val="center"/>
                </w:tcPr>
                <w:p>
                  <w:pPr>
                    <w:snapToGrid w:val="0"/>
                    <w:spacing w:before="19" w:beforeLines="8" w:after="19" w:afterLines="8"/>
                    <w:jc w:val="center"/>
                    <w:rPr>
                      <w:color w:val="000000" w:themeColor="text1"/>
                      <w:sz w:val="21"/>
                      <w:szCs w:val="21"/>
                      <w14:textFill>
                        <w14:solidFill>
                          <w14:schemeClr w14:val="tx1"/>
                        </w14:solidFill>
                      </w14:textFill>
                    </w:rPr>
                  </w:pPr>
                </w:p>
              </w:tc>
              <w:tc>
                <w:tcPr>
                  <w:tcW w:w="1177" w:type="pct"/>
                  <w:tcBorders>
                    <w:tl2br w:val="nil"/>
                    <w:tr2bl w:val="nil"/>
                  </w:tcBorders>
                  <w:noWrap/>
                  <w:vAlign w:val="center"/>
                </w:tcPr>
                <w:p>
                  <w:pPr>
                    <w:snapToGrid w:val="0"/>
                    <w:spacing w:before="19" w:beforeLines="8" w:after="19" w:afterLines="8"/>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超标率（%）</w:t>
                  </w:r>
                </w:p>
              </w:tc>
              <w:tc>
                <w:tcPr>
                  <w:tcW w:w="1522" w:type="pct"/>
                  <w:tcBorders>
                    <w:tl2br w:val="nil"/>
                    <w:tr2bl w:val="nil"/>
                  </w:tcBorders>
                  <w:noWrap/>
                  <w:vAlign w:val="center"/>
                </w:tcPr>
                <w:p>
                  <w:pPr>
                    <w:snapToGrid w:val="0"/>
                    <w:spacing w:before="19" w:beforeLines="8" w:after="19" w:afterLines="8"/>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0</w:t>
                  </w:r>
                </w:p>
              </w:tc>
              <w:tc>
                <w:tcPr>
                  <w:tcW w:w="1522" w:type="pct"/>
                  <w:tcBorders>
                    <w:tl2br w:val="nil"/>
                    <w:tr2bl w:val="nil"/>
                  </w:tcBorders>
                  <w:noWrap/>
                  <w:vAlign w:val="center"/>
                </w:tcPr>
                <w:p>
                  <w:pPr>
                    <w:snapToGrid w:val="0"/>
                    <w:spacing w:before="19" w:beforeLines="8" w:after="19" w:afterLines="8"/>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0</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74" w:hRule="atLeast"/>
                <w:jc w:val="center"/>
              </w:trPr>
              <w:tc>
                <w:tcPr>
                  <w:tcW w:w="778" w:type="pct"/>
                  <w:vMerge w:val="continue"/>
                  <w:tcBorders>
                    <w:tl2br w:val="nil"/>
                    <w:tr2bl w:val="nil"/>
                  </w:tcBorders>
                  <w:noWrap/>
                  <w:vAlign w:val="center"/>
                </w:tcPr>
                <w:p>
                  <w:pPr>
                    <w:snapToGrid w:val="0"/>
                    <w:spacing w:before="19" w:beforeLines="8" w:after="19" w:afterLines="8"/>
                    <w:jc w:val="center"/>
                    <w:rPr>
                      <w:color w:val="000000" w:themeColor="text1"/>
                      <w:sz w:val="21"/>
                      <w:szCs w:val="21"/>
                      <w14:textFill>
                        <w14:solidFill>
                          <w14:schemeClr w14:val="tx1"/>
                        </w14:solidFill>
                      </w14:textFill>
                    </w:rPr>
                  </w:pPr>
                </w:p>
              </w:tc>
              <w:tc>
                <w:tcPr>
                  <w:tcW w:w="1177" w:type="pct"/>
                  <w:tcBorders>
                    <w:tl2br w:val="nil"/>
                    <w:tr2bl w:val="nil"/>
                  </w:tcBorders>
                  <w:noWrap/>
                  <w:vAlign w:val="center"/>
                </w:tcPr>
                <w:p>
                  <w:pPr>
                    <w:snapToGrid w:val="0"/>
                    <w:spacing w:before="19" w:beforeLines="8" w:after="19" w:afterLines="8"/>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最大超标倍数</w:t>
                  </w:r>
                </w:p>
              </w:tc>
              <w:tc>
                <w:tcPr>
                  <w:tcW w:w="1522" w:type="pct"/>
                  <w:tcBorders>
                    <w:tl2br w:val="nil"/>
                    <w:tr2bl w:val="nil"/>
                  </w:tcBorders>
                  <w:noWrap/>
                  <w:vAlign w:val="center"/>
                </w:tcPr>
                <w:p>
                  <w:pPr>
                    <w:snapToGrid w:val="0"/>
                    <w:spacing w:before="19" w:beforeLines="8" w:after="19" w:afterLines="8"/>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未超标</w:t>
                  </w:r>
                </w:p>
              </w:tc>
              <w:tc>
                <w:tcPr>
                  <w:tcW w:w="1522" w:type="pct"/>
                  <w:tcBorders>
                    <w:tl2br w:val="nil"/>
                    <w:tr2bl w:val="nil"/>
                  </w:tcBorders>
                  <w:noWrap/>
                  <w:vAlign w:val="center"/>
                </w:tcPr>
                <w:p>
                  <w:pPr>
                    <w:snapToGrid w:val="0"/>
                    <w:spacing w:before="19" w:beforeLines="8" w:after="19" w:afterLines="8"/>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未超标</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39" w:hRule="atLeast"/>
                <w:jc w:val="center"/>
              </w:trPr>
              <w:tc>
                <w:tcPr>
                  <w:tcW w:w="1955" w:type="pct"/>
                  <w:gridSpan w:val="2"/>
                  <w:tcBorders>
                    <w:tl2br w:val="nil"/>
                    <w:tr2bl w:val="nil"/>
                  </w:tcBorders>
                  <w:noWrap/>
                  <w:vAlign w:val="center"/>
                </w:tcPr>
                <w:p>
                  <w:pPr>
                    <w:snapToGrid w:val="0"/>
                    <w:spacing w:before="19" w:beforeLines="8" w:after="19" w:afterLines="8"/>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标准限值</w:t>
                  </w:r>
                </w:p>
              </w:tc>
              <w:tc>
                <w:tcPr>
                  <w:tcW w:w="1522" w:type="pct"/>
                  <w:tcBorders>
                    <w:tl2br w:val="nil"/>
                    <w:tr2bl w:val="nil"/>
                  </w:tcBorders>
                  <w:noWrap/>
                  <w:vAlign w:val="center"/>
                </w:tcPr>
                <w:p>
                  <w:pPr>
                    <w:snapToGrid w:val="0"/>
                    <w:spacing w:before="19" w:beforeLines="8" w:after="19" w:afterLines="8"/>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2.0</w:t>
                  </w:r>
                </w:p>
              </w:tc>
              <w:tc>
                <w:tcPr>
                  <w:tcW w:w="1522" w:type="pct"/>
                  <w:tcBorders>
                    <w:tl2br w:val="nil"/>
                    <w:tr2bl w:val="nil"/>
                  </w:tcBorders>
                  <w:noWrap/>
                  <w:vAlign w:val="center"/>
                </w:tcPr>
                <w:p>
                  <w:pPr>
                    <w:snapToGrid w:val="0"/>
                    <w:spacing w:before="19" w:beforeLines="8" w:after="19" w:afterLines="8"/>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0.05</w:t>
                  </w:r>
                </w:p>
              </w:tc>
            </w:tr>
          </w:tbl>
          <w:p>
            <w:pPr>
              <w:widowControl w:val="0"/>
              <w:numPr>
                <w:ilvl w:val="0"/>
                <w:numId w:val="0"/>
              </w:numPr>
              <w:adjustRightInd/>
              <w:snapToGrid/>
              <w:spacing w:after="0" w:line="360" w:lineRule="auto"/>
              <w:ind w:firstLine="480" w:firstLineChars="200"/>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由上表可知，</w:t>
            </w:r>
            <w:r>
              <w:rPr>
                <w:rFonts w:hint="eastAsia"/>
                <w:color w:val="000000" w:themeColor="text1"/>
                <w:sz w:val="24"/>
                <w:szCs w:val="24"/>
                <w:lang w:val="en-US" w:eastAsia="zh-CN"/>
                <w14:textFill>
                  <w14:solidFill>
                    <w14:schemeClr w14:val="tx1"/>
                  </w14:solidFill>
                </w14:textFill>
              </w:rPr>
              <w:t>项目所在区域</w:t>
            </w:r>
            <w:r>
              <w:rPr>
                <w:color w:val="000000" w:themeColor="text1"/>
                <w:sz w:val="24"/>
                <w:szCs w:val="24"/>
                <w14:textFill>
                  <w14:solidFill>
                    <w14:schemeClr w14:val="tx1"/>
                  </w14:solidFill>
                </w14:textFill>
              </w:rPr>
              <w:t>非甲烷总烃小时平均浓度可满足《大气污染物综合排放标准详解》小时平均浓度值2.0mg/m</w:t>
            </w:r>
            <w:r>
              <w:rPr>
                <w:color w:val="000000" w:themeColor="text1"/>
                <w:sz w:val="24"/>
                <w:szCs w:val="24"/>
                <w:vertAlign w:val="superscript"/>
                <w14:textFill>
                  <w14:solidFill>
                    <w14:schemeClr w14:val="tx1"/>
                  </w14:solidFill>
                </w14:textFill>
              </w:rPr>
              <w:t>3</w:t>
            </w:r>
            <w:r>
              <w:rPr>
                <w:color w:val="000000" w:themeColor="text1"/>
                <w:sz w:val="24"/>
                <w:szCs w:val="24"/>
                <w14:textFill>
                  <w14:solidFill>
                    <w14:schemeClr w14:val="tx1"/>
                  </w14:solidFill>
                </w14:textFill>
              </w:rPr>
              <w:t>的要求</w:t>
            </w:r>
            <w:r>
              <w:rPr>
                <w:rFonts w:hint="eastAsia"/>
                <w:color w:val="000000" w:themeColor="text1"/>
                <w:sz w:val="24"/>
                <w:szCs w:val="24"/>
                <w:lang w:eastAsia="zh-CN"/>
                <w14:textFill>
                  <w14:solidFill>
                    <w14:schemeClr w14:val="tx1"/>
                  </w14:solidFill>
                </w14:textFill>
              </w:rPr>
              <w:t>；</w:t>
            </w:r>
            <w:r>
              <w:rPr>
                <w:color w:val="000000" w:themeColor="text1"/>
                <w:sz w:val="24"/>
                <w:szCs w:val="24"/>
                <w14:textFill>
                  <w14:solidFill>
                    <w14:schemeClr w14:val="tx1"/>
                  </w14:solidFill>
                </w14:textFill>
              </w:rPr>
              <w:t>氯化氢</w:t>
            </w:r>
            <w:r>
              <w:rPr>
                <w:rFonts w:hint="eastAsia"/>
                <w:color w:val="000000" w:themeColor="text1"/>
                <w:sz w:val="24"/>
                <w:szCs w:val="24"/>
                <w:lang w:val="en-US" w:eastAsia="zh-CN"/>
                <w14:textFill>
                  <w14:solidFill>
                    <w14:schemeClr w14:val="tx1"/>
                  </w14:solidFill>
                </w14:textFill>
              </w:rPr>
              <w:t>小时浓度值未检出，</w:t>
            </w:r>
            <w:r>
              <w:rPr>
                <w:color w:val="000000" w:themeColor="text1"/>
                <w:sz w:val="24"/>
                <w:szCs w:val="24"/>
                <w14:textFill>
                  <w14:solidFill>
                    <w14:schemeClr w14:val="tx1"/>
                  </w14:solidFill>
                </w14:textFill>
              </w:rPr>
              <w:t>满足《环境影响评价技术导则 大气环境》</w:t>
            </w:r>
            <w:r>
              <w:rPr>
                <w:rFonts w:hint="eastAsia"/>
                <w:color w:val="000000" w:themeColor="text1"/>
                <w:sz w:val="24"/>
                <w:szCs w:val="24"/>
                <w:lang w:eastAsia="zh-CN"/>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HJ2.2-2018</w:t>
            </w:r>
            <w:r>
              <w:rPr>
                <w:rFonts w:hint="eastAsia"/>
                <w:color w:val="000000" w:themeColor="text1"/>
                <w:sz w:val="24"/>
                <w:szCs w:val="24"/>
                <w:lang w:eastAsia="zh-CN"/>
                <w14:textFill>
                  <w14:solidFill>
                    <w14:schemeClr w14:val="tx1"/>
                  </w14:solidFill>
                </w14:textFill>
              </w:rPr>
              <w:t>）</w:t>
            </w:r>
            <w:r>
              <w:rPr>
                <w:color w:val="000000" w:themeColor="text1"/>
                <w:sz w:val="24"/>
                <w:szCs w:val="24"/>
                <w14:textFill>
                  <w14:solidFill>
                    <w14:schemeClr w14:val="tx1"/>
                  </w14:solidFill>
                </w14:textFill>
              </w:rPr>
              <w:t>附录D</w:t>
            </w:r>
            <w:r>
              <w:rPr>
                <w:rFonts w:hint="eastAsia"/>
                <w:color w:val="000000" w:themeColor="text1"/>
                <w:sz w:val="24"/>
                <w:szCs w:val="24"/>
                <w:lang w:val="en-US" w:eastAsia="zh-CN"/>
                <w14:textFill>
                  <w14:solidFill>
                    <w14:schemeClr w14:val="tx1"/>
                  </w14:solidFill>
                </w14:textFill>
              </w:rPr>
              <w:t>参考限值要求。</w:t>
            </w:r>
          </w:p>
          <w:p>
            <w:pPr>
              <w:widowControl w:val="0"/>
              <w:numPr>
                <w:ilvl w:val="0"/>
                <w:numId w:val="0"/>
              </w:numPr>
              <w:adjustRightInd/>
              <w:snapToGrid/>
              <w:spacing w:after="0" w:line="360" w:lineRule="auto"/>
              <w:jc w:val="both"/>
              <w:rPr>
                <w:rFonts w:hint="default" w:ascii="Times New Roman" w:hAnsi="Times New Roman" w:eastAsia="宋体" w:cs="Times New Roman"/>
                <w:b/>
                <w:bCs/>
                <w:color w:val="000000" w:themeColor="text1"/>
                <w:sz w:val="24"/>
                <w:szCs w:val="24"/>
                <w14:textFill>
                  <w14:solidFill>
                    <w14:schemeClr w14:val="tx1"/>
                  </w14:solidFill>
                </w14:textFill>
              </w:rPr>
            </w:pPr>
            <w:r>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t>2、</w:t>
            </w:r>
            <w:r>
              <w:rPr>
                <w:rFonts w:hint="default" w:ascii="Times New Roman" w:hAnsi="Times New Roman" w:eastAsia="宋体" w:cs="Times New Roman"/>
                <w:b/>
                <w:bCs/>
                <w:color w:val="000000" w:themeColor="text1"/>
                <w:sz w:val="24"/>
                <w:szCs w:val="24"/>
                <w14:textFill>
                  <w14:solidFill>
                    <w14:schemeClr w14:val="tx1"/>
                  </w14:solidFill>
                </w14:textFill>
              </w:rPr>
              <w:t>声环境质量现状</w:t>
            </w:r>
          </w:p>
          <w:p>
            <w:pPr>
              <w:spacing w:line="360" w:lineRule="auto"/>
              <w:ind w:firstLine="480" w:firstLineChars="200"/>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项目周围50m范围内</w:t>
            </w:r>
            <w:r>
              <w:rPr>
                <w:rFonts w:hint="default" w:ascii="Times New Roman" w:hAnsi="Times New Roman" w:cs="Times New Roman"/>
                <w:b w:val="0"/>
                <w:bCs w:val="0"/>
                <w:color w:val="000000" w:themeColor="text1"/>
                <w:kern w:val="0"/>
                <w:sz w:val="24"/>
                <w:szCs w:val="24"/>
                <w:u w:val="none"/>
                <w:lang w:val="en-US" w:eastAsia="zh-CN"/>
                <w14:textFill>
                  <w14:solidFill>
                    <w14:schemeClr w14:val="tx1"/>
                  </w14:solidFill>
                </w14:textFill>
              </w:rPr>
              <w:t>无声环境保护目标，故项目不需要进行声环境质量现状监测</w:t>
            </w:r>
            <w:r>
              <w:rPr>
                <w:rFonts w:hint="default" w:ascii="Times New Roman" w:hAnsi="Times New Roman" w:cs="Times New Roman"/>
                <w:color w:val="000000" w:themeColor="text1"/>
                <w:sz w:val="24"/>
                <w:szCs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b/>
                <w:bCs/>
                <w:color w:val="000000" w:themeColor="text1"/>
                <w:sz w:val="24"/>
                <w:szCs w:val="24"/>
                <w14:textFill>
                  <w14:solidFill>
                    <w14:schemeClr w14:val="tx1"/>
                  </w14:solidFill>
                </w14:textFill>
              </w:rPr>
            </w:pPr>
            <w:r>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t>3</w:t>
            </w:r>
            <w:r>
              <w:rPr>
                <w:rFonts w:hint="default" w:ascii="Times New Roman" w:hAnsi="Times New Roman" w:eastAsia="宋体" w:cs="Times New Roman"/>
                <w:b/>
                <w:bCs/>
                <w:color w:val="000000" w:themeColor="text1"/>
                <w:sz w:val="24"/>
                <w:szCs w:val="24"/>
                <w14:textFill>
                  <w14:solidFill>
                    <w14:schemeClr w14:val="tx1"/>
                  </w14:solidFill>
                </w14:textFill>
              </w:rPr>
              <w:t>、地表水质量现状</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距离本项目最近的地表水为项目南侧</w:t>
            </w:r>
            <w:r>
              <w:rPr>
                <w:rFonts w:hint="default"/>
                <w:color w:val="000000" w:themeColor="text1"/>
                <w:sz w:val="24"/>
                <w:szCs w:val="24"/>
                <w:highlight w:val="none"/>
                <w14:textFill>
                  <w14:solidFill>
                    <w14:schemeClr w14:val="tx1"/>
                  </w14:solidFill>
                </w14:textFill>
              </w:rPr>
              <w:t>约</w:t>
            </w:r>
            <w:r>
              <w:rPr>
                <w:rFonts w:hint="eastAsia"/>
                <w:color w:val="000000" w:themeColor="text1"/>
                <w:sz w:val="24"/>
                <w:szCs w:val="24"/>
                <w:highlight w:val="none"/>
                <w:lang w:val="en-US" w:eastAsia="zh-CN"/>
                <w14:textFill>
                  <w14:solidFill>
                    <w14:schemeClr w14:val="tx1"/>
                  </w14:solidFill>
                </w14:textFill>
              </w:rPr>
              <w:t>1.8</w:t>
            </w:r>
            <w:r>
              <w:rPr>
                <w:rFonts w:hint="default"/>
                <w:color w:val="000000" w:themeColor="text1"/>
                <w:sz w:val="24"/>
                <w:szCs w:val="24"/>
                <w:highlight w:val="none"/>
                <w14:textFill>
                  <w14:solidFill>
                    <w14:schemeClr w14:val="tx1"/>
                  </w14:solidFill>
                </w14:textFill>
              </w:rPr>
              <w:t>km</w:t>
            </w:r>
            <w:r>
              <w:rPr>
                <w:rFonts w:hint="default"/>
                <w:color w:val="000000" w:themeColor="text1"/>
                <w:sz w:val="24"/>
                <w:szCs w:val="24"/>
                <w14:textFill>
                  <w14:solidFill>
                    <w14:schemeClr w14:val="tx1"/>
                  </w14:solidFill>
                </w14:textFill>
              </w:rPr>
              <w:t>的伊洛河，根据2021年洛阳市生态环境状况公报：2021年，全市主要监测河流中，伊河、洛河、汝河、小浪底水库、涧河均为Ⅱ类，水质状况为“优”，伊洛河水质为Ⅲ类，水质状况为“良好”，二道河（首度参与评价）水质为劣Ⅴ类。因此，项目区域地表水洛河环境质量状况良好。</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b/>
                <w:bCs/>
                <w:color w:val="000000" w:themeColor="text1"/>
                <w:sz w:val="24"/>
                <w:szCs w:val="24"/>
                <w14:textFill>
                  <w14:solidFill>
                    <w14:schemeClr w14:val="tx1"/>
                  </w14:solidFill>
                </w14:textFill>
              </w:rPr>
            </w:pPr>
            <w:r>
              <w:rPr>
                <w:rFonts w:hint="eastAsia" w:cs="Times New Roman"/>
                <w:b/>
                <w:bCs/>
                <w:color w:val="000000" w:themeColor="text1"/>
                <w:kern w:val="0"/>
                <w:sz w:val="24"/>
                <w:szCs w:val="24"/>
                <w:lang w:val="en-US" w:eastAsia="zh-CN" w:bidi="ar"/>
                <w14:textFill>
                  <w14:solidFill>
                    <w14:schemeClr w14:val="tx1"/>
                  </w14:solidFill>
                </w14:textFill>
              </w:rPr>
              <w:t>4</w:t>
            </w:r>
            <w:r>
              <w:rPr>
                <w:rFonts w:hint="default" w:ascii="Times New Roman" w:hAnsi="Times New Roman" w:eastAsia="宋体" w:cs="Times New Roman"/>
                <w:b/>
                <w:bCs/>
                <w:color w:val="000000" w:themeColor="text1"/>
                <w:kern w:val="0"/>
                <w:sz w:val="24"/>
                <w:szCs w:val="24"/>
                <w:lang w:val="en-US" w:eastAsia="zh-CN" w:bidi="ar"/>
                <w14:textFill>
                  <w14:solidFill>
                    <w14:schemeClr w14:val="tx1"/>
                  </w14:solidFill>
                </w14:textFill>
              </w:rPr>
              <w:t>、生态环境</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b w:val="0"/>
                <w:bCs w:val="0"/>
                <w:color w:val="000000" w:themeColor="text1"/>
                <w:kern w:val="0"/>
                <w:sz w:val="24"/>
                <w:szCs w:val="24"/>
                <w:lang w:val="en-US" w:eastAsia="zh-CN" w:bidi="ar"/>
                <w14:textFill>
                  <w14:solidFill>
                    <w14:schemeClr w14:val="tx1"/>
                  </w14:solidFill>
                </w14:textFill>
              </w:rPr>
            </w:pPr>
            <w:r>
              <w:rPr>
                <w:color w:val="000000" w:themeColor="text1"/>
                <w:sz w:val="24"/>
                <w:szCs w:val="24"/>
                <w14:textFill>
                  <w14:solidFill>
                    <w14:schemeClr w14:val="tx1"/>
                  </w14:solidFill>
                </w14:textFill>
              </w:rPr>
              <w:t>经现场调查，本项目评价区域没有自然保护区、风景名胜区和受国家保护的野生动植物种类，所在区域以道路、工业厂房等人工生态系统为主。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16" w:hRule="atLeast"/>
          <w:jc w:val="center"/>
        </w:trPr>
        <w:tc>
          <w:tcPr>
            <w:tcW w:w="800" w:type="dxa"/>
            <w:noWrap w:val="0"/>
            <w:vAlign w:val="center"/>
          </w:tcPr>
          <w:p>
            <w:pPr>
              <w:adjustRightInd w:val="0"/>
              <w:snapToGrid w:val="0"/>
              <w:jc w:val="center"/>
              <w:rPr>
                <w:rFonts w:hint="eastAsia"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环境</w:t>
            </w:r>
          </w:p>
          <w:p>
            <w:pPr>
              <w:adjustRightInd w:val="0"/>
              <w:snapToGrid w:val="0"/>
              <w:jc w:val="center"/>
              <w:rPr>
                <w:rFonts w:hint="eastAsia"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保护</w:t>
            </w:r>
          </w:p>
          <w:p>
            <w:pPr>
              <w:adjustRightInd w:val="0"/>
              <w:snapToGrid w:val="0"/>
              <w:jc w:val="center"/>
              <w:rPr>
                <w:rFonts w:hint="eastAsia"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目标</w:t>
            </w:r>
          </w:p>
        </w:tc>
        <w:tc>
          <w:tcPr>
            <w:tcW w:w="819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本项目厂界外50米范围内无声环境保护目标；厂界外500米范围内无地下水集中式饮用水水源和热水、矿泉水、温泉等特殊地下水资源。厂界外500米范围内</w:t>
            </w:r>
            <w:r>
              <w:rPr>
                <w:rFonts w:hint="eastAsia" w:cs="Times New Roman"/>
                <w:color w:val="000000" w:themeColor="text1"/>
                <w:sz w:val="24"/>
                <w:szCs w:val="24"/>
                <w:lang w:val="en-US" w:eastAsia="zh-CN"/>
                <w14:textFill>
                  <w14:solidFill>
                    <w14:schemeClr w14:val="tx1"/>
                  </w14:solidFill>
                </w14:textFill>
              </w:rPr>
              <w:t>无</w:t>
            </w:r>
            <w:r>
              <w:rPr>
                <w:rFonts w:hint="default" w:ascii="Times New Roman" w:hAnsi="Times New Roman" w:eastAsia="宋体" w:cs="Times New Roman"/>
                <w:color w:val="000000" w:themeColor="text1"/>
                <w:sz w:val="24"/>
                <w:szCs w:val="24"/>
                <w14:textFill>
                  <w14:solidFill>
                    <w14:schemeClr w14:val="tx1"/>
                  </w14:solidFill>
                </w14:textFill>
              </w:rPr>
              <w:t>环境保护目标。</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800" w:type="dxa"/>
            <w:noWrap w:val="0"/>
            <w:vAlign w:val="center"/>
          </w:tcPr>
          <w:p>
            <w:pPr>
              <w:adjustRightInd w:val="0"/>
              <w:snapToGrid w:val="0"/>
              <w:jc w:val="center"/>
              <w:rPr>
                <w:rFonts w:hint="eastAsia"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污染</w:t>
            </w:r>
          </w:p>
          <w:p>
            <w:pPr>
              <w:adjustRightInd w:val="0"/>
              <w:snapToGrid w:val="0"/>
              <w:jc w:val="center"/>
              <w:rPr>
                <w:rFonts w:hint="eastAsia"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物排</w:t>
            </w:r>
          </w:p>
          <w:p>
            <w:pPr>
              <w:adjustRightInd w:val="0"/>
              <w:snapToGrid w:val="0"/>
              <w:jc w:val="center"/>
              <w:rPr>
                <w:rFonts w:hint="eastAsia"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放控</w:t>
            </w:r>
          </w:p>
          <w:p>
            <w:pPr>
              <w:adjustRightInd w:val="0"/>
              <w:snapToGrid w:val="0"/>
              <w:jc w:val="center"/>
              <w:rPr>
                <w:rFonts w:hint="eastAsia"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制标</w:t>
            </w:r>
          </w:p>
          <w:p>
            <w:pPr>
              <w:adjustRightInd w:val="0"/>
              <w:snapToGrid w:val="0"/>
              <w:jc w:val="center"/>
              <w:rPr>
                <w:rFonts w:hint="eastAsia"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准</w:t>
            </w:r>
          </w:p>
        </w:tc>
        <w:tc>
          <w:tcPr>
            <w:tcW w:w="8190" w:type="dxa"/>
            <w:noWrap w:val="0"/>
            <w:vAlign w:val="center"/>
          </w:tcPr>
          <w:tbl>
            <w:tblPr>
              <w:tblStyle w:val="21"/>
              <w:tblW w:w="0" w:type="auto"/>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59"/>
              <w:gridCol w:w="2795"/>
              <w:gridCol w:w="1106"/>
              <w:gridCol w:w="325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759" w:type="dxa"/>
                  <w:tcBorders>
                    <w:tl2br w:val="nil"/>
                    <w:tr2bl w:val="nil"/>
                  </w:tcBorders>
                  <w:noWrap w:val="0"/>
                  <w:vAlign w:val="center"/>
                </w:tcPr>
                <w:p>
                  <w:pPr>
                    <w:keepNext w:val="0"/>
                    <w:keepLines w:val="0"/>
                    <w:pageBreakBefore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污染物</w:t>
                  </w:r>
                </w:p>
              </w:tc>
              <w:tc>
                <w:tcPr>
                  <w:tcW w:w="2795" w:type="dxa"/>
                  <w:tcBorders>
                    <w:tl2br w:val="nil"/>
                    <w:tr2bl w:val="nil"/>
                  </w:tcBorders>
                  <w:noWrap w:val="0"/>
                  <w:vAlign w:val="center"/>
                </w:tcPr>
                <w:p>
                  <w:pPr>
                    <w:keepNext w:val="0"/>
                    <w:keepLines w:val="0"/>
                    <w:pageBreakBefore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标准名称及级别</w:t>
                  </w:r>
                </w:p>
              </w:tc>
              <w:tc>
                <w:tcPr>
                  <w:tcW w:w="1106" w:type="dxa"/>
                  <w:tcBorders>
                    <w:tl2br w:val="nil"/>
                    <w:tr2bl w:val="nil"/>
                  </w:tcBorders>
                  <w:noWrap w:val="0"/>
                  <w:vAlign w:val="center"/>
                </w:tcPr>
                <w:p>
                  <w:pPr>
                    <w:keepNext w:val="0"/>
                    <w:keepLines w:val="0"/>
                    <w:pageBreakBefore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污染因子</w:t>
                  </w:r>
                </w:p>
              </w:tc>
              <w:tc>
                <w:tcPr>
                  <w:tcW w:w="3258" w:type="dxa"/>
                  <w:tcBorders>
                    <w:tl2br w:val="nil"/>
                    <w:tr2bl w:val="nil"/>
                  </w:tcBorders>
                  <w:noWrap w:val="0"/>
                  <w:vAlign w:val="center"/>
                </w:tcPr>
                <w:p>
                  <w:pPr>
                    <w:keepNext w:val="0"/>
                    <w:keepLines w:val="0"/>
                    <w:pageBreakBefore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标准限值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759" w:type="dxa"/>
                  <w:vMerge w:val="restart"/>
                  <w:tcBorders>
                    <w:tl2br w:val="nil"/>
                    <w:tr2bl w:val="nil"/>
                  </w:tcBorders>
                  <w:noWrap w:val="0"/>
                  <w:vAlign w:val="center"/>
                </w:tcPr>
                <w:p>
                  <w:pPr>
                    <w:keepNext w:val="0"/>
                    <w:keepLines w:val="0"/>
                    <w:pageBreakBefore w:val="0"/>
                    <w:kinsoku/>
                    <w:wordWrap/>
                    <w:overflowPunct/>
                    <w:topLinePunct w:val="0"/>
                    <w:bidi w:val="0"/>
                    <w:adjustRightInd w:val="0"/>
                    <w:snapToGrid w:val="0"/>
                    <w:spacing w:line="360" w:lineRule="exact"/>
                    <w:jc w:val="center"/>
                    <w:textAlignment w:val="auto"/>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废气</w:t>
                  </w:r>
                </w:p>
              </w:tc>
              <w:tc>
                <w:tcPr>
                  <w:tcW w:w="2795"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000000" w:themeColor="text1"/>
                      <w:sz w:val="21"/>
                      <w:szCs w:val="21"/>
                      <w:u w:val="none"/>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《大气污染物综合排放标准》（GB16297-1996）二级标准</w:t>
                  </w:r>
                </w:p>
              </w:tc>
              <w:tc>
                <w:tcPr>
                  <w:tcW w:w="1106" w:type="dxa"/>
                  <w:tcBorders>
                    <w:tl2br w:val="nil"/>
                    <w:tr2bl w:val="nil"/>
                  </w:tcBorders>
                  <w:noWrap w:val="0"/>
                  <w:vAlign w:val="center"/>
                </w:tcPr>
                <w:p>
                  <w:pPr>
                    <w:keepNext w:val="0"/>
                    <w:keepLines w:val="0"/>
                    <w:pageBreakBefore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氯化氢</w:t>
                  </w:r>
                </w:p>
              </w:tc>
              <w:tc>
                <w:tcPr>
                  <w:tcW w:w="3258" w:type="dxa"/>
                  <w:tcBorders>
                    <w:tl2br w:val="nil"/>
                    <w:tr2bl w:val="nil"/>
                  </w:tcBorders>
                  <w:noWrap w:val="0"/>
                  <w:vAlign w:val="center"/>
                </w:tcPr>
                <w:p>
                  <w:pPr>
                    <w:keepNext w:val="0"/>
                    <w:keepLines w:val="0"/>
                    <w:pageBreakBefore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eastAsia="宋体" w:cs="Times New Roman"/>
                      <w:b/>
                      <w:bCs/>
                      <w:color w:val="000000" w:themeColor="text1"/>
                      <w:kern w:val="2"/>
                      <w:sz w:val="21"/>
                      <w:szCs w:val="21"/>
                      <w:u w:val="single"/>
                      <w:lang w:val="en-US" w:eastAsia="zh-CN" w:bidi="ar-SA"/>
                      <w14:textFill>
                        <w14:solidFill>
                          <w14:schemeClr w14:val="tx1"/>
                        </w14:solidFill>
                      </w14:textFill>
                    </w:rPr>
                  </w:pPr>
                  <w:r>
                    <w:rPr>
                      <w:rFonts w:hint="default" w:ascii="Times New Roman" w:hAnsi="Times New Roman" w:cs="Times New Roman"/>
                      <w:b/>
                      <w:bCs/>
                      <w:color w:val="000000" w:themeColor="text1"/>
                      <w:sz w:val="21"/>
                      <w:szCs w:val="21"/>
                      <w:u w:val="single"/>
                      <w:lang w:val="en-US" w:eastAsia="zh-CN"/>
                      <w14:textFill>
                        <w14:solidFill>
                          <w14:schemeClr w14:val="tx1"/>
                        </w14:solidFill>
                      </w14:textFill>
                    </w:rPr>
                    <w:t>2</w:t>
                  </w:r>
                  <w:r>
                    <w:rPr>
                      <w:rFonts w:hint="eastAsia" w:cs="Times New Roman"/>
                      <w:b/>
                      <w:bCs/>
                      <w:color w:val="000000" w:themeColor="text1"/>
                      <w:sz w:val="21"/>
                      <w:szCs w:val="21"/>
                      <w:u w:val="single"/>
                      <w:lang w:val="en-US" w:eastAsia="zh-CN"/>
                      <w14:textFill>
                        <w14:solidFill>
                          <w14:schemeClr w14:val="tx1"/>
                        </w14:solidFill>
                      </w14:textFill>
                    </w:rPr>
                    <w:t>8</w:t>
                  </w:r>
                  <w:r>
                    <w:rPr>
                      <w:rFonts w:hint="default" w:ascii="Times New Roman" w:hAnsi="Times New Roman" w:eastAsia="宋体" w:cs="Times New Roman"/>
                      <w:b/>
                      <w:bCs/>
                      <w:color w:val="000000" w:themeColor="text1"/>
                      <w:sz w:val="21"/>
                      <w:szCs w:val="21"/>
                      <w:u w:val="single"/>
                      <w14:textFill>
                        <w14:solidFill>
                          <w14:schemeClr w14:val="tx1"/>
                        </w14:solidFill>
                      </w14:textFill>
                    </w:rPr>
                    <w:t>m高排气筒最高允许排放浓度100mg/m</w:t>
                  </w:r>
                  <w:r>
                    <w:rPr>
                      <w:rFonts w:hint="default" w:ascii="Times New Roman" w:hAnsi="Times New Roman" w:eastAsia="宋体" w:cs="Times New Roman"/>
                      <w:b/>
                      <w:bCs/>
                      <w:color w:val="000000" w:themeColor="text1"/>
                      <w:sz w:val="21"/>
                      <w:szCs w:val="21"/>
                      <w:u w:val="single"/>
                      <w:vertAlign w:val="superscript"/>
                      <w14:textFill>
                        <w14:solidFill>
                          <w14:schemeClr w14:val="tx1"/>
                        </w14:solidFill>
                      </w14:textFill>
                    </w:rPr>
                    <w:t>3</w:t>
                  </w:r>
                  <w:r>
                    <w:rPr>
                      <w:rFonts w:hint="default" w:ascii="Times New Roman" w:hAnsi="Times New Roman" w:eastAsia="宋体" w:cs="Times New Roman"/>
                      <w:b/>
                      <w:bCs/>
                      <w:color w:val="000000" w:themeColor="text1"/>
                      <w:sz w:val="21"/>
                      <w:szCs w:val="21"/>
                      <w:u w:val="single"/>
                      <w14:textFill>
                        <w14:solidFill>
                          <w14:schemeClr w14:val="tx1"/>
                        </w14:solidFill>
                      </w14:textFill>
                    </w:rPr>
                    <w:t>，排放速率</w:t>
                  </w:r>
                  <w:r>
                    <w:rPr>
                      <w:rFonts w:hint="eastAsia" w:cs="Times New Roman"/>
                      <w:b/>
                      <w:bCs/>
                      <w:color w:val="000000" w:themeColor="text1"/>
                      <w:sz w:val="21"/>
                      <w:szCs w:val="21"/>
                      <w:u w:val="single"/>
                      <w:lang w:val="en-US" w:eastAsia="zh-CN"/>
                      <w14:textFill>
                        <w14:solidFill>
                          <w14:schemeClr w14:val="tx1"/>
                        </w14:solidFill>
                      </w14:textFill>
                    </w:rPr>
                    <w:t>1.206</w:t>
                  </w:r>
                  <w:r>
                    <w:rPr>
                      <w:rFonts w:hint="default" w:ascii="Times New Roman" w:hAnsi="Times New Roman" w:eastAsia="宋体" w:cs="Times New Roman"/>
                      <w:b/>
                      <w:bCs/>
                      <w:color w:val="000000" w:themeColor="text1"/>
                      <w:sz w:val="21"/>
                      <w:szCs w:val="21"/>
                      <w:u w:val="single"/>
                      <w14:textFill>
                        <w14:solidFill>
                          <w14:schemeClr w14:val="tx1"/>
                        </w14:solidFill>
                      </w14:textFill>
                    </w:rPr>
                    <w:t>kg/h，无组织周界外浓度最高点0.2mg/m</w:t>
                  </w:r>
                  <w:r>
                    <w:rPr>
                      <w:rFonts w:hint="default" w:ascii="Times New Roman" w:hAnsi="Times New Roman" w:eastAsia="宋体" w:cs="Times New Roman"/>
                      <w:b/>
                      <w:bCs/>
                      <w:color w:val="000000" w:themeColor="text1"/>
                      <w:sz w:val="21"/>
                      <w:szCs w:val="21"/>
                      <w:u w:val="single"/>
                      <w:vertAlign w:val="superscript"/>
                      <w14:textFill>
                        <w14:solidFill>
                          <w14:schemeClr w14:val="tx1"/>
                        </w14:solidFill>
                      </w14:textFill>
                    </w:rPr>
                    <w:t>3</w:t>
                  </w:r>
                  <w:r>
                    <w:rPr>
                      <w:rFonts w:hint="default" w:ascii="Times New Roman" w:hAnsi="Times New Roman" w:eastAsia="宋体" w:cs="Times New Roman"/>
                      <w:b/>
                      <w:bCs/>
                      <w:color w:val="000000" w:themeColor="text1"/>
                      <w:sz w:val="21"/>
                      <w:szCs w:val="21"/>
                      <w:u w:val="single"/>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759" w:type="dxa"/>
                  <w:vMerge w:val="continue"/>
                  <w:tcBorders>
                    <w:tl2br w:val="nil"/>
                    <w:tr2bl w:val="nil"/>
                  </w:tcBorders>
                  <w:noWrap w:val="0"/>
                  <w:vAlign w:val="center"/>
                </w:tcPr>
                <w:p>
                  <w:pPr>
                    <w:keepNext w:val="0"/>
                    <w:keepLines w:val="0"/>
                    <w:pageBreakBefore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2795" w:type="dxa"/>
                  <w:vMerge w:val="continue"/>
                  <w:tcBorders>
                    <w:tl2br w:val="nil"/>
                    <w:tr2bl w:val="nil"/>
                  </w:tcBorders>
                  <w:noWrap w:val="0"/>
                  <w:vAlign w:val="center"/>
                </w:tcPr>
                <w:p>
                  <w:pPr>
                    <w:keepNext w:val="0"/>
                    <w:keepLines w:val="0"/>
                    <w:pageBreakBefore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1106" w:type="dxa"/>
                  <w:tcBorders>
                    <w:tl2br w:val="nil"/>
                    <w:tr2bl w:val="nil"/>
                  </w:tcBorders>
                  <w:noWrap w:val="0"/>
                  <w:vAlign w:val="center"/>
                </w:tcPr>
                <w:p>
                  <w:pPr>
                    <w:keepNext w:val="0"/>
                    <w:keepLines w:val="0"/>
                    <w:pageBreakBefore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非甲烷</w:t>
                  </w:r>
                </w:p>
                <w:p>
                  <w:pPr>
                    <w:keepNext w:val="0"/>
                    <w:keepLines w:val="0"/>
                    <w:pageBreakBefore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总烃</w:t>
                  </w:r>
                </w:p>
              </w:tc>
              <w:tc>
                <w:tcPr>
                  <w:tcW w:w="3258" w:type="dxa"/>
                  <w:tcBorders>
                    <w:tl2br w:val="nil"/>
                    <w:tr2bl w:val="nil"/>
                  </w:tcBorders>
                  <w:noWrap w:val="0"/>
                  <w:vAlign w:val="center"/>
                </w:tcPr>
                <w:p>
                  <w:pPr>
                    <w:keepNext w:val="0"/>
                    <w:keepLines w:val="0"/>
                    <w:pageBreakBefore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eastAsia="宋体" w:cs="Times New Roman"/>
                      <w:b/>
                      <w:bCs/>
                      <w:color w:val="000000" w:themeColor="text1"/>
                      <w:kern w:val="2"/>
                      <w:sz w:val="21"/>
                      <w:szCs w:val="21"/>
                      <w:u w:val="single"/>
                      <w:lang w:val="en-US" w:eastAsia="zh-CN" w:bidi="ar-SA"/>
                      <w14:textFill>
                        <w14:solidFill>
                          <w14:schemeClr w14:val="tx1"/>
                        </w14:solidFill>
                      </w14:textFill>
                    </w:rPr>
                  </w:pPr>
                  <w:r>
                    <w:rPr>
                      <w:rFonts w:hint="default" w:ascii="Times New Roman" w:hAnsi="Times New Roman" w:cs="Times New Roman"/>
                      <w:b/>
                      <w:bCs/>
                      <w:color w:val="000000" w:themeColor="text1"/>
                      <w:sz w:val="21"/>
                      <w:szCs w:val="21"/>
                      <w:u w:val="single"/>
                      <w:lang w:val="en-US" w:eastAsia="zh-CN"/>
                      <w14:textFill>
                        <w14:solidFill>
                          <w14:schemeClr w14:val="tx1"/>
                        </w14:solidFill>
                      </w14:textFill>
                    </w:rPr>
                    <w:t>2</w:t>
                  </w:r>
                  <w:r>
                    <w:rPr>
                      <w:rFonts w:hint="eastAsia" w:cs="Times New Roman"/>
                      <w:b/>
                      <w:bCs/>
                      <w:color w:val="000000" w:themeColor="text1"/>
                      <w:sz w:val="21"/>
                      <w:szCs w:val="21"/>
                      <w:u w:val="single"/>
                      <w:lang w:val="en-US" w:eastAsia="zh-CN"/>
                      <w14:textFill>
                        <w14:solidFill>
                          <w14:schemeClr w14:val="tx1"/>
                        </w14:solidFill>
                      </w14:textFill>
                    </w:rPr>
                    <w:t>8</w:t>
                  </w:r>
                  <w:r>
                    <w:rPr>
                      <w:rFonts w:hint="default" w:ascii="Times New Roman" w:hAnsi="Times New Roman" w:eastAsia="宋体" w:cs="Times New Roman"/>
                      <w:b/>
                      <w:bCs/>
                      <w:color w:val="000000" w:themeColor="text1"/>
                      <w:sz w:val="21"/>
                      <w:szCs w:val="21"/>
                      <w:u w:val="single"/>
                      <w14:textFill>
                        <w14:solidFill>
                          <w14:schemeClr w14:val="tx1"/>
                        </w14:solidFill>
                      </w14:textFill>
                    </w:rPr>
                    <w:t>m高排气筒最高允许排放浓度120mg/m</w:t>
                  </w:r>
                  <w:r>
                    <w:rPr>
                      <w:rFonts w:hint="default" w:ascii="Times New Roman" w:hAnsi="Times New Roman" w:eastAsia="宋体" w:cs="Times New Roman"/>
                      <w:b/>
                      <w:bCs/>
                      <w:color w:val="000000" w:themeColor="text1"/>
                      <w:sz w:val="21"/>
                      <w:szCs w:val="21"/>
                      <w:u w:val="single"/>
                      <w:vertAlign w:val="superscript"/>
                      <w14:textFill>
                        <w14:solidFill>
                          <w14:schemeClr w14:val="tx1"/>
                        </w14:solidFill>
                      </w14:textFill>
                    </w:rPr>
                    <w:t>3</w:t>
                  </w:r>
                  <w:r>
                    <w:rPr>
                      <w:rFonts w:hint="default" w:ascii="Times New Roman" w:hAnsi="Times New Roman" w:eastAsia="宋体" w:cs="Times New Roman"/>
                      <w:b/>
                      <w:bCs/>
                      <w:color w:val="000000" w:themeColor="text1"/>
                      <w:sz w:val="21"/>
                      <w:szCs w:val="21"/>
                      <w:u w:val="single"/>
                      <w14:textFill>
                        <w14:solidFill>
                          <w14:schemeClr w14:val="tx1"/>
                        </w14:solidFill>
                      </w14:textFill>
                    </w:rPr>
                    <w:t>，排放速率</w:t>
                  </w:r>
                  <w:r>
                    <w:rPr>
                      <w:rFonts w:hint="eastAsia" w:cs="Times New Roman"/>
                      <w:b/>
                      <w:bCs/>
                      <w:color w:val="000000" w:themeColor="text1"/>
                      <w:sz w:val="21"/>
                      <w:szCs w:val="21"/>
                      <w:u w:val="single"/>
                      <w:lang w:val="en-US" w:eastAsia="zh-CN"/>
                      <w14:textFill>
                        <w14:solidFill>
                          <w14:schemeClr w14:val="tx1"/>
                        </w14:solidFill>
                      </w14:textFill>
                    </w:rPr>
                    <w:t>45.8</w:t>
                  </w:r>
                  <w:r>
                    <w:rPr>
                      <w:rFonts w:hint="default" w:ascii="Times New Roman" w:hAnsi="Times New Roman" w:eastAsia="宋体" w:cs="Times New Roman"/>
                      <w:b/>
                      <w:bCs/>
                      <w:color w:val="000000" w:themeColor="text1"/>
                      <w:sz w:val="21"/>
                      <w:szCs w:val="21"/>
                      <w:u w:val="single"/>
                      <w14:textFill>
                        <w14:solidFill>
                          <w14:schemeClr w14:val="tx1"/>
                        </w14:solidFill>
                      </w14:textFill>
                    </w:rPr>
                    <w:t>kg/h，无组织周界外浓度最高点4mg/m</w:t>
                  </w:r>
                  <w:r>
                    <w:rPr>
                      <w:rFonts w:hint="default" w:ascii="Times New Roman" w:hAnsi="Times New Roman" w:eastAsia="宋体" w:cs="Times New Roman"/>
                      <w:b/>
                      <w:bCs/>
                      <w:color w:val="000000" w:themeColor="text1"/>
                      <w:sz w:val="21"/>
                      <w:szCs w:val="21"/>
                      <w:u w:val="single"/>
                      <w:vertAlign w:val="superscript"/>
                      <w14:textFill>
                        <w14:solidFill>
                          <w14:schemeClr w14:val="tx1"/>
                        </w14:solidFill>
                      </w14:textFill>
                    </w:rPr>
                    <w:t>3</w:t>
                  </w:r>
                  <w:r>
                    <w:rPr>
                      <w:rFonts w:hint="default" w:ascii="Times New Roman" w:hAnsi="Times New Roman" w:eastAsia="宋体" w:cs="Times New Roman"/>
                      <w:b/>
                      <w:bCs/>
                      <w:color w:val="000000" w:themeColor="text1"/>
                      <w:sz w:val="21"/>
                      <w:szCs w:val="21"/>
                      <w:u w:val="single"/>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759" w:type="dxa"/>
                  <w:vMerge w:val="continue"/>
                  <w:tcBorders>
                    <w:tl2br w:val="nil"/>
                    <w:tr2bl w:val="nil"/>
                  </w:tcBorders>
                  <w:noWrap w:val="0"/>
                  <w:vAlign w:val="center"/>
                </w:tcPr>
                <w:p>
                  <w:pPr>
                    <w:keepNext w:val="0"/>
                    <w:keepLines w:val="0"/>
                    <w:pageBreakBefore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b w:val="0"/>
                      <w:bCs w:val="0"/>
                      <w:color w:val="000000" w:themeColor="text1"/>
                      <w:sz w:val="21"/>
                      <w:szCs w:val="21"/>
                      <w:u w:val="none"/>
                      <w14:textFill>
                        <w14:solidFill>
                          <w14:schemeClr w14:val="tx1"/>
                        </w14:solidFill>
                      </w14:textFill>
                    </w:rPr>
                  </w:pPr>
                </w:p>
              </w:tc>
              <w:tc>
                <w:tcPr>
                  <w:tcW w:w="2795" w:type="dxa"/>
                  <w:vMerge w:val="continue"/>
                  <w:tcBorders>
                    <w:tl2br w:val="nil"/>
                    <w:tr2bl w:val="nil"/>
                  </w:tcBorders>
                  <w:noWrap w:val="0"/>
                  <w:vAlign w:val="center"/>
                </w:tcPr>
                <w:p>
                  <w:pPr>
                    <w:keepNext w:val="0"/>
                    <w:keepLines w:val="0"/>
                    <w:pageBreakBefore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b w:val="0"/>
                      <w:bCs w:val="0"/>
                      <w:color w:val="000000" w:themeColor="text1"/>
                      <w:sz w:val="21"/>
                      <w:szCs w:val="21"/>
                      <w:u w:val="none"/>
                      <w14:textFill>
                        <w14:solidFill>
                          <w14:schemeClr w14:val="tx1"/>
                        </w14:solidFill>
                      </w14:textFill>
                    </w:rPr>
                  </w:pPr>
                </w:p>
              </w:tc>
              <w:tc>
                <w:tcPr>
                  <w:tcW w:w="1106" w:type="dxa"/>
                  <w:tcBorders>
                    <w:tl2br w:val="nil"/>
                    <w:tr2bl w:val="nil"/>
                  </w:tcBorders>
                  <w:noWrap w:val="0"/>
                  <w:vAlign w:val="center"/>
                </w:tcPr>
                <w:p>
                  <w:pPr>
                    <w:keepNext w:val="0"/>
                    <w:keepLines w:val="0"/>
                    <w:pageBreakBefore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颗粒物</w:t>
                  </w:r>
                </w:p>
                <w:p>
                  <w:pPr>
                    <w:keepNext w:val="0"/>
                    <w:keepLines w:val="0"/>
                    <w:pageBreakBefore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（含炭黑）</w:t>
                  </w:r>
                </w:p>
              </w:tc>
              <w:tc>
                <w:tcPr>
                  <w:tcW w:w="3258" w:type="dxa"/>
                  <w:tcBorders>
                    <w:tl2br w:val="nil"/>
                    <w:tr2bl w:val="nil"/>
                  </w:tcBorders>
                  <w:noWrap w:val="0"/>
                  <w:vAlign w:val="center"/>
                </w:tcPr>
                <w:p>
                  <w:pPr>
                    <w:keepNext w:val="0"/>
                    <w:keepLines w:val="0"/>
                    <w:pageBreakBefore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eastAsia="宋体" w:cs="Times New Roman"/>
                      <w:b/>
                      <w:bCs/>
                      <w:color w:val="000000" w:themeColor="text1"/>
                      <w:kern w:val="2"/>
                      <w:sz w:val="21"/>
                      <w:szCs w:val="21"/>
                      <w:u w:val="single"/>
                      <w:lang w:val="en-US" w:eastAsia="zh-CN" w:bidi="ar-SA"/>
                      <w14:textFill>
                        <w14:solidFill>
                          <w14:schemeClr w14:val="tx1"/>
                        </w14:solidFill>
                      </w14:textFill>
                    </w:rPr>
                  </w:pPr>
                  <w:r>
                    <w:rPr>
                      <w:rFonts w:hint="default" w:ascii="Times New Roman" w:hAnsi="Times New Roman" w:cs="Times New Roman"/>
                      <w:b/>
                      <w:bCs/>
                      <w:color w:val="000000" w:themeColor="text1"/>
                      <w:sz w:val="21"/>
                      <w:szCs w:val="21"/>
                      <w:u w:val="single"/>
                      <w:lang w:val="en-US" w:eastAsia="zh-CN"/>
                      <w14:textFill>
                        <w14:solidFill>
                          <w14:schemeClr w14:val="tx1"/>
                        </w14:solidFill>
                      </w14:textFill>
                    </w:rPr>
                    <w:t>2</w:t>
                  </w:r>
                  <w:r>
                    <w:rPr>
                      <w:rFonts w:hint="eastAsia" w:cs="Times New Roman"/>
                      <w:b/>
                      <w:bCs/>
                      <w:color w:val="000000" w:themeColor="text1"/>
                      <w:sz w:val="21"/>
                      <w:szCs w:val="21"/>
                      <w:u w:val="single"/>
                      <w:lang w:val="en-US" w:eastAsia="zh-CN"/>
                      <w14:textFill>
                        <w14:solidFill>
                          <w14:schemeClr w14:val="tx1"/>
                        </w14:solidFill>
                      </w14:textFill>
                    </w:rPr>
                    <w:t>8</w:t>
                  </w:r>
                  <w:r>
                    <w:rPr>
                      <w:rFonts w:hint="default" w:ascii="Times New Roman" w:hAnsi="Times New Roman" w:eastAsia="宋体" w:cs="Times New Roman"/>
                      <w:b/>
                      <w:bCs/>
                      <w:color w:val="000000" w:themeColor="text1"/>
                      <w:sz w:val="21"/>
                      <w:szCs w:val="21"/>
                      <w:u w:val="single"/>
                      <w14:textFill>
                        <w14:solidFill>
                          <w14:schemeClr w14:val="tx1"/>
                        </w14:solidFill>
                      </w14:textFill>
                    </w:rPr>
                    <w:t>m高排气筒最高允许排放浓度18mg/m</w:t>
                  </w:r>
                  <w:r>
                    <w:rPr>
                      <w:rFonts w:hint="default" w:ascii="Times New Roman" w:hAnsi="Times New Roman" w:eastAsia="宋体" w:cs="Times New Roman"/>
                      <w:b/>
                      <w:bCs/>
                      <w:color w:val="000000" w:themeColor="text1"/>
                      <w:sz w:val="21"/>
                      <w:szCs w:val="21"/>
                      <w:u w:val="single"/>
                      <w:vertAlign w:val="superscript"/>
                      <w14:textFill>
                        <w14:solidFill>
                          <w14:schemeClr w14:val="tx1"/>
                        </w14:solidFill>
                      </w14:textFill>
                    </w:rPr>
                    <w:t>3</w:t>
                  </w:r>
                  <w:r>
                    <w:rPr>
                      <w:rFonts w:hint="default" w:ascii="Times New Roman" w:hAnsi="Times New Roman" w:eastAsia="宋体" w:cs="Times New Roman"/>
                      <w:b/>
                      <w:bCs/>
                      <w:color w:val="000000" w:themeColor="text1"/>
                      <w:sz w:val="21"/>
                      <w:szCs w:val="21"/>
                      <w:u w:val="single"/>
                      <w14:textFill>
                        <w14:solidFill>
                          <w14:schemeClr w14:val="tx1"/>
                        </w14:solidFill>
                      </w14:textFill>
                    </w:rPr>
                    <w:t>，排放速率</w:t>
                  </w:r>
                  <w:r>
                    <w:rPr>
                      <w:rFonts w:hint="eastAsia" w:cs="Times New Roman"/>
                      <w:b/>
                      <w:bCs/>
                      <w:color w:val="000000" w:themeColor="text1"/>
                      <w:sz w:val="21"/>
                      <w:szCs w:val="21"/>
                      <w:u w:val="single"/>
                      <w:lang w:val="en-US" w:eastAsia="zh-CN"/>
                      <w14:textFill>
                        <w14:solidFill>
                          <w14:schemeClr w14:val="tx1"/>
                        </w14:solidFill>
                      </w14:textFill>
                    </w:rPr>
                    <w:t>2.89</w:t>
                  </w:r>
                  <w:r>
                    <w:rPr>
                      <w:rFonts w:hint="default" w:ascii="Times New Roman" w:hAnsi="Times New Roman" w:eastAsia="宋体" w:cs="Times New Roman"/>
                      <w:b/>
                      <w:bCs/>
                      <w:color w:val="000000" w:themeColor="text1"/>
                      <w:sz w:val="21"/>
                      <w:szCs w:val="21"/>
                      <w:u w:val="single"/>
                      <w14:textFill>
                        <w14:solidFill>
                          <w14:schemeClr w14:val="tx1"/>
                        </w14:solidFill>
                      </w14:textFill>
                    </w:rPr>
                    <w:t>kg/h</w:t>
                  </w:r>
                  <w:r>
                    <w:rPr>
                      <w:rFonts w:hint="default" w:ascii="Times New Roman" w:hAnsi="Times New Roman" w:cs="Times New Roman"/>
                      <w:b/>
                      <w:bCs/>
                      <w:color w:val="000000" w:themeColor="text1"/>
                      <w:sz w:val="21"/>
                      <w:szCs w:val="21"/>
                      <w:u w:val="single"/>
                      <w:lang w:eastAsia="zh-CN"/>
                      <w14:textFill>
                        <w14:solidFill>
                          <w14:schemeClr w14:val="tx1"/>
                        </w14:solidFill>
                      </w14:textFill>
                    </w:rPr>
                    <w:t>，</w:t>
                  </w:r>
                  <w:r>
                    <w:rPr>
                      <w:rFonts w:hint="default" w:ascii="Times New Roman" w:hAnsi="Times New Roman" w:eastAsia="宋体" w:cs="Times New Roman"/>
                      <w:b/>
                      <w:bCs/>
                      <w:color w:val="000000" w:themeColor="text1"/>
                      <w:sz w:val="21"/>
                      <w:szCs w:val="21"/>
                      <w:u w:val="single"/>
                      <w14:textFill>
                        <w14:solidFill>
                          <w14:schemeClr w14:val="tx1"/>
                        </w14:solidFill>
                      </w14:textFill>
                    </w:rPr>
                    <w:t>无组织周界外浓度最高点1.0mg/m</w:t>
                  </w:r>
                  <w:r>
                    <w:rPr>
                      <w:rFonts w:hint="default" w:ascii="Times New Roman" w:hAnsi="Times New Roman" w:eastAsia="宋体" w:cs="Times New Roman"/>
                      <w:b/>
                      <w:bCs/>
                      <w:color w:val="000000" w:themeColor="text1"/>
                      <w:sz w:val="21"/>
                      <w:szCs w:val="21"/>
                      <w:u w:val="single"/>
                      <w:vertAlign w:val="superscript"/>
                      <w14:textFill>
                        <w14:solidFill>
                          <w14:schemeClr w14:val="tx1"/>
                        </w14:solidFill>
                      </w14:textFill>
                    </w:rPr>
                    <w:t>3</w:t>
                  </w:r>
                  <w:r>
                    <w:rPr>
                      <w:rFonts w:hint="default" w:ascii="Times New Roman" w:hAnsi="Times New Roman" w:eastAsia="宋体" w:cs="Times New Roman"/>
                      <w:b/>
                      <w:bCs/>
                      <w:color w:val="000000" w:themeColor="text1"/>
                      <w:sz w:val="21"/>
                      <w:szCs w:val="21"/>
                      <w:u w:val="single"/>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759" w:type="dxa"/>
                  <w:vMerge w:val="continue"/>
                  <w:tcBorders>
                    <w:tl2br w:val="nil"/>
                    <w:tr2bl w:val="nil"/>
                  </w:tcBorders>
                  <w:noWrap w:val="0"/>
                  <w:vAlign w:val="center"/>
                </w:tcPr>
                <w:p>
                  <w:pPr>
                    <w:keepNext w:val="0"/>
                    <w:keepLines w:val="0"/>
                    <w:pageBreakBefore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b w:val="0"/>
                      <w:bCs w:val="0"/>
                      <w:color w:val="000000" w:themeColor="text1"/>
                      <w:sz w:val="21"/>
                      <w:szCs w:val="21"/>
                      <w:u w:val="none"/>
                      <w14:textFill>
                        <w14:solidFill>
                          <w14:schemeClr w14:val="tx1"/>
                        </w14:solidFill>
                      </w14:textFill>
                    </w:rPr>
                  </w:pPr>
                </w:p>
              </w:tc>
              <w:tc>
                <w:tcPr>
                  <w:tcW w:w="2795" w:type="dxa"/>
                  <w:tcBorders>
                    <w:tl2br w:val="nil"/>
                    <w:tr2bl w:val="nil"/>
                  </w:tcBorders>
                  <w:noWrap w:val="0"/>
                  <w:vAlign w:val="center"/>
                </w:tcPr>
                <w:p>
                  <w:pPr>
                    <w:keepNext w:val="0"/>
                    <w:keepLines w:val="0"/>
                    <w:pageBreakBefore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b w:val="0"/>
                      <w:bCs w:val="0"/>
                      <w:color w:val="000000" w:themeColor="text1"/>
                      <w:kern w:val="2"/>
                      <w:sz w:val="21"/>
                      <w:szCs w:val="21"/>
                      <w:u w:val="no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《关于全省开展工业企业挥发性有机物专项治理工作中排放建议值的通知》（豫环攻坚办【2017】162号）</w:t>
                  </w:r>
                </w:p>
              </w:tc>
              <w:tc>
                <w:tcPr>
                  <w:tcW w:w="1106" w:type="dxa"/>
                  <w:tcBorders>
                    <w:tl2br w:val="nil"/>
                    <w:tr2bl w:val="nil"/>
                  </w:tcBorders>
                  <w:noWrap w:val="0"/>
                  <w:vAlign w:val="center"/>
                </w:tcPr>
                <w:p>
                  <w:pPr>
                    <w:keepNext w:val="0"/>
                    <w:keepLines w:val="0"/>
                    <w:pageBreakBefore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b w:val="0"/>
                      <w:bCs w:val="0"/>
                      <w:color w:val="000000" w:themeColor="text1"/>
                      <w:sz w:val="21"/>
                      <w:szCs w:val="21"/>
                      <w:u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非甲烷</w:t>
                  </w:r>
                </w:p>
                <w:p>
                  <w:pPr>
                    <w:keepNext w:val="0"/>
                    <w:keepLines w:val="0"/>
                    <w:pageBreakBefore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b w:val="0"/>
                      <w:bCs w:val="0"/>
                      <w:color w:val="000000" w:themeColor="text1"/>
                      <w:kern w:val="2"/>
                      <w:sz w:val="21"/>
                      <w:szCs w:val="21"/>
                      <w:u w:val="no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总烃</w:t>
                  </w:r>
                </w:p>
              </w:tc>
              <w:tc>
                <w:tcPr>
                  <w:tcW w:w="3258" w:type="dxa"/>
                  <w:tcBorders>
                    <w:tl2br w:val="nil"/>
                    <w:tr2bl w:val="nil"/>
                  </w:tcBorders>
                  <w:noWrap w:val="0"/>
                  <w:vAlign w:val="center"/>
                </w:tcPr>
                <w:p>
                  <w:pPr>
                    <w:keepNext w:val="0"/>
                    <w:keepLines w:val="0"/>
                    <w:pageBreakBefore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b w:val="0"/>
                      <w:bCs w:val="0"/>
                      <w:color w:val="000000" w:themeColor="text1"/>
                      <w:kern w:val="2"/>
                      <w:sz w:val="21"/>
                      <w:szCs w:val="21"/>
                      <w:u w:val="no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建议排放浓度值80mg/m</w:t>
                  </w:r>
                  <w:r>
                    <w:rPr>
                      <w:rFonts w:hint="default" w:ascii="Times New Roman" w:hAnsi="Times New Roman" w:eastAsia="宋体" w:cs="Times New Roman"/>
                      <w:b w:val="0"/>
                      <w:bCs w:val="0"/>
                      <w:color w:val="000000" w:themeColor="text1"/>
                      <w:sz w:val="21"/>
                      <w:szCs w:val="21"/>
                      <w:u w:val="none"/>
                      <w:vertAlign w:val="superscript"/>
                      <w14:textFill>
                        <w14:solidFill>
                          <w14:schemeClr w14:val="tx1"/>
                        </w14:solidFill>
                      </w14:textFill>
                    </w:rPr>
                    <w:t>3</w:t>
                  </w: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，建议去除效率70%，无组织排放浓度建议值2.0mg/m</w:t>
                  </w:r>
                  <w:r>
                    <w:rPr>
                      <w:rFonts w:hint="default" w:ascii="Times New Roman" w:hAnsi="Times New Roman" w:eastAsia="宋体" w:cs="Times New Roman"/>
                      <w:b w:val="0"/>
                      <w:bCs w:val="0"/>
                      <w:color w:val="000000" w:themeColor="text1"/>
                      <w:sz w:val="21"/>
                      <w:szCs w:val="21"/>
                      <w:u w:val="none"/>
                      <w:vertAlign w:val="superscript"/>
                      <w14:textFill>
                        <w14:solidFill>
                          <w14:schemeClr w14:val="tx1"/>
                        </w14:solidFill>
                      </w14:textFill>
                    </w:rPr>
                    <w:t>3</w:t>
                  </w:r>
                  <w:r>
                    <w:rPr>
                      <w:rFonts w:hint="default" w:ascii="Times New Roman" w:hAnsi="Times New Roman" w:eastAsia="宋体" w:cs="Times New Roman"/>
                      <w:color w:val="000000" w:themeColor="text1"/>
                      <w:sz w:val="21"/>
                      <w:szCs w:val="21"/>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759" w:type="dxa"/>
                  <w:vMerge w:val="continue"/>
                  <w:tcBorders>
                    <w:tl2br w:val="nil"/>
                    <w:tr2bl w:val="nil"/>
                  </w:tcBorders>
                  <w:noWrap w:val="0"/>
                  <w:vAlign w:val="center"/>
                </w:tcPr>
                <w:p>
                  <w:pPr>
                    <w:keepNext w:val="0"/>
                    <w:keepLines w:val="0"/>
                    <w:pageBreakBefore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b w:val="0"/>
                      <w:bCs w:val="0"/>
                      <w:color w:val="000000" w:themeColor="text1"/>
                      <w:sz w:val="21"/>
                      <w:szCs w:val="21"/>
                      <w:u w:val="none"/>
                      <w14:textFill>
                        <w14:solidFill>
                          <w14:schemeClr w14:val="tx1"/>
                        </w14:solidFill>
                      </w14:textFill>
                    </w:rPr>
                  </w:pPr>
                </w:p>
              </w:tc>
              <w:tc>
                <w:tcPr>
                  <w:tcW w:w="2795" w:type="dxa"/>
                  <w:tcBorders>
                    <w:tl2br w:val="nil"/>
                    <w:tr2bl w:val="nil"/>
                  </w:tcBorders>
                  <w:noWrap w:val="0"/>
                  <w:vAlign w:val="center"/>
                </w:tcPr>
                <w:p>
                  <w:pPr>
                    <w:keepNext w:val="0"/>
                    <w:keepLines w:val="0"/>
                    <w:pageBreakBefore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b w:val="0"/>
                      <w:bCs w:val="0"/>
                      <w:color w:val="000000" w:themeColor="text1"/>
                      <w:kern w:val="2"/>
                      <w:sz w:val="21"/>
                      <w:szCs w:val="21"/>
                      <w:u w:val="no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《合成树脂工业污染物排放标准》</w:t>
                  </w: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fldChar w:fldCharType="begin"/>
                  </w: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instrText xml:space="preserve"> HYPERLINK "https://www.sogou.com/link?url=DSOYnZeCC_orOCecstjRvOU3vbBvdzgHQ6K_JTktdZgtysSXtV1oEa4to0wa_Tif" \t "https://www.sogou.com/_blank" </w:instrText>
                  </w: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fldChar w:fldCharType="separate"/>
                  </w: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（GB31572-2015）</w:t>
                  </w: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fldChar w:fldCharType="end"/>
                  </w:r>
                </w:p>
              </w:tc>
              <w:tc>
                <w:tcPr>
                  <w:tcW w:w="1106" w:type="dxa"/>
                  <w:tcBorders>
                    <w:tl2br w:val="nil"/>
                    <w:tr2bl w:val="nil"/>
                  </w:tcBorders>
                  <w:noWrap w:val="0"/>
                  <w:vAlign w:val="center"/>
                </w:tcPr>
                <w:p>
                  <w:pPr>
                    <w:keepNext w:val="0"/>
                    <w:keepLines w:val="0"/>
                    <w:pageBreakBefore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b w:val="0"/>
                      <w:bCs w:val="0"/>
                      <w:color w:val="000000" w:themeColor="text1"/>
                      <w:sz w:val="21"/>
                      <w:szCs w:val="21"/>
                      <w:u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非甲烷</w:t>
                  </w:r>
                </w:p>
                <w:p>
                  <w:pPr>
                    <w:keepNext w:val="0"/>
                    <w:keepLines w:val="0"/>
                    <w:pageBreakBefore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b w:val="0"/>
                      <w:bCs w:val="0"/>
                      <w:color w:val="000000" w:themeColor="text1"/>
                      <w:kern w:val="2"/>
                      <w:sz w:val="21"/>
                      <w:szCs w:val="21"/>
                      <w:u w:val="no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总烃</w:t>
                  </w:r>
                </w:p>
              </w:tc>
              <w:tc>
                <w:tcPr>
                  <w:tcW w:w="3258" w:type="dxa"/>
                  <w:tcBorders>
                    <w:tl2br w:val="nil"/>
                    <w:tr2bl w:val="nil"/>
                  </w:tcBorders>
                  <w:noWrap w:val="0"/>
                  <w:vAlign w:val="center"/>
                </w:tcPr>
                <w:p>
                  <w:pPr>
                    <w:keepNext w:val="0"/>
                    <w:keepLines w:val="0"/>
                    <w:pageBreakBefore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b w:val="0"/>
                      <w:bCs w:val="0"/>
                      <w:color w:val="000000" w:themeColor="text1"/>
                      <w:kern w:val="2"/>
                      <w:sz w:val="21"/>
                      <w:szCs w:val="21"/>
                      <w:u w:val="no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t>有组织最高允许排放限值</w:t>
                  </w: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60mg/m</w:t>
                  </w:r>
                  <w:r>
                    <w:rPr>
                      <w:rFonts w:hint="default" w:ascii="Times New Roman" w:hAnsi="Times New Roman" w:eastAsia="宋体" w:cs="Times New Roman"/>
                      <w:b w:val="0"/>
                      <w:bCs w:val="0"/>
                      <w:color w:val="000000" w:themeColor="text1"/>
                      <w:sz w:val="21"/>
                      <w:szCs w:val="21"/>
                      <w:u w:val="none"/>
                      <w:vertAlign w:val="superscript"/>
                      <w14:textFill>
                        <w14:solidFill>
                          <w14:schemeClr w14:val="tx1"/>
                        </w14:solidFill>
                      </w14:textFill>
                    </w:rPr>
                    <w:t>3</w:t>
                  </w:r>
                  <w:r>
                    <w:rPr>
                      <w:rFonts w:hint="default" w:ascii="Times New Roman" w:hAnsi="Times New Roman" w:eastAsia="宋体" w:cs="Times New Roman"/>
                      <w:b w:val="0"/>
                      <w:bCs w:val="0"/>
                      <w:color w:val="000000" w:themeColor="text1"/>
                      <w:sz w:val="21"/>
                      <w:szCs w:val="21"/>
                      <w:u w:val="none"/>
                      <w:vertAlign w:val="baseline"/>
                      <w:lang w:eastAsia="zh-CN"/>
                      <w14:textFill>
                        <w14:solidFill>
                          <w14:schemeClr w14:val="tx1"/>
                        </w14:solidFill>
                      </w14:textFill>
                    </w:rPr>
                    <w:t>，</w:t>
                  </w:r>
                  <w:r>
                    <w:rPr>
                      <w:rFonts w:hint="default" w:ascii="Times New Roman" w:hAnsi="Times New Roman" w:eastAsia="宋体" w:cs="Times New Roman"/>
                      <w:b w:val="0"/>
                      <w:bCs w:val="0"/>
                      <w:color w:val="000000" w:themeColor="text1"/>
                      <w:sz w:val="21"/>
                      <w:szCs w:val="21"/>
                      <w:u w:val="none"/>
                      <w:vertAlign w:val="baseline"/>
                      <w:lang w:val="en-US" w:eastAsia="zh-CN"/>
                      <w14:textFill>
                        <w14:solidFill>
                          <w14:schemeClr w14:val="tx1"/>
                        </w14:solidFill>
                      </w14:textFill>
                    </w:rPr>
                    <w:t>无组织最高允许排放限值4.0</w:t>
                  </w: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mg/m</w:t>
                  </w:r>
                  <w:r>
                    <w:rPr>
                      <w:rFonts w:hint="default" w:ascii="Times New Roman" w:hAnsi="Times New Roman" w:eastAsia="宋体" w:cs="Times New Roman"/>
                      <w:b w:val="0"/>
                      <w:bCs w:val="0"/>
                      <w:color w:val="000000" w:themeColor="text1"/>
                      <w:sz w:val="21"/>
                      <w:szCs w:val="21"/>
                      <w:u w:val="none"/>
                      <w:vertAlign w:val="superscript"/>
                      <w14:textFill>
                        <w14:solidFill>
                          <w14:schemeClr w14:val="tx1"/>
                        </w14:solidFill>
                      </w14:textFill>
                    </w:rPr>
                    <w:t>3</w:t>
                  </w:r>
                  <w:r>
                    <w:rPr>
                      <w:rFonts w:hint="default" w:ascii="Times New Roman" w:hAnsi="Times New Roman" w:cs="Times New Roman"/>
                      <w:b w:val="0"/>
                      <w:bCs w:val="0"/>
                      <w:color w:val="000000" w:themeColor="text1"/>
                      <w:sz w:val="21"/>
                      <w:szCs w:val="21"/>
                      <w:u w:val="none"/>
                      <w:lang w:val="en-US" w:eastAsia="zh-CN"/>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08" w:hRule="atLeast"/>
                <w:jc w:val="center"/>
              </w:trPr>
              <w:tc>
                <w:tcPr>
                  <w:tcW w:w="759" w:type="dxa"/>
                  <w:vMerge w:val="continue"/>
                  <w:tcBorders>
                    <w:tl2br w:val="nil"/>
                    <w:tr2bl w:val="nil"/>
                  </w:tcBorders>
                  <w:noWrap w:val="0"/>
                  <w:vAlign w:val="center"/>
                </w:tcPr>
                <w:p>
                  <w:pPr>
                    <w:keepNext w:val="0"/>
                    <w:keepLines w:val="0"/>
                    <w:pageBreakBefore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2795" w:type="dxa"/>
                  <w:tcBorders>
                    <w:tl2br w:val="nil"/>
                    <w:tr2bl w:val="nil"/>
                  </w:tcBorders>
                  <w:noWrap w:val="0"/>
                  <w:vAlign w:val="center"/>
                </w:tcPr>
                <w:p>
                  <w:pPr>
                    <w:keepNext w:val="0"/>
                    <w:keepLines w:val="0"/>
                    <w:pageBreakBefore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b w:val="0"/>
                      <w:bCs w:val="0"/>
                      <w:color w:val="000000" w:themeColor="text1"/>
                      <w:kern w:val="2"/>
                      <w:sz w:val="21"/>
                      <w:szCs w:val="21"/>
                      <w:u w:val="no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《挥发性有机物无组织排放控制标准》（GB37822-2019）附录A</w:t>
                  </w:r>
                </w:p>
              </w:tc>
              <w:tc>
                <w:tcPr>
                  <w:tcW w:w="1106" w:type="dxa"/>
                  <w:tcBorders>
                    <w:tl2br w:val="nil"/>
                    <w:tr2bl w:val="nil"/>
                  </w:tcBorders>
                  <w:noWrap w:val="0"/>
                  <w:vAlign w:val="center"/>
                </w:tcPr>
                <w:p>
                  <w:pPr>
                    <w:keepNext w:val="0"/>
                    <w:keepLines w:val="0"/>
                    <w:pageBreakBefore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b w:val="0"/>
                      <w:bCs w:val="0"/>
                      <w:color w:val="000000" w:themeColor="text1"/>
                      <w:sz w:val="21"/>
                      <w:szCs w:val="21"/>
                      <w:u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非甲烷</w:t>
                  </w:r>
                </w:p>
                <w:p>
                  <w:pPr>
                    <w:keepNext w:val="0"/>
                    <w:keepLines w:val="0"/>
                    <w:pageBreakBefore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b w:val="0"/>
                      <w:bCs w:val="0"/>
                      <w:color w:val="000000" w:themeColor="text1"/>
                      <w:kern w:val="2"/>
                      <w:sz w:val="21"/>
                      <w:szCs w:val="21"/>
                      <w:u w:val="no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总烃</w:t>
                  </w:r>
                </w:p>
              </w:tc>
              <w:tc>
                <w:tcPr>
                  <w:tcW w:w="3258" w:type="dxa"/>
                  <w:tcBorders>
                    <w:tl2br w:val="nil"/>
                    <w:tr2bl w:val="nil"/>
                  </w:tcBorders>
                  <w:noWrap w:val="0"/>
                  <w:vAlign w:val="center"/>
                </w:tcPr>
                <w:p>
                  <w:pPr>
                    <w:keepNext w:val="0"/>
                    <w:keepLines w:val="0"/>
                    <w:pageBreakBefore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b w:val="0"/>
                      <w:bCs w:val="0"/>
                      <w:color w:val="000000" w:themeColor="text1"/>
                      <w:kern w:val="2"/>
                      <w:sz w:val="21"/>
                      <w:szCs w:val="21"/>
                      <w:u w:val="no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无组织排放监控点处1h平均浓度限值6mg/m</w:t>
                  </w:r>
                  <w:r>
                    <w:rPr>
                      <w:rFonts w:hint="default" w:ascii="Times New Roman" w:hAnsi="Times New Roman" w:eastAsia="宋体" w:cs="Times New Roman"/>
                      <w:b w:val="0"/>
                      <w:bCs w:val="0"/>
                      <w:color w:val="000000" w:themeColor="text1"/>
                      <w:sz w:val="21"/>
                      <w:szCs w:val="21"/>
                      <w:u w:val="none"/>
                      <w:vertAlign w:val="superscript"/>
                      <w14:textFill>
                        <w14:solidFill>
                          <w14:schemeClr w14:val="tx1"/>
                        </w14:solidFill>
                      </w14:textFill>
                    </w:rPr>
                    <w:t>3</w:t>
                  </w: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，监控点处任意一次浓度限值20mg/m</w:t>
                  </w:r>
                  <w:r>
                    <w:rPr>
                      <w:rFonts w:hint="default" w:ascii="Times New Roman" w:hAnsi="Times New Roman" w:eastAsia="宋体" w:cs="Times New Roman"/>
                      <w:b w:val="0"/>
                      <w:bCs w:val="0"/>
                      <w:color w:val="000000" w:themeColor="text1"/>
                      <w:sz w:val="21"/>
                      <w:szCs w:val="21"/>
                      <w:u w:val="none"/>
                      <w:vertAlign w:val="superscript"/>
                      <w14:textFill>
                        <w14:solidFill>
                          <w14:schemeClr w14:val="tx1"/>
                        </w14:solidFill>
                      </w14:textFill>
                    </w:rPr>
                    <w:t>3</w:t>
                  </w:r>
                  <w:r>
                    <w:rPr>
                      <w:rFonts w:hint="default" w:ascii="Times New Roman" w:hAnsi="Times New Roman" w:eastAsia="宋体" w:cs="Times New Roman"/>
                      <w:color w:val="000000" w:themeColor="text1"/>
                      <w:sz w:val="21"/>
                      <w:szCs w:val="21"/>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759" w:type="dxa"/>
                  <w:vMerge w:val="restart"/>
                  <w:tcBorders>
                    <w:tl2br w:val="nil"/>
                    <w:tr2bl w:val="nil"/>
                  </w:tcBorders>
                  <w:noWrap w:val="0"/>
                  <w:vAlign w:val="center"/>
                </w:tcPr>
                <w:p>
                  <w:pPr>
                    <w:keepNext w:val="0"/>
                    <w:keepLines w:val="0"/>
                    <w:pageBreakBefore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废水</w:t>
                  </w:r>
                </w:p>
              </w:tc>
              <w:tc>
                <w:tcPr>
                  <w:tcW w:w="2795"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val="0"/>
                    <w:snapToGrid w:val="0"/>
                    <w:spacing w:line="360" w:lineRule="exact"/>
                    <w:jc w:val="left"/>
                    <w:textAlignment w:val="auto"/>
                    <w:rPr>
                      <w:rFonts w:hint="default" w:ascii="Times New Roman" w:hAnsi="Times New Roman" w:eastAsia="宋体" w:cs="Times New Roman"/>
                      <w:b w:val="0"/>
                      <w:bCs w:val="0"/>
                      <w:color w:val="000000" w:themeColor="text1"/>
                      <w:sz w:val="21"/>
                      <w:szCs w:val="21"/>
                      <w:u w:val="none"/>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《污水综合排放标准》（GB8978-1996）表4中三级排放标准</w:t>
                  </w:r>
                </w:p>
              </w:tc>
              <w:tc>
                <w:tcPr>
                  <w:tcW w:w="1106" w:type="dxa"/>
                  <w:tcBorders>
                    <w:tl2br w:val="nil"/>
                    <w:tr2bl w:val="nil"/>
                  </w:tcBorders>
                  <w:noWrap w:val="0"/>
                  <w:vAlign w:val="center"/>
                </w:tcPr>
                <w:p>
                  <w:pPr>
                    <w:keepNext w:val="0"/>
                    <w:keepLines w:val="0"/>
                    <w:pageBreakBefore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t>pH</w:t>
                  </w:r>
                </w:p>
              </w:tc>
              <w:tc>
                <w:tcPr>
                  <w:tcW w:w="3258" w:type="dxa"/>
                  <w:tcBorders>
                    <w:tl2br w:val="nil"/>
                    <w:tr2bl w:val="nil"/>
                  </w:tcBorders>
                  <w:noWrap w:val="0"/>
                  <w:vAlign w:val="center"/>
                </w:tcPr>
                <w:p>
                  <w:pPr>
                    <w:keepNext w:val="0"/>
                    <w:keepLines w:val="0"/>
                    <w:pageBreakBefore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t>6~9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759" w:type="dxa"/>
                  <w:vMerge w:val="continue"/>
                  <w:tcBorders>
                    <w:tl2br w:val="nil"/>
                    <w:tr2bl w:val="nil"/>
                  </w:tcBorders>
                  <w:noWrap w:val="0"/>
                  <w:vAlign w:val="center"/>
                </w:tcPr>
                <w:p>
                  <w:pPr>
                    <w:keepNext w:val="0"/>
                    <w:keepLines w:val="0"/>
                    <w:pageBreakBefore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2795" w:type="dxa"/>
                  <w:vMerge w:val="continue"/>
                  <w:tcBorders>
                    <w:tl2br w:val="nil"/>
                    <w:tr2bl w:val="nil"/>
                  </w:tcBorders>
                  <w:noWrap w:val="0"/>
                  <w:vAlign w:val="center"/>
                </w:tcPr>
                <w:p>
                  <w:pPr>
                    <w:keepNext w:val="0"/>
                    <w:keepLines w:val="0"/>
                    <w:pageBreakBefore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1106" w:type="dxa"/>
                  <w:tcBorders>
                    <w:tl2br w:val="nil"/>
                    <w:tr2bl w:val="nil"/>
                  </w:tcBorders>
                  <w:noWrap w:val="0"/>
                  <w:vAlign w:val="center"/>
                </w:tcPr>
                <w:p>
                  <w:pPr>
                    <w:keepNext w:val="0"/>
                    <w:keepLines w:val="0"/>
                    <w:pageBreakBefore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t>COD</w:t>
                  </w:r>
                </w:p>
              </w:tc>
              <w:tc>
                <w:tcPr>
                  <w:tcW w:w="3258" w:type="dxa"/>
                  <w:tcBorders>
                    <w:tl2br w:val="nil"/>
                    <w:tr2bl w:val="nil"/>
                  </w:tcBorders>
                  <w:noWrap w:val="0"/>
                  <w:vAlign w:val="center"/>
                </w:tcPr>
                <w:p>
                  <w:pPr>
                    <w:keepNext w:val="0"/>
                    <w:keepLines w:val="0"/>
                    <w:pageBreakBefore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t>排放浓度</w:t>
                  </w: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w:t>
                  </w:r>
                  <w:r>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t>500mg/L</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759" w:type="dxa"/>
                  <w:vMerge w:val="continue"/>
                  <w:tcBorders>
                    <w:tl2br w:val="nil"/>
                    <w:tr2bl w:val="nil"/>
                  </w:tcBorders>
                  <w:noWrap w:val="0"/>
                  <w:vAlign w:val="center"/>
                </w:tcPr>
                <w:p>
                  <w:pPr>
                    <w:keepNext w:val="0"/>
                    <w:keepLines w:val="0"/>
                    <w:pageBreakBefore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b w:val="0"/>
                      <w:bCs w:val="0"/>
                      <w:color w:val="000000" w:themeColor="text1"/>
                      <w:sz w:val="21"/>
                      <w:szCs w:val="21"/>
                      <w:u w:val="none"/>
                      <w14:textFill>
                        <w14:solidFill>
                          <w14:schemeClr w14:val="tx1"/>
                        </w14:solidFill>
                      </w14:textFill>
                    </w:rPr>
                  </w:pPr>
                </w:p>
              </w:tc>
              <w:tc>
                <w:tcPr>
                  <w:tcW w:w="2795" w:type="dxa"/>
                  <w:vMerge w:val="continue"/>
                  <w:tcBorders>
                    <w:tl2br w:val="nil"/>
                    <w:tr2bl w:val="nil"/>
                  </w:tcBorders>
                  <w:noWrap w:val="0"/>
                  <w:vAlign w:val="center"/>
                </w:tcPr>
                <w:p>
                  <w:pPr>
                    <w:keepNext w:val="0"/>
                    <w:keepLines w:val="0"/>
                    <w:pageBreakBefore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b w:val="0"/>
                      <w:bCs w:val="0"/>
                      <w:color w:val="000000" w:themeColor="text1"/>
                      <w:sz w:val="21"/>
                      <w:szCs w:val="21"/>
                      <w:u w:val="none"/>
                      <w14:textFill>
                        <w14:solidFill>
                          <w14:schemeClr w14:val="tx1"/>
                        </w14:solidFill>
                      </w14:textFill>
                    </w:rPr>
                  </w:pPr>
                </w:p>
              </w:tc>
              <w:tc>
                <w:tcPr>
                  <w:tcW w:w="1106" w:type="dxa"/>
                  <w:tcBorders>
                    <w:tl2br w:val="nil"/>
                    <w:tr2bl w:val="nil"/>
                  </w:tcBorders>
                  <w:noWrap w:val="0"/>
                  <w:vAlign w:val="center"/>
                </w:tcPr>
                <w:p>
                  <w:pPr>
                    <w:keepNext w:val="0"/>
                    <w:keepLines w:val="0"/>
                    <w:pageBreakBefore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t>氨氮</w:t>
                  </w:r>
                </w:p>
              </w:tc>
              <w:tc>
                <w:tcPr>
                  <w:tcW w:w="3258" w:type="dxa"/>
                  <w:tcBorders>
                    <w:tl2br w:val="nil"/>
                    <w:tr2bl w:val="nil"/>
                  </w:tcBorders>
                  <w:noWrap w:val="0"/>
                  <w:vAlign w:val="center"/>
                </w:tcPr>
                <w:p>
                  <w:pPr>
                    <w:keepNext w:val="0"/>
                    <w:keepLines w:val="0"/>
                    <w:pageBreakBefore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9" w:type="dxa"/>
                  <w:vMerge w:val="continue"/>
                  <w:tcBorders>
                    <w:tl2br w:val="nil"/>
                    <w:tr2bl w:val="nil"/>
                  </w:tcBorders>
                  <w:noWrap w:val="0"/>
                  <w:vAlign w:val="center"/>
                </w:tcPr>
                <w:p>
                  <w:pPr>
                    <w:keepNext w:val="0"/>
                    <w:keepLines w:val="0"/>
                    <w:pageBreakBefore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b w:val="0"/>
                      <w:bCs w:val="0"/>
                      <w:color w:val="000000" w:themeColor="text1"/>
                      <w:sz w:val="21"/>
                      <w:szCs w:val="21"/>
                      <w:u w:val="none"/>
                      <w14:textFill>
                        <w14:solidFill>
                          <w14:schemeClr w14:val="tx1"/>
                        </w14:solidFill>
                      </w14:textFill>
                    </w:rPr>
                  </w:pPr>
                </w:p>
              </w:tc>
              <w:tc>
                <w:tcPr>
                  <w:tcW w:w="2795" w:type="dxa"/>
                  <w:vMerge w:val="continue"/>
                  <w:tcBorders>
                    <w:tl2br w:val="nil"/>
                    <w:tr2bl w:val="nil"/>
                  </w:tcBorders>
                  <w:noWrap w:val="0"/>
                  <w:vAlign w:val="center"/>
                </w:tcPr>
                <w:p>
                  <w:pPr>
                    <w:keepNext w:val="0"/>
                    <w:keepLines w:val="0"/>
                    <w:pageBreakBefore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b w:val="0"/>
                      <w:bCs w:val="0"/>
                      <w:color w:val="000000" w:themeColor="text1"/>
                      <w:sz w:val="21"/>
                      <w:szCs w:val="21"/>
                      <w:u w:val="none"/>
                      <w14:textFill>
                        <w14:solidFill>
                          <w14:schemeClr w14:val="tx1"/>
                        </w14:solidFill>
                      </w14:textFill>
                    </w:rPr>
                  </w:pPr>
                </w:p>
              </w:tc>
              <w:tc>
                <w:tcPr>
                  <w:tcW w:w="1106" w:type="dxa"/>
                  <w:tcBorders>
                    <w:tl2br w:val="nil"/>
                    <w:tr2bl w:val="nil"/>
                  </w:tcBorders>
                  <w:noWrap w:val="0"/>
                  <w:vAlign w:val="center"/>
                </w:tcPr>
                <w:p>
                  <w:pPr>
                    <w:keepNext w:val="0"/>
                    <w:keepLines w:val="0"/>
                    <w:pageBreakBefore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t>SS</w:t>
                  </w:r>
                </w:p>
              </w:tc>
              <w:tc>
                <w:tcPr>
                  <w:tcW w:w="3258" w:type="dxa"/>
                  <w:tcBorders>
                    <w:tl2br w:val="nil"/>
                    <w:tr2bl w:val="nil"/>
                  </w:tcBorders>
                  <w:noWrap w:val="0"/>
                  <w:vAlign w:val="center"/>
                </w:tcPr>
                <w:p>
                  <w:pPr>
                    <w:keepNext w:val="0"/>
                    <w:keepLines w:val="0"/>
                    <w:pageBreakBefore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t>排放浓度</w:t>
                  </w: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w:t>
                  </w:r>
                  <w:r>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t>400mg/L</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9" w:type="dxa"/>
                  <w:vMerge w:val="continue"/>
                  <w:tcBorders>
                    <w:tl2br w:val="nil"/>
                    <w:tr2bl w:val="nil"/>
                  </w:tcBorders>
                  <w:noWrap w:val="0"/>
                  <w:vAlign w:val="center"/>
                </w:tcPr>
                <w:p>
                  <w:pPr>
                    <w:keepNext w:val="0"/>
                    <w:keepLines w:val="0"/>
                    <w:pageBreakBefore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b w:val="0"/>
                      <w:bCs w:val="0"/>
                      <w:color w:val="000000" w:themeColor="text1"/>
                      <w:sz w:val="21"/>
                      <w:szCs w:val="21"/>
                      <w:u w:val="none"/>
                      <w14:textFill>
                        <w14:solidFill>
                          <w14:schemeClr w14:val="tx1"/>
                        </w14:solidFill>
                      </w14:textFill>
                    </w:rPr>
                  </w:pPr>
                </w:p>
              </w:tc>
              <w:tc>
                <w:tcPr>
                  <w:tcW w:w="2795" w:type="dxa"/>
                  <w:vMerge w:val="restart"/>
                  <w:tcBorders>
                    <w:tl2br w:val="nil"/>
                    <w:tr2bl w:val="nil"/>
                  </w:tcBorders>
                  <w:noWrap w:val="0"/>
                  <w:vAlign w:val="center"/>
                </w:tcPr>
                <w:p>
                  <w:pPr>
                    <w:keepNext w:val="0"/>
                    <w:keepLines w:val="0"/>
                    <w:pageBreakBefore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b w:val="0"/>
                      <w:bCs w:val="0"/>
                      <w:color w:val="000000" w:themeColor="text1"/>
                      <w:sz w:val="21"/>
                      <w:szCs w:val="21"/>
                      <w:u w:val="none"/>
                      <w14:textFill>
                        <w14:solidFill>
                          <w14:schemeClr w14:val="tx1"/>
                        </w14:solidFill>
                      </w14:textFill>
                    </w:rPr>
                  </w:pPr>
                  <w:r>
                    <w:rPr>
                      <w:rFonts w:hint="eastAsia" w:cs="Times New Roman"/>
                      <w:b/>
                      <w:bCs/>
                      <w:color w:val="000000" w:themeColor="text1"/>
                      <w:sz w:val="21"/>
                      <w:szCs w:val="21"/>
                      <w:u w:val="single"/>
                      <w:lang w:val="en-US" w:eastAsia="zh-CN"/>
                      <w14:textFill>
                        <w14:solidFill>
                          <w14:schemeClr w14:val="tx1"/>
                        </w14:solidFill>
                      </w14:textFill>
                    </w:rPr>
                    <w:t>中州渠人工湿地设计进水水质要求</w:t>
                  </w:r>
                </w:p>
              </w:tc>
              <w:tc>
                <w:tcPr>
                  <w:tcW w:w="1106" w:type="dxa"/>
                  <w:tcBorders>
                    <w:tl2br w:val="nil"/>
                    <w:tr2bl w:val="nil"/>
                  </w:tcBorders>
                  <w:noWrap w:val="0"/>
                  <w:vAlign w:val="center"/>
                </w:tcPr>
                <w:p>
                  <w:pPr>
                    <w:keepNext w:val="0"/>
                    <w:keepLines w:val="0"/>
                    <w:pageBreakBefore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u w:val="single"/>
                      <w:lang w:val="en-US" w:eastAsia="zh-CN"/>
                      <w14:textFill>
                        <w14:solidFill>
                          <w14:schemeClr w14:val="tx1"/>
                        </w14:solidFill>
                      </w14:textFill>
                    </w:rPr>
                    <w:t>COD</w:t>
                  </w:r>
                </w:p>
              </w:tc>
              <w:tc>
                <w:tcPr>
                  <w:tcW w:w="3258" w:type="dxa"/>
                  <w:tcBorders>
                    <w:tl2br w:val="nil"/>
                    <w:tr2bl w:val="nil"/>
                  </w:tcBorders>
                  <w:noWrap w:val="0"/>
                  <w:vAlign w:val="center"/>
                </w:tcPr>
                <w:p>
                  <w:pPr>
                    <w:keepNext w:val="0"/>
                    <w:keepLines w:val="0"/>
                    <w:pageBreakBefore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u w:val="single"/>
                      <w:lang w:val="en-US" w:eastAsia="zh-CN"/>
                      <w14:textFill>
                        <w14:solidFill>
                          <w14:schemeClr w14:val="tx1"/>
                        </w14:solidFill>
                      </w14:textFill>
                    </w:rPr>
                    <w:t>排放浓度</w:t>
                  </w:r>
                  <w:r>
                    <w:rPr>
                      <w:rFonts w:hint="default" w:ascii="Times New Roman" w:hAnsi="Times New Roman" w:eastAsia="宋体" w:cs="Times New Roman"/>
                      <w:b/>
                      <w:bCs/>
                      <w:color w:val="000000" w:themeColor="text1"/>
                      <w:sz w:val="21"/>
                      <w:szCs w:val="21"/>
                      <w:u w:val="single"/>
                      <w14:textFill>
                        <w14:solidFill>
                          <w14:schemeClr w14:val="tx1"/>
                        </w14:solidFill>
                      </w14:textFill>
                    </w:rPr>
                    <w:t>≤</w:t>
                  </w:r>
                  <w:r>
                    <w:rPr>
                      <w:rFonts w:hint="eastAsia" w:cs="Times New Roman"/>
                      <w:b/>
                      <w:bCs/>
                      <w:color w:val="000000" w:themeColor="text1"/>
                      <w:sz w:val="21"/>
                      <w:szCs w:val="21"/>
                      <w:u w:val="single"/>
                      <w:lang w:val="en-US" w:eastAsia="zh-CN"/>
                      <w14:textFill>
                        <w14:solidFill>
                          <w14:schemeClr w14:val="tx1"/>
                        </w14:solidFill>
                      </w14:textFill>
                    </w:rPr>
                    <w:t>35</w:t>
                  </w:r>
                  <w:r>
                    <w:rPr>
                      <w:rFonts w:hint="default" w:ascii="Times New Roman" w:hAnsi="Times New Roman" w:eastAsia="宋体" w:cs="Times New Roman"/>
                      <w:b/>
                      <w:bCs/>
                      <w:color w:val="000000" w:themeColor="text1"/>
                      <w:sz w:val="21"/>
                      <w:szCs w:val="21"/>
                      <w:u w:val="single"/>
                      <w:lang w:val="en-US" w:eastAsia="zh-CN"/>
                      <w14:textFill>
                        <w14:solidFill>
                          <w14:schemeClr w14:val="tx1"/>
                        </w14:solidFill>
                      </w14:textFill>
                    </w:rPr>
                    <w:t>0mg/L</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9" w:type="dxa"/>
                  <w:vMerge w:val="continue"/>
                  <w:tcBorders>
                    <w:tl2br w:val="nil"/>
                    <w:tr2bl w:val="nil"/>
                  </w:tcBorders>
                  <w:noWrap w:val="0"/>
                  <w:vAlign w:val="center"/>
                </w:tcPr>
                <w:p>
                  <w:pPr>
                    <w:keepNext w:val="0"/>
                    <w:keepLines w:val="0"/>
                    <w:pageBreakBefore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b w:val="0"/>
                      <w:bCs w:val="0"/>
                      <w:color w:val="000000" w:themeColor="text1"/>
                      <w:sz w:val="21"/>
                      <w:szCs w:val="21"/>
                      <w:u w:val="none"/>
                      <w14:textFill>
                        <w14:solidFill>
                          <w14:schemeClr w14:val="tx1"/>
                        </w14:solidFill>
                      </w14:textFill>
                    </w:rPr>
                  </w:pPr>
                </w:p>
              </w:tc>
              <w:tc>
                <w:tcPr>
                  <w:tcW w:w="2795" w:type="dxa"/>
                  <w:vMerge w:val="continue"/>
                  <w:tcBorders>
                    <w:tl2br w:val="nil"/>
                    <w:tr2bl w:val="nil"/>
                  </w:tcBorders>
                  <w:noWrap w:val="0"/>
                  <w:vAlign w:val="center"/>
                </w:tcPr>
                <w:p>
                  <w:pPr>
                    <w:keepNext w:val="0"/>
                    <w:keepLines w:val="0"/>
                    <w:pageBreakBefore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b w:val="0"/>
                      <w:bCs w:val="0"/>
                      <w:color w:val="000000" w:themeColor="text1"/>
                      <w:sz w:val="21"/>
                      <w:szCs w:val="21"/>
                      <w:u w:val="none"/>
                      <w14:textFill>
                        <w14:solidFill>
                          <w14:schemeClr w14:val="tx1"/>
                        </w14:solidFill>
                      </w14:textFill>
                    </w:rPr>
                  </w:pPr>
                </w:p>
              </w:tc>
              <w:tc>
                <w:tcPr>
                  <w:tcW w:w="1106" w:type="dxa"/>
                  <w:tcBorders>
                    <w:tl2br w:val="nil"/>
                    <w:tr2bl w:val="nil"/>
                  </w:tcBorders>
                  <w:noWrap w:val="0"/>
                  <w:vAlign w:val="center"/>
                </w:tcPr>
                <w:p>
                  <w:pPr>
                    <w:keepNext w:val="0"/>
                    <w:keepLines w:val="0"/>
                    <w:pageBreakBefore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u w:val="single"/>
                      <w:lang w:val="en-US" w:eastAsia="zh-CN"/>
                      <w14:textFill>
                        <w14:solidFill>
                          <w14:schemeClr w14:val="tx1"/>
                        </w14:solidFill>
                      </w14:textFill>
                    </w:rPr>
                    <w:t>氨氮</w:t>
                  </w:r>
                </w:p>
              </w:tc>
              <w:tc>
                <w:tcPr>
                  <w:tcW w:w="3258" w:type="dxa"/>
                  <w:tcBorders>
                    <w:tl2br w:val="nil"/>
                    <w:tr2bl w:val="nil"/>
                  </w:tcBorders>
                  <w:noWrap w:val="0"/>
                  <w:vAlign w:val="center"/>
                </w:tcPr>
                <w:p>
                  <w:pPr>
                    <w:keepNext w:val="0"/>
                    <w:keepLines w:val="0"/>
                    <w:pageBreakBefore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u w:val="single"/>
                      <w:lang w:val="en-US" w:eastAsia="zh-CN"/>
                      <w14:textFill>
                        <w14:solidFill>
                          <w14:schemeClr w14:val="tx1"/>
                        </w14:solidFill>
                      </w14:textFill>
                    </w:rPr>
                    <w:t>排放浓度</w:t>
                  </w:r>
                  <w:r>
                    <w:rPr>
                      <w:rFonts w:hint="default" w:ascii="Times New Roman" w:hAnsi="Times New Roman" w:eastAsia="宋体" w:cs="Times New Roman"/>
                      <w:b/>
                      <w:bCs/>
                      <w:color w:val="000000" w:themeColor="text1"/>
                      <w:sz w:val="21"/>
                      <w:szCs w:val="21"/>
                      <w:u w:val="single"/>
                      <w14:textFill>
                        <w14:solidFill>
                          <w14:schemeClr w14:val="tx1"/>
                        </w14:solidFill>
                      </w14:textFill>
                    </w:rPr>
                    <w:t>≤</w:t>
                  </w:r>
                  <w:r>
                    <w:rPr>
                      <w:rFonts w:hint="eastAsia" w:cs="Times New Roman"/>
                      <w:b/>
                      <w:bCs/>
                      <w:color w:val="000000" w:themeColor="text1"/>
                      <w:sz w:val="21"/>
                      <w:szCs w:val="21"/>
                      <w:u w:val="single"/>
                      <w:lang w:val="en-US" w:eastAsia="zh-CN"/>
                      <w14:textFill>
                        <w14:solidFill>
                          <w14:schemeClr w14:val="tx1"/>
                        </w14:solidFill>
                      </w14:textFill>
                    </w:rPr>
                    <w:t>45</w:t>
                  </w:r>
                  <w:r>
                    <w:rPr>
                      <w:rFonts w:hint="default" w:ascii="Times New Roman" w:hAnsi="Times New Roman" w:eastAsia="宋体" w:cs="Times New Roman"/>
                      <w:b/>
                      <w:bCs/>
                      <w:color w:val="000000" w:themeColor="text1"/>
                      <w:sz w:val="21"/>
                      <w:szCs w:val="21"/>
                      <w:u w:val="single"/>
                      <w:lang w:val="en-US" w:eastAsia="zh-CN"/>
                      <w14:textFill>
                        <w14:solidFill>
                          <w14:schemeClr w14:val="tx1"/>
                        </w14:solidFill>
                      </w14:textFill>
                    </w:rPr>
                    <w:t>mg/L</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759" w:type="dxa"/>
                  <w:tcBorders>
                    <w:tl2br w:val="nil"/>
                    <w:tr2bl w:val="nil"/>
                  </w:tcBorders>
                  <w:noWrap w:val="0"/>
                  <w:vAlign w:val="center"/>
                </w:tcPr>
                <w:p>
                  <w:pPr>
                    <w:keepNext w:val="0"/>
                    <w:keepLines w:val="0"/>
                    <w:pageBreakBefore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噪声</w:t>
                  </w:r>
                </w:p>
              </w:tc>
              <w:tc>
                <w:tcPr>
                  <w:tcW w:w="2795" w:type="dxa"/>
                  <w:tcBorders>
                    <w:tl2br w:val="nil"/>
                    <w:tr2bl w:val="nil"/>
                  </w:tcBorders>
                  <w:noWrap w:val="0"/>
                  <w:vAlign w:val="center"/>
                </w:tcPr>
                <w:p>
                  <w:pPr>
                    <w:keepNext w:val="0"/>
                    <w:keepLines w:val="0"/>
                    <w:pageBreakBefore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b w:val="0"/>
                      <w:bCs w:val="0"/>
                      <w:color w:val="000000" w:themeColor="text1"/>
                      <w:sz w:val="21"/>
                      <w:szCs w:val="21"/>
                      <w:u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《工业企业厂界环境噪声排放标准》（GB12348-2008）中：</w:t>
                  </w:r>
                  <w:r>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t>2</w:t>
                  </w: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类标准：</w:t>
                  </w:r>
                </w:p>
              </w:tc>
              <w:tc>
                <w:tcPr>
                  <w:tcW w:w="1106" w:type="dxa"/>
                  <w:tcBorders>
                    <w:tl2br w:val="nil"/>
                    <w:tr2bl w:val="nil"/>
                  </w:tcBorders>
                  <w:noWrap w:val="0"/>
                  <w:vAlign w:val="center"/>
                </w:tcPr>
                <w:p>
                  <w:pPr>
                    <w:keepNext w:val="0"/>
                    <w:keepLines w:val="0"/>
                    <w:pageBreakBefore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b w:val="0"/>
                      <w:bCs w:val="0"/>
                      <w:color w:val="000000" w:themeColor="text1"/>
                      <w:sz w:val="21"/>
                      <w:szCs w:val="21"/>
                      <w:u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等效</w:t>
                  </w:r>
                </w:p>
                <w:p>
                  <w:pPr>
                    <w:keepNext w:val="0"/>
                    <w:keepLines w:val="0"/>
                    <w:pageBreakBefore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b w:val="0"/>
                      <w:bCs w:val="0"/>
                      <w:color w:val="000000" w:themeColor="text1"/>
                      <w:sz w:val="21"/>
                      <w:szCs w:val="21"/>
                      <w:u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声级</w:t>
                  </w:r>
                </w:p>
              </w:tc>
              <w:tc>
                <w:tcPr>
                  <w:tcW w:w="3258" w:type="dxa"/>
                  <w:tcBorders>
                    <w:tl2br w:val="nil"/>
                    <w:tr2bl w:val="nil"/>
                  </w:tcBorders>
                  <w:noWrap w:val="0"/>
                  <w:vAlign w:val="center"/>
                </w:tcPr>
                <w:p>
                  <w:pPr>
                    <w:keepNext w:val="0"/>
                    <w:keepLines w:val="0"/>
                    <w:pageBreakBefore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b w:val="0"/>
                      <w:bCs w:val="0"/>
                      <w:color w:val="000000" w:themeColor="text1"/>
                      <w:sz w:val="21"/>
                      <w:szCs w:val="21"/>
                      <w:u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昼间≤6</w:t>
                  </w:r>
                  <w:r>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t>0</w:t>
                  </w: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dB(A)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9" w:type="dxa"/>
                  <w:tcBorders>
                    <w:tl2br w:val="nil"/>
                    <w:tr2bl w:val="nil"/>
                  </w:tcBorders>
                  <w:noWrap w:val="0"/>
                  <w:vAlign w:val="center"/>
                </w:tcPr>
                <w:p>
                  <w:pPr>
                    <w:keepNext w:val="0"/>
                    <w:keepLines w:val="0"/>
                    <w:pageBreakBefore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固废</w:t>
                  </w:r>
                </w:p>
              </w:tc>
              <w:tc>
                <w:tcPr>
                  <w:tcW w:w="7159"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宋体" w:cs="Times New Roman"/>
                      <w:b w:val="0"/>
                      <w:bCs w:val="0"/>
                      <w:color w:val="000000" w:themeColor="text1"/>
                      <w:sz w:val="21"/>
                      <w:szCs w:val="21"/>
                      <w:u w:val="none"/>
                      <w14:textFill>
                        <w14:solidFill>
                          <w14:schemeClr w14:val="tx1"/>
                        </w14:solidFill>
                      </w14:textFill>
                    </w:rPr>
                  </w:pPr>
                  <w:r>
                    <w:rPr>
                      <w:rFonts w:hint="default" w:ascii="Times New Roman" w:hAnsi="Times New Roman" w:eastAsia="宋体" w:cs="Times New Roman"/>
                      <w:b/>
                      <w:bCs/>
                      <w:color w:val="000000" w:themeColor="text1"/>
                      <w:kern w:val="0"/>
                      <w:sz w:val="21"/>
                      <w:szCs w:val="21"/>
                      <w:u w:val="single"/>
                      <w:lang w:val="en-US" w:eastAsia="zh-CN" w:bidi="ar"/>
                      <w14:textFill>
                        <w14:solidFill>
                          <w14:schemeClr w14:val="tx1"/>
                        </w14:solidFill>
                      </w14:textFill>
                    </w:rPr>
                    <w:t>《危险废物贮存污染控制标准》（GB18597-20</w:t>
                  </w:r>
                  <w:r>
                    <w:rPr>
                      <w:rFonts w:hint="eastAsia" w:cs="Times New Roman"/>
                      <w:b/>
                      <w:bCs/>
                      <w:color w:val="000000" w:themeColor="text1"/>
                      <w:kern w:val="0"/>
                      <w:sz w:val="21"/>
                      <w:szCs w:val="21"/>
                      <w:u w:val="single"/>
                      <w:lang w:val="en-US" w:eastAsia="zh-CN" w:bidi="ar"/>
                      <w14:textFill>
                        <w14:solidFill>
                          <w14:schemeClr w14:val="tx1"/>
                        </w14:solidFill>
                      </w14:textFill>
                    </w:rPr>
                    <w:t>23</w:t>
                  </w:r>
                  <w:r>
                    <w:rPr>
                      <w:rFonts w:hint="default" w:ascii="Times New Roman" w:hAnsi="Times New Roman" w:eastAsia="宋体" w:cs="Times New Roman"/>
                      <w:b/>
                      <w:bCs/>
                      <w:color w:val="000000" w:themeColor="text1"/>
                      <w:kern w:val="0"/>
                      <w:sz w:val="21"/>
                      <w:szCs w:val="21"/>
                      <w:u w:val="single"/>
                      <w:lang w:val="en-US" w:eastAsia="zh-CN" w:bidi="ar"/>
                      <w14:textFill>
                        <w14:solidFill>
                          <w14:schemeClr w14:val="tx1"/>
                        </w14:solidFill>
                      </w14:textFill>
                    </w:rPr>
                    <w:t>）</w:t>
                  </w:r>
                </w:p>
              </w:tc>
            </w:tr>
          </w:tbl>
          <w:p>
            <w:pPr>
              <w:adjustRightInd w:val="0"/>
              <w:snapToGrid w:val="0"/>
              <w:jc w:val="both"/>
              <w:rPr>
                <w:rFonts w:ascii="宋体" w:hAnsi="宋体" w:cs="宋体"/>
                <w:color w:val="000000" w:themeColor="text1"/>
                <w:kern w:val="0"/>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800" w:type="dxa"/>
            <w:noWrap w:val="0"/>
            <w:vAlign w:val="center"/>
          </w:tcPr>
          <w:p>
            <w:pPr>
              <w:adjustRightInd w:val="0"/>
              <w:snapToGrid w:val="0"/>
              <w:jc w:val="center"/>
              <w:rPr>
                <w:rFonts w:hint="eastAsia"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总量</w:t>
            </w:r>
          </w:p>
          <w:p>
            <w:pPr>
              <w:adjustRightInd w:val="0"/>
              <w:snapToGrid w:val="0"/>
              <w:jc w:val="center"/>
              <w:rPr>
                <w:rFonts w:hint="eastAsia"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控制</w:t>
            </w:r>
          </w:p>
          <w:p>
            <w:pPr>
              <w:adjustRightInd w:val="0"/>
              <w:snapToGrid w:val="0"/>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指标</w:t>
            </w:r>
          </w:p>
        </w:tc>
        <w:tc>
          <w:tcPr>
            <w:tcW w:w="819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根据河南省生态环境厅印发的“建设项目主要污染物排放总量指标管理工作内部规程：建设项目环境影响评价文件中应明确建设项目主要污染物总量指标及替代消减方案”。本项目污染物排放指标从偃师区污染负荷消减量中调剂：</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both"/>
              <w:textAlignment w:val="auto"/>
              <w:rPr>
                <w:rFonts w:hint="default" w:ascii="Times New Roman" w:hAnsi="Times New Roman" w:cs="Times New Roman"/>
                <w:b/>
                <w:bCs/>
                <w:color w:val="000000" w:themeColor="text1"/>
                <w:kern w:val="0"/>
                <w:sz w:val="24"/>
                <w:szCs w:val="24"/>
                <w:highlight w:val="none"/>
                <w:u w:val="single"/>
                <w14:textFill>
                  <w14:solidFill>
                    <w14:schemeClr w14:val="tx1"/>
                  </w14:solidFill>
                </w14:textFill>
              </w:rPr>
            </w:pPr>
            <w:r>
              <w:rPr>
                <w:rFonts w:hint="default" w:ascii="Times New Roman" w:hAnsi="Times New Roman" w:cs="Times New Roman"/>
                <w:b/>
                <w:bCs/>
                <w:color w:val="000000" w:themeColor="text1"/>
                <w:kern w:val="0"/>
                <w:sz w:val="24"/>
                <w:szCs w:val="24"/>
                <w:highlight w:val="none"/>
                <w:u w:val="single"/>
                <w14:textFill>
                  <w14:solidFill>
                    <w14:schemeClr w14:val="tx1"/>
                  </w14:solidFill>
                </w14:textFill>
              </w:rPr>
              <w:t>废气：</w:t>
            </w:r>
            <w:r>
              <w:rPr>
                <w:rFonts w:hint="default" w:ascii="Times New Roman" w:hAnsi="Times New Roman" w:eastAsia="宋体" w:cs="Times New Roman"/>
                <w:b/>
                <w:bCs/>
                <w:strike w:val="0"/>
                <w:dstrike w:val="0"/>
                <w:color w:val="000000" w:themeColor="text1"/>
                <w:sz w:val="24"/>
                <w:szCs w:val="24"/>
                <w:highlight w:val="none"/>
                <w:u w:val="single"/>
                <w:lang w:val="en-US" w:eastAsia="zh-CN"/>
                <w14:textFill>
                  <w14:solidFill>
                    <w14:schemeClr w14:val="tx1"/>
                  </w14:solidFill>
                </w14:textFill>
              </w:rPr>
              <w:t>洛阳市偃师区山化镇鸿运来制鞋厂</w:t>
            </w:r>
            <w:r>
              <w:rPr>
                <w:rFonts w:hint="default" w:ascii="Times New Roman" w:hAnsi="Times New Roman" w:cs="Times New Roman"/>
                <w:b/>
                <w:bCs/>
                <w:color w:val="000000" w:themeColor="text1"/>
                <w:kern w:val="0"/>
                <w:sz w:val="24"/>
                <w:szCs w:val="24"/>
                <w:highlight w:val="none"/>
                <w:u w:val="single"/>
                <w14:textFill>
                  <w14:solidFill>
                    <w14:schemeClr w14:val="tx1"/>
                  </w14:solidFill>
                </w14:textFill>
              </w:rPr>
              <w:t>年产</w:t>
            </w:r>
            <w:r>
              <w:rPr>
                <w:rFonts w:hint="default" w:ascii="Times New Roman" w:hAnsi="Times New Roman" w:cs="Times New Roman"/>
                <w:b/>
                <w:bCs/>
                <w:color w:val="000000" w:themeColor="text1"/>
                <w:kern w:val="0"/>
                <w:sz w:val="24"/>
                <w:szCs w:val="24"/>
                <w:highlight w:val="none"/>
                <w:u w:val="single"/>
                <w:lang w:val="en-US" w:eastAsia="zh-CN"/>
                <w14:textFill>
                  <w14:solidFill>
                    <w14:schemeClr w14:val="tx1"/>
                  </w14:solidFill>
                </w14:textFill>
              </w:rPr>
              <w:t>6</w:t>
            </w:r>
            <w:r>
              <w:rPr>
                <w:rFonts w:hint="default" w:ascii="Times New Roman" w:hAnsi="Times New Roman" w:cs="Times New Roman"/>
                <w:b/>
                <w:bCs/>
                <w:color w:val="000000" w:themeColor="text1"/>
                <w:kern w:val="0"/>
                <w:sz w:val="24"/>
                <w:szCs w:val="24"/>
                <w:highlight w:val="none"/>
                <w:u w:val="single"/>
                <w14:textFill>
                  <w14:solidFill>
                    <w14:schemeClr w14:val="tx1"/>
                  </w14:solidFill>
                </w14:textFill>
              </w:rPr>
              <w:t>0万双布鞋项目废气污染物新增总量指标为：VOCs0.1893t/a，VOCs替代来源为洛阳艺隆装饰材料有限公司的减排量。</w:t>
            </w: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cs="宋体"/>
                <w:color w:val="000000" w:themeColor="text1"/>
                <w:kern w:val="0"/>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cs="宋体"/>
                <w:color w:val="000000" w:themeColor="text1"/>
                <w:kern w:val="0"/>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cs="宋体"/>
                <w:color w:val="000000" w:themeColor="text1"/>
                <w:kern w:val="0"/>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cs="宋体"/>
                <w:color w:val="000000" w:themeColor="text1"/>
                <w:kern w:val="0"/>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cs="宋体"/>
                <w:color w:val="000000" w:themeColor="text1"/>
                <w:kern w:val="0"/>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cs="宋体"/>
                <w:color w:val="000000" w:themeColor="text1"/>
                <w:kern w:val="0"/>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cs="宋体"/>
                <w:color w:val="000000" w:themeColor="text1"/>
                <w:kern w:val="0"/>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cs="宋体"/>
                <w:color w:val="000000" w:themeColor="text1"/>
                <w:kern w:val="0"/>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cs="宋体"/>
                <w:color w:val="000000" w:themeColor="text1"/>
                <w:kern w:val="0"/>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cs="宋体"/>
                <w:color w:val="000000" w:themeColor="text1"/>
                <w:kern w:val="0"/>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cs="宋体"/>
                <w:color w:val="000000" w:themeColor="text1"/>
                <w:kern w:val="0"/>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cs="宋体"/>
                <w:color w:val="000000" w:themeColor="text1"/>
                <w:kern w:val="0"/>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cs="宋体"/>
                <w:color w:val="000000" w:themeColor="text1"/>
                <w:kern w:val="0"/>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cs="宋体"/>
                <w:color w:val="000000" w:themeColor="text1"/>
                <w:kern w:val="0"/>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cs="宋体"/>
                <w:color w:val="000000" w:themeColor="text1"/>
                <w:kern w:val="0"/>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cs="宋体"/>
                <w:color w:val="000000" w:themeColor="text1"/>
                <w:kern w:val="0"/>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cs="宋体"/>
                <w:color w:val="000000" w:themeColor="text1"/>
                <w:kern w:val="0"/>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cs="宋体"/>
                <w:color w:val="000000" w:themeColor="text1"/>
                <w:kern w:val="0"/>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cs="宋体"/>
                <w:color w:val="000000" w:themeColor="text1"/>
                <w:kern w:val="0"/>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cs="宋体"/>
                <w:color w:val="000000" w:themeColor="text1"/>
                <w:kern w:val="0"/>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cs="宋体"/>
                <w:color w:val="000000" w:themeColor="text1"/>
                <w:kern w:val="0"/>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cs="宋体"/>
                <w:color w:val="000000" w:themeColor="text1"/>
                <w:kern w:val="0"/>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ascii="宋体" w:hAnsi="宋体" w:eastAsia="宋体" w:cs="宋体"/>
                <w:color w:val="000000" w:themeColor="text1"/>
                <w:kern w:val="0"/>
                <w:sz w:val="24"/>
                <w:szCs w:val="24"/>
                <w:lang w:val="en-US" w:eastAsia="zh-CN" w:bidi="ar-SA"/>
                <w14:textFill>
                  <w14:solidFill>
                    <w14:schemeClr w14:val="tx1"/>
                  </w14:solidFill>
                </w14:textFill>
              </w:rPr>
            </w:pPr>
          </w:p>
        </w:tc>
      </w:tr>
    </w:tbl>
    <w:p>
      <w:pPr>
        <w:pStyle w:val="18"/>
        <w:jc w:val="center"/>
        <w:outlineLvl w:val="0"/>
        <w:rPr>
          <w:rFonts w:ascii="黑体" w:hAnsi="黑体" w:eastAsia="黑体"/>
          <w:snapToGrid w:val="0"/>
          <w:color w:val="000000" w:themeColor="text1"/>
          <w:sz w:val="36"/>
          <w:szCs w:val="36"/>
          <w14:textFill>
            <w14:solidFill>
              <w14:schemeClr w14:val="tx1"/>
            </w14:solidFill>
          </w14:textFill>
        </w:rPr>
        <w:sectPr>
          <w:pgSz w:w="11907" w:h="16840"/>
          <w:pgMar w:top="1701" w:right="1531" w:bottom="1701" w:left="1531" w:header="851" w:footer="851" w:gutter="0"/>
          <w:pgBorders>
            <w:top w:val="none" w:sz="0" w:space="0"/>
            <w:left w:val="none" w:sz="0" w:space="0"/>
            <w:bottom w:val="none" w:sz="0" w:space="0"/>
            <w:right w:val="none" w:sz="0" w:space="0"/>
          </w:pgBorders>
          <w:pgNumType w:fmt="decimal"/>
          <w:cols w:space="720" w:num="1"/>
          <w:docGrid w:linePitch="312" w:charSpace="0"/>
        </w:sectPr>
      </w:pPr>
    </w:p>
    <w:p>
      <w:pPr>
        <w:pStyle w:val="18"/>
        <w:keepNext w:val="0"/>
        <w:keepLines w:val="0"/>
        <w:pageBreakBefore w:val="0"/>
        <w:widowControl/>
        <w:kinsoku/>
        <w:wordWrap/>
        <w:overflowPunct/>
        <w:topLinePunct w:val="0"/>
        <w:autoSpaceDE/>
        <w:autoSpaceDN/>
        <w:bidi w:val="0"/>
        <w:adjustRightInd/>
        <w:snapToGrid/>
        <w:spacing w:after="0" w:afterAutospacing="0"/>
        <w:jc w:val="center"/>
        <w:textAlignment w:val="auto"/>
        <w:outlineLvl w:val="0"/>
        <w:rPr>
          <w:rFonts w:ascii="黑体" w:hAnsi="黑体" w:eastAsia="黑体"/>
          <w:snapToGrid w:val="0"/>
          <w:color w:val="000000" w:themeColor="text1"/>
          <w:sz w:val="30"/>
          <w:szCs w:val="30"/>
          <w14:textFill>
            <w14:solidFill>
              <w14:schemeClr w14:val="tx1"/>
            </w14:solidFill>
          </w14:textFill>
        </w:rPr>
      </w:pPr>
      <w:r>
        <w:rPr>
          <w:rFonts w:hint="eastAsia" w:ascii="黑体" w:hAnsi="黑体" w:eastAsia="黑体"/>
          <w:snapToGrid w:val="0"/>
          <w:color w:val="000000" w:themeColor="text1"/>
          <w:sz w:val="30"/>
          <w:szCs w:val="30"/>
          <w14:textFill>
            <w14:solidFill>
              <w14:schemeClr w14:val="tx1"/>
            </w14:solidFill>
          </w14:textFill>
        </w:rPr>
        <w:t>四、主要环境影响和保护措施</w:t>
      </w:r>
    </w:p>
    <w:tbl>
      <w:tblPr>
        <w:tblStyle w:val="21"/>
        <w:tblW w:w="5243"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318"/>
        <w:gridCol w:w="1291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36" w:hRule="atLeast"/>
          <w:jc w:val="center"/>
        </w:trPr>
        <w:tc>
          <w:tcPr>
            <w:tcW w:w="463" w:type="pct"/>
            <w:noWrap w:val="0"/>
            <w:tcMar>
              <w:left w:w="28" w:type="dxa"/>
              <w:right w:w="28" w:type="dxa"/>
            </w:tcMar>
            <w:vAlign w:val="center"/>
          </w:tcPr>
          <w:p>
            <w:pPr>
              <w:pStyle w:val="18"/>
              <w:adjustRightInd w:val="0"/>
              <w:snapToGrid w:val="0"/>
              <w:spacing w:before="0" w:beforeAutospacing="0" w:after="0" w:afterAutospacing="0"/>
              <w:jc w:val="center"/>
              <w:rPr>
                <w:rFonts w:hint="default" w:ascii="Times New Roman" w:hAnsi="Times New Roman" w:eastAsia="宋体" w:cs="Times New Roman"/>
                <w:bCs/>
                <w:color w:val="000000" w:themeColor="text1"/>
                <w:kern w:val="2"/>
                <w:sz w:val="24"/>
                <w:szCs w:val="24"/>
                <w14:textFill>
                  <w14:solidFill>
                    <w14:schemeClr w14:val="tx1"/>
                  </w14:solidFill>
                </w14:textFill>
              </w:rPr>
            </w:pPr>
            <w:r>
              <w:rPr>
                <w:rFonts w:hint="default" w:ascii="Times New Roman" w:hAnsi="Times New Roman" w:eastAsia="宋体" w:cs="Times New Roman"/>
                <w:color w:val="000000" w:themeColor="text1"/>
                <w:kern w:val="2"/>
                <w:sz w:val="24"/>
                <w:szCs w:val="24"/>
                <w14:textFill>
                  <w14:solidFill>
                    <w14:schemeClr w14:val="tx1"/>
                  </w14:solidFill>
                </w14:textFill>
              </w:rPr>
              <w:t>施工期环境保护措施</w:t>
            </w:r>
          </w:p>
        </w:tc>
        <w:tc>
          <w:tcPr>
            <w:tcW w:w="4536" w:type="pct"/>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sz w:val="24"/>
                <w:szCs w:val="24"/>
                <w:lang w:val="en-US" w:eastAsia="zh-CN"/>
              </w:rPr>
            </w:pPr>
            <w:r>
              <w:rPr>
                <w:rFonts w:hint="default"/>
                <w:sz w:val="24"/>
                <w:szCs w:val="24"/>
              </w:rPr>
              <w:t>根据现场调查，本项目租用</w:t>
            </w:r>
            <w:r>
              <w:rPr>
                <w:rFonts w:hint="eastAsia"/>
                <w:sz w:val="24"/>
                <w:szCs w:val="24"/>
                <w:lang w:val="en-US" w:eastAsia="zh-CN"/>
              </w:rPr>
              <w:t>标准化</w:t>
            </w:r>
            <w:r>
              <w:rPr>
                <w:rFonts w:hint="default"/>
                <w:sz w:val="24"/>
                <w:szCs w:val="24"/>
              </w:rPr>
              <w:t>生产车间</w:t>
            </w:r>
            <w:r>
              <w:rPr>
                <w:rFonts w:hint="eastAsia"/>
                <w:sz w:val="24"/>
                <w:szCs w:val="24"/>
                <w:lang w:val="en-US" w:eastAsia="zh-CN"/>
              </w:rPr>
              <w:t>进行建设</w:t>
            </w:r>
            <w:r>
              <w:rPr>
                <w:rFonts w:hint="eastAsia"/>
                <w:sz w:val="24"/>
                <w:szCs w:val="24"/>
                <w:lang w:eastAsia="zh-CN"/>
              </w:rPr>
              <w:t>。</w:t>
            </w:r>
            <w:r>
              <w:rPr>
                <w:rFonts w:hint="eastAsia"/>
                <w:sz w:val="24"/>
                <w:szCs w:val="24"/>
                <w:lang w:val="en-US" w:eastAsia="zh-CN"/>
              </w:rPr>
              <w:t>施工期主要进行设备的安装、调试等作业。施工期会产生噪声、施工人员生活污水和生活垃圾、废包装材料等。</w:t>
            </w:r>
          </w:p>
          <w:p>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auto"/>
              <w:ind w:firstLine="480" w:firstLineChars="200"/>
              <w:jc w:val="both"/>
              <w:textAlignment w:val="auto"/>
              <w:rPr>
                <w:rFonts w:hint="eastAsia"/>
                <w:sz w:val="24"/>
                <w:szCs w:val="24"/>
                <w:lang w:val="en-US" w:eastAsia="zh-CN"/>
              </w:rPr>
            </w:pPr>
            <w:r>
              <w:rPr>
                <w:rFonts w:hint="eastAsia"/>
                <w:sz w:val="24"/>
                <w:szCs w:val="24"/>
                <w:lang w:val="en-US" w:eastAsia="zh-CN"/>
              </w:rPr>
              <w:t>噪声：施工期主要集中在白天进行作业，噪声源持续时间比较短，项目周围500m范围内无敏感点，对周围环境影响较小。</w:t>
            </w:r>
          </w:p>
          <w:p>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auto"/>
              <w:ind w:left="0" w:leftChars="0" w:firstLine="480" w:firstLineChars="200"/>
              <w:jc w:val="both"/>
              <w:textAlignment w:val="auto"/>
              <w:rPr>
                <w:rFonts w:hint="eastAsia"/>
                <w:sz w:val="24"/>
                <w:szCs w:val="24"/>
                <w:lang w:val="en-US" w:eastAsia="zh-CN"/>
              </w:rPr>
            </w:pPr>
            <w:r>
              <w:rPr>
                <w:rFonts w:hint="eastAsia"/>
                <w:sz w:val="24"/>
                <w:szCs w:val="24"/>
                <w:lang w:val="en-US" w:eastAsia="zh-CN"/>
              </w:rPr>
              <w:t>生活污水：依托园区的化粪池处理。</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bCs/>
                <w:color w:val="000000" w:themeColor="text1"/>
                <w:spacing w:val="-10"/>
                <w:sz w:val="24"/>
                <w:szCs w:val="24"/>
                <w:lang w:val="en-US"/>
                <w14:textFill>
                  <w14:solidFill>
                    <w14:schemeClr w14:val="tx1"/>
                  </w14:solidFill>
                </w14:textFill>
              </w:rPr>
            </w:pPr>
            <w:r>
              <w:rPr>
                <w:rFonts w:hint="eastAsia"/>
                <w:sz w:val="24"/>
                <w:szCs w:val="24"/>
                <w:lang w:val="en-US" w:eastAsia="zh-CN"/>
              </w:rPr>
              <w:t>3、生活垃圾和废包装材料：生活垃圾由</w:t>
            </w:r>
            <w:r>
              <w:rPr>
                <w:rFonts w:hint="eastAsia"/>
                <w:sz w:val="24"/>
                <w:szCs w:val="24"/>
                <w:highlight w:val="none"/>
                <w:lang w:val="en-US" w:eastAsia="zh-CN"/>
              </w:rPr>
              <w:t>垃圾桶收集后交由环卫部门处理；</w:t>
            </w:r>
            <w:r>
              <w:rPr>
                <w:rFonts w:hint="eastAsia"/>
                <w:sz w:val="24"/>
                <w:szCs w:val="24"/>
                <w:lang w:val="en-US" w:eastAsia="zh-CN"/>
              </w:rPr>
              <w:t>废包装材料收集后定期外售。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3" w:type="pct"/>
            <w:noWrap w:val="0"/>
            <w:tcMar>
              <w:left w:w="28" w:type="dxa"/>
              <w:right w:w="28" w:type="dxa"/>
            </w:tcMar>
            <w:vAlign w:val="center"/>
          </w:tcPr>
          <w:p>
            <w:pPr>
              <w:adjustRightInd w:val="0"/>
              <w:snapToGrid w:val="0"/>
              <w:jc w:val="center"/>
              <w:rPr>
                <w:rFonts w:hint="default" w:ascii="Times New Roman" w:hAnsi="Times New Roman" w:eastAsia="宋体" w:cs="Times New Roman"/>
                <w:bCs/>
                <w:color w:val="000000" w:themeColor="text1"/>
                <w:sz w:val="24"/>
                <w:szCs w:val="24"/>
                <w14:textFill>
                  <w14:solidFill>
                    <w14:schemeClr w14:val="tx1"/>
                  </w14:solidFill>
                </w14:textFill>
              </w:rPr>
            </w:pPr>
            <w:r>
              <w:rPr>
                <w:rFonts w:hint="default" w:ascii="Times New Roman" w:hAnsi="Times New Roman" w:eastAsia="宋体" w:cs="Times New Roman"/>
                <w:bCs/>
                <w:color w:val="000000" w:themeColor="text1"/>
                <w:sz w:val="24"/>
                <w:szCs w:val="24"/>
                <w14:textFill>
                  <w14:solidFill>
                    <w14:schemeClr w14:val="tx1"/>
                  </w14:solidFill>
                </w14:textFill>
              </w:rPr>
              <w:t>运营</w:t>
            </w:r>
          </w:p>
          <w:p>
            <w:pPr>
              <w:adjustRightInd w:val="0"/>
              <w:snapToGrid w:val="0"/>
              <w:jc w:val="center"/>
              <w:rPr>
                <w:rFonts w:hint="default" w:ascii="Times New Roman" w:hAnsi="Times New Roman" w:eastAsia="宋体" w:cs="Times New Roman"/>
                <w:bCs/>
                <w:color w:val="000000" w:themeColor="text1"/>
                <w:sz w:val="24"/>
                <w:szCs w:val="24"/>
                <w14:textFill>
                  <w14:solidFill>
                    <w14:schemeClr w14:val="tx1"/>
                  </w14:solidFill>
                </w14:textFill>
              </w:rPr>
            </w:pPr>
            <w:r>
              <w:rPr>
                <w:rFonts w:hint="default" w:ascii="Times New Roman" w:hAnsi="Times New Roman" w:eastAsia="宋体" w:cs="Times New Roman"/>
                <w:bCs/>
                <w:color w:val="000000" w:themeColor="text1"/>
                <w:sz w:val="24"/>
                <w:szCs w:val="24"/>
                <w14:textFill>
                  <w14:solidFill>
                    <w14:schemeClr w14:val="tx1"/>
                  </w14:solidFill>
                </w14:textFill>
              </w:rPr>
              <w:t>期环</w:t>
            </w:r>
          </w:p>
          <w:p>
            <w:pPr>
              <w:adjustRightInd w:val="0"/>
              <w:snapToGrid w:val="0"/>
              <w:jc w:val="center"/>
              <w:rPr>
                <w:rFonts w:hint="default" w:ascii="Times New Roman" w:hAnsi="Times New Roman" w:eastAsia="宋体" w:cs="Times New Roman"/>
                <w:bCs/>
                <w:color w:val="000000" w:themeColor="text1"/>
                <w:sz w:val="24"/>
                <w:szCs w:val="24"/>
                <w14:textFill>
                  <w14:solidFill>
                    <w14:schemeClr w14:val="tx1"/>
                  </w14:solidFill>
                </w14:textFill>
              </w:rPr>
            </w:pPr>
            <w:r>
              <w:rPr>
                <w:rFonts w:hint="default" w:ascii="Times New Roman" w:hAnsi="Times New Roman" w:eastAsia="宋体" w:cs="Times New Roman"/>
                <w:bCs/>
                <w:color w:val="000000" w:themeColor="text1"/>
                <w:sz w:val="24"/>
                <w:szCs w:val="24"/>
                <w14:textFill>
                  <w14:solidFill>
                    <w14:schemeClr w14:val="tx1"/>
                  </w14:solidFill>
                </w14:textFill>
              </w:rPr>
              <w:t>境影</w:t>
            </w:r>
          </w:p>
          <w:p>
            <w:pPr>
              <w:adjustRightInd w:val="0"/>
              <w:snapToGrid w:val="0"/>
              <w:jc w:val="center"/>
              <w:rPr>
                <w:rFonts w:hint="default" w:ascii="Times New Roman" w:hAnsi="Times New Roman" w:eastAsia="宋体" w:cs="Times New Roman"/>
                <w:bCs/>
                <w:color w:val="000000" w:themeColor="text1"/>
                <w:sz w:val="24"/>
                <w:szCs w:val="24"/>
                <w14:textFill>
                  <w14:solidFill>
                    <w14:schemeClr w14:val="tx1"/>
                  </w14:solidFill>
                </w14:textFill>
              </w:rPr>
            </w:pPr>
            <w:r>
              <w:rPr>
                <w:rFonts w:hint="default" w:ascii="Times New Roman" w:hAnsi="Times New Roman" w:eastAsia="宋体" w:cs="Times New Roman"/>
                <w:bCs/>
                <w:color w:val="000000" w:themeColor="text1"/>
                <w:sz w:val="24"/>
                <w:szCs w:val="24"/>
                <w14:textFill>
                  <w14:solidFill>
                    <w14:schemeClr w14:val="tx1"/>
                  </w14:solidFill>
                </w14:textFill>
              </w:rPr>
              <w:t>响和</w:t>
            </w:r>
          </w:p>
          <w:p>
            <w:pPr>
              <w:adjustRightInd w:val="0"/>
              <w:snapToGrid w:val="0"/>
              <w:jc w:val="center"/>
              <w:rPr>
                <w:rFonts w:hint="default" w:ascii="Times New Roman" w:hAnsi="Times New Roman" w:eastAsia="宋体" w:cs="Times New Roman"/>
                <w:bCs/>
                <w:color w:val="000000" w:themeColor="text1"/>
                <w:sz w:val="24"/>
                <w:szCs w:val="24"/>
                <w14:textFill>
                  <w14:solidFill>
                    <w14:schemeClr w14:val="tx1"/>
                  </w14:solidFill>
                </w14:textFill>
              </w:rPr>
            </w:pPr>
            <w:r>
              <w:rPr>
                <w:rFonts w:hint="default" w:ascii="Times New Roman" w:hAnsi="Times New Roman" w:eastAsia="宋体" w:cs="Times New Roman"/>
                <w:bCs/>
                <w:color w:val="000000" w:themeColor="text1"/>
                <w:sz w:val="24"/>
                <w:szCs w:val="24"/>
                <w14:textFill>
                  <w14:solidFill>
                    <w14:schemeClr w14:val="tx1"/>
                  </w14:solidFill>
                </w14:textFill>
              </w:rPr>
              <w:t>保护</w:t>
            </w:r>
          </w:p>
          <w:p>
            <w:pPr>
              <w:pStyle w:val="18"/>
              <w:adjustRightInd w:val="0"/>
              <w:snapToGrid w:val="0"/>
              <w:spacing w:before="0" w:beforeAutospacing="0" w:after="0" w:afterAutospacing="0"/>
              <w:jc w:val="center"/>
              <w:rPr>
                <w:rFonts w:hint="default" w:ascii="Times New Roman" w:hAnsi="Times New Roman" w:eastAsia="宋体" w:cs="Times New Roman"/>
                <w:color w:val="000000" w:themeColor="text1"/>
                <w:kern w:val="2"/>
                <w:sz w:val="24"/>
                <w:szCs w:val="24"/>
                <w14:textFill>
                  <w14:solidFill>
                    <w14:schemeClr w14:val="tx1"/>
                  </w14:solidFill>
                </w14:textFill>
              </w:rPr>
            </w:pPr>
            <w:r>
              <w:rPr>
                <w:rFonts w:hint="default" w:ascii="Times New Roman" w:hAnsi="Times New Roman" w:eastAsia="宋体" w:cs="Times New Roman"/>
                <w:bCs/>
                <w:color w:val="000000" w:themeColor="text1"/>
                <w:sz w:val="24"/>
                <w:szCs w:val="24"/>
                <w14:textFill>
                  <w14:solidFill>
                    <w14:schemeClr w14:val="tx1"/>
                  </w14:solidFill>
                </w14:textFill>
              </w:rPr>
              <w:t>措施</w:t>
            </w:r>
          </w:p>
        </w:tc>
        <w:tc>
          <w:tcPr>
            <w:tcW w:w="4536" w:type="pct"/>
            <w:noWrap w:val="0"/>
            <w:vAlign w:val="top"/>
          </w:tcPr>
          <w:p>
            <w:pPr>
              <w:pStyle w:val="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 w:val="0"/>
                <w:bCs w:val="0"/>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val="0"/>
                <w:bCs w:val="0"/>
                <w:i w:val="0"/>
                <w:iCs w:val="0"/>
                <w:color w:val="000000" w:themeColor="text1"/>
                <w:sz w:val="24"/>
                <w:szCs w:val="24"/>
                <w:u w:val="none"/>
                <w14:textFill>
                  <w14:solidFill>
                    <w14:schemeClr w14:val="tx1"/>
                  </w14:solidFill>
                </w14:textFill>
              </w:rPr>
              <w:t>本项目营运期产生的环境影响主要为废气、废水、噪声和固废。</w:t>
            </w:r>
          </w:p>
          <w:p>
            <w:pPr>
              <w:keepNext w:val="0"/>
              <w:keepLines w:val="0"/>
              <w:pageBreakBefore w:val="0"/>
              <w:widowControl w:val="0"/>
              <w:numPr>
                <w:ilvl w:val="0"/>
                <w:numId w:val="4"/>
              </w:numPr>
              <w:kinsoku/>
              <w:wordWrap/>
              <w:overflowPunct/>
              <w:topLinePunct w:val="0"/>
              <w:autoSpaceDE/>
              <w:autoSpaceDN/>
              <w:bidi w:val="0"/>
              <w:adjustRightInd w:val="0"/>
              <w:snapToGrid w:val="0"/>
              <w:spacing w:line="360" w:lineRule="auto"/>
              <w:ind w:firstLine="482" w:firstLineChars="200"/>
              <w:jc w:val="both"/>
              <w:textAlignment w:val="auto"/>
              <w:rPr>
                <w:rFonts w:hint="default" w:ascii="Times New Roman" w:hAnsi="Times New Roman" w:eastAsia="宋体" w:cs="Times New Roman"/>
                <w:b/>
                <w:bCs/>
                <w:i w:val="0"/>
                <w:iCs w:val="0"/>
                <w:color w:val="000000" w:themeColor="text1"/>
                <w:sz w:val="24"/>
                <w:szCs w:val="24"/>
                <w:u w:val="single"/>
                <w:lang w:val="en-US" w:eastAsia="zh-CN"/>
                <w14:textFill>
                  <w14:solidFill>
                    <w14:schemeClr w14:val="tx1"/>
                  </w14:solidFill>
                </w14:textFill>
              </w:rPr>
            </w:pPr>
            <w:r>
              <w:rPr>
                <w:rFonts w:hint="default" w:ascii="Times New Roman" w:hAnsi="Times New Roman" w:eastAsia="宋体" w:cs="Times New Roman"/>
                <w:b/>
                <w:bCs/>
                <w:i w:val="0"/>
                <w:iCs w:val="0"/>
                <w:color w:val="000000" w:themeColor="text1"/>
                <w:sz w:val="24"/>
                <w:szCs w:val="24"/>
                <w:u w:val="none"/>
                <w:lang w:val="en-US" w:eastAsia="zh-CN"/>
                <w14:textFill>
                  <w14:solidFill>
                    <w14:schemeClr w14:val="tx1"/>
                  </w14:solidFill>
                </w14:textFill>
              </w:rPr>
              <w:t>废气</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center"/>
              <w:textAlignment w:val="auto"/>
              <w:rPr>
                <w:rFonts w:hint="default" w:ascii="Times New Roman" w:hAnsi="Times New Roman" w:eastAsia="宋体" w:cs="Times New Roman"/>
                <w:b w:val="0"/>
                <w:bCs w:val="0"/>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val="0"/>
                <w:bCs w:val="0"/>
                <w:i w:val="0"/>
                <w:iCs w:val="0"/>
                <w:color w:val="000000" w:themeColor="text1"/>
                <w:sz w:val="24"/>
                <w:szCs w:val="24"/>
                <w:u w:val="none"/>
                <w14:textFill>
                  <w14:solidFill>
                    <w14:schemeClr w14:val="tx1"/>
                  </w14:solidFill>
                </w14:textFill>
              </w:rPr>
              <w:t>表</w:t>
            </w:r>
            <w:r>
              <w:rPr>
                <w:rFonts w:hint="default" w:ascii="Times New Roman" w:hAnsi="Times New Roman" w:eastAsia="宋体" w:cs="Times New Roman"/>
                <w:b w:val="0"/>
                <w:bCs w:val="0"/>
                <w:i w:val="0"/>
                <w:iCs w:val="0"/>
                <w:color w:val="000000" w:themeColor="text1"/>
                <w:sz w:val="24"/>
                <w:szCs w:val="24"/>
                <w:u w:val="none"/>
                <w:lang w:val="en-US" w:eastAsia="zh-CN"/>
                <w14:textFill>
                  <w14:solidFill>
                    <w14:schemeClr w14:val="tx1"/>
                  </w14:solidFill>
                </w14:textFill>
              </w:rPr>
              <w:t xml:space="preserve">4-1 </w:t>
            </w:r>
            <w:r>
              <w:rPr>
                <w:rFonts w:hint="default" w:ascii="Times New Roman" w:hAnsi="Times New Roman" w:eastAsia="宋体" w:cs="Times New Roman"/>
                <w:b w:val="0"/>
                <w:bCs w:val="0"/>
                <w:i w:val="0"/>
                <w:iCs w:val="0"/>
                <w:color w:val="000000" w:themeColor="text1"/>
                <w:sz w:val="24"/>
                <w:szCs w:val="24"/>
                <w:u w:val="none"/>
                <w14:textFill>
                  <w14:solidFill>
                    <w14:schemeClr w14:val="tx1"/>
                  </w14:solidFill>
                </w14:textFill>
              </w:rPr>
              <w:t xml:space="preserve"> 项目废气产生及排放情况表</w:t>
            </w:r>
          </w:p>
          <w:tbl>
            <w:tblPr>
              <w:tblStyle w:val="22"/>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553"/>
              <w:gridCol w:w="695"/>
              <w:gridCol w:w="733"/>
              <w:gridCol w:w="752"/>
              <w:gridCol w:w="904"/>
              <w:gridCol w:w="658"/>
              <w:gridCol w:w="2184"/>
              <w:gridCol w:w="581"/>
              <w:gridCol w:w="810"/>
              <w:gridCol w:w="871"/>
              <w:gridCol w:w="724"/>
              <w:gridCol w:w="323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218" w:type="pct"/>
                  <w:vMerge w:val="restart"/>
                  <w:tcBorders>
                    <w:tl2br w:val="nil"/>
                    <w:tr2bl w:val="nil"/>
                  </w:tcBorders>
                  <w:noWrap w:val="0"/>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0" w:afterLines="0" w:line="360" w:lineRule="exact"/>
                    <w:textAlignment w:val="auto"/>
                    <w:rPr>
                      <w:rFonts w:hint="default" w:ascii="Times New Roman" w:hAnsi="Times New Roman" w:eastAsia="宋体" w:cs="Times New Roman"/>
                      <w:b w:val="0"/>
                      <w:bCs w:val="0"/>
                      <w:color w:val="000000" w:themeColor="text1"/>
                      <w:sz w:val="21"/>
                      <w:szCs w:val="21"/>
                      <w:highlight w:val="none"/>
                      <w:u w:val="none"/>
                      <w:lang w:val="zh-CN"/>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u w:val="none"/>
                      <w:lang w:val="zh-CN"/>
                      <w14:textFill>
                        <w14:solidFill>
                          <w14:schemeClr w14:val="tx1"/>
                        </w14:solidFill>
                      </w14:textFill>
                    </w:rPr>
                    <w:t>产污</w:t>
                  </w:r>
                </w:p>
                <w:p>
                  <w:pPr>
                    <w:pStyle w:val="29"/>
                    <w:keepNext w:val="0"/>
                    <w:keepLines w:val="0"/>
                    <w:pageBreakBefore w:val="0"/>
                    <w:widowControl w:val="0"/>
                    <w:kinsoku/>
                    <w:wordWrap/>
                    <w:overflowPunct/>
                    <w:topLinePunct w:val="0"/>
                    <w:autoSpaceDE/>
                    <w:autoSpaceDN/>
                    <w:bidi w:val="0"/>
                    <w:adjustRightInd w:val="0"/>
                    <w:snapToGrid w:val="0"/>
                    <w:spacing w:beforeLines="0" w:after="0" w:afterLines="0" w:line="360" w:lineRule="exact"/>
                    <w:textAlignment w:val="auto"/>
                    <w:rPr>
                      <w:rFonts w:hint="default" w:ascii="Times New Roman" w:hAnsi="Times New Roman" w:eastAsia="宋体" w:cs="Times New Roman"/>
                      <w:b w:val="0"/>
                      <w:bCs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u w:val="none"/>
                      <w:lang w:val="zh-CN"/>
                      <w14:textFill>
                        <w14:solidFill>
                          <w14:schemeClr w14:val="tx1"/>
                        </w14:solidFill>
                      </w14:textFill>
                    </w:rPr>
                    <w:t>设施</w:t>
                  </w:r>
                </w:p>
              </w:tc>
              <w:tc>
                <w:tcPr>
                  <w:tcW w:w="274" w:type="pct"/>
                  <w:vMerge w:val="restart"/>
                  <w:tcBorders>
                    <w:tl2br w:val="nil"/>
                    <w:tr2bl w:val="nil"/>
                  </w:tcBorders>
                  <w:noWrap w:val="0"/>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0" w:afterLines="0" w:line="360" w:lineRule="exact"/>
                    <w:textAlignment w:val="auto"/>
                    <w:rPr>
                      <w:rFonts w:hint="default" w:ascii="Times New Roman" w:hAnsi="Times New Roman" w:eastAsia="宋体" w:cs="Times New Roman"/>
                      <w:b w:val="0"/>
                      <w:bCs w:val="0"/>
                      <w:color w:val="000000" w:themeColor="text1"/>
                      <w:sz w:val="21"/>
                      <w:szCs w:val="21"/>
                      <w:highlight w:val="none"/>
                      <w:u w:val="none"/>
                      <w:lang w:val="zh-CN"/>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u w:val="none"/>
                      <w:lang w:val="zh-CN"/>
                      <w14:textFill>
                        <w14:solidFill>
                          <w14:schemeClr w14:val="tx1"/>
                        </w14:solidFill>
                      </w14:textFill>
                    </w:rPr>
                    <w:t>产排污</w:t>
                  </w:r>
                </w:p>
                <w:p>
                  <w:pPr>
                    <w:pStyle w:val="29"/>
                    <w:keepNext w:val="0"/>
                    <w:keepLines w:val="0"/>
                    <w:pageBreakBefore w:val="0"/>
                    <w:widowControl w:val="0"/>
                    <w:kinsoku/>
                    <w:wordWrap/>
                    <w:overflowPunct/>
                    <w:topLinePunct w:val="0"/>
                    <w:autoSpaceDE/>
                    <w:autoSpaceDN/>
                    <w:bidi w:val="0"/>
                    <w:adjustRightInd w:val="0"/>
                    <w:snapToGrid w:val="0"/>
                    <w:spacing w:beforeLines="0" w:after="0" w:afterLines="0" w:line="360" w:lineRule="exact"/>
                    <w:textAlignment w:val="auto"/>
                    <w:rPr>
                      <w:rFonts w:hint="default" w:ascii="Times New Roman" w:hAnsi="Times New Roman" w:eastAsia="宋体" w:cs="Times New Roman"/>
                      <w:b w:val="0"/>
                      <w:bCs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u w:val="none"/>
                      <w:lang w:val="zh-CN"/>
                      <w14:textFill>
                        <w14:solidFill>
                          <w14:schemeClr w14:val="tx1"/>
                        </w14:solidFill>
                      </w14:textFill>
                    </w:rPr>
                    <w:t>环节</w:t>
                  </w:r>
                </w:p>
              </w:tc>
              <w:tc>
                <w:tcPr>
                  <w:tcW w:w="289" w:type="pct"/>
                  <w:vMerge w:val="restart"/>
                  <w:tcBorders>
                    <w:tl2br w:val="nil"/>
                    <w:tr2bl w:val="nil"/>
                  </w:tcBorders>
                  <w:noWrap w:val="0"/>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0" w:afterLines="0" w:line="360" w:lineRule="exact"/>
                    <w:textAlignment w:val="auto"/>
                    <w:rPr>
                      <w:rFonts w:hint="default" w:ascii="Times New Roman" w:hAnsi="Times New Roman" w:eastAsia="宋体" w:cs="Times New Roman"/>
                      <w:b w:val="0"/>
                      <w:bCs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u w:val="none"/>
                      <w:lang w:val="zh-CN"/>
                      <w14:textFill>
                        <w14:solidFill>
                          <w14:schemeClr w14:val="tx1"/>
                        </w14:solidFill>
                      </w14:textFill>
                    </w:rPr>
                    <w:t>污染物种类</w:t>
                  </w:r>
                </w:p>
              </w:tc>
              <w:tc>
                <w:tcPr>
                  <w:tcW w:w="296" w:type="pct"/>
                  <w:vMerge w:val="restart"/>
                  <w:tcBorders>
                    <w:tl2br w:val="nil"/>
                    <w:tr2bl w:val="nil"/>
                  </w:tcBorders>
                  <w:noWrap w:val="0"/>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0" w:afterLines="0" w:line="360" w:lineRule="exact"/>
                    <w:textAlignment w:val="auto"/>
                    <w:rPr>
                      <w:rFonts w:hint="default" w:ascii="Times New Roman" w:hAnsi="Times New Roman" w:eastAsia="宋体" w:cs="Times New Roman"/>
                      <w:b w:val="0"/>
                      <w:bCs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u w:val="none"/>
                      <w:lang w:val="zh-CN"/>
                      <w14:textFill>
                        <w14:solidFill>
                          <w14:schemeClr w14:val="tx1"/>
                        </w14:solidFill>
                      </w14:textFill>
                    </w:rPr>
                    <w:t>污染物产生量t/a</w:t>
                  </w:r>
                </w:p>
              </w:tc>
              <w:tc>
                <w:tcPr>
                  <w:tcW w:w="356" w:type="pct"/>
                  <w:vMerge w:val="restart"/>
                  <w:tcBorders>
                    <w:tl2br w:val="nil"/>
                    <w:tr2bl w:val="nil"/>
                  </w:tcBorders>
                  <w:noWrap w:val="0"/>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0" w:afterLines="0" w:line="360" w:lineRule="exact"/>
                    <w:textAlignment w:val="auto"/>
                    <w:rPr>
                      <w:rFonts w:hint="default" w:ascii="Times New Roman" w:hAnsi="Times New Roman" w:eastAsia="宋体" w:cs="Times New Roman"/>
                      <w:b w:val="0"/>
                      <w:bCs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u w:val="none"/>
                      <w:lang w:val="zh-CN"/>
                      <w14:textFill>
                        <w14:solidFill>
                          <w14:schemeClr w14:val="tx1"/>
                        </w14:solidFill>
                      </w14:textFill>
                    </w:rPr>
                    <w:t>污染物产生浓度mg/m</w:t>
                  </w:r>
                  <w:r>
                    <w:rPr>
                      <w:rFonts w:hint="default" w:ascii="Times New Roman" w:hAnsi="Times New Roman" w:eastAsia="宋体" w:cs="Times New Roman"/>
                      <w:b w:val="0"/>
                      <w:bCs w:val="0"/>
                      <w:color w:val="000000" w:themeColor="text1"/>
                      <w:sz w:val="21"/>
                      <w:szCs w:val="21"/>
                      <w:highlight w:val="none"/>
                      <w:u w:val="none"/>
                      <w:vertAlign w:val="superscript"/>
                      <w:lang w:val="zh-CN"/>
                      <w14:textFill>
                        <w14:solidFill>
                          <w14:schemeClr w14:val="tx1"/>
                        </w14:solidFill>
                      </w14:textFill>
                    </w:rPr>
                    <w:t>3</w:t>
                  </w:r>
                </w:p>
              </w:tc>
              <w:tc>
                <w:tcPr>
                  <w:tcW w:w="259" w:type="pct"/>
                  <w:vMerge w:val="restart"/>
                  <w:tcBorders>
                    <w:tl2br w:val="nil"/>
                    <w:tr2bl w:val="nil"/>
                  </w:tcBorders>
                  <w:noWrap w:val="0"/>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0" w:afterLines="0" w:line="360" w:lineRule="exact"/>
                    <w:textAlignment w:val="auto"/>
                    <w:rPr>
                      <w:rFonts w:hint="default" w:ascii="Times New Roman" w:hAnsi="Times New Roman" w:eastAsia="宋体" w:cs="Times New Roman"/>
                      <w:b w:val="0"/>
                      <w:bCs w:val="0"/>
                      <w:color w:val="000000" w:themeColor="text1"/>
                      <w:sz w:val="21"/>
                      <w:szCs w:val="21"/>
                      <w:highlight w:val="none"/>
                      <w:u w:val="none"/>
                      <w:lang w:val="zh-CN"/>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u w:val="none"/>
                      <w:lang w:val="zh-CN"/>
                      <w14:textFill>
                        <w14:solidFill>
                          <w14:schemeClr w14:val="tx1"/>
                        </w14:solidFill>
                      </w14:textFill>
                    </w:rPr>
                    <w:t>排放</w:t>
                  </w:r>
                </w:p>
                <w:p>
                  <w:pPr>
                    <w:pStyle w:val="29"/>
                    <w:keepNext w:val="0"/>
                    <w:keepLines w:val="0"/>
                    <w:pageBreakBefore w:val="0"/>
                    <w:widowControl w:val="0"/>
                    <w:kinsoku/>
                    <w:wordWrap/>
                    <w:overflowPunct/>
                    <w:topLinePunct w:val="0"/>
                    <w:autoSpaceDE/>
                    <w:autoSpaceDN/>
                    <w:bidi w:val="0"/>
                    <w:adjustRightInd w:val="0"/>
                    <w:snapToGrid w:val="0"/>
                    <w:spacing w:beforeLines="0" w:after="0" w:afterLines="0" w:line="360" w:lineRule="exact"/>
                    <w:textAlignment w:val="auto"/>
                    <w:rPr>
                      <w:rFonts w:hint="default" w:ascii="Times New Roman" w:hAnsi="Times New Roman" w:eastAsia="宋体" w:cs="Times New Roman"/>
                      <w:b w:val="0"/>
                      <w:bCs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u w:val="none"/>
                      <w:lang w:val="zh-CN"/>
                      <w14:textFill>
                        <w14:solidFill>
                          <w14:schemeClr w14:val="tx1"/>
                        </w14:solidFill>
                      </w14:textFill>
                    </w:rPr>
                    <w:t>形式</w:t>
                  </w:r>
                </w:p>
              </w:tc>
              <w:tc>
                <w:tcPr>
                  <w:tcW w:w="1089" w:type="pct"/>
                  <w:gridSpan w:val="2"/>
                  <w:tcBorders>
                    <w:tl2br w:val="nil"/>
                    <w:tr2bl w:val="nil"/>
                  </w:tcBorders>
                  <w:noWrap w:val="0"/>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0" w:afterLines="0" w:line="360" w:lineRule="exact"/>
                    <w:textAlignment w:val="auto"/>
                    <w:rPr>
                      <w:rFonts w:hint="default" w:ascii="Times New Roman" w:hAnsi="Times New Roman" w:eastAsia="宋体" w:cs="Times New Roman"/>
                      <w:b w:val="0"/>
                      <w:bCs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u w:val="none"/>
                      <w:lang w:val="zh-CN"/>
                      <w14:textFill>
                        <w14:solidFill>
                          <w14:schemeClr w14:val="tx1"/>
                        </w14:solidFill>
                      </w14:textFill>
                    </w:rPr>
                    <w:t>治理设施</w:t>
                  </w:r>
                </w:p>
              </w:tc>
              <w:tc>
                <w:tcPr>
                  <w:tcW w:w="319" w:type="pct"/>
                  <w:vMerge w:val="restart"/>
                  <w:tcBorders>
                    <w:tl2br w:val="nil"/>
                    <w:tr2bl w:val="nil"/>
                  </w:tcBorders>
                  <w:noWrap w:val="0"/>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0" w:afterLines="0" w:line="360" w:lineRule="exact"/>
                    <w:textAlignment w:val="auto"/>
                    <w:rPr>
                      <w:rFonts w:hint="default" w:ascii="Times New Roman" w:hAnsi="Times New Roman" w:eastAsia="宋体" w:cs="Times New Roman"/>
                      <w:b w:val="0"/>
                      <w:bCs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u w:val="none"/>
                      <w:lang w:val="zh-CN"/>
                      <w14:textFill>
                        <w14:solidFill>
                          <w14:schemeClr w14:val="tx1"/>
                        </w14:solidFill>
                      </w14:textFill>
                    </w:rPr>
                    <w:t>污染物排放浓度mg/m</w:t>
                  </w:r>
                  <w:r>
                    <w:rPr>
                      <w:rFonts w:hint="default" w:ascii="Times New Roman" w:hAnsi="Times New Roman" w:eastAsia="宋体" w:cs="Times New Roman"/>
                      <w:b w:val="0"/>
                      <w:bCs w:val="0"/>
                      <w:color w:val="000000" w:themeColor="text1"/>
                      <w:sz w:val="21"/>
                      <w:szCs w:val="21"/>
                      <w:highlight w:val="none"/>
                      <w:u w:val="none"/>
                      <w:vertAlign w:val="superscript"/>
                      <w:lang w:val="zh-CN"/>
                      <w14:textFill>
                        <w14:solidFill>
                          <w14:schemeClr w14:val="tx1"/>
                        </w14:solidFill>
                      </w14:textFill>
                    </w:rPr>
                    <w:t>3</w:t>
                  </w:r>
                </w:p>
              </w:tc>
              <w:tc>
                <w:tcPr>
                  <w:tcW w:w="343" w:type="pct"/>
                  <w:vMerge w:val="restart"/>
                  <w:tcBorders>
                    <w:tl2br w:val="nil"/>
                    <w:tr2bl w:val="nil"/>
                  </w:tcBorders>
                  <w:noWrap w:val="0"/>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0" w:afterLines="0" w:line="360" w:lineRule="exact"/>
                    <w:textAlignment w:val="auto"/>
                    <w:rPr>
                      <w:rFonts w:hint="default" w:ascii="Times New Roman" w:hAnsi="Times New Roman" w:eastAsia="宋体" w:cs="Times New Roman"/>
                      <w:b w:val="0"/>
                      <w:bCs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u w:val="none"/>
                      <w:lang w:val="zh-CN"/>
                      <w14:textFill>
                        <w14:solidFill>
                          <w14:schemeClr w14:val="tx1"/>
                        </w14:solidFill>
                      </w14:textFill>
                    </w:rPr>
                    <w:t>污染物排放速率</w:t>
                  </w:r>
                  <w:r>
                    <w:rPr>
                      <w:rFonts w:hint="default" w:ascii="Times New Roman" w:hAnsi="Times New Roman" w:eastAsia="宋体" w:cs="Times New Roman"/>
                      <w:b w:val="0"/>
                      <w:bCs w:val="0"/>
                      <w:color w:val="000000" w:themeColor="text1"/>
                      <w:sz w:val="21"/>
                      <w:szCs w:val="21"/>
                      <w:highlight w:val="none"/>
                      <w:u w:val="none"/>
                      <w14:textFill>
                        <w14:solidFill>
                          <w14:schemeClr w14:val="tx1"/>
                        </w14:solidFill>
                      </w14:textFill>
                    </w:rPr>
                    <w:t>kg/h</w:t>
                  </w:r>
                </w:p>
              </w:tc>
              <w:tc>
                <w:tcPr>
                  <w:tcW w:w="285" w:type="pct"/>
                  <w:vMerge w:val="restart"/>
                  <w:tcBorders>
                    <w:tl2br w:val="nil"/>
                    <w:tr2bl w:val="nil"/>
                  </w:tcBorders>
                  <w:noWrap w:val="0"/>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0" w:afterLines="0" w:line="360" w:lineRule="exact"/>
                    <w:textAlignment w:val="auto"/>
                    <w:rPr>
                      <w:rFonts w:hint="default" w:ascii="Times New Roman" w:hAnsi="Times New Roman" w:eastAsia="宋体" w:cs="Times New Roman"/>
                      <w:b w:val="0"/>
                      <w:bCs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u w:val="none"/>
                      <w:lang w:val="zh-CN"/>
                      <w14:textFill>
                        <w14:solidFill>
                          <w14:schemeClr w14:val="tx1"/>
                        </w14:solidFill>
                      </w14:textFill>
                    </w:rPr>
                    <w:t>污染物排放量t/a</w:t>
                  </w:r>
                </w:p>
              </w:tc>
              <w:tc>
                <w:tcPr>
                  <w:tcW w:w="1270" w:type="pct"/>
                  <w:vMerge w:val="restart"/>
                  <w:tcBorders>
                    <w:tl2br w:val="nil"/>
                    <w:tr2bl w:val="nil"/>
                  </w:tcBorders>
                  <w:noWrap w:val="0"/>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0" w:afterLines="0" w:line="360" w:lineRule="exact"/>
                    <w:textAlignment w:val="auto"/>
                    <w:rPr>
                      <w:rFonts w:hint="default" w:ascii="Times New Roman" w:hAnsi="Times New Roman" w:eastAsia="宋体" w:cs="Times New Roman"/>
                      <w:b w:val="0"/>
                      <w:bCs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u w:val="none"/>
                      <w:lang w:val="zh-CN"/>
                      <w14:textFill>
                        <w14:solidFill>
                          <w14:schemeClr w14:val="tx1"/>
                        </w14:solidFill>
                      </w14:textFill>
                    </w:rPr>
                    <w:t>排放执行标准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218"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60" w:lineRule="exact"/>
                    <w:ind w:left="0" w:leftChars="0" w:right="0" w:rightChars="0"/>
                    <w:jc w:val="center"/>
                    <w:textAlignment w:val="auto"/>
                    <w:rPr>
                      <w:rFonts w:hint="default" w:ascii="Times New Roman" w:hAnsi="Times New Roman" w:eastAsia="宋体" w:cs="Times New Roman"/>
                      <w:b w:val="0"/>
                      <w:bCs w:val="0"/>
                      <w:i w:val="0"/>
                      <w:iCs w:val="0"/>
                      <w:color w:val="000000" w:themeColor="text1"/>
                      <w:sz w:val="21"/>
                      <w:szCs w:val="21"/>
                      <w:highlight w:val="none"/>
                      <w:u w:val="none"/>
                      <w14:textFill>
                        <w14:solidFill>
                          <w14:schemeClr w14:val="tx1"/>
                        </w14:solidFill>
                      </w14:textFill>
                    </w:rPr>
                  </w:pPr>
                </w:p>
              </w:tc>
              <w:tc>
                <w:tcPr>
                  <w:tcW w:w="274"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60" w:lineRule="exact"/>
                    <w:ind w:left="0" w:leftChars="0" w:right="0" w:rightChars="0"/>
                    <w:jc w:val="center"/>
                    <w:textAlignment w:val="auto"/>
                    <w:rPr>
                      <w:rFonts w:hint="default" w:ascii="Times New Roman" w:hAnsi="Times New Roman" w:eastAsia="宋体" w:cs="Times New Roman"/>
                      <w:b w:val="0"/>
                      <w:bCs w:val="0"/>
                      <w:i w:val="0"/>
                      <w:iCs w:val="0"/>
                      <w:color w:val="000000" w:themeColor="text1"/>
                      <w:sz w:val="21"/>
                      <w:szCs w:val="21"/>
                      <w:highlight w:val="none"/>
                      <w:u w:val="none"/>
                      <w14:textFill>
                        <w14:solidFill>
                          <w14:schemeClr w14:val="tx1"/>
                        </w14:solidFill>
                      </w14:textFill>
                    </w:rPr>
                  </w:pPr>
                </w:p>
              </w:tc>
              <w:tc>
                <w:tcPr>
                  <w:tcW w:w="289"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60" w:lineRule="exact"/>
                    <w:ind w:left="0" w:leftChars="0" w:right="0" w:rightChars="0"/>
                    <w:jc w:val="center"/>
                    <w:textAlignment w:val="auto"/>
                    <w:rPr>
                      <w:rFonts w:hint="default" w:ascii="Times New Roman" w:hAnsi="Times New Roman" w:eastAsia="宋体" w:cs="Times New Roman"/>
                      <w:b w:val="0"/>
                      <w:bCs w:val="0"/>
                      <w:i w:val="0"/>
                      <w:iCs w:val="0"/>
                      <w:color w:val="000000" w:themeColor="text1"/>
                      <w:sz w:val="21"/>
                      <w:szCs w:val="21"/>
                      <w:highlight w:val="none"/>
                      <w:u w:val="none"/>
                      <w14:textFill>
                        <w14:solidFill>
                          <w14:schemeClr w14:val="tx1"/>
                        </w14:solidFill>
                      </w14:textFill>
                    </w:rPr>
                  </w:pPr>
                </w:p>
              </w:tc>
              <w:tc>
                <w:tcPr>
                  <w:tcW w:w="296"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60" w:lineRule="exact"/>
                    <w:ind w:left="0" w:leftChars="0" w:right="0" w:rightChars="0"/>
                    <w:jc w:val="center"/>
                    <w:textAlignment w:val="auto"/>
                    <w:rPr>
                      <w:rFonts w:hint="default" w:ascii="Times New Roman" w:hAnsi="Times New Roman" w:eastAsia="宋体" w:cs="Times New Roman"/>
                      <w:b w:val="0"/>
                      <w:bCs w:val="0"/>
                      <w:i w:val="0"/>
                      <w:iCs w:val="0"/>
                      <w:color w:val="000000" w:themeColor="text1"/>
                      <w:sz w:val="21"/>
                      <w:szCs w:val="21"/>
                      <w:highlight w:val="none"/>
                      <w:u w:val="none"/>
                      <w14:textFill>
                        <w14:solidFill>
                          <w14:schemeClr w14:val="tx1"/>
                        </w14:solidFill>
                      </w14:textFill>
                    </w:rPr>
                  </w:pPr>
                </w:p>
              </w:tc>
              <w:tc>
                <w:tcPr>
                  <w:tcW w:w="356"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60" w:lineRule="exact"/>
                    <w:ind w:left="0" w:leftChars="0" w:right="0" w:rightChars="0"/>
                    <w:jc w:val="center"/>
                    <w:textAlignment w:val="auto"/>
                    <w:rPr>
                      <w:rFonts w:hint="default" w:ascii="Times New Roman" w:hAnsi="Times New Roman" w:eastAsia="宋体" w:cs="Times New Roman"/>
                      <w:b w:val="0"/>
                      <w:bCs w:val="0"/>
                      <w:i w:val="0"/>
                      <w:iCs w:val="0"/>
                      <w:color w:val="000000" w:themeColor="text1"/>
                      <w:sz w:val="21"/>
                      <w:szCs w:val="21"/>
                      <w:highlight w:val="none"/>
                      <w:u w:val="none"/>
                      <w14:textFill>
                        <w14:solidFill>
                          <w14:schemeClr w14:val="tx1"/>
                        </w14:solidFill>
                      </w14:textFill>
                    </w:rPr>
                  </w:pPr>
                </w:p>
              </w:tc>
              <w:tc>
                <w:tcPr>
                  <w:tcW w:w="259"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60" w:lineRule="exact"/>
                    <w:ind w:left="0" w:leftChars="0" w:right="0" w:rightChars="0"/>
                    <w:jc w:val="center"/>
                    <w:textAlignment w:val="auto"/>
                    <w:rPr>
                      <w:rFonts w:hint="default" w:ascii="Times New Roman" w:hAnsi="Times New Roman" w:eastAsia="宋体" w:cs="Times New Roman"/>
                      <w:b w:val="0"/>
                      <w:bCs w:val="0"/>
                      <w:i w:val="0"/>
                      <w:iCs w:val="0"/>
                      <w:color w:val="000000" w:themeColor="text1"/>
                      <w:sz w:val="21"/>
                      <w:szCs w:val="21"/>
                      <w:highlight w:val="none"/>
                      <w:u w:val="none"/>
                      <w14:textFill>
                        <w14:solidFill>
                          <w14:schemeClr w14:val="tx1"/>
                        </w14:solidFill>
                      </w14:textFill>
                    </w:rPr>
                  </w:pPr>
                </w:p>
              </w:tc>
              <w:tc>
                <w:tcPr>
                  <w:tcW w:w="860" w:type="pct"/>
                  <w:tcBorders>
                    <w:tl2br w:val="nil"/>
                    <w:tr2bl w:val="nil"/>
                  </w:tcBorders>
                  <w:noWrap w:val="0"/>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0" w:afterLines="0" w:line="360" w:lineRule="exact"/>
                    <w:textAlignment w:val="auto"/>
                    <w:rPr>
                      <w:rFonts w:hint="default" w:ascii="Times New Roman" w:hAnsi="Times New Roman" w:eastAsia="宋体" w:cs="Times New Roman"/>
                      <w:b w:val="0"/>
                      <w:bCs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u w:val="none"/>
                      <w:lang w:val="zh-CN"/>
                      <w14:textFill>
                        <w14:solidFill>
                          <w14:schemeClr w14:val="tx1"/>
                        </w14:solidFill>
                      </w14:textFill>
                    </w:rPr>
                    <w:t>名称、处理能力、收集效率、去除率</w:t>
                  </w:r>
                </w:p>
              </w:tc>
              <w:tc>
                <w:tcPr>
                  <w:tcW w:w="228" w:type="pct"/>
                  <w:tcBorders>
                    <w:tl2br w:val="nil"/>
                    <w:tr2bl w:val="nil"/>
                  </w:tcBorders>
                  <w:noWrap w:val="0"/>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0" w:afterLines="0" w:line="360" w:lineRule="exact"/>
                    <w:textAlignment w:val="auto"/>
                    <w:rPr>
                      <w:rFonts w:hint="default" w:ascii="Times New Roman" w:hAnsi="Times New Roman" w:eastAsia="宋体" w:cs="Times New Roman"/>
                      <w:b w:val="0"/>
                      <w:bCs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u w:val="none"/>
                      <w:lang w:val="zh-CN"/>
                      <w14:textFill>
                        <w14:solidFill>
                          <w14:schemeClr w14:val="tx1"/>
                        </w14:solidFill>
                      </w14:textFill>
                    </w:rPr>
                    <w:t>是否可行</w:t>
                  </w:r>
                </w:p>
              </w:tc>
              <w:tc>
                <w:tcPr>
                  <w:tcW w:w="319"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60" w:lineRule="exact"/>
                    <w:ind w:left="0" w:leftChars="0" w:right="0" w:rightChars="0"/>
                    <w:jc w:val="center"/>
                    <w:textAlignment w:val="auto"/>
                    <w:rPr>
                      <w:rFonts w:hint="default" w:ascii="Times New Roman" w:hAnsi="Times New Roman" w:eastAsia="宋体" w:cs="Times New Roman"/>
                      <w:b w:val="0"/>
                      <w:bCs w:val="0"/>
                      <w:i w:val="0"/>
                      <w:iCs w:val="0"/>
                      <w:color w:val="000000" w:themeColor="text1"/>
                      <w:sz w:val="21"/>
                      <w:szCs w:val="21"/>
                      <w:highlight w:val="none"/>
                      <w:u w:val="none"/>
                      <w14:textFill>
                        <w14:solidFill>
                          <w14:schemeClr w14:val="tx1"/>
                        </w14:solidFill>
                      </w14:textFill>
                    </w:rPr>
                  </w:pPr>
                </w:p>
              </w:tc>
              <w:tc>
                <w:tcPr>
                  <w:tcW w:w="343"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60" w:lineRule="exact"/>
                    <w:ind w:left="0" w:leftChars="0" w:right="0" w:rightChars="0"/>
                    <w:jc w:val="center"/>
                    <w:textAlignment w:val="auto"/>
                    <w:rPr>
                      <w:rFonts w:hint="default" w:ascii="Times New Roman" w:hAnsi="Times New Roman" w:eastAsia="宋体" w:cs="Times New Roman"/>
                      <w:b w:val="0"/>
                      <w:bCs w:val="0"/>
                      <w:i w:val="0"/>
                      <w:iCs w:val="0"/>
                      <w:color w:val="000000" w:themeColor="text1"/>
                      <w:sz w:val="21"/>
                      <w:szCs w:val="21"/>
                      <w:highlight w:val="none"/>
                      <w:u w:val="none"/>
                      <w14:textFill>
                        <w14:solidFill>
                          <w14:schemeClr w14:val="tx1"/>
                        </w14:solidFill>
                      </w14:textFill>
                    </w:rPr>
                  </w:pPr>
                </w:p>
              </w:tc>
              <w:tc>
                <w:tcPr>
                  <w:tcW w:w="285"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60" w:lineRule="exact"/>
                    <w:ind w:left="0" w:leftChars="0" w:right="0" w:rightChars="0"/>
                    <w:jc w:val="center"/>
                    <w:textAlignment w:val="auto"/>
                    <w:rPr>
                      <w:rFonts w:hint="default" w:ascii="Times New Roman" w:hAnsi="Times New Roman" w:eastAsia="宋体" w:cs="Times New Roman"/>
                      <w:b w:val="0"/>
                      <w:bCs w:val="0"/>
                      <w:i w:val="0"/>
                      <w:iCs w:val="0"/>
                      <w:color w:val="000000" w:themeColor="text1"/>
                      <w:sz w:val="21"/>
                      <w:szCs w:val="21"/>
                      <w:highlight w:val="none"/>
                      <w:u w:val="none"/>
                      <w14:textFill>
                        <w14:solidFill>
                          <w14:schemeClr w14:val="tx1"/>
                        </w14:solidFill>
                      </w14:textFill>
                    </w:rPr>
                  </w:pPr>
                </w:p>
              </w:tc>
              <w:tc>
                <w:tcPr>
                  <w:tcW w:w="1270"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60" w:lineRule="exact"/>
                    <w:ind w:left="0" w:leftChars="0" w:right="0" w:rightChars="0"/>
                    <w:jc w:val="center"/>
                    <w:textAlignment w:val="auto"/>
                    <w:rPr>
                      <w:rFonts w:hint="default" w:ascii="Times New Roman" w:hAnsi="Times New Roman" w:eastAsia="宋体" w:cs="Times New Roman"/>
                      <w:b w:val="0"/>
                      <w:bCs w:val="0"/>
                      <w:i w:val="0"/>
                      <w:iCs w:val="0"/>
                      <w:color w:val="000000" w:themeColor="text1"/>
                      <w:sz w:val="21"/>
                      <w:szCs w:val="21"/>
                      <w:highlight w:val="none"/>
                      <w:u w:val="none"/>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245" w:hRule="atLeast"/>
              </w:trPr>
              <w:tc>
                <w:tcPr>
                  <w:tcW w:w="21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60" w:lineRule="exact"/>
                    <w:ind w:left="0" w:leftChars="0" w:right="0" w:rightChars="0"/>
                    <w:jc w:val="center"/>
                    <w:textAlignment w:val="auto"/>
                    <w:rPr>
                      <w:rFonts w:hint="default" w:ascii="Times New Roman" w:hAnsi="Times New Roman" w:eastAsia="宋体" w:cs="Times New Roman"/>
                      <w:b w:val="0"/>
                      <w:bCs w:val="0"/>
                      <w:i w:val="0"/>
                      <w:iCs w:val="0"/>
                      <w:color w:val="000000" w:themeColor="text1"/>
                      <w:sz w:val="21"/>
                      <w:szCs w:val="21"/>
                      <w:highlight w:val="none"/>
                      <w:u w:val="none"/>
                      <w:lang w:val="en-US" w:eastAsia="zh-CN"/>
                      <w14:textFill>
                        <w14:solidFill>
                          <w14:schemeClr w14:val="tx1"/>
                        </w14:solidFill>
                      </w14:textFill>
                    </w:rPr>
                  </w:pPr>
                  <w:r>
                    <w:rPr>
                      <w:rFonts w:hint="eastAsia" w:cs="Times New Roman"/>
                      <w:b w:val="0"/>
                      <w:bCs w:val="0"/>
                      <w:i w:val="0"/>
                      <w:iCs w:val="0"/>
                      <w:color w:val="000000" w:themeColor="text1"/>
                      <w:sz w:val="21"/>
                      <w:szCs w:val="21"/>
                      <w:highlight w:val="none"/>
                      <w:u w:val="none"/>
                      <w:lang w:val="en-US" w:eastAsia="zh-CN"/>
                      <w14:textFill>
                        <w14:solidFill>
                          <w14:schemeClr w14:val="tx1"/>
                        </w14:solidFill>
                      </w14:textFill>
                    </w:rPr>
                    <w:t>拌料机、搅拌机、注塑机、破碎机、</w:t>
                  </w:r>
                </w:p>
              </w:tc>
              <w:tc>
                <w:tcPr>
                  <w:tcW w:w="27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60" w:lineRule="exact"/>
                    <w:ind w:left="0" w:leftChars="0" w:right="0" w:rightChars="0"/>
                    <w:jc w:val="center"/>
                    <w:textAlignment w:val="auto"/>
                    <w:rPr>
                      <w:rFonts w:hint="default" w:ascii="Times New Roman" w:hAnsi="Times New Roman" w:eastAsia="宋体" w:cs="Times New Roman"/>
                      <w:b w:val="0"/>
                      <w:bCs w:val="0"/>
                      <w:i w:val="0"/>
                      <w:iCs w:val="0"/>
                      <w:color w:val="000000" w:themeColor="text1"/>
                      <w:sz w:val="21"/>
                      <w:szCs w:val="21"/>
                      <w:highlight w:val="none"/>
                      <w:u w:val="none"/>
                      <w:lang w:val="en-US"/>
                      <w14:textFill>
                        <w14:solidFill>
                          <w14:schemeClr w14:val="tx1"/>
                        </w14:solidFill>
                      </w14:textFill>
                    </w:rPr>
                  </w:pPr>
                  <w:r>
                    <w:rPr>
                      <w:rFonts w:hint="default" w:ascii="Times New Roman" w:hAnsi="Times New Roman" w:eastAsia="宋体" w:cs="Times New Roman"/>
                      <w:b w:val="0"/>
                      <w:bCs w:val="0"/>
                      <w:i w:val="0"/>
                      <w:iCs w:val="0"/>
                      <w:color w:val="000000" w:themeColor="text1"/>
                      <w:sz w:val="21"/>
                      <w:szCs w:val="21"/>
                      <w:highlight w:val="none"/>
                      <w:u w:val="none"/>
                      <w:lang w:val="en-US" w:eastAsia="zh-CN"/>
                      <w14:textFill>
                        <w14:solidFill>
                          <w14:schemeClr w14:val="tx1"/>
                        </w14:solidFill>
                      </w14:textFill>
                    </w:rPr>
                    <w:t>投料、</w:t>
                  </w:r>
                  <w:r>
                    <w:rPr>
                      <w:rFonts w:hint="eastAsia" w:cs="Times New Roman"/>
                      <w:b w:val="0"/>
                      <w:bCs w:val="0"/>
                      <w:i w:val="0"/>
                      <w:iCs w:val="0"/>
                      <w:color w:val="000000" w:themeColor="text1"/>
                      <w:sz w:val="21"/>
                      <w:szCs w:val="21"/>
                      <w:highlight w:val="none"/>
                      <w:u w:val="none"/>
                      <w:lang w:val="en-US" w:eastAsia="zh-CN"/>
                      <w14:textFill>
                        <w14:solidFill>
                          <w14:schemeClr w14:val="tx1"/>
                        </w14:solidFill>
                      </w14:textFill>
                    </w:rPr>
                    <w:t>拌料、</w:t>
                  </w:r>
                  <w:r>
                    <w:rPr>
                      <w:rFonts w:hint="default" w:ascii="Times New Roman" w:hAnsi="Times New Roman" w:eastAsia="宋体" w:cs="Times New Roman"/>
                      <w:b w:val="0"/>
                      <w:bCs w:val="0"/>
                      <w:i w:val="0"/>
                      <w:iCs w:val="0"/>
                      <w:color w:val="000000" w:themeColor="text1"/>
                      <w:sz w:val="21"/>
                      <w:szCs w:val="21"/>
                      <w:highlight w:val="none"/>
                      <w:u w:val="none"/>
                      <w:lang w:val="en-US" w:eastAsia="zh-CN"/>
                      <w14:textFill>
                        <w14:solidFill>
                          <w14:schemeClr w14:val="tx1"/>
                        </w14:solidFill>
                      </w14:textFill>
                    </w:rPr>
                    <w:t>搅拌、破碎</w:t>
                  </w:r>
                  <w:r>
                    <w:rPr>
                      <w:rFonts w:hint="eastAsia" w:cs="Times New Roman"/>
                      <w:b w:val="0"/>
                      <w:bCs w:val="0"/>
                      <w:i w:val="0"/>
                      <w:iCs w:val="0"/>
                      <w:color w:val="000000" w:themeColor="text1"/>
                      <w:sz w:val="21"/>
                      <w:szCs w:val="21"/>
                      <w:highlight w:val="none"/>
                      <w:u w:val="none"/>
                      <w:lang w:val="en-US" w:eastAsia="zh-CN"/>
                      <w14:textFill>
                        <w14:solidFill>
                          <w14:schemeClr w14:val="tx1"/>
                        </w14:solidFill>
                      </w14:textFill>
                    </w:rPr>
                    <w:t>等</w:t>
                  </w:r>
                  <w:r>
                    <w:rPr>
                      <w:rFonts w:hint="default" w:ascii="Times New Roman" w:hAnsi="Times New Roman" w:eastAsia="宋体" w:cs="Times New Roman"/>
                      <w:b w:val="0"/>
                      <w:bCs w:val="0"/>
                      <w:i w:val="0"/>
                      <w:iCs w:val="0"/>
                      <w:color w:val="000000" w:themeColor="text1"/>
                      <w:sz w:val="21"/>
                      <w:szCs w:val="21"/>
                      <w:highlight w:val="none"/>
                      <w:u w:val="none"/>
                      <w:lang w:val="en-US" w:eastAsia="zh-CN"/>
                      <w14:textFill>
                        <w14:solidFill>
                          <w14:schemeClr w14:val="tx1"/>
                        </w14:solidFill>
                      </w14:textFill>
                    </w:rPr>
                    <w:t>工序</w:t>
                  </w:r>
                </w:p>
              </w:tc>
              <w:tc>
                <w:tcPr>
                  <w:tcW w:w="28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60" w:lineRule="exact"/>
                    <w:ind w:left="0" w:leftChars="0" w:right="0" w:rightChars="0"/>
                    <w:jc w:val="center"/>
                    <w:textAlignment w:val="auto"/>
                    <w:rPr>
                      <w:rFonts w:hint="default" w:ascii="Times New Roman" w:hAnsi="Times New Roman" w:eastAsia="宋体" w:cs="Times New Roman"/>
                      <w:b/>
                      <w:bCs/>
                      <w:i w:val="0"/>
                      <w:iCs w:val="0"/>
                      <w:color w:val="000000" w:themeColor="text1"/>
                      <w:kern w:val="2"/>
                      <w:sz w:val="21"/>
                      <w:szCs w:val="21"/>
                      <w:highlight w:val="none"/>
                      <w:u w:val="single"/>
                      <w:lang w:val="en-US" w:eastAsia="zh-CN" w:bidi="ar-SA"/>
                      <w14:textFill>
                        <w14:solidFill>
                          <w14:schemeClr w14:val="tx1"/>
                        </w14:solidFill>
                      </w14:textFill>
                    </w:rPr>
                  </w:pPr>
                  <w:r>
                    <w:rPr>
                      <w:rFonts w:hint="default" w:ascii="Times New Roman" w:hAnsi="Times New Roman" w:eastAsia="宋体" w:cs="Times New Roman"/>
                      <w:b/>
                      <w:bCs/>
                      <w:i w:val="0"/>
                      <w:iCs w:val="0"/>
                      <w:color w:val="000000" w:themeColor="text1"/>
                      <w:sz w:val="21"/>
                      <w:szCs w:val="21"/>
                      <w:highlight w:val="none"/>
                      <w:u w:val="single"/>
                      <w:lang w:val="en-US" w:eastAsia="zh-CN"/>
                      <w14:textFill>
                        <w14:solidFill>
                          <w14:schemeClr w14:val="tx1"/>
                        </w14:solidFill>
                      </w14:textFill>
                    </w:rPr>
                    <w:t>颗粒物</w:t>
                  </w:r>
                </w:p>
              </w:tc>
              <w:tc>
                <w:tcPr>
                  <w:tcW w:w="29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60" w:lineRule="exact"/>
                    <w:ind w:left="0" w:leftChars="0" w:right="0" w:rightChars="0"/>
                    <w:jc w:val="center"/>
                    <w:textAlignment w:val="auto"/>
                    <w:rPr>
                      <w:rFonts w:hint="default" w:ascii="Times New Roman" w:hAnsi="Times New Roman" w:eastAsia="宋体" w:cs="Times New Roman"/>
                      <w:b/>
                      <w:bCs/>
                      <w:i w:val="0"/>
                      <w:iCs w:val="0"/>
                      <w:color w:val="000000" w:themeColor="text1"/>
                      <w:sz w:val="21"/>
                      <w:szCs w:val="21"/>
                      <w:highlight w:val="none"/>
                      <w:u w:val="single"/>
                      <w:lang w:val="en-US" w:eastAsia="zh-CN"/>
                      <w14:textFill>
                        <w14:solidFill>
                          <w14:schemeClr w14:val="tx1"/>
                        </w14:solidFill>
                      </w14:textFill>
                    </w:rPr>
                  </w:pPr>
                  <w:r>
                    <w:rPr>
                      <w:rFonts w:hint="default" w:ascii="Times New Roman" w:hAnsi="Times New Roman" w:eastAsia="宋体" w:cs="Times New Roman"/>
                      <w:b/>
                      <w:bCs/>
                      <w:i w:val="0"/>
                      <w:iCs w:val="0"/>
                      <w:color w:val="000000" w:themeColor="text1"/>
                      <w:sz w:val="21"/>
                      <w:szCs w:val="21"/>
                      <w:highlight w:val="none"/>
                      <w:u w:val="single"/>
                      <w:lang w:val="en-US" w:eastAsia="zh-CN"/>
                      <w14:textFill>
                        <w14:solidFill>
                          <w14:schemeClr w14:val="tx1"/>
                        </w14:solidFill>
                      </w14:textFill>
                    </w:rPr>
                    <w:t>0.</w:t>
                  </w:r>
                  <w:r>
                    <w:rPr>
                      <w:rFonts w:hint="eastAsia" w:cs="Times New Roman"/>
                      <w:b/>
                      <w:bCs/>
                      <w:i w:val="0"/>
                      <w:iCs w:val="0"/>
                      <w:color w:val="000000" w:themeColor="text1"/>
                      <w:sz w:val="21"/>
                      <w:szCs w:val="21"/>
                      <w:highlight w:val="none"/>
                      <w:u w:val="single"/>
                      <w:lang w:val="en-US" w:eastAsia="zh-CN"/>
                      <w14:textFill>
                        <w14:solidFill>
                          <w14:schemeClr w14:val="tx1"/>
                        </w14:solidFill>
                      </w14:textFill>
                    </w:rPr>
                    <w:t>1437</w:t>
                  </w:r>
                </w:p>
              </w:tc>
              <w:tc>
                <w:tcPr>
                  <w:tcW w:w="35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60" w:lineRule="exact"/>
                    <w:ind w:left="0" w:leftChars="0" w:right="0" w:rightChars="0"/>
                    <w:jc w:val="center"/>
                    <w:textAlignment w:val="auto"/>
                    <w:rPr>
                      <w:rFonts w:hint="default" w:ascii="Times New Roman" w:hAnsi="Times New Roman" w:eastAsia="宋体" w:cs="Times New Roman"/>
                      <w:b/>
                      <w:bCs/>
                      <w:i w:val="0"/>
                      <w:iCs w:val="0"/>
                      <w:color w:val="000000" w:themeColor="text1"/>
                      <w:sz w:val="21"/>
                      <w:szCs w:val="21"/>
                      <w:highlight w:val="none"/>
                      <w:u w:val="single"/>
                      <w:lang w:val="en-US" w:eastAsia="zh-CN"/>
                      <w14:textFill>
                        <w14:solidFill>
                          <w14:schemeClr w14:val="tx1"/>
                        </w14:solidFill>
                      </w14:textFill>
                    </w:rPr>
                  </w:pPr>
                  <w:r>
                    <w:rPr>
                      <w:rFonts w:hint="eastAsia" w:cs="Times New Roman"/>
                      <w:b/>
                      <w:bCs/>
                      <w:i w:val="0"/>
                      <w:iCs w:val="0"/>
                      <w:color w:val="000000" w:themeColor="text1"/>
                      <w:sz w:val="21"/>
                      <w:szCs w:val="21"/>
                      <w:highlight w:val="none"/>
                      <w:u w:val="single"/>
                      <w:lang w:val="en-US" w:eastAsia="zh-CN"/>
                      <w14:textFill>
                        <w14:solidFill>
                          <w14:schemeClr w14:val="tx1"/>
                        </w14:solidFill>
                      </w14:textFill>
                    </w:rPr>
                    <w:t>35.93</w:t>
                  </w:r>
                </w:p>
              </w:tc>
              <w:tc>
                <w:tcPr>
                  <w:tcW w:w="259"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60" w:lineRule="exact"/>
                    <w:ind w:left="0" w:leftChars="0" w:right="0" w:rightChars="0"/>
                    <w:jc w:val="center"/>
                    <w:textAlignment w:val="auto"/>
                    <w:rPr>
                      <w:rFonts w:hint="default" w:ascii="Times New Roman" w:hAnsi="Times New Roman" w:eastAsia="宋体" w:cs="Times New Roman"/>
                      <w:b/>
                      <w:bCs/>
                      <w:i w:val="0"/>
                      <w:iCs w:val="0"/>
                      <w:color w:val="000000" w:themeColor="text1"/>
                      <w:sz w:val="21"/>
                      <w:szCs w:val="21"/>
                      <w:highlight w:val="none"/>
                      <w:u w:val="single"/>
                      <w:lang w:eastAsia="zh-CN"/>
                      <w14:textFill>
                        <w14:solidFill>
                          <w14:schemeClr w14:val="tx1"/>
                        </w14:solidFill>
                      </w14:textFill>
                    </w:rPr>
                  </w:pPr>
                  <w:r>
                    <w:rPr>
                      <w:rFonts w:hint="default" w:ascii="Times New Roman" w:hAnsi="Times New Roman" w:eastAsia="宋体" w:cs="Times New Roman"/>
                      <w:b/>
                      <w:bCs/>
                      <w:i w:val="0"/>
                      <w:iCs w:val="0"/>
                      <w:color w:val="000000" w:themeColor="text1"/>
                      <w:sz w:val="21"/>
                      <w:szCs w:val="21"/>
                      <w:highlight w:val="none"/>
                      <w:u w:val="single"/>
                      <w:lang w:eastAsia="zh-CN"/>
                      <w14:textFill>
                        <w14:solidFill>
                          <w14:schemeClr w14:val="tx1"/>
                        </w14:solidFill>
                      </w14:textFill>
                    </w:rPr>
                    <w:t>有组织</w:t>
                  </w:r>
                </w:p>
              </w:tc>
              <w:tc>
                <w:tcPr>
                  <w:tcW w:w="860"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60" w:lineRule="exact"/>
                    <w:ind w:left="0" w:leftChars="0" w:right="0" w:rightChars="0"/>
                    <w:jc w:val="center"/>
                    <w:textAlignment w:val="auto"/>
                    <w:rPr>
                      <w:rFonts w:hint="eastAsia" w:ascii="Times New Roman" w:hAnsi="Times New Roman" w:eastAsia="宋体" w:cs="Times New Roman"/>
                      <w:b/>
                      <w:bCs/>
                      <w:i w:val="0"/>
                      <w:iCs w:val="0"/>
                      <w:color w:val="000000" w:themeColor="text1"/>
                      <w:sz w:val="21"/>
                      <w:szCs w:val="21"/>
                      <w:highlight w:val="none"/>
                      <w:u w:val="single"/>
                      <w:lang w:val="en-US" w:eastAsia="zh-CN"/>
                      <w14:textFill>
                        <w14:solidFill>
                          <w14:schemeClr w14:val="tx1"/>
                        </w14:solidFill>
                      </w14:textFill>
                    </w:rPr>
                  </w:pPr>
                  <w:r>
                    <w:rPr>
                      <w:rFonts w:hint="default" w:ascii="Times New Roman" w:hAnsi="Times New Roman" w:eastAsia="宋体" w:cs="Times New Roman"/>
                      <w:b/>
                      <w:bCs/>
                      <w:i w:val="0"/>
                      <w:iCs w:val="0"/>
                      <w:color w:val="000000" w:themeColor="text1"/>
                      <w:sz w:val="21"/>
                      <w:szCs w:val="21"/>
                      <w:highlight w:val="none"/>
                      <w:u w:val="single"/>
                      <w:lang w:val="en-US" w:eastAsia="zh-CN"/>
                      <w14:textFill>
                        <w14:solidFill>
                          <w14:schemeClr w14:val="tx1"/>
                        </w14:solidFill>
                      </w14:textFill>
                    </w:rPr>
                    <w:t>袋式除尘器</w:t>
                  </w:r>
                  <w:r>
                    <w:rPr>
                      <w:rFonts w:hint="eastAsia" w:cs="Times New Roman"/>
                      <w:b/>
                      <w:bCs/>
                      <w:i w:val="0"/>
                      <w:iCs w:val="0"/>
                      <w:color w:val="000000" w:themeColor="text1"/>
                      <w:sz w:val="21"/>
                      <w:szCs w:val="21"/>
                      <w:highlight w:val="none"/>
                      <w:u w:val="single"/>
                      <w:lang w:val="en-US" w:eastAsia="zh-CN"/>
                      <w14:textFill>
                        <w14:solidFill>
                          <w14:schemeClr w14:val="tx1"/>
                        </w14:solidFill>
                      </w14:textFill>
                    </w:rPr>
                    <w:t>+UV光氧+活性炭吸附装置(TA001)，配套风机风量10</w:t>
                  </w:r>
                  <w:r>
                    <w:rPr>
                      <w:rFonts w:hint="default" w:ascii="Times New Roman" w:hAnsi="Times New Roman" w:eastAsia="宋体" w:cs="Times New Roman"/>
                      <w:b/>
                      <w:bCs/>
                      <w:i w:val="0"/>
                      <w:iCs w:val="0"/>
                      <w:color w:val="000000" w:themeColor="text1"/>
                      <w:sz w:val="21"/>
                      <w:szCs w:val="21"/>
                      <w:highlight w:val="none"/>
                      <w:u w:val="single"/>
                      <w:lang w:val="en-US" w:eastAsia="zh-CN"/>
                      <w14:textFill>
                        <w14:solidFill>
                          <w14:schemeClr w14:val="tx1"/>
                        </w14:solidFill>
                      </w14:textFill>
                    </w:rPr>
                    <w:t>000</w:t>
                  </w:r>
                  <w:r>
                    <w:rPr>
                      <w:rFonts w:hint="default" w:ascii="Times New Roman" w:hAnsi="Times New Roman" w:eastAsia="宋体" w:cs="Times New Roman"/>
                      <w:b/>
                      <w:bCs/>
                      <w:i w:val="0"/>
                      <w:iCs w:val="0"/>
                      <w:color w:val="000000" w:themeColor="text1"/>
                      <w:sz w:val="21"/>
                      <w:szCs w:val="21"/>
                      <w:highlight w:val="none"/>
                      <w:u w:val="single"/>
                      <w14:textFill>
                        <w14:solidFill>
                          <w14:schemeClr w14:val="tx1"/>
                        </w14:solidFill>
                      </w14:textFill>
                    </w:rPr>
                    <w:t>m</w:t>
                  </w:r>
                  <w:r>
                    <w:rPr>
                      <w:rFonts w:hint="default" w:ascii="Times New Roman" w:hAnsi="Times New Roman" w:eastAsia="宋体" w:cs="Times New Roman"/>
                      <w:b/>
                      <w:bCs/>
                      <w:i w:val="0"/>
                      <w:iCs w:val="0"/>
                      <w:color w:val="000000" w:themeColor="text1"/>
                      <w:sz w:val="21"/>
                      <w:szCs w:val="21"/>
                      <w:highlight w:val="none"/>
                      <w:u w:val="single"/>
                      <w:vertAlign w:val="superscript"/>
                      <w14:textFill>
                        <w14:solidFill>
                          <w14:schemeClr w14:val="tx1"/>
                        </w14:solidFill>
                      </w14:textFill>
                    </w:rPr>
                    <w:t>3</w:t>
                  </w:r>
                  <w:r>
                    <w:rPr>
                      <w:rFonts w:hint="default" w:ascii="Times New Roman" w:hAnsi="Times New Roman" w:eastAsia="宋体" w:cs="Times New Roman"/>
                      <w:b/>
                      <w:bCs/>
                      <w:i w:val="0"/>
                      <w:iCs w:val="0"/>
                      <w:color w:val="000000" w:themeColor="text1"/>
                      <w:sz w:val="21"/>
                      <w:szCs w:val="21"/>
                      <w:highlight w:val="none"/>
                      <w:u w:val="single"/>
                      <w14:textFill>
                        <w14:solidFill>
                          <w14:schemeClr w14:val="tx1"/>
                        </w14:solidFill>
                      </w14:textFill>
                    </w:rPr>
                    <w:t>/h</w:t>
                  </w:r>
                  <w:r>
                    <w:rPr>
                      <w:rFonts w:hint="eastAsia" w:cs="Times New Roman"/>
                      <w:b/>
                      <w:bCs/>
                      <w:i w:val="0"/>
                      <w:iCs w:val="0"/>
                      <w:color w:val="000000" w:themeColor="text1"/>
                      <w:sz w:val="21"/>
                      <w:szCs w:val="21"/>
                      <w:highlight w:val="none"/>
                      <w:u w:val="single"/>
                      <w:lang w:eastAsia="zh-CN"/>
                      <w14:textFill>
                        <w14:solidFill>
                          <w14:schemeClr w14:val="tx1"/>
                        </w14:solidFill>
                      </w14:textFill>
                    </w:rPr>
                    <w:t>，</w:t>
                  </w:r>
                  <w:r>
                    <w:rPr>
                      <w:rFonts w:hint="default" w:ascii="Times New Roman" w:hAnsi="Times New Roman" w:eastAsia="宋体" w:cs="Times New Roman"/>
                      <w:b/>
                      <w:bCs/>
                      <w:i w:val="0"/>
                      <w:iCs w:val="0"/>
                      <w:color w:val="000000" w:themeColor="text1"/>
                      <w:sz w:val="21"/>
                      <w:szCs w:val="21"/>
                      <w:highlight w:val="none"/>
                      <w:u w:val="single"/>
                      <w:lang w:val="zh-CN"/>
                      <w14:textFill>
                        <w14:solidFill>
                          <w14:schemeClr w14:val="tx1"/>
                        </w14:solidFill>
                      </w14:textFill>
                    </w:rPr>
                    <w:t>收集效率</w:t>
                  </w:r>
                  <w:r>
                    <w:rPr>
                      <w:rFonts w:hint="default" w:ascii="Times New Roman" w:hAnsi="Times New Roman" w:eastAsia="宋体" w:cs="Times New Roman"/>
                      <w:b/>
                      <w:bCs/>
                      <w:i w:val="0"/>
                      <w:iCs w:val="0"/>
                      <w:color w:val="000000" w:themeColor="text1"/>
                      <w:sz w:val="21"/>
                      <w:szCs w:val="21"/>
                      <w:highlight w:val="none"/>
                      <w:u w:val="single"/>
                      <w:lang w:val="en-US" w:eastAsia="zh-CN"/>
                      <w14:textFill>
                        <w14:solidFill>
                          <w14:schemeClr w14:val="tx1"/>
                        </w14:solidFill>
                      </w14:textFill>
                    </w:rPr>
                    <w:t>90</w:t>
                  </w:r>
                  <w:r>
                    <w:rPr>
                      <w:rFonts w:hint="default" w:ascii="Times New Roman" w:hAnsi="Times New Roman" w:eastAsia="宋体" w:cs="Times New Roman"/>
                      <w:b/>
                      <w:bCs/>
                      <w:i w:val="0"/>
                      <w:iCs w:val="0"/>
                      <w:color w:val="000000" w:themeColor="text1"/>
                      <w:sz w:val="21"/>
                      <w:szCs w:val="21"/>
                      <w:highlight w:val="none"/>
                      <w:u w:val="single"/>
                      <w14:textFill>
                        <w14:solidFill>
                          <w14:schemeClr w14:val="tx1"/>
                        </w14:solidFill>
                      </w14:textFill>
                    </w:rPr>
                    <w:t>%</w:t>
                  </w:r>
                  <w:r>
                    <w:rPr>
                      <w:rFonts w:hint="eastAsia" w:cs="Times New Roman"/>
                      <w:b/>
                      <w:bCs/>
                      <w:i w:val="0"/>
                      <w:iCs w:val="0"/>
                      <w:color w:val="000000" w:themeColor="text1"/>
                      <w:sz w:val="21"/>
                      <w:szCs w:val="21"/>
                      <w:highlight w:val="none"/>
                      <w:u w:val="single"/>
                      <w:lang w:eastAsia="zh-CN"/>
                      <w14:textFill>
                        <w14:solidFill>
                          <w14:schemeClr w14:val="tx1"/>
                        </w14:solidFill>
                      </w14:textFill>
                    </w:rPr>
                    <w:t>，</w:t>
                  </w:r>
                  <w:r>
                    <w:rPr>
                      <w:rFonts w:hint="eastAsia" w:cs="Times New Roman"/>
                      <w:b/>
                      <w:bCs/>
                      <w:i w:val="0"/>
                      <w:iCs w:val="0"/>
                      <w:color w:val="000000" w:themeColor="text1"/>
                      <w:sz w:val="21"/>
                      <w:szCs w:val="21"/>
                      <w:highlight w:val="none"/>
                      <w:u w:val="single"/>
                      <w:lang w:val="en-US" w:eastAsia="zh-CN"/>
                      <w14:textFill>
                        <w14:solidFill>
                          <w14:schemeClr w14:val="tx1"/>
                        </w14:solidFill>
                      </w14:textFill>
                    </w:rPr>
                    <w:t>袋式除尘器对颗粒物的</w:t>
                  </w:r>
                  <w:r>
                    <w:rPr>
                      <w:rFonts w:hint="default" w:ascii="Times New Roman" w:hAnsi="Times New Roman" w:eastAsia="宋体" w:cs="Times New Roman"/>
                      <w:b/>
                      <w:bCs/>
                      <w:i w:val="0"/>
                      <w:iCs w:val="0"/>
                      <w:color w:val="000000" w:themeColor="text1"/>
                      <w:sz w:val="21"/>
                      <w:szCs w:val="21"/>
                      <w:highlight w:val="none"/>
                      <w:u w:val="single"/>
                      <w:lang w:val="zh-CN"/>
                      <w14:textFill>
                        <w14:solidFill>
                          <w14:schemeClr w14:val="tx1"/>
                        </w14:solidFill>
                      </w14:textFill>
                    </w:rPr>
                    <w:t>去除率</w:t>
                  </w:r>
                  <w:r>
                    <w:rPr>
                      <w:rFonts w:hint="eastAsia" w:cs="Times New Roman"/>
                      <w:b/>
                      <w:bCs/>
                      <w:i w:val="0"/>
                      <w:iCs w:val="0"/>
                      <w:color w:val="000000" w:themeColor="text1"/>
                      <w:sz w:val="21"/>
                      <w:szCs w:val="21"/>
                      <w:highlight w:val="none"/>
                      <w:u w:val="single"/>
                      <w:lang w:val="en-US" w:eastAsia="zh-CN"/>
                      <w14:textFill>
                        <w14:solidFill>
                          <w14:schemeClr w14:val="tx1"/>
                        </w14:solidFill>
                      </w14:textFill>
                    </w:rPr>
                    <w:t>90</w:t>
                  </w:r>
                  <w:r>
                    <w:rPr>
                      <w:rFonts w:hint="default" w:ascii="Times New Roman" w:hAnsi="Times New Roman" w:eastAsia="宋体" w:cs="Times New Roman"/>
                      <w:b/>
                      <w:bCs/>
                      <w:i w:val="0"/>
                      <w:iCs w:val="0"/>
                      <w:color w:val="000000" w:themeColor="text1"/>
                      <w:sz w:val="21"/>
                      <w:szCs w:val="21"/>
                      <w:highlight w:val="none"/>
                      <w:u w:val="single"/>
                      <w14:textFill>
                        <w14:solidFill>
                          <w14:schemeClr w14:val="tx1"/>
                        </w14:solidFill>
                      </w14:textFill>
                    </w:rPr>
                    <w:t>%</w:t>
                  </w:r>
                  <w:r>
                    <w:rPr>
                      <w:rFonts w:hint="eastAsia" w:cs="Times New Roman"/>
                      <w:b/>
                      <w:bCs/>
                      <w:i w:val="0"/>
                      <w:iCs w:val="0"/>
                      <w:color w:val="000000" w:themeColor="text1"/>
                      <w:sz w:val="21"/>
                      <w:szCs w:val="21"/>
                      <w:highlight w:val="none"/>
                      <w:u w:val="single"/>
                      <w:lang w:eastAsia="zh-CN"/>
                      <w14:textFill>
                        <w14:solidFill>
                          <w14:schemeClr w14:val="tx1"/>
                        </w14:solidFill>
                      </w14:textFill>
                    </w:rPr>
                    <w:t>，</w:t>
                  </w:r>
                  <w:r>
                    <w:rPr>
                      <w:rFonts w:hint="eastAsia" w:cs="Times New Roman"/>
                      <w:b/>
                      <w:bCs/>
                      <w:i w:val="0"/>
                      <w:iCs w:val="0"/>
                      <w:color w:val="000000" w:themeColor="text1"/>
                      <w:sz w:val="21"/>
                      <w:szCs w:val="21"/>
                      <w:highlight w:val="none"/>
                      <w:u w:val="single"/>
                      <w:lang w:val="en-US" w:eastAsia="zh-CN"/>
                      <w14:textFill>
                        <w14:solidFill>
                          <w14:schemeClr w14:val="tx1"/>
                        </w14:solidFill>
                      </w14:textFill>
                    </w:rPr>
                    <w:t>UV光氧+活性炭吸附装置对非甲烷总烃的去除效率80%，氯化氢不计去除效率</w:t>
                  </w:r>
                  <w:r>
                    <w:rPr>
                      <w:rFonts w:hint="eastAsia" w:cs="Times New Roman"/>
                      <w:b/>
                      <w:bCs/>
                      <w:i w:val="0"/>
                      <w:iCs w:val="0"/>
                      <w:color w:val="000000" w:themeColor="text1"/>
                      <w:sz w:val="21"/>
                      <w:szCs w:val="21"/>
                      <w:highlight w:val="none"/>
                      <w:u w:val="single"/>
                      <w:lang w:eastAsia="zh-CN"/>
                      <w14:textFill>
                        <w14:solidFill>
                          <w14:schemeClr w14:val="tx1"/>
                        </w14:solidFill>
                      </w14:textFill>
                    </w:rPr>
                    <w:t>。</w:t>
                  </w:r>
                </w:p>
              </w:tc>
              <w:tc>
                <w:tcPr>
                  <w:tcW w:w="22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60" w:lineRule="exact"/>
                    <w:ind w:left="0" w:leftChars="0" w:right="0" w:rightChars="0"/>
                    <w:jc w:val="center"/>
                    <w:textAlignment w:val="auto"/>
                    <w:rPr>
                      <w:rFonts w:hint="default" w:ascii="Times New Roman" w:hAnsi="Times New Roman" w:eastAsia="宋体" w:cs="Times New Roman"/>
                      <w:b/>
                      <w:bCs/>
                      <w:i w:val="0"/>
                      <w:iCs w:val="0"/>
                      <w:color w:val="000000" w:themeColor="text1"/>
                      <w:sz w:val="21"/>
                      <w:szCs w:val="21"/>
                      <w:highlight w:val="none"/>
                      <w:u w:val="single"/>
                      <w:lang w:eastAsia="zh-CN"/>
                      <w14:textFill>
                        <w14:solidFill>
                          <w14:schemeClr w14:val="tx1"/>
                        </w14:solidFill>
                      </w14:textFill>
                    </w:rPr>
                  </w:pPr>
                  <w:r>
                    <w:rPr>
                      <w:rFonts w:hint="default" w:ascii="Times New Roman" w:hAnsi="Times New Roman" w:eastAsia="宋体" w:cs="Times New Roman"/>
                      <w:b/>
                      <w:bCs/>
                      <w:i w:val="0"/>
                      <w:iCs w:val="0"/>
                      <w:color w:val="000000" w:themeColor="text1"/>
                      <w:sz w:val="21"/>
                      <w:szCs w:val="21"/>
                      <w:highlight w:val="none"/>
                      <w:u w:val="single"/>
                      <w:lang w:eastAsia="zh-CN"/>
                      <w14:textFill>
                        <w14:solidFill>
                          <w14:schemeClr w14:val="tx1"/>
                        </w14:solidFill>
                      </w14:textFill>
                    </w:rPr>
                    <w:t>是</w:t>
                  </w:r>
                </w:p>
              </w:tc>
              <w:tc>
                <w:tcPr>
                  <w:tcW w:w="31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60" w:lineRule="exact"/>
                    <w:ind w:left="0" w:leftChars="0" w:right="0" w:rightChars="0"/>
                    <w:jc w:val="center"/>
                    <w:textAlignment w:val="auto"/>
                    <w:rPr>
                      <w:rFonts w:hint="default" w:ascii="Times New Roman" w:hAnsi="Times New Roman" w:eastAsia="宋体" w:cs="Times New Roman"/>
                      <w:b/>
                      <w:bCs/>
                      <w:i w:val="0"/>
                      <w:iCs w:val="0"/>
                      <w:color w:val="000000" w:themeColor="text1"/>
                      <w:sz w:val="21"/>
                      <w:szCs w:val="21"/>
                      <w:highlight w:val="none"/>
                      <w:u w:val="single"/>
                      <w:lang w:val="en-US" w:eastAsia="zh-CN"/>
                      <w14:textFill>
                        <w14:solidFill>
                          <w14:schemeClr w14:val="tx1"/>
                        </w14:solidFill>
                      </w14:textFill>
                    </w:rPr>
                  </w:pPr>
                  <w:r>
                    <w:rPr>
                      <w:rFonts w:hint="eastAsia" w:cs="Times New Roman"/>
                      <w:b/>
                      <w:bCs/>
                      <w:i w:val="0"/>
                      <w:iCs w:val="0"/>
                      <w:color w:val="000000" w:themeColor="text1"/>
                      <w:sz w:val="21"/>
                      <w:szCs w:val="21"/>
                      <w:highlight w:val="none"/>
                      <w:u w:val="single"/>
                      <w:lang w:val="en-US" w:eastAsia="zh-CN"/>
                      <w14:textFill>
                        <w14:solidFill>
                          <w14:schemeClr w14:val="tx1"/>
                        </w14:solidFill>
                      </w14:textFill>
                    </w:rPr>
                    <w:t>3.6</w:t>
                  </w:r>
                </w:p>
              </w:tc>
              <w:tc>
                <w:tcPr>
                  <w:tcW w:w="34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60" w:lineRule="exact"/>
                    <w:ind w:left="0" w:leftChars="0" w:right="0" w:rightChars="0"/>
                    <w:jc w:val="center"/>
                    <w:textAlignment w:val="auto"/>
                    <w:rPr>
                      <w:rFonts w:hint="default" w:ascii="Times New Roman" w:hAnsi="Times New Roman" w:eastAsia="宋体" w:cs="Times New Roman"/>
                      <w:b/>
                      <w:bCs/>
                      <w:i w:val="0"/>
                      <w:iCs w:val="0"/>
                      <w:color w:val="000000" w:themeColor="text1"/>
                      <w:sz w:val="21"/>
                      <w:szCs w:val="21"/>
                      <w:highlight w:val="none"/>
                      <w:u w:val="single"/>
                      <w:lang w:val="en-US" w:eastAsia="zh-CN"/>
                      <w14:textFill>
                        <w14:solidFill>
                          <w14:schemeClr w14:val="tx1"/>
                        </w14:solidFill>
                      </w14:textFill>
                    </w:rPr>
                  </w:pPr>
                  <w:r>
                    <w:rPr>
                      <w:rFonts w:hint="default" w:ascii="Times New Roman" w:hAnsi="Times New Roman" w:eastAsia="宋体" w:cs="Times New Roman"/>
                      <w:b/>
                      <w:bCs/>
                      <w:i w:val="0"/>
                      <w:iCs w:val="0"/>
                      <w:color w:val="000000" w:themeColor="text1"/>
                      <w:sz w:val="21"/>
                      <w:szCs w:val="21"/>
                      <w:highlight w:val="none"/>
                      <w:u w:val="single"/>
                      <w:lang w:val="en-US" w:eastAsia="zh-CN"/>
                      <w14:textFill>
                        <w14:solidFill>
                          <w14:schemeClr w14:val="tx1"/>
                        </w14:solidFill>
                      </w14:textFill>
                    </w:rPr>
                    <w:t>0.0</w:t>
                  </w:r>
                  <w:r>
                    <w:rPr>
                      <w:rFonts w:hint="eastAsia" w:cs="Times New Roman"/>
                      <w:b/>
                      <w:bCs/>
                      <w:i w:val="0"/>
                      <w:iCs w:val="0"/>
                      <w:color w:val="000000" w:themeColor="text1"/>
                      <w:sz w:val="21"/>
                      <w:szCs w:val="21"/>
                      <w:highlight w:val="none"/>
                      <w:u w:val="single"/>
                      <w:lang w:val="en-US" w:eastAsia="zh-CN"/>
                      <w14:textFill>
                        <w14:solidFill>
                          <w14:schemeClr w14:val="tx1"/>
                        </w14:solidFill>
                      </w14:textFill>
                    </w:rPr>
                    <w:t>3</w:t>
                  </w:r>
                  <w:r>
                    <w:rPr>
                      <w:rFonts w:hint="default" w:ascii="Times New Roman" w:hAnsi="Times New Roman" w:eastAsia="宋体" w:cs="Times New Roman"/>
                      <w:b/>
                      <w:bCs/>
                      <w:i w:val="0"/>
                      <w:iCs w:val="0"/>
                      <w:color w:val="000000" w:themeColor="text1"/>
                      <w:sz w:val="21"/>
                      <w:szCs w:val="21"/>
                      <w:highlight w:val="none"/>
                      <w:u w:val="single"/>
                      <w:lang w:val="en-US" w:eastAsia="zh-CN"/>
                      <w14:textFill>
                        <w14:solidFill>
                          <w14:schemeClr w14:val="tx1"/>
                        </w14:solidFill>
                      </w14:textFill>
                    </w:rPr>
                    <w:t>6</w:t>
                  </w:r>
                </w:p>
              </w:tc>
              <w:tc>
                <w:tcPr>
                  <w:tcW w:w="28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60" w:lineRule="exact"/>
                    <w:ind w:left="0" w:leftChars="0" w:right="0" w:rightChars="0"/>
                    <w:jc w:val="center"/>
                    <w:textAlignment w:val="auto"/>
                    <w:rPr>
                      <w:rFonts w:hint="default" w:ascii="Times New Roman" w:hAnsi="Times New Roman" w:eastAsia="宋体" w:cs="Times New Roman"/>
                      <w:b/>
                      <w:bCs/>
                      <w:i w:val="0"/>
                      <w:iCs w:val="0"/>
                      <w:color w:val="000000" w:themeColor="text1"/>
                      <w:sz w:val="21"/>
                      <w:szCs w:val="21"/>
                      <w:highlight w:val="none"/>
                      <w:u w:val="single"/>
                      <w:lang w:val="en-US" w:eastAsia="zh-CN"/>
                      <w14:textFill>
                        <w14:solidFill>
                          <w14:schemeClr w14:val="tx1"/>
                        </w14:solidFill>
                      </w14:textFill>
                    </w:rPr>
                  </w:pPr>
                  <w:r>
                    <w:rPr>
                      <w:rFonts w:hint="default" w:ascii="Times New Roman" w:hAnsi="Times New Roman" w:eastAsia="宋体" w:cs="Times New Roman"/>
                      <w:b/>
                      <w:bCs/>
                      <w:i w:val="0"/>
                      <w:iCs w:val="0"/>
                      <w:color w:val="000000" w:themeColor="text1"/>
                      <w:sz w:val="21"/>
                      <w:szCs w:val="21"/>
                      <w:highlight w:val="none"/>
                      <w:u w:val="single"/>
                      <w:lang w:val="en-US" w:eastAsia="zh-CN"/>
                      <w14:textFill>
                        <w14:solidFill>
                          <w14:schemeClr w14:val="tx1"/>
                        </w14:solidFill>
                      </w14:textFill>
                    </w:rPr>
                    <w:t>0.01</w:t>
                  </w:r>
                  <w:r>
                    <w:rPr>
                      <w:rFonts w:hint="eastAsia" w:cs="Times New Roman"/>
                      <w:b/>
                      <w:bCs/>
                      <w:i w:val="0"/>
                      <w:iCs w:val="0"/>
                      <w:color w:val="000000" w:themeColor="text1"/>
                      <w:sz w:val="21"/>
                      <w:szCs w:val="21"/>
                      <w:highlight w:val="none"/>
                      <w:u w:val="single"/>
                      <w:lang w:val="en-US" w:eastAsia="zh-CN"/>
                      <w14:textFill>
                        <w14:solidFill>
                          <w14:schemeClr w14:val="tx1"/>
                        </w14:solidFill>
                      </w14:textFill>
                    </w:rPr>
                    <w:t>44</w:t>
                  </w:r>
                </w:p>
              </w:tc>
              <w:tc>
                <w:tcPr>
                  <w:tcW w:w="1270"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60" w:lineRule="exact"/>
                    <w:ind w:left="0" w:leftChars="0" w:right="0" w:rightChars="0"/>
                    <w:jc w:val="center"/>
                    <w:textAlignment w:val="auto"/>
                    <w:rPr>
                      <w:rFonts w:hint="default" w:ascii="Times New Roman" w:hAnsi="Times New Roman" w:eastAsia="宋体" w:cs="Times New Roman"/>
                      <w:b w:val="0"/>
                      <w:bCs w:val="0"/>
                      <w:color w:val="000000" w:themeColor="text1"/>
                      <w:sz w:val="21"/>
                      <w:szCs w:val="21"/>
                      <w:highlight w:val="none"/>
                      <w:u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after="0" w:line="360" w:lineRule="exact"/>
                    <w:jc w:val="both"/>
                    <w:textAlignment w:val="auto"/>
                    <w:rPr>
                      <w:rFonts w:hint="default" w:ascii="Times New Roman" w:hAnsi="Times New Roman" w:eastAsia="宋体" w:cs="Times New Roman"/>
                      <w:b w:val="0"/>
                      <w:bCs w:val="0"/>
                      <w:i w:val="0"/>
                      <w:iCs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u w:val="none"/>
                      <w14:textFill>
                        <w14:solidFill>
                          <w14:schemeClr w14:val="tx1"/>
                        </w14:solidFill>
                      </w14:textFill>
                    </w:rPr>
                    <w:t>《大气污染物综合排放标准》（GB16297-1996）</w:t>
                  </w:r>
                  <w:r>
                    <w:rPr>
                      <w:rFonts w:hint="default" w:ascii="Times New Roman" w:hAnsi="Times New Roman" w:eastAsia="宋体" w:cs="Times New Roman"/>
                      <w:b w:val="0"/>
                      <w:bCs w:val="0"/>
                      <w:color w:val="000000" w:themeColor="text1"/>
                      <w:sz w:val="21"/>
                      <w:szCs w:val="21"/>
                      <w:highlight w:val="none"/>
                      <w:u w:val="none"/>
                      <w:lang w:val="en-US" w:eastAsia="zh-CN"/>
                      <w14:textFill>
                        <w14:solidFill>
                          <w14:schemeClr w14:val="tx1"/>
                        </w14:solidFill>
                      </w14:textFill>
                    </w:rPr>
                    <w:t>表2</w:t>
                  </w:r>
                  <w:r>
                    <w:rPr>
                      <w:rFonts w:hint="default" w:ascii="Times New Roman" w:hAnsi="Times New Roman" w:eastAsia="宋体" w:cs="Times New Roman"/>
                      <w:b w:val="0"/>
                      <w:bCs w:val="0"/>
                      <w:color w:val="000000" w:themeColor="text1"/>
                      <w:sz w:val="21"/>
                      <w:szCs w:val="21"/>
                      <w:highlight w:val="none"/>
                      <w:u w:val="none"/>
                      <w14:textFill>
                        <w14:solidFill>
                          <w14:schemeClr w14:val="tx1"/>
                        </w14:solidFill>
                      </w14:textFill>
                    </w:rPr>
                    <w:t>二级标准</w:t>
                  </w:r>
                  <w:r>
                    <w:rPr>
                      <w:rFonts w:hint="eastAsia" w:ascii="Times New Roman" w:hAnsi="Times New Roman" w:eastAsia="宋体" w:cs="Times New Roman"/>
                      <w:b w:val="0"/>
                      <w:bCs w:val="0"/>
                      <w:i w:val="0"/>
                      <w:iCs w:val="0"/>
                      <w:color w:val="000000" w:themeColor="text1"/>
                      <w:sz w:val="21"/>
                      <w:szCs w:val="21"/>
                      <w:highlight w:val="none"/>
                      <w:u w:val="none"/>
                      <w:lang w:eastAsia="zh-CN"/>
                      <w14:textFill>
                        <w14:solidFill>
                          <w14:schemeClr w14:val="tx1"/>
                        </w14:solidFill>
                      </w14:textFill>
                    </w:rPr>
                    <w:t>；</w:t>
                  </w:r>
                  <w:r>
                    <w:rPr>
                      <w:rFonts w:hint="default" w:ascii="Times New Roman" w:hAnsi="Times New Roman" w:eastAsia="宋体" w:cs="Times New Roman"/>
                      <w:b w:val="0"/>
                      <w:bCs w:val="0"/>
                      <w:i w:val="0"/>
                      <w:iCs w:val="0"/>
                      <w:color w:val="000000" w:themeColor="text1"/>
                      <w:sz w:val="21"/>
                      <w:szCs w:val="21"/>
                      <w:highlight w:val="none"/>
                      <w:u w:val="none"/>
                      <w14:textFill>
                        <w14:solidFill>
                          <w14:schemeClr w14:val="tx1"/>
                        </w14:solidFill>
                      </w14:textFill>
                    </w:rPr>
                    <w:t>《关于全省开展工业企业挥发性有机物专项治理工作中排放建议值的通知》（豫环攻坚办[2017]162号）</w:t>
                  </w:r>
                  <w:r>
                    <w:rPr>
                      <w:rFonts w:hint="eastAsia" w:cs="Times New Roman"/>
                      <w:b w:val="0"/>
                      <w:bCs w:val="0"/>
                      <w:i w:val="0"/>
                      <w:iCs w:val="0"/>
                      <w:color w:val="000000" w:themeColor="text1"/>
                      <w:sz w:val="21"/>
                      <w:szCs w:val="21"/>
                      <w:highlight w:val="none"/>
                      <w:u w:val="none"/>
                      <w:lang w:eastAsia="zh-CN"/>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31" w:hRule="atLeast"/>
              </w:trPr>
              <w:tc>
                <w:tcPr>
                  <w:tcW w:w="218"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60" w:lineRule="exact"/>
                    <w:ind w:left="0" w:leftChars="0" w:right="0" w:rightChars="0"/>
                    <w:jc w:val="center"/>
                    <w:textAlignment w:val="auto"/>
                    <w:rPr>
                      <w:rFonts w:hint="default" w:cs="Times New Roman"/>
                      <w:b w:val="0"/>
                      <w:bCs w:val="0"/>
                      <w:i w:val="0"/>
                      <w:iCs w:val="0"/>
                      <w:color w:val="000000" w:themeColor="text1"/>
                      <w:sz w:val="21"/>
                      <w:szCs w:val="21"/>
                      <w:highlight w:val="none"/>
                      <w:u w:val="none"/>
                      <w:lang w:val="en-US" w:eastAsia="zh-CN"/>
                      <w14:textFill>
                        <w14:solidFill>
                          <w14:schemeClr w14:val="tx1"/>
                        </w14:solidFill>
                      </w14:textFill>
                    </w:rPr>
                  </w:pPr>
                  <w:r>
                    <w:rPr>
                      <w:rFonts w:hint="eastAsia" w:cs="Times New Roman"/>
                      <w:b w:val="0"/>
                      <w:bCs w:val="0"/>
                      <w:i w:val="0"/>
                      <w:iCs w:val="0"/>
                      <w:color w:val="000000" w:themeColor="text1"/>
                      <w:sz w:val="21"/>
                      <w:szCs w:val="21"/>
                      <w:highlight w:val="none"/>
                      <w:u w:val="none"/>
                      <w:lang w:val="en-US" w:eastAsia="zh-CN"/>
                      <w14:textFill>
                        <w14:solidFill>
                          <w14:schemeClr w14:val="tx1"/>
                        </w14:solidFill>
                      </w14:textFill>
                    </w:rPr>
                    <w:t>拌料机</w:t>
                  </w:r>
                </w:p>
              </w:tc>
              <w:tc>
                <w:tcPr>
                  <w:tcW w:w="274"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60" w:lineRule="exact"/>
                    <w:ind w:left="0" w:leftChars="0" w:right="0" w:rightChars="0"/>
                    <w:jc w:val="center"/>
                    <w:textAlignment w:val="auto"/>
                    <w:rPr>
                      <w:rFonts w:hint="eastAsia" w:cs="Times New Roman"/>
                      <w:b w:val="0"/>
                      <w:bCs w:val="0"/>
                      <w:i w:val="0"/>
                      <w:iCs w:val="0"/>
                      <w:color w:val="000000" w:themeColor="text1"/>
                      <w:sz w:val="21"/>
                      <w:szCs w:val="21"/>
                      <w:highlight w:val="none"/>
                      <w:u w:val="none"/>
                      <w:lang w:val="en-US" w:eastAsia="zh-CN"/>
                      <w14:textFill>
                        <w14:solidFill>
                          <w14:schemeClr w14:val="tx1"/>
                        </w14:solidFill>
                      </w14:textFill>
                    </w:rPr>
                  </w:pPr>
                  <w:r>
                    <w:rPr>
                      <w:rFonts w:hint="eastAsia" w:cs="Times New Roman"/>
                      <w:b w:val="0"/>
                      <w:bCs w:val="0"/>
                      <w:i w:val="0"/>
                      <w:iCs w:val="0"/>
                      <w:color w:val="000000" w:themeColor="text1"/>
                      <w:sz w:val="21"/>
                      <w:szCs w:val="21"/>
                      <w:highlight w:val="none"/>
                      <w:u w:val="none"/>
                      <w:lang w:val="en-US" w:eastAsia="zh-CN"/>
                      <w14:textFill>
                        <w14:solidFill>
                          <w14:schemeClr w14:val="tx1"/>
                        </w14:solidFill>
                      </w14:textFill>
                    </w:rPr>
                    <w:t>拌料</w:t>
                  </w:r>
                </w:p>
                <w:p>
                  <w:pPr>
                    <w:keepNext w:val="0"/>
                    <w:keepLines w:val="0"/>
                    <w:pageBreakBefore w:val="0"/>
                    <w:widowControl w:val="0"/>
                    <w:kinsoku/>
                    <w:wordWrap/>
                    <w:overflowPunct/>
                    <w:topLinePunct w:val="0"/>
                    <w:autoSpaceDE/>
                    <w:autoSpaceDN/>
                    <w:bidi w:val="0"/>
                    <w:adjustRightInd w:val="0"/>
                    <w:snapToGrid w:val="0"/>
                    <w:spacing w:after="0" w:line="360" w:lineRule="exact"/>
                    <w:ind w:left="0" w:leftChars="0" w:right="0" w:rightChars="0"/>
                    <w:jc w:val="center"/>
                    <w:textAlignment w:val="auto"/>
                    <w:rPr>
                      <w:rFonts w:hint="default" w:ascii="Times New Roman" w:hAnsi="Times New Roman" w:eastAsia="宋体" w:cs="Times New Roman"/>
                      <w:b w:val="0"/>
                      <w:bCs w:val="0"/>
                      <w:i w:val="0"/>
                      <w:iCs w:val="0"/>
                      <w:color w:val="000000" w:themeColor="text1"/>
                      <w:sz w:val="21"/>
                      <w:szCs w:val="21"/>
                      <w:highlight w:val="none"/>
                      <w:u w:val="none"/>
                      <w:lang w:val="en-US" w:eastAsia="zh-CN"/>
                      <w14:textFill>
                        <w14:solidFill>
                          <w14:schemeClr w14:val="tx1"/>
                        </w14:solidFill>
                      </w14:textFill>
                    </w:rPr>
                  </w:pPr>
                  <w:r>
                    <w:rPr>
                      <w:rFonts w:hint="eastAsia" w:cs="Times New Roman"/>
                      <w:b w:val="0"/>
                      <w:bCs w:val="0"/>
                      <w:i w:val="0"/>
                      <w:iCs w:val="0"/>
                      <w:color w:val="000000" w:themeColor="text1"/>
                      <w:sz w:val="21"/>
                      <w:szCs w:val="21"/>
                      <w:highlight w:val="none"/>
                      <w:u w:val="none"/>
                      <w:lang w:val="en-US" w:eastAsia="zh-CN"/>
                      <w14:textFill>
                        <w14:solidFill>
                          <w14:schemeClr w14:val="tx1"/>
                        </w14:solidFill>
                      </w14:textFill>
                    </w:rPr>
                    <w:t>工序</w:t>
                  </w:r>
                </w:p>
              </w:tc>
              <w:tc>
                <w:tcPr>
                  <w:tcW w:w="28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60" w:lineRule="exact"/>
                    <w:ind w:left="0" w:leftChars="0" w:right="0" w:rightChars="0"/>
                    <w:jc w:val="center"/>
                    <w:textAlignment w:val="auto"/>
                    <w:rPr>
                      <w:rFonts w:hint="default" w:ascii="Times New Roman" w:hAnsi="Times New Roman" w:eastAsia="宋体" w:cs="Times New Roman"/>
                      <w:b/>
                      <w:bCs/>
                      <w:i w:val="0"/>
                      <w:iCs w:val="0"/>
                      <w:color w:val="000000" w:themeColor="text1"/>
                      <w:sz w:val="21"/>
                      <w:szCs w:val="21"/>
                      <w:highlight w:val="none"/>
                      <w:u w:val="single"/>
                      <w:lang w:val="en-US" w:eastAsia="zh-CN"/>
                      <w14:textFill>
                        <w14:solidFill>
                          <w14:schemeClr w14:val="tx1"/>
                        </w14:solidFill>
                      </w14:textFill>
                    </w:rPr>
                  </w:pPr>
                  <w:r>
                    <w:rPr>
                      <w:rFonts w:hint="eastAsia" w:cs="Times New Roman"/>
                      <w:b/>
                      <w:bCs/>
                      <w:i w:val="0"/>
                      <w:iCs w:val="0"/>
                      <w:color w:val="000000" w:themeColor="text1"/>
                      <w:sz w:val="21"/>
                      <w:szCs w:val="21"/>
                      <w:highlight w:val="none"/>
                      <w:u w:val="single"/>
                      <w:lang w:val="en-US" w:eastAsia="zh-CN"/>
                      <w14:textFill>
                        <w14:solidFill>
                          <w14:schemeClr w14:val="tx1"/>
                        </w14:solidFill>
                      </w14:textFill>
                    </w:rPr>
                    <w:t>氯化氢</w:t>
                  </w:r>
                </w:p>
              </w:tc>
              <w:tc>
                <w:tcPr>
                  <w:tcW w:w="29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60" w:lineRule="exact"/>
                    <w:ind w:left="0" w:leftChars="0" w:right="0" w:rightChars="0"/>
                    <w:jc w:val="center"/>
                    <w:textAlignment w:val="auto"/>
                    <w:rPr>
                      <w:rFonts w:hint="default" w:ascii="Times New Roman" w:hAnsi="Times New Roman" w:eastAsia="宋体" w:cs="Times New Roman"/>
                      <w:b/>
                      <w:bCs/>
                      <w:i w:val="0"/>
                      <w:iCs w:val="0"/>
                      <w:color w:val="000000" w:themeColor="text1"/>
                      <w:sz w:val="21"/>
                      <w:szCs w:val="21"/>
                      <w:highlight w:val="none"/>
                      <w:u w:val="single"/>
                      <w:lang w:val="en-US" w:eastAsia="zh-CN"/>
                      <w14:textFill>
                        <w14:solidFill>
                          <w14:schemeClr w14:val="tx1"/>
                        </w14:solidFill>
                      </w14:textFill>
                    </w:rPr>
                  </w:pPr>
                  <w:r>
                    <w:rPr>
                      <w:rFonts w:hint="eastAsia" w:cs="Times New Roman"/>
                      <w:b/>
                      <w:bCs/>
                      <w:i w:val="0"/>
                      <w:iCs w:val="0"/>
                      <w:color w:val="000000" w:themeColor="text1"/>
                      <w:sz w:val="21"/>
                      <w:szCs w:val="21"/>
                      <w:highlight w:val="none"/>
                      <w:u w:val="single"/>
                      <w:lang w:val="en-US" w:eastAsia="zh-CN"/>
                      <w14:textFill>
                        <w14:solidFill>
                          <w14:schemeClr w14:val="tx1"/>
                        </w14:solidFill>
                      </w14:textFill>
                    </w:rPr>
                    <w:t>0.0056</w:t>
                  </w:r>
                </w:p>
              </w:tc>
              <w:tc>
                <w:tcPr>
                  <w:tcW w:w="35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60" w:lineRule="exact"/>
                    <w:ind w:left="0" w:leftChars="0" w:right="0" w:rightChars="0"/>
                    <w:jc w:val="center"/>
                    <w:textAlignment w:val="auto"/>
                    <w:rPr>
                      <w:rFonts w:hint="default" w:cs="Times New Roman"/>
                      <w:b/>
                      <w:bCs/>
                      <w:i w:val="0"/>
                      <w:iCs w:val="0"/>
                      <w:color w:val="000000" w:themeColor="text1"/>
                      <w:sz w:val="21"/>
                      <w:szCs w:val="21"/>
                      <w:highlight w:val="none"/>
                      <w:u w:val="single"/>
                      <w:lang w:val="en-US" w:eastAsia="zh-CN"/>
                      <w14:textFill>
                        <w14:solidFill>
                          <w14:schemeClr w14:val="tx1"/>
                        </w14:solidFill>
                      </w14:textFill>
                    </w:rPr>
                  </w:pPr>
                  <w:r>
                    <w:rPr>
                      <w:rFonts w:hint="eastAsia" w:cs="Times New Roman"/>
                      <w:b/>
                      <w:bCs/>
                      <w:i w:val="0"/>
                      <w:iCs w:val="0"/>
                      <w:color w:val="000000" w:themeColor="text1"/>
                      <w:sz w:val="21"/>
                      <w:szCs w:val="21"/>
                      <w:highlight w:val="none"/>
                      <w:u w:val="single"/>
                      <w:lang w:val="en-US" w:eastAsia="zh-CN"/>
                      <w14:textFill>
                        <w14:solidFill>
                          <w14:schemeClr w14:val="tx1"/>
                        </w14:solidFill>
                      </w14:textFill>
                    </w:rPr>
                    <w:t>1.4</w:t>
                  </w:r>
                </w:p>
              </w:tc>
              <w:tc>
                <w:tcPr>
                  <w:tcW w:w="259"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60" w:lineRule="exact"/>
                    <w:ind w:left="0" w:leftChars="0" w:right="0" w:rightChars="0"/>
                    <w:jc w:val="center"/>
                    <w:textAlignment w:val="auto"/>
                    <w:rPr>
                      <w:rFonts w:hint="default" w:ascii="Times New Roman" w:hAnsi="Times New Roman" w:eastAsia="宋体" w:cs="Times New Roman"/>
                      <w:b/>
                      <w:bCs/>
                      <w:i w:val="0"/>
                      <w:iCs w:val="0"/>
                      <w:color w:val="000000" w:themeColor="text1"/>
                      <w:sz w:val="21"/>
                      <w:szCs w:val="21"/>
                      <w:highlight w:val="none"/>
                      <w:u w:val="single"/>
                      <w:lang w:eastAsia="zh-CN"/>
                      <w14:textFill>
                        <w14:solidFill>
                          <w14:schemeClr w14:val="tx1"/>
                        </w14:solidFill>
                      </w14:textFill>
                    </w:rPr>
                  </w:pPr>
                </w:p>
              </w:tc>
              <w:tc>
                <w:tcPr>
                  <w:tcW w:w="860"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60" w:lineRule="exact"/>
                    <w:ind w:left="0" w:leftChars="0" w:right="0" w:rightChars="0"/>
                    <w:jc w:val="center"/>
                    <w:textAlignment w:val="auto"/>
                    <w:rPr>
                      <w:rFonts w:hint="default" w:ascii="Times New Roman" w:hAnsi="Times New Roman" w:eastAsia="宋体" w:cs="Times New Roman"/>
                      <w:b/>
                      <w:bCs/>
                      <w:i w:val="0"/>
                      <w:iCs w:val="0"/>
                      <w:color w:val="000000" w:themeColor="text1"/>
                      <w:sz w:val="21"/>
                      <w:szCs w:val="21"/>
                      <w:highlight w:val="none"/>
                      <w:u w:val="single"/>
                      <w:lang w:val="en-US" w:eastAsia="zh-CN"/>
                      <w14:textFill>
                        <w14:solidFill>
                          <w14:schemeClr w14:val="tx1"/>
                        </w14:solidFill>
                      </w14:textFill>
                    </w:rPr>
                  </w:pPr>
                </w:p>
              </w:tc>
              <w:tc>
                <w:tcPr>
                  <w:tcW w:w="22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60" w:lineRule="exact"/>
                    <w:ind w:left="0" w:leftChars="0" w:right="0" w:rightChars="0"/>
                    <w:jc w:val="center"/>
                    <w:textAlignment w:val="auto"/>
                    <w:rPr>
                      <w:rFonts w:hint="default" w:ascii="Times New Roman" w:hAnsi="Times New Roman" w:eastAsia="宋体" w:cs="Times New Roman"/>
                      <w:b/>
                      <w:bCs/>
                      <w:i w:val="0"/>
                      <w:iCs w:val="0"/>
                      <w:color w:val="000000" w:themeColor="text1"/>
                      <w:sz w:val="21"/>
                      <w:szCs w:val="21"/>
                      <w:highlight w:val="none"/>
                      <w:u w:val="single"/>
                      <w:lang w:val="en-US" w:eastAsia="zh-CN"/>
                      <w14:textFill>
                        <w14:solidFill>
                          <w14:schemeClr w14:val="tx1"/>
                        </w14:solidFill>
                      </w14:textFill>
                    </w:rPr>
                  </w:pPr>
                  <w:r>
                    <w:rPr>
                      <w:rFonts w:hint="eastAsia" w:cs="Times New Roman"/>
                      <w:b/>
                      <w:bCs/>
                      <w:i w:val="0"/>
                      <w:iCs w:val="0"/>
                      <w:color w:val="000000" w:themeColor="text1"/>
                      <w:sz w:val="21"/>
                      <w:szCs w:val="21"/>
                      <w:highlight w:val="none"/>
                      <w:u w:val="single"/>
                      <w:lang w:val="en-US" w:eastAsia="zh-CN"/>
                      <w14:textFill>
                        <w14:solidFill>
                          <w14:schemeClr w14:val="tx1"/>
                        </w14:solidFill>
                      </w14:textFill>
                    </w:rPr>
                    <w:t>/</w:t>
                  </w:r>
                </w:p>
              </w:tc>
              <w:tc>
                <w:tcPr>
                  <w:tcW w:w="31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60" w:lineRule="exact"/>
                    <w:ind w:left="0" w:leftChars="0" w:right="0" w:rightChars="0"/>
                    <w:jc w:val="center"/>
                    <w:textAlignment w:val="auto"/>
                    <w:rPr>
                      <w:rFonts w:hint="default" w:cs="Times New Roman"/>
                      <w:b/>
                      <w:bCs/>
                      <w:i w:val="0"/>
                      <w:iCs w:val="0"/>
                      <w:color w:val="000000" w:themeColor="text1"/>
                      <w:sz w:val="21"/>
                      <w:szCs w:val="21"/>
                      <w:highlight w:val="none"/>
                      <w:u w:val="single"/>
                      <w:lang w:val="en-US" w:eastAsia="zh-CN"/>
                      <w14:textFill>
                        <w14:solidFill>
                          <w14:schemeClr w14:val="tx1"/>
                        </w14:solidFill>
                      </w14:textFill>
                    </w:rPr>
                  </w:pPr>
                  <w:r>
                    <w:rPr>
                      <w:rFonts w:hint="eastAsia" w:cs="Times New Roman"/>
                      <w:b/>
                      <w:bCs/>
                      <w:i w:val="0"/>
                      <w:iCs w:val="0"/>
                      <w:color w:val="000000" w:themeColor="text1"/>
                      <w:sz w:val="21"/>
                      <w:szCs w:val="21"/>
                      <w:highlight w:val="none"/>
                      <w:u w:val="single"/>
                      <w:lang w:val="en-US" w:eastAsia="zh-CN"/>
                      <w14:textFill>
                        <w14:solidFill>
                          <w14:schemeClr w14:val="tx1"/>
                        </w14:solidFill>
                      </w14:textFill>
                    </w:rPr>
                    <w:t>1.4</w:t>
                  </w:r>
                </w:p>
              </w:tc>
              <w:tc>
                <w:tcPr>
                  <w:tcW w:w="34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60" w:lineRule="exact"/>
                    <w:ind w:left="0" w:leftChars="0" w:right="0" w:rightChars="0"/>
                    <w:jc w:val="center"/>
                    <w:textAlignment w:val="auto"/>
                    <w:rPr>
                      <w:rFonts w:hint="default" w:ascii="Times New Roman" w:hAnsi="Times New Roman" w:eastAsia="宋体" w:cs="Times New Roman"/>
                      <w:b/>
                      <w:bCs/>
                      <w:i w:val="0"/>
                      <w:iCs w:val="0"/>
                      <w:color w:val="000000" w:themeColor="text1"/>
                      <w:sz w:val="21"/>
                      <w:szCs w:val="21"/>
                      <w:highlight w:val="none"/>
                      <w:u w:val="single"/>
                      <w:lang w:val="en-US" w:eastAsia="zh-CN"/>
                      <w14:textFill>
                        <w14:solidFill>
                          <w14:schemeClr w14:val="tx1"/>
                        </w14:solidFill>
                      </w14:textFill>
                    </w:rPr>
                  </w:pPr>
                  <w:r>
                    <w:rPr>
                      <w:rFonts w:hint="eastAsia" w:cs="Times New Roman"/>
                      <w:b/>
                      <w:bCs/>
                      <w:i w:val="0"/>
                      <w:iCs w:val="0"/>
                      <w:color w:val="000000" w:themeColor="text1"/>
                      <w:sz w:val="21"/>
                      <w:szCs w:val="21"/>
                      <w:highlight w:val="none"/>
                      <w:u w:val="single"/>
                      <w:lang w:val="en-US" w:eastAsia="zh-CN"/>
                      <w14:textFill>
                        <w14:solidFill>
                          <w14:schemeClr w14:val="tx1"/>
                        </w14:solidFill>
                      </w14:textFill>
                    </w:rPr>
                    <w:t>0.014</w:t>
                  </w:r>
                </w:p>
              </w:tc>
              <w:tc>
                <w:tcPr>
                  <w:tcW w:w="28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60" w:lineRule="exact"/>
                    <w:ind w:left="0" w:leftChars="0" w:right="0" w:rightChars="0"/>
                    <w:jc w:val="center"/>
                    <w:textAlignment w:val="auto"/>
                    <w:rPr>
                      <w:rFonts w:hint="default" w:ascii="Times New Roman" w:hAnsi="Times New Roman" w:eastAsia="宋体" w:cs="Times New Roman"/>
                      <w:b/>
                      <w:bCs/>
                      <w:i w:val="0"/>
                      <w:iCs w:val="0"/>
                      <w:color w:val="000000" w:themeColor="text1"/>
                      <w:sz w:val="21"/>
                      <w:szCs w:val="21"/>
                      <w:highlight w:val="none"/>
                      <w:u w:val="single"/>
                      <w:lang w:val="en-US" w:eastAsia="zh-CN"/>
                      <w14:textFill>
                        <w14:solidFill>
                          <w14:schemeClr w14:val="tx1"/>
                        </w14:solidFill>
                      </w14:textFill>
                    </w:rPr>
                  </w:pPr>
                  <w:r>
                    <w:rPr>
                      <w:rFonts w:hint="eastAsia" w:cs="Times New Roman"/>
                      <w:b/>
                      <w:bCs/>
                      <w:i w:val="0"/>
                      <w:iCs w:val="0"/>
                      <w:color w:val="000000" w:themeColor="text1"/>
                      <w:sz w:val="21"/>
                      <w:szCs w:val="21"/>
                      <w:highlight w:val="none"/>
                      <w:u w:val="single"/>
                      <w:lang w:val="en-US" w:eastAsia="zh-CN"/>
                      <w14:textFill>
                        <w14:solidFill>
                          <w14:schemeClr w14:val="tx1"/>
                        </w14:solidFill>
                      </w14:textFill>
                    </w:rPr>
                    <w:t>0.0056</w:t>
                  </w:r>
                </w:p>
              </w:tc>
              <w:tc>
                <w:tcPr>
                  <w:tcW w:w="1270"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60" w:lineRule="exact"/>
                    <w:ind w:left="0" w:leftChars="0" w:right="0" w:rightChars="0"/>
                    <w:jc w:val="center"/>
                    <w:textAlignment w:val="auto"/>
                    <w:rPr>
                      <w:rFonts w:hint="default" w:ascii="Times New Roman" w:hAnsi="Times New Roman" w:eastAsia="宋体" w:cs="Times New Roman"/>
                      <w:b w:val="0"/>
                      <w:bCs w:val="0"/>
                      <w:color w:val="000000" w:themeColor="text1"/>
                      <w:sz w:val="21"/>
                      <w:szCs w:val="21"/>
                      <w:highlight w:val="none"/>
                      <w:u w:val="none"/>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218"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60" w:lineRule="exact"/>
                    <w:ind w:left="0" w:leftChars="0" w:right="0" w:rightChars="0"/>
                    <w:jc w:val="center"/>
                    <w:textAlignment w:val="auto"/>
                    <w:rPr>
                      <w:rFonts w:hint="eastAsia" w:cs="Times New Roman"/>
                      <w:b w:val="0"/>
                      <w:bCs w:val="0"/>
                      <w:i w:val="0"/>
                      <w:iCs w:val="0"/>
                      <w:color w:val="000000" w:themeColor="text1"/>
                      <w:sz w:val="21"/>
                      <w:szCs w:val="21"/>
                      <w:highlight w:val="none"/>
                      <w:u w:val="none"/>
                      <w:lang w:val="en-US" w:eastAsia="zh-CN"/>
                      <w14:textFill>
                        <w14:solidFill>
                          <w14:schemeClr w14:val="tx1"/>
                        </w14:solidFill>
                      </w14:textFill>
                    </w:rPr>
                  </w:pPr>
                </w:p>
              </w:tc>
              <w:tc>
                <w:tcPr>
                  <w:tcW w:w="274"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60" w:lineRule="exact"/>
                    <w:ind w:left="0" w:leftChars="0" w:right="0" w:rightChars="0"/>
                    <w:jc w:val="center"/>
                    <w:textAlignment w:val="auto"/>
                    <w:rPr>
                      <w:rFonts w:hint="default" w:ascii="Times New Roman" w:hAnsi="Times New Roman" w:eastAsia="宋体" w:cs="Times New Roman"/>
                      <w:b w:val="0"/>
                      <w:bCs w:val="0"/>
                      <w:i w:val="0"/>
                      <w:iCs w:val="0"/>
                      <w:color w:val="000000" w:themeColor="text1"/>
                      <w:sz w:val="21"/>
                      <w:szCs w:val="21"/>
                      <w:highlight w:val="none"/>
                      <w:u w:val="none"/>
                      <w:lang w:val="en-US" w:eastAsia="zh-CN"/>
                      <w14:textFill>
                        <w14:solidFill>
                          <w14:schemeClr w14:val="tx1"/>
                        </w14:solidFill>
                      </w14:textFill>
                    </w:rPr>
                  </w:pPr>
                </w:p>
              </w:tc>
              <w:tc>
                <w:tcPr>
                  <w:tcW w:w="28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60" w:lineRule="exact"/>
                    <w:ind w:left="0" w:leftChars="0" w:right="0" w:rightChars="0"/>
                    <w:jc w:val="center"/>
                    <w:textAlignment w:val="auto"/>
                    <w:rPr>
                      <w:rFonts w:hint="default" w:ascii="Times New Roman" w:hAnsi="Times New Roman" w:eastAsia="宋体" w:cs="Times New Roman"/>
                      <w:b/>
                      <w:bCs/>
                      <w:i w:val="0"/>
                      <w:iCs w:val="0"/>
                      <w:color w:val="000000" w:themeColor="text1"/>
                      <w:sz w:val="21"/>
                      <w:szCs w:val="21"/>
                      <w:highlight w:val="none"/>
                      <w:u w:val="single"/>
                      <w:lang w:val="en-US" w:eastAsia="zh-CN"/>
                      <w14:textFill>
                        <w14:solidFill>
                          <w14:schemeClr w14:val="tx1"/>
                        </w14:solidFill>
                      </w14:textFill>
                    </w:rPr>
                  </w:pPr>
                  <w:r>
                    <w:rPr>
                      <w:rFonts w:hint="eastAsia" w:cs="Times New Roman"/>
                      <w:b/>
                      <w:bCs/>
                      <w:i w:val="0"/>
                      <w:iCs w:val="0"/>
                      <w:color w:val="000000" w:themeColor="text1"/>
                      <w:sz w:val="21"/>
                      <w:szCs w:val="21"/>
                      <w:highlight w:val="none"/>
                      <w:u w:val="single"/>
                      <w:lang w:val="en-US" w:eastAsia="zh-CN"/>
                      <w14:textFill>
                        <w14:solidFill>
                          <w14:schemeClr w14:val="tx1"/>
                        </w14:solidFill>
                      </w14:textFill>
                    </w:rPr>
                    <w:t>非甲烷总烃</w:t>
                  </w:r>
                </w:p>
              </w:tc>
              <w:tc>
                <w:tcPr>
                  <w:tcW w:w="29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60" w:lineRule="exact"/>
                    <w:ind w:left="0" w:leftChars="0" w:right="0" w:rightChars="0"/>
                    <w:jc w:val="center"/>
                    <w:textAlignment w:val="auto"/>
                    <w:rPr>
                      <w:rFonts w:hint="default" w:ascii="Times New Roman" w:hAnsi="Times New Roman" w:eastAsia="宋体" w:cs="Times New Roman"/>
                      <w:b/>
                      <w:bCs/>
                      <w:i w:val="0"/>
                      <w:iCs w:val="0"/>
                      <w:color w:val="000000" w:themeColor="text1"/>
                      <w:sz w:val="21"/>
                      <w:szCs w:val="21"/>
                      <w:highlight w:val="none"/>
                      <w:u w:val="single"/>
                      <w:lang w:val="en-US" w:eastAsia="zh-CN"/>
                      <w14:textFill>
                        <w14:solidFill>
                          <w14:schemeClr w14:val="tx1"/>
                        </w14:solidFill>
                      </w14:textFill>
                    </w:rPr>
                  </w:pPr>
                  <w:r>
                    <w:rPr>
                      <w:rFonts w:hint="eastAsia" w:cs="Times New Roman"/>
                      <w:b/>
                      <w:bCs/>
                      <w:i w:val="0"/>
                      <w:iCs w:val="0"/>
                      <w:color w:val="000000" w:themeColor="text1"/>
                      <w:sz w:val="21"/>
                      <w:szCs w:val="21"/>
                      <w:highlight w:val="none"/>
                      <w:u w:val="single"/>
                      <w:lang w:val="en-US" w:eastAsia="zh-CN"/>
                      <w14:textFill>
                        <w14:solidFill>
                          <w14:schemeClr w14:val="tx1"/>
                        </w14:solidFill>
                      </w14:textFill>
                    </w:rPr>
                    <w:t>0.006</w:t>
                  </w:r>
                </w:p>
              </w:tc>
              <w:tc>
                <w:tcPr>
                  <w:tcW w:w="35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60" w:lineRule="exact"/>
                    <w:ind w:left="0" w:leftChars="0" w:right="0" w:rightChars="0"/>
                    <w:jc w:val="center"/>
                    <w:textAlignment w:val="auto"/>
                    <w:rPr>
                      <w:rFonts w:hint="default" w:cs="Times New Roman"/>
                      <w:b/>
                      <w:bCs/>
                      <w:i w:val="0"/>
                      <w:iCs w:val="0"/>
                      <w:color w:val="000000" w:themeColor="text1"/>
                      <w:sz w:val="21"/>
                      <w:szCs w:val="21"/>
                      <w:highlight w:val="none"/>
                      <w:u w:val="single"/>
                      <w:lang w:val="en-US" w:eastAsia="zh-CN"/>
                      <w14:textFill>
                        <w14:solidFill>
                          <w14:schemeClr w14:val="tx1"/>
                        </w14:solidFill>
                      </w14:textFill>
                    </w:rPr>
                  </w:pPr>
                  <w:r>
                    <w:rPr>
                      <w:rFonts w:hint="eastAsia" w:cs="Times New Roman"/>
                      <w:b/>
                      <w:bCs/>
                      <w:i w:val="0"/>
                      <w:iCs w:val="0"/>
                      <w:color w:val="000000" w:themeColor="text1"/>
                      <w:sz w:val="21"/>
                      <w:szCs w:val="21"/>
                      <w:highlight w:val="none"/>
                      <w:u w:val="single"/>
                      <w:lang w:val="en-US" w:eastAsia="zh-CN"/>
                      <w14:textFill>
                        <w14:solidFill>
                          <w14:schemeClr w14:val="tx1"/>
                        </w14:solidFill>
                      </w14:textFill>
                    </w:rPr>
                    <w:t>1.5</w:t>
                  </w:r>
                </w:p>
              </w:tc>
              <w:tc>
                <w:tcPr>
                  <w:tcW w:w="259"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60" w:lineRule="exact"/>
                    <w:ind w:left="0" w:leftChars="0" w:right="0" w:rightChars="0"/>
                    <w:jc w:val="center"/>
                    <w:textAlignment w:val="auto"/>
                    <w:rPr>
                      <w:rFonts w:hint="default" w:ascii="Times New Roman" w:hAnsi="Times New Roman" w:eastAsia="宋体" w:cs="Times New Roman"/>
                      <w:b/>
                      <w:bCs/>
                      <w:i w:val="0"/>
                      <w:iCs w:val="0"/>
                      <w:color w:val="000000" w:themeColor="text1"/>
                      <w:sz w:val="21"/>
                      <w:szCs w:val="21"/>
                      <w:highlight w:val="none"/>
                      <w:u w:val="single"/>
                      <w:lang w:eastAsia="zh-CN"/>
                      <w14:textFill>
                        <w14:solidFill>
                          <w14:schemeClr w14:val="tx1"/>
                        </w14:solidFill>
                      </w14:textFill>
                    </w:rPr>
                  </w:pPr>
                </w:p>
              </w:tc>
              <w:tc>
                <w:tcPr>
                  <w:tcW w:w="860"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60" w:lineRule="exact"/>
                    <w:ind w:left="0" w:leftChars="0" w:right="0" w:rightChars="0"/>
                    <w:jc w:val="center"/>
                    <w:textAlignment w:val="auto"/>
                    <w:rPr>
                      <w:rFonts w:hint="default" w:ascii="Times New Roman" w:hAnsi="Times New Roman" w:eastAsia="宋体" w:cs="Times New Roman"/>
                      <w:b/>
                      <w:bCs/>
                      <w:i w:val="0"/>
                      <w:iCs w:val="0"/>
                      <w:color w:val="000000" w:themeColor="text1"/>
                      <w:sz w:val="21"/>
                      <w:szCs w:val="21"/>
                      <w:highlight w:val="none"/>
                      <w:u w:val="single"/>
                      <w:lang w:val="en-US" w:eastAsia="zh-CN"/>
                      <w14:textFill>
                        <w14:solidFill>
                          <w14:schemeClr w14:val="tx1"/>
                        </w14:solidFill>
                      </w14:textFill>
                    </w:rPr>
                  </w:pPr>
                </w:p>
              </w:tc>
              <w:tc>
                <w:tcPr>
                  <w:tcW w:w="22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60" w:lineRule="exact"/>
                    <w:ind w:left="0" w:leftChars="0" w:right="0" w:rightChars="0"/>
                    <w:jc w:val="center"/>
                    <w:textAlignment w:val="auto"/>
                    <w:rPr>
                      <w:rFonts w:hint="default" w:ascii="Times New Roman" w:hAnsi="Times New Roman" w:eastAsia="宋体" w:cs="Times New Roman"/>
                      <w:b/>
                      <w:bCs/>
                      <w:i w:val="0"/>
                      <w:iCs w:val="0"/>
                      <w:color w:val="000000" w:themeColor="text1"/>
                      <w:sz w:val="21"/>
                      <w:szCs w:val="21"/>
                      <w:highlight w:val="none"/>
                      <w:u w:val="single"/>
                      <w:lang w:val="en-US" w:eastAsia="zh-CN"/>
                      <w14:textFill>
                        <w14:solidFill>
                          <w14:schemeClr w14:val="tx1"/>
                        </w14:solidFill>
                      </w14:textFill>
                    </w:rPr>
                  </w:pPr>
                  <w:r>
                    <w:rPr>
                      <w:rFonts w:hint="eastAsia" w:cs="Times New Roman"/>
                      <w:b/>
                      <w:bCs/>
                      <w:i w:val="0"/>
                      <w:iCs w:val="0"/>
                      <w:color w:val="000000" w:themeColor="text1"/>
                      <w:sz w:val="21"/>
                      <w:szCs w:val="21"/>
                      <w:highlight w:val="none"/>
                      <w:u w:val="single"/>
                      <w:lang w:val="en-US" w:eastAsia="zh-CN"/>
                      <w14:textFill>
                        <w14:solidFill>
                          <w14:schemeClr w14:val="tx1"/>
                        </w14:solidFill>
                      </w14:textFill>
                    </w:rPr>
                    <w:t>是</w:t>
                  </w:r>
                </w:p>
              </w:tc>
              <w:tc>
                <w:tcPr>
                  <w:tcW w:w="31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60" w:lineRule="exact"/>
                    <w:ind w:left="0" w:leftChars="0" w:right="0" w:rightChars="0"/>
                    <w:jc w:val="center"/>
                    <w:textAlignment w:val="auto"/>
                    <w:rPr>
                      <w:rFonts w:hint="default" w:ascii="Times New Roman" w:hAnsi="Times New Roman" w:eastAsia="宋体" w:cs="Times New Roman"/>
                      <w:b/>
                      <w:bCs/>
                      <w:i w:val="0"/>
                      <w:iCs w:val="0"/>
                      <w:color w:val="000000" w:themeColor="text1"/>
                      <w:sz w:val="21"/>
                      <w:szCs w:val="21"/>
                      <w:highlight w:val="none"/>
                      <w:u w:val="single"/>
                      <w:lang w:val="en-US" w:eastAsia="zh-CN"/>
                      <w14:textFill>
                        <w14:solidFill>
                          <w14:schemeClr w14:val="tx1"/>
                        </w14:solidFill>
                      </w14:textFill>
                    </w:rPr>
                  </w:pPr>
                  <w:r>
                    <w:rPr>
                      <w:rFonts w:hint="eastAsia" w:cs="Times New Roman"/>
                      <w:b/>
                      <w:bCs/>
                      <w:i w:val="0"/>
                      <w:iCs w:val="0"/>
                      <w:color w:val="000000" w:themeColor="text1"/>
                      <w:sz w:val="21"/>
                      <w:szCs w:val="21"/>
                      <w:highlight w:val="none"/>
                      <w:u w:val="single"/>
                      <w:lang w:val="en-US" w:eastAsia="zh-CN"/>
                      <w14:textFill>
                        <w14:solidFill>
                          <w14:schemeClr w14:val="tx1"/>
                        </w14:solidFill>
                      </w14:textFill>
                    </w:rPr>
                    <w:t>0.3</w:t>
                  </w:r>
                </w:p>
              </w:tc>
              <w:tc>
                <w:tcPr>
                  <w:tcW w:w="34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60" w:lineRule="exact"/>
                    <w:ind w:left="0" w:leftChars="0" w:right="0" w:rightChars="0"/>
                    <w:jc w:val="center"/>
                    <w:textAlignment w:val="auto"/>
                    <w:rPr>
                      <w:rFonts w:hint="default" w:ascii="Times New Roman" w:hAnsi="Times New Roman" w:eastAsia="宋体" w:cs="Times New Roman"/>
                      <w:b/>
                      <w:bCs/>
                      <w:i w:val="0"/>
                      <w:iCs w:val="0"/>
                      <w:color w:val="000000" w:themeColor="text1"/>
                      <w:sz w:val="21"/>
                      <w:szCs w:val="21"/>
                      <w:highlight w:val="none"/>
                      <w:u w:val="single"/>
                      <w:lang w:val="en-US" w:eastAsia="zh-CN"/>
                      <w14:textFill>
                        <w14:solidFill>
                          <w14:schemeClr w14:val="tx1"/>
                        </w14:solidFill>
                      </w14:textFill>
                    </w:rPr>
                  </w:pPr>
                  <w:r>
                    <w:rPr>
                      <w:rFonts w:hint="default" w:ascii="Times New Roman" w:hAnsi="Times New Roman" w:eastAsia="宋体" w:cs="Times New Roman"/>
                      <w:b/>
                      <w:bCs/>
                      <w:i w:val="0"/>
                      <w:iCs w:val="0"/>
                      <w:color w:val="000000" w:themeColor="text1"/>
                      <w:sz w:val="21"/>
                      <w:szCs w:val="21"/>
                      <w:highlight w:val="none"/>
                      <w:u w:val="single"/>
                      <w:lang w:val="en-US" w:eastAsia="zh-CN"/>
                      <w14:textFill>
                        <w14:solidFill>
                          <w14:schemeClr w14:val="tx1"/>
                        </w14:solidFill>
                      </w14:textFill>
                    </w:rPr>
                    <w:t>0.0</w:t>
                  </w:r>
                  <w:r>
                    <w:rPr>
                      <w:rFonts w:hint="eastAsia" w:cs="Times New Roman"/>
                      <w:b/>
                      <w:bCs/>
                      <w:i w:val="0"/>
                      <w:iCs w:val="0"/>
                      <w:color w:val="000000" w:themeColor="text1"/>
                      <w:sz w:val="21"/>
                      <w:szCs w:val="21"/>
                      <w:highlight w:val="none"/>
                      <w:u w:val="single"/>
                      <w:lang w:val="en-US" w:eastAsia="zh-CN"/>
                      <w14:textFill>
                        <w14:solidFill>
                          <w14:schemeClr w14:val="tx1"/>
                        </w14:solidFill>
                      </w14:textFill>
                    </w:rPr>
                    <w:t>3</w:t>
                  </w:r>
                </w:p>
              </w:tc>
              <w:tc>
                <w:tcPr>
                  <w:tcW w:w="28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60" w:lineRule="exact"/>
                    <w:ind w:left="0" w:leftChars="0" w:right="0" w:rightChars="0"/>
                    <w:jc w:val="center"/>
                    <w:textAlignment w:val="auto"/>
                    <w:rPr>
                      <w:rFonts w:hint="default" w:ascii="Times New Roman" w:hAnsi="Times New Roman" w:eastAsia="宋体" w:cs="Times New Roman"/>
                      <w:b/>
                      <w:bCs/>
                      <w:i w:val="0"/>
                      <w:iCs w:val="0"/>
                      <w:color w:val="000000" w:themeColor="text1"/>
                      <w:sz w:val="21"/>
                      <w:szCs w:val="21"/>
                      <w:highlight w:val="none"/>
                      <w:u w:val="single"/>
                      <w:lang w:val="en-US" w:eastAsia="zh-CN"/>
                      <w14:textFill>
                        <w14:solidFill>
                          <w14:schemeClr w14:val="tx1"/>
                        </w14:solidFill>
                      </w14:textFill>
                    </w:rPr>
                  </w:pPr>
                  <w:r>
                    <w:rPr>
                      <w:rFonts w:hint="default" w:ascii="Times New Roman" w:hAnsi="Times New Roman" w:eastAsia="宋体" w:cs="Times New Roman"/>
                      <w:b/>
                      <w:bCs/>
                      <w:i w:val="0"/>
                      <w:iCs w:val="0"/>
                      <w:color w:val="000000" w:themeColor="text1"/>
                      <w:sz w:val="21"/>
                      <w:szCs w:val="21"/>
                      <w:highlight w:val="none"/>
                      <w:u w:val="single"/>
                      <w:lang w:val="en-US" w:eastAsia="zh-CN"/>
                      <w14:textFill>
                        <w14:solidFill>
                          <w14:schemeClr w14:val="tx1"/>
                        </w14:solidFill>
                      </w14:textFill>
                    </w:rPr>
                    <w:t>0.</w:t>
                  </w:r>
                  <w:r>
                    <w:rPr>
                      <w:rFonts w:hint="eastAsia" w:cs="Times New Roman"/>
                      <w:b/>
                      <w:bCs/>
                      <w:i w:val="0"/>
                      <w:iCs w:val="0"/>
                      <w:color w:val="000000" w:themeColor="text1"/>
                      <w:sz w:val="21"/>
                      <w:szCs w:val="21"/>
                      <w:highlight w:val="none"/>
                      <w:u w:val="single"/>
                      <w:lang w:val="en-US" w:eastAsia="zh-CN"/>
                      <w14:textFill>
                        <w14:solidFill>
                          <w14:schemeClr w14:val="tx1"/>
                        </w14:solidFill>
                      </w14:textFill>
                    </w:rPr>
                    <w:t>0012</w:t>
                  </w:r>
                </w:p>
              </w:tc>
              <w:tc>
                <w:tcPr>
                  <w:tcW w:w="1270"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60" w:lineRule="exact"/>
                    <w:jc w:val="both"/>
                    <w:textAlignment w:val="auto"/>
                    <w:rPr>
                      <w:rFonts w:hint="default" w:ascii="Times New Roman" w:hAnsi="Times New Roman" w:eastAsia="宋体" w:cs="Times New Roman"/>
                      <w:b w:val="0"/>
                      <w:bCs w:val="0"/>
                      <w:i w:val="0"/>
                      <w:iCs w:val="0"/>
                      <w:color w:val="000000" w:themeColor="text1"/>
                      <w:sz w:val="21"/>
                      <w:szCs w:val="21"/>
                      <w:highlight w:val="none"/>
                      <w:u w:val="none"/>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21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60" w:lineRule="exact"/>
                    <w:ind w:left="0" w:leftChars="0" w:right="0" w:rightChars="0"/>
                    <w:jc w:val="center"/>
                    <w:textAlignment w:val="auto"/>
                    <w:rPr>
                      <w:rFonts w:hint="default" w:ascii="Times New Roman" w:hAnsi="Times New Roman" w:eastAsia="宋体" w:cs="Times New Roman"/>
                      <w:b w:val="0"/>
                      <w:bCs w:val="0"/>
                      <w:i w:val="0"/>
                      <w:iCs w:val="0"/>
                      <w:color w:val="000000" w:themeColor="text1"/>
                      <w:sz w:val="21"/>
                      <w:szCs w:val="21"/>
                      <w:highlight w:val="none"/>
                      <w:u w:val="no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sz w:val="21"/>
                      <w:szCs w:val="21"/>
                      <w:highlight w:val="none"/>
                      <w:u w:val="none"/>
                      <w:lang w:val="en-US" w:eastAsia="zh-CN"/>
                      <w14:textFill>
                        <w14:solidFill>
                          <w14:schemeClr w14:val="tx1"/>
                        </w14:solidFill>
                      </w14:textFill>
                    </w:rPr>
                    <w:t>注塑机、</w:t>
                  </w:r>
                  <w:r>
                    <w:rPr>
                      <w:rFonts w:hint="eastAsia" w:cs="Times New Roman"/>
                      <w:b w:val="0"/>
                      <w:bCs w:val="0"/>
                      <w:i w:val="0"/>
                      <w:iCs w:val="0"/>
                      <w:color w:val="000000" w:themeColor="text1"/>
                      <w:sz w:val="21"/>
                      <w:szCs w:val="21"/>
                      <w:highlight w:val="none"/>
                      <w:u w:val="none"/>
                      <w:lang w:val="en-US" w:eastAsia="zh-CN"/>
                      <w14:textFill>
                        <w14:solidFill>
                          <w14:schemeClr w14:val="tx1"/>
                        </w14:solidFill>
                      </w14:textFill>
                    </w:rPr>
                    <w:t>PU鞋底布鞋</w:t>
                  </w:r>
                  <w:r>
                    <w:rPr>
                      <w:rFonts w:hint="default" w:ascii="Times New Roman" w:hAnsi="Times New Roman" w:eastAsia="宋体" w:cs="Times New Roman"/>
                      <w:b w:val="0"/>
                      <w:bCs w:val="0"/>
                      <w:i w:val="0"/>
                      <w:iCs w:val="0"/>
                      <w:color w:val="000000" w:themeColor="text1"/>
                      <w:sz w:val="21"/>
                      <w:szCs w:val="21"/>
                      <w:highlight w:val="none"/>
                      <w:u w:val="none"/>
                      <w:lang w:val="en-US" w:eastAsia="zh-CN"/>
                      <w14:textFill>
                        <w14:solidFill>
                          <w14:schemeClr w14:val="tx1"/>
                        </w14:solidFill>
                      </w14:textFill>
                    </w:rPr>
                    <w:t>生产线</w:t>
                  </w:r>
                </w:p>
              </w:tc>
              <w:tc>
                <w:tcPr>
                  <w:tcW w:w="27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60" w:lineRule="exact"/>
                    <w:ind w:left="0" w:leftChars="0" w:right="0" w:rightChars="0"/>
                    <w:jc w:val="center"/>
                    <w:textAlignment w:val="auto"/>
                    <w:rPr>
                      <w:rFonts w:hint="default" w:ascii="Times New Roman" w:hAnsi="Times New Roman" w:eastAsia="宋体" w:cs="Times New Roman"/>
                      <w:b w:val="0"/>
                      <w:bCs w:val="0"/>
                      <w:i w:val="0"/>
                      <w:iCs w:val="0"/>
                      <w:color w:val="000000" w:themeColor="text1"/>
                      <w:sz w:val="21"/>
                      <w:szCs w:val="21"/>
                      <w:highlight w:val="none"/>
                      <w:u w:val="no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sz w:val="21"/>
                      <w:szCs w:val="21"/>
                      <w:highlight w:val="none"/>
                      <w:u w:val="none"/>
                      <w:lang w:val="en-US" w:eastAsia="zh-CN"/>
                      <w14:textFill>
                        <w14:solidFill>
                          <w14:schemeClr w14:val="tx1"/>
                        </w14:solidFill>
                      </w14:textFill>
                    </w:rPr>
                    <w:t>注塑、注模、成型、喷脱模剂工序</w:t>
                  </w:r>
                </w:p>
              </w:tc>
              <w:tc>
                <w:tcPr>
                  <w:tcW w:w="28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60" w:lineRule="exact"/>
                    <w:ind w:left="0" w:leftChars="0" w:right="0" w:rightChars="0"/>
                    <w:jc w:val="center"/>
                    <w:textAlignment w:val="auto"/>
                    <w:rPr>
                      <w:rFonts w:hint="default" w:ascii="Times New Roman" w:hAnsi="Times New Roman" w:eastAsia="宋体" w:cs="Times New Roman"/>
                      <w:b/>
                      <w:bCs/>
                      <w:i w:val="0"/>
                      <w:iCs w:val="0"/>
                      <w:color w:val="000000" w:themeColor="text1"/>
                      <w:sz w:val="21"/>
                      <w:szCs w:val="21"/>
                      <w:highlight w:val="none"/>
                      <w:u w:val="single"/>
                      <w14:textFill>
                        <w14:solidFill>
                          <w14:schemeClr w14:val="tx1"/>
                        </w14:solidFill>
                      </w14:textFill>
                    </w:rPr>
                  </w:pPr>
                  <w:r>
                    <w:rPr>
                      <w:rFonts w:hint="default" w:ascii="Times New Roman" w:hAnsi="Times New Roman" w:eastAsia="宋体" w:cs="Times New Roman"/>
                      <w:b/>
                      <w:bCs/>
                      <w:i w:val="0"/>
                      <w:iCs w:val="0"/>
                      <w:color w:val="000000" w:themeColor="text1"/>
                      <w:sz w:val="21"/>
                      <w:szCs w:val="21"/>
                      <w:highlight w:val="none"/>
                      <w:u w:val="single"/>
                      <w:lang w:eastAsia="zh-CN"/>
                      <w14:textFill>
                        <w14:solidFill>
                          <w14:schemeClr w14:val="tx1"/>
                        </w14:solidFill>
                      </w14:textFill>
                    </w:rPr>
                    <w:t>非甲烷总烃</w:t>
                  </w:r>
                </w:p>
              </w:tc>
              <w:tc>
                <w:tcPr>
                  <w:tcW w:w="29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60" w:lineRule="exact"/>
                    <w:ind w:left="0" w:leftChars="0" w:right="0" w:rightChars="0"/>
                    <w:jc w:val="center"/>
                    <w:textAlignment w:val="auto"/>
                    <w:rPr>
                      <w:rFonts w:hint="default" w:ascii="Times New Roman" w:hAnsi="Times New Roman" w:eastAsia="宋体" w:cs="Times New Roman"/>
                      <w:b/>
                      <w:bCs/>
                      <w:i w:val="0"/>
                      <w:iCs w:val="0"/>
                      <w:color w:val="000000" w:themeColor="text1"/>
                      <w:sz w:val="21"/>
                      <w:szCs w:val="21"/>
                      <w:highlight w:val="none"/>
                      <w:u w:val="single"/>
                      <w:lang w:val="en-US" w:eastAsia="zh-CN"/>
                      <w14:textFill>
                        <w14:solidFill>
                          <w14:schemeClr w14:val="tx1"/>
                        </w14:solidFill>
                      </w14:textFill>
                    </w:rPr>
                  </w:pPr>
                  <w:r>
                    <w:rPr>
                      <w:rFonts w:hint="default" w:ascii="Times New Roman" w:hAnsi="Times New Roman" w:eastAsia="宋体" w:cs="Times New Roman"/>
                      <w:b/>
                      <w:bCs/>
                      <w:i w:val="0"/>
                      <w:iCs w:val="0"/>
                      <w:color w:val="000000" w:themeColor="text1"/>
                      <w:sz w:val="21"/>
                      <w:szCs w:val="21"/>
                      <w:highlight w:val="none"/>
                      <w:u w:val="single"/>
                      <w:lang w:val="en-US" w:eastAsia="zh-CN"/>
                      <w14:textFill>
                        <w14:solidFill>
                          <w14:schemeClr w14:val="tx1"/>
                        </w14:solidFill>
                      </w14:textFill>
                    </w:rPr>
                    <w:t>0.</w:t>
                  </w:r>
                  <w:r>
                    <w:rPr>
                      <w:rFonts w:hint="eastAsia" w:cs="Times New Roman"/>
                      <w:b/>
                      <w:bCs/>
                      <w:i w:val="0"/>
                      <w:iCs w:val="0"/>
                      <w:color w:val="000000" w:themeColor="text1"/>
                      <w:sz w:val="21"/>
                      <w:szCs w:val="21"/>
                      <w:highlight w:val="none"/>
                      <w:u w:val="single"/>
                      <w:lang w:val="en-US" w:eastAsia="zh-CN"/>
                      <w14:textFill>
                        <w14:solidFill>
                          <w14:schemeClr w14:val="tx1"/>
                        </w14:solidFill>
                      </w14:textFill>
                    </w:rPr>
                    <w:t>6024</w:t>
                  </w:r>
                </w:p>
              </w:tc>
              <w:tc>
                <w:tcPr>
                  <w:tcW w:w="35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60" w:lineRule="exact"/>
                    <w:ind w:left="0" w:leftChars="0" w:right="0" w:rightChars="0"/>
                    <w:jc w:val="center"/>
                    <w:textAlignment w:val="auto"/>
                    <w:rPr>
                      <w:rFonts w:hint="default" w:ascii="Times New Roman" w:hAnsi="Times New Roman" w:eastAsia="宋体" w:cs="Times New Roman"/>
                      <w:b/>
                      <w:bCs/>
                      <w:i w:val="0"/>
                      <w:iCs w:val="0"/>
                      <w:color w:val="000000" w:themeColor="text1"/>
                      <w:sz w:val="21"/>
                      <w:szCs w:val="21"/>
                      <w:highlight w:val="none"/>
                      <w:u w:val="single"/>
                      <w:lang w:val="en-US" w:eastAsia="zh-CN"/>
                      <w14:textFill>
                        <w14:solidFill>
                          <w14:schemeClr w14:val="tx1"/>
                        </w14:solidFill>
                      </w14:textFill>
                    </w:rPr>
                  </w:pPr>
                  <w:r>
                    <w:rPr>
                      <w:rFonts w:hint="eastAsia" w:cs="Times New Roman"/>
                      <w:b/>
                      <w:bCs/>
                      <w:i w:val="0"/>
                      <w:iCs w:val="0"/>
                      <w:color w:val="000000" w:themeColor="text1"/>
                      <w:sz w:val="21"/>
                      <w:szCs w:val="21"/>
                      <w:highlight w:val="none"/>
                      <w:u w:val="single"/>
                      <w:lang w:val="en-US" w:eastAsia="zh-CN"/>
                      <w14:textFill>
                        <w14:solidFill>
                          <w14:schemeClr w14:val="tx1"/>
                        </w14:solidFill>
                      </w14:textFill>
                    </w:rPr>
                    <w:t>30.12</w:t>
                  </w:r>
                </w:p>
              </w:tc>
              <w:tc>
                <w:tcPr>
                  <w:tcW w:w="259"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60" w:lineRule="exact"/>
                    <w:ind w:left="0" w:leftChars="0" w:right="0" w:rightChars="0"/>
                    <w:jc w:val="center"/>
                    <w:textAlignment w:val="auto"/>
                    <w:rPr>
                      <w:rFonts w:hint="default" w:ascii="Times New Roman" w:hAnsi="Times New Roman" w:eastAsia="宋体" w:cs="Times New Roman"/>
                      <w:b/>
                      <w:bCs/>
                      <w:i w:val="0"/>
                      <w:iCs w:val="0"/>
                      <w:color w:val="000000" w:themeColor="text1"/>
                      <w:sz w:val="21"/>
                      <w:szCs w:val="21"/>
                      <w:highlight w:val="none"/>
                      <w:u w:val="single"/>
                      <w:lang w:eastAsia="zh-CN"/>
                      <w14:textFill>
                        <w14:solidFill>
                          <w14:schemeClr w14:val="tx1"/>
                        </w14:solidFill>
                      </w14:textFill>
                    </w:rPr>
                  </w:pPr>
                  <w:r>
                    <w:rPr>
                      <w:rFonts w:hint="default" w:ascii="Times New Roman" w:hAnsi="Times New Roman" w:eastAsia="宋体" w:cs="Times New Roman"/>
                      <w:b/>
                      <w:bCs/>
                      <w:i w:val="0"/>
                      <w:iCs w:val="0"/>
                      <w:color w:val="000000" w:themeColor="text1"/>
                      <w:sz w:val="21"/>
                      <w:szCs w:val="21"/>
                      <w:highlight w:val="none"/>
                      <w:u w:val="single"/>
                      <w:lang w:eastAsia="zh-CN"/>
                      <w14:textFill>
                        <w14:solidFill>
                          <w14:schemeClr w14:val="tx1"/>
                        </w14:solidFill>
                      </w14:textFill>
                    </w:rPr>
                    <w:t>有组织</w:t>
                  </w:r>
                </w:p>
              </w:tc>
              <w:tc>
                <w:tcPr>
                  <w:tcW w:w="860"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60" w:lineRule="exact"/>
                    <w:ind w:left="0" w:leftChars="0" w:right="0" w:rightChars="0"/>
                    <w:jc w:val="center"/>
                    <w:textAlignment w:val="auto"/>
                    <w:rPr>
                      <w:rFonts w:hint="eastAsia" w:ascii="Times New Roman" w:hAnsi="Times New Roman" w:eastAsia="宋体" w:cs="Times New Roman"/>
                      <w:b/>
                      <w:bCs/>
                      <w:i w:val="0"/>
                      <w:iCs w:val="0"/>
                      <w:color w:val="000000" w:themeColor="text1"/>
                      <w:sz w:val="21"/>
                      <w:szCs w:val="21"/>
                      <w:highlight w:val="none"/>
                      <w:u w:val="single"/>
                      <w:lang w:val="en-US" w:eastAsia="zh-CN"/>
                      <w14:textFill>
                        <w14:solidFill>
                          <w14:schemeClr w14:val="tx1"/>
                        </w14:solidFill>
                      </w14:textFill>
                    </w:rPr>
                  </w:pPr>
                  <w:r>
                    <w:rPr>
                      <w:rFonts w:hint="default" w:ascii="Times New Roman" w:hAnsi="Times New Roman" w:eastAsia="宋体" w:cs="Times New Roman"/>
                      <w:b/>
                      <w:bCs/>
                      <w:i w:val="0"/>
                      <w:iCs w:val="0"/>
                      <w:color w:val="000000" w:themeColor="text1"/>
                      <w:sz w:val="21"/>
                      <w:szCs w:val="21"/>
                      <w:highlight w:val="none"/>
                      <w:u w:val="single"/>
                      <w:lang w:val="en-US" w:eastAsia="zh-CN"/>
                      <w14:textFill>
                        <w14:solidFill>
                          <w14:schemeClr w14:val="tx1"/>
                        </w14:solidFill>
                      </w14:textFill>
                    </w:rPr>
                    <w:t>UV光氧+活性炭吸附</w:t>
                  </w:r>
                  <w:r>
                    <w:rPr>
                      <w:rFonts w:hint="eastAsia" w:cs="Times New Roman"/>
                      <w:b/>
                      <w:bCs/>
                      <w:i w:val="0"/>
                      <w:iCs w:val="0"/>
                      <w:color w:val="000000" w:themeColor="text1"/>
                      <w:sz w:val="21"/>
                      <w:szCs w:val="21"/>
                      <w:highlight w:val="none"/>
                      <w:u w:val="single"/>
                      <w:lang w:val="en-US" w:eastAsia="zh-CN"/>
                      <w14:textFill>
                        <w14:solidFill>
                          <w14:schemeClr w14:val="tx1"/>
                        </w14:solidFill>
                      </w14:textFill>
                    </w:rPr>
                    <w:t>装置（TA002）,风量100</w:t>
                  </w:r>
                  <w:r>
                    <w:rPr>
                      <w:rFonts w:hint="default" w:ascii="Times New Roman" w:hAnsi="Times New Roman" w:eastAsia="宋体" w:cs="Times New Roman"/>
                      <w:b/>
                      <w:bCs/>
                      <w:i w:val="0"/>
                      <w:iCs w:val="0"/>
                      <w:color w:val="000000" w:themeColor="text1"/>
                      <w:sz w:val="21"/>
                      <w:szCs w:val="21"/>
                      <w:highlight w:val="none"/>
                      <w:u w:val="single"/>
                      <w:lang w:val="en-US" w:eastAsia="zh-CN"/>
                      <w14:textFill>
                        <w14:solidFill>
                          <w14:schemeClr w14:val="tx1"/>
                        </w14:solidFill>
                      </w14:textFill>
                    </w:rPr>
                    <w:t>00</w:t>
                  </w:r>
                  <w:r>
                    <w:rPr>
                      <w:rFonts w:hint="default" w:ascii="Times New Roman" w:hAnsi="Times New Roman" w:eastAsia="宋体" w:cs="Times New Roman"/>
                      <w:b/>
                      <w:bCs/>
                      <w:i w:val="0"/>
                      <w:iCs w:val="0"/>
                      <w:color w:val="000000" w:themeColor="text1"/>
                      <w:sz w:val="21"/>
                      <w:szCs w:val="21"/>
                      <w:highlight w:val="none"/>
                      <w:u w:val="single"/>
                      <w14:textFill>
                        <w14:solidFill>
                          <w14:schemeClr w14:val="tx1"/>
                        </w14:solidFill>
                      </w14:textFill>
                    </w:rPr>
                    <w:t>m</w:t>
                  </w:r>
                  <w:r>
                    <w:rPr>
                      <w:rFonts w:hint="default" w:ascii="Times New Roman" w:hAnsi="Times New Roman" w:eastAsia="宋体" w:cs="Times New Roman"/>
                      <w:b/>
                      <w:bCs/>
                      <w:i w:val="0"/>
                      <w:iCs w:val="0"/>
                      <w:color w:val="000000" w:themeColor="text1"/>
                      <w:sz w:val="21"/>
                      <w:szCs w:val="21"/>
                      <w:highlight w:val="none"/>
                      <w:u w:val="single"/>
                      <w:vertAlign w:val="superscript"/>
                      <w14:textFill>
                        <w14:solidFill>
                          <w14:schemeClr w14:val="tx1"/>
                        </w14:solidFill>
                      </w14:textFill>
                    </w:rPr>
                    <w:t>3</w:t>
                  </w:r>
                  <w:r>
                    <w:rPr>
                      <w:rFonts w:hint="default" w:ascii="Times New Roman" w:hAnsi="Times New Roman" w:eastAsia="宋体" w:cs="Times New Roman"/>
                      <w:b/>
                      <w:bCs/>
                      <w:i w:val="0"/>
                      <w:iCs w:val="0"/>
                      <w:color w:val="000000" w:themeColor="text1"/>
                      <w:sz w:val="21"/>
                      <w:szCs w:val="21"/>
                      <w:highlight w:val="none"/>
                      <w:u w:val="single"/>
                      <w14:textFill>
                        <w14:solidFill>
                          <w14:schemeClr w14:val="tx1"/>
                        </w14:solidFill>
                      </w14:textFill>
                    </w:rPr>
                    <w:t>/h</w:t>
                  </w:r>
                  <w:r>
                    <w:rPr>
                      <w:rFonts w:hint="default" w:ascii="Times New Roman" w:hAnsi="Times New Roman" w:eastAsia="宋体" w:cs="Times New Roman"/>
                      <w:b/>
                      <w:bCs/>
                      <w:i w:val="0"/>
                      <w:iCs w:val="0"/>
                      <w:color w:val="000000" w:themeColor="text1"/>
                      <w:sz w:val="21"/>
                      <w:szCs w:val="21"/>
                      <w:highlight w:val="none"/>
                      <w:u w:val="single"/>
                      <w:lang w:eastAsia="zh-CN"/>
                      <w14:textFill>
                        <w14:solidFill>
                          <w14:schemeClr w14:val="tx1"/>
                        </w14:solidFill>
                      </w14:textFill>
                    </w:rPr>
                    <w:t>，</w:t>
                  </w:r>
                  <w:r>
                    <w:rPr>
                      <w:rFonts w:hint="default" w:ascii="Times New Roman" w:hAnsi="Times New Roman" w:eastAsia="宋体" w:cs="Times New Roman"/>
                      <w:b/>
                      <w:bCs/>
                      <w:i w:val="0"/>
                      <w:iCs w:val="0"/>
                      <w:color w:val="000000" w:themeColor="text1"/>
                      <w:sz w:val="21"/>
                      <w:szCs w:val="21"/>
                      <w:highlight w:val="none"/>
                      <w:u w:val="single"/>
                      <w:lang w:val="zh-CN"/>
                      <w14:textFill>
                        <w14:solidFill>
                          <w14:schemeClr w14:val="tx1"/>
                        </w14:solidFill>
                      </w14:textFill>
                    </w:rPr>
                    <w:t>收集效率</w:t>
                  </w:r>
                  <w:r>
                    <w:rPr>
                      <w:rFonts w:hint="default" w:ascii="Times New Roman" w:hAnsi="Times New Roman" w:eastAsia="宋体" w:cs="Times New Roman"/>
                      <w:b/>
                      <w:bCs/>
                      <w:i w:val="0"/>
                      <w:iCs w:val="0"/>
                      <w:color w:val="000000" w:themeColor="text1"/>
                      <w:sz w:val="21"/>
                      <w:szCs w:val="21"/>
                      <w:highlight w:val="none"/>
                      <w:u w:val="single"/>
                      <w:lang w:val="en-US" w:eastAsia="zh-CN"/>
                      <w14:textFill>
                        <w14:solidFill>
                          <w14:schemeClr w14:val="tx1"/>
                        </w14:solidFill>
                      </w14:textFill>
                    </w:rPr>
                    <w:t>90</w:t>
                  </w:r>
                  <w:r>
                    <w:rPr>
                      <w:rFonts w:hint="default" w:ascii="Times New Roman" w:hAnsi="Times New Roman" w:eastAsia="宋体" w:cs="Times New Roman"/>
                      <w:b/>
                      <w:bCs/>
                      <w:i w:val="0"/>
                      <w:iCs w:val="0"/>
                      <w:color w:val="000000" w:themeColor="text1"/>
                      <w:sz w:val="21"/>
                      <w:szCs w:val="21"/>
                      <w:highlight w:val="none"/>
                      <w:u w:val="single"/>
                      <w14:textFill>
                        <w14:solidFill>
                          <w14:schemeClr w14:val="tx1"/>
                        </w14:solidFill>
                      </w14:textFill>
                    </w:rPr>
                    <w:t>%</w:t>
                  </w:r>
                  <w:r>
                    <w:rPr>
                      <w:rFonts w:hint="default" w:ascii="Times New Roman" w:hAnsi="Times New Roman" w:eastAsia="宋体" w:cs="Times New Roman"/>
                      <w:b/>
                      <w:bCs/>
                      <w:i w:val="0"/>
                      <w:iCs w:val="0"/>
                      <w:color w:val="000000" w:themeColor="text1"/>
                      <w:sz w:val="21"/>
                      <w:szCs w:val="21"/>
                      <w:highlight w:val="none"/>
                      <w:u w:val="single"/>
                      <w:lang w:eastAsia="zh-CN"/>
                      <w14:textFill>
                        <w14:solidFill>
                          <w14:schemeClr w14:val="tx1"/>
                        </w14:solidFill>
                      </w14:textFill>
                    </w:rPr>
                    <w:t>，</w:t>
                  </w:r>
                  <w:r>
                    <w:rPr>
                      <w:rFonts w:hint="eastAsia" w:cs="Times New Roman"/>
                      <w:b/>
                      <w:bCs/>
                      <w:i w:val="0"/>
                      <w:iCs w:val="0"/>
                      <w:color w:val="000000" w:themeColor="text1"/>
                      <w:sz w:val="21"/>
                      <w:szCs w:val="21"/>
                      <w:highlight w:val="none"/>
                      <w:u w:val="single"/>
                      <w:lang w:val="en-US" w:eastAsia="zh-CN"/>
                      <w14:textFill>
                        <w14:solidFill>
                          <w14:schemeClr w14:val="tx1"/>
                        </w14:solidFill>
                      </w14:textFill>
                    </w:rPr>
                    <w:t>对非甲烷总烃的</w:t>
                  </w:r>
                  <w:r>
                    <w:rPr>
                      <w:rFonts w:hint="default" w:ascii="Times New Roman" w:hAnsi="Times New Roman" w:eastAsia="宋体" w:cs="Times New Roman"/>
                      <w:b/>
                      <w:bCs/>
                      <w:i w:val="0"/>
                      <w:iCs w:val="0"/>
                      <w:color w:val="000000" w:themeColor="text1"/>
                      <w:sz w:val="21"/>
                      <w:szCs w:val="21"/>
                      <w:highlight w:val="none"/>
                      <w:u w:val="single"/>
                      <w:lang w:val="zh-CN"/>
                      <w14:textFill>
                        <w14:solidFill>
                          <w14:schemeClr w14:val="tx1"/>
                        </w14:solidFill>
                      </w14:textFill>
                    </w:rPr>
                    <w:t>去除率</w:t>
                  </w:r>
                  <w:r>
                    <w:rPr>
                      <w:rFonts w:hint="default" w:ascii="Times New Roman" w:hAnsi="Times New Roman" w:eastAsia="宋体" w:cs="Times New Roman"/>
                      <w:b/>
                      <w:bCs/>
                      <w:i w:val="0"/>
                      <w:iCs w:val="0"/>
                      <w:color w:val="000000" w:themeColor="text1"/>
                      <w:sz w:val="21"/>
                      <w:szCs w:val="21"/>
                      <w:highlight w:val="none"/>
                      <w:u w:val="single"/>
                      <w:lang w:val="en-US" w:eastAsia="zh-CN"/>
                      <w14:textFill>
                        <w14:solidFill>
                          <w14:schemeClr w14:val="tx1"/>
                        </w14:solidFill>
                      </w14:textFill>
                    </w:rPr>
                    <w:t>8</w:t>
                  </w:r>
                  <w:r>
                    <w:rPr>
                      <w:rFonts w:hint="eastAsia" w:cs="Times New Roman"/>
                      <w:b/>
                      <w:bCs/>
                      <w:i w:val="0"/>
                      <w:iCs w:val="0"/>
                      <w:color w:val="000000" w:themeColor="text1"/>
                      <w:sz w:val="21"/>
                      <w:szCs w:val="21"/>
                      <w:highlight w:val="none"/>
                      <w:u w:val="single"/>
                      <w:lang w:val="en-US" w:eastAsia="zh-CN"/>
                      <w14:textFill>
                        <w14:solidFill>
                          <w14:schemeClr w14:val="tx1"/>
                        </w14:solidFill>
                      </w14:textFill>
                    </w:rPr>
                    <w:t>0</w:t>
                  </w:r>
                  <w:r>
                    <w:rPr>
                      <w:rFonts w:hint="default" w:ascii="Times New Roman" w:hAnsi="Times New Roman" w:eastAsia="宋体" w:cs="Times New Roman"/>
                      <w:b/>
                      <w:bCs/>
                      <w:i w:val="0"/>
                      <w:iCs w:val="0"/>
                      <w:color w:val="000000" w:themeColor="text1"/>
                      <w:sz w:val="21"/>
                      <w:szCs w:val="21"/>
                      <w:highlight w:val="none"/>
                      <w:u w:val="single"/>
                      <w14:textFill>
                        <w14:solidFill>
                          <w14:schemeClr w14:val="tx1"/>
                        </w14:solidFill>
                      </w14:textFill>
                    </w:rPr>
                    <w:t>%</w:t>
                  </w:r>
                  <w:r>
                    <w:rPr>
                      <w:rFonts w:hint="eastAsia" w:cs="Times New Roman"/>
                      <w:b/>
                      <w:bCs/>
                      <w:i w:val="0"/>
                      <w:iCs w:val="0"/>
                      <w:color w:val="000000" w:themeColor="text1"/>
                      <w:sz w:val="21"/>
                      <w:szCs w:val="21"/>
                      <w:highlight w:val="none"/>
                      <w:u w:val="single"/>
                      <w:lang w:eastAsia="zh-CN"/>
                      <w14:textFill>
                        <w14:solidFill>
                          <w14:schemeClr w14:val="tx1"/>
                        </w14:solidFill>
                      </w14:textFill>
                    </w:rPr>
                    <w:t>，</w:t>
                  </w:r>
                  <w:r>
                    <w:rPr>
                      <w:rFonts w:hint="eastAsia" w:cs="Times New Roman"/>
                      <w:b/>
                      <w:bCs/>
                      <w:i w:val="0"/>
                      <w:iCs w:val="0"/>
                      <w:color w:val="000000" w:themeColor="text1"/>
                      <w:sz w:val="21"/>
                      <w:szCs w:val="21"/>
                      <w:highlight w:val="none"/>
                      <w:u w:val="single"/>
                      <w:lang w:val="en-US" w:eastAsia="zh-CN"/>
                      <w14:textFill>
                        <w14:solidFill>
                          <w14:schemeClr w14:val="tx1"/>
                        </w14:solidFill>
                      </w14:textFill>
                    </w:rPr>
                    <w:t>对氯化氢不计去除效率。</w:t>
                  </w:r>
                </w:p>
              </w:tc>
              <w:tc>
                <w:tcPr>
                  <w:tcW w:w="22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60" w:lineRule="exact"/>
                    <w:ind w:left="0" w:leftChars="0" w:right="0" w:rightChars="0"/>
                    <w:jc w:val="center"/>
                    <w:textAlignment w:val="auto"/>
                    <w:rPr>
                      <w:rFonts w:hint="default" w:ascii="Times New Roman" w:hAnsi="Times New Roman" w:eastAsia="宋体" w:cs="Times New Roman"/>
                      <w:b/>
                      <w:bCs/>
                      <w:i w:val="0"/>
                      <w:iCs w:val="0"/>
                      <w:color w:val="000000" w:themeColor="text1"/>
                      <w:sz w:val="21"/>
                      <w:szCs w:val="21"/>
                      <w:highlight w:val="none"/>
                      <w:u w:val="single"/>
                      <w:lang w:val="en-US" w:eastAsia="zh-CN"/>
                      <w14:textFill>
                        <w14:solidFill>
                          <w14:schemeClr w14:val="tx1"/>
                        </w14:solidFill>
                      </w14:textFill>
                    </w:rPr>
                  </w:pPr>
                  <w:r>
                    <w:rPr>
                      <w:rFonts w:hint="default" w:ascii="Times New Roman" w:hAnsi="Times New Roman" w:eastAsia="宋体" w:cs="Times New Roman"/>
                      <w:b/>
                      <w:bCs/>
                      <w:i w:val="0"/>
                      <w:iCs w:val="0"/>
                      <w:color w:val="000000" w:themeColor="text1"/>
                      <w:sz w:val="21"/>
                      <w:szCs w:val="21"/>
                      <w:highlight w:val="none"/>
                      <w:u w:val="single"/>
                      <w:lang w:eastAsia="zh-CN"/>
                      <w14:textFill>
                        <w14:solidFill>
                          <w14:schemeClr w14:val="tx1"/>
                        </w14:solidFill>
                      </w14:textFill>
                    </w:rPr>
                    <w:t>是</w:t>
                  </w:r>
                </w:p>
              </w:tc>
              <w:tc>
                <w:tcPr>
                  <w:tcW w:w="31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60" w:lineRule="exact"/>
                    <w:ind w:left="0" w:leftChars="0" w:right="0" w:rightChars="0"/>
                    <w:jc w:val="center"/>
                    <w:textAlignment w:val="auto"/>
                    <w:rPr>
                      <w:rFonts w:hint="default" w:ascii="Times New Roman" w:hAnsi="Times New Roman" w:eastAsia="宋体" w:cs="Times New Roman"/>
                      <w:b/>
                      <w:bCs/>
                      <w:i w:val="0"/>
                      <w:iCs w:val="0"/>
                      <w:color w:val="000000" w:themeColor="text1"/>
                      <w:sz w:val="21"/>
                      <w:szCs w:val="21"/>
                      <w:highlight w:val="none"/>
                      <w:u w:val="single"/>
                      <w:lang w:val="en-US" w:eastAsia="zh-CN"/>
                      <w14:textFill>
                        <w14:solidFill>
                          <w14:schemeClr w14:val="tx1"/>
                        </w14:solidFill>
                      </w14:textFill>
                    </w:rPr>
                  </w:pPr>
                  <w:r>
                    <w:rPr>
                      <w:rFonts w:hint="eastAsia" w:cs="Times New Roman"/>
                      <w:b/>
                      <w:bCs/>
                      <w:i w:val="0"/>
                      <w:iCs w:val="0"/>
                      <w:color w:val="000000" w:themeColor="text1"/>
                      <w:sz w:val="21"/>
                      <w:szCs w:val="21"/>
                      <w:highlight w:val="none"/>
                      <w:u w:val="single"/>
                      <w:lang w:val="en-US" w:eastAsia="zh-CN"/>
                      <w14:textFill>
                        <w14:solidFill>
                          <w14:schemeClr w14:val="tx1"/>
                        </w14:solidFill>
                      </w14:textFill>
                    </w:rPr>
                    <w:t>6.03</w:t>
                  </w:r>
                </w:p>
              </w:tc>
              <w:tc>
                <w:tcPr>
                  <w:tcW w:w="34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60" w:lineRule="exact"/>
                    <w:ind w:left="0" w:leftChars="0" w:right="0" w:rightChars="0"/>
                    <w:jc w:val="center"/>
                    <w:textAlignment w:val="auto"/>
                    <w:rPr>
                      <w:rFonts w:hint="default" w:ascii="Times New Roman" w:hAnsi="Times New Roman" w:eastAsia="宋体" w:cs="Times New Roman"/>
                      <w:b/>
                      <w:bCs/>
                      <w:i w:val="0"/>
                      <w:iCs w:val="0"/>
                      <w:color w:val="000000" w:themeColor="text1"/>
                      <w:sz w:val="21"/>
                      <w:szCs w:val="21"/>
                      <w:highlight w:val="none"/>
                      <w:u w:val="single"/>
                      <w:lang w:val="en-US" w:eastAsia="zh-CN"/>
                      <w14:textFill>
                        <w14:solidFill>
                          <w14:schemeClr w14:val="tx1"/>
                        </w14:solidFill>
                      </w14:textFill>
                    </w:rPr>
                  </w:pPr>
                  <w:r>
                    <w:rPr>
                      <w:rFonts w:hint="eastAsia" w:cs="Times New Roman"/>
                      <w:b/>
                      <w:bCs/>
                      <w:i w:val="0"/>
                      <w:iCs w:val="0"/>
                      <w:color w:val="000000" w:themeColor="text1"/>
                      <w:sz w:val="21"/>
                      <w:szCs w:val="21"/>
                      <w:highlight w:val="none"/>
                      <w:u w:val="single"/>
                      <w:lang w:val="en-US" w:eastAsia="zh-CN"/>
                      <w14:textFill>
                        <w14:solidFill>
                          <w14:schemeClr w14:val="tx1"/>
                        </w14:solidFill>
                      </w14:textFill>
                    </w:rPr>
                    <w:t>0.0603</w:t>
                  </w:r>
                </w:p>
              </w:tc>
              <w:tc>
                <w:tcPr>
                  <w:tcW w:w="28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60" w:lineRule="exact"/>
                    <w:ind w:left="0" w:leftChars="0" w:right="0" w:rightChars="0"/>
                    <w:jc w:val="center"/>
                    <w:textAlignment w:val="auto"/>
                    <w:rPr>
                      <w:rFonts w:hint="default" w:ascii="Times New Roman" w:hAnsi="Times New Roman" w:eastAsia="宋体" w:cs="Times New Roman"/>
                      <w:b/>
                      <w:bCs/>
                      <w:i w:val="0"/>
                      <w:iCs w:val="0"/>
                      <w:color w:val="000000" w:themeColor="text1"/>
                      <w:sz w:val="21"/>
                      <w:szCs w:val="21"/>
                      <w:highlight w:val="none"/>
                      <w:u w:val="single"/>
                      <w:lang w:val="en-US" w:eastAsia="zh-CN"/>
                      <w14:textFill>
                        <w14:solidFill>
                          <w14:schemeClr w14:val="tx1"/>
                        </w14:solidFill>
                      </w14:textFill>
                    </w:rPr>
                  </w:pPr>
                  <w:r>
                    <w:rPr>
                      <w:rFonts w:hint="eastAsia" w:cs="Times New Roman"/>
                      <w:b/>
                      <w:bCs/>
                      <w:i w:val="0"/>
                      <w:iCs w:val="0"/>
                      <w:color w:val="000000" w:themeColor="text1"/>
                      <w:sz w:val="21"/>
                      <w:szCs w:val="21"/>
                      <w:highlight w:val="none"/>
                      <w:u w:val="single"/>
                      <w:lang w:val="en-US" w:eastAsia="zh-CN"/>
                      <w14:textFill>
                        <w14:solidFill>
                          <w14:schemeClr w14:val="tx1"/>
                        </w14:solidFill>
                      </w14:textFill>
                    </w:rPr>
                    <w:t>0.1205</w:t>
                  </w:r>
                </w:p>
              </w:tc>
              <w:tc>
                <w:tcPr>
                  <w:tcW w:w="1270"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60" w:lineRule="exact"/>
                    <w:jc w:val="both"/>
                    <w:textAlignment w:val="auto"/>
                    <w:rPr>
                      <w:rFonts w:hint="default" w:ascii="Times New Roman" w:hAnsi="Times New Roman" w:eastAsia="宋体" w:cs="Times New Roman"/>
                      <w:b w:val="0"/>
                      <w:bCs w:val="0"/>
                      <w:i w:val="0"/>
                      <w:iCs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val="0"/>
                      <w:bCs w:val="0"/>
                      <w:i w:val="0"/>
                      <w:iCs w:val="0"/>
                      <w:color w:val="000000" w:themeColor="text1"/>
                      <w:sz w:val="21"/>
                      <w:szCs w:val="21"/>
                      <w:highlight w:val="none"/>
                      <w:u w:val="none"/>
                      <w14:textFill>
                        <w14:solidFill>
                          <w14:schemeClr w14:val="tx1"/>
                        </w14:solidFill>
                      </w14:textFill>
                    </w:rPr>
                    <w:t>《合成树脂工业污染物排放标准》</w:t>
                  </w:r>
                  <w:r>
                    <w:rPr>
                      <w:rFonts w:hint="default" w:ascii="Times New Roman" w:hAnsi="Times New Roman" w:eastAsia="宋体" w:cs="Times New Roman"/>
                      <w:b w:val="0"/>
                      <w:bCs w:val="0"/>
                      <w:i w:val="0"/>
                      <w:iCs w:val="0"/>
                      <w:color w:val="000000" w:themeColor="text1"/>
                      <w:sz w:val="21"/>
                      <w:szCs w:val="21"/>
                      <w:highlight w:val="none"/>
                      <w:u w:val="none"/>
                      <w14:textFill>
                        <w14:solidFill>
                          <w14:schemeClr w14:val="tx1"/>
                        </w14:solidFill>
                      </w14:textFill>
                    </w:rPr>
                    <w:fldChar w:fldCharType="begin"/>
                  </w:r>
                  <w:r>
                    <w:rPr>
                      <w:rFonts w:hint="default" w:ascii="Times New Roman" w:hAnsi="Times New Roman" w:eastAsia="宋体" w:cs="Times New Roman"/>
                      <w:b w:val="0"/>
                      <w:bCs w:val="0"/>
                      <w:i w:val="0"/>
                      <w:iCs w:val="0"/>
                      <w:color w:val="000000" w:themeColor="text1"/>
                      <w:sz w:val="21"/>
                      <w:szCs w:val="21"/>
                      <w:highlight w:val="none"/>
                      <w:u w:val="none"/>
                      <w14:textFill>
                        <w14:solidFill>
                          <w14:schemeClr w14:val="tx1"/>
                        </w14:solidFill>
                      </w14:textFill>
                    </w:rPr>
                    <w:instrText xml:space="preserve"> HYPERLINK "https://www.sogou.com/link?url=DSOYnZeCC_orOCecstjRvOU3vbBvdzgHQ6K_JTktdZgtysSXtV1oEa4to0wa_Tif" \t "https://www.sogou.com/_blank" </w:instrText>
                  </w:r>
                  <w:r>
                    <w:rPr>
                      <w:rFonts w:hint="default" w:ascii="Times New Roman" w:hAnsi="Times New Roman" w:eastAsia="宋体" w:cs="Times New Roman"/>
                      <w:b w:val="0"/>
                      <w:bCs w:val="0"/>
                      <w:i w:val="0"/>
                      <w:iCs w:val="0"/>
                      <w:color w:val="000000" w:themeColor="text1"/>
                      <w:sz w:val="21"/>
                      <w:szCs w:val="21"/>
                      <w:highlight w:val="none"/>
                      <w:u w:val="none"/>
                      <w14:textFill>
                        <w14:solidFill>
                          <w14:schemeClr w14:val="tx1"/>
                        </w14:solidFill>
                      </w14:textFill>
                    </w:rPr>
                    <w:fldChar w:fldCharType="separate"/>
                  </w:r>
                  <w:r>
                    <w:rPr>
                      <w:rFonts w:hint="default" w:ascii="Times New Roman" w:hAnsi="Times New Roman" w:eastAsia="宋体" w:cs="Times New Roman"/>
                      <w:b w:val="0"/>
                      <w:bCs w:val="0"/>
                      <w:i w:val="0"/>
                      <w:iCs w:val="0"/>
                      <w:color w:val="000000" w:themeColor="text1"/>
                      <w:sz w:val="21"/>
                      <w:szCs w:val="21"/>
                      <w:highlight w:val="none"/>
                      <w:u w:val="none"/>
                      <w14:textFill>
                        <w14:solidFill>
                          <w14:schemeClr w14:val="tx1"/>
                        </w14:solidFill>
                      </w14:textFill>
                    </w:rPr>
                    <w:t>（GB31572-2015）</w:t>
                  </w:r>
                  <w:r>
                    <w:rPr>
                      <w:rFonts w:hint="default" w:ascii="Times New Roman" w:hAnsi="Times New Roman" w:eastAsia="宋体" w:cs="Times New Roman"/>
                      <w:b w:val="0"/>
                      <w:bCs w:val="0"/>
                      <w:i w:val="0"/>
                      <w:iCs w:val="0"/>
                      <w:color w:val="000000" w:themeColor="text1"/>
                      <w:sz w:val="21"/>
                      <w:szCs w:val="21"/>
                      <w:highlight w:val="none"/>
                      <w:u w:val="none"/>
                      <w14:textFill>
                        <w14:solidFill>
                          <w14:schemeClr w14:val="tx1"/>
                        </w14:solidFill>
                      </w14:textFill>
                    </w:rPr>
                    <w:fldChar w:fldCharType="end"/>
                  </w:r>
                  <w:r>
                    <w:rPr>
                      <w:rFonts w:hint="eastAsia" w:ascii="Times New Roman" w:hAnsi="Times New Roman" w:eastAsia="宋体" w:cs="Times New Roman"/>
                      <w:b w:val="0"/>
                      <w:bCs w:val="0"/>
                      <w:i w:val="0"/>
                      <w:iCs w:val="0"/>
                      <w:color w:val="000000" w:themeColor="text1"/>
                      <w:sz w:val="21"/>
                      <w:szCs w:val="21"/>
                      <w:highlight w:val="none"/>
                      <w:u w:val="none"/>
                      <w:lang w:eastAsia="zh-CN"/>
                      <w14:textFill>
                        <w14:solidFill>
                          <w14:schemeClr w14:val="tx1"/>
                        </w14:solidFill>
                      </w14:textFill>
                    </w:rPr>
                    <w:t>；</w:t>
                  </w:r>
                  <w:r>
                    <w:rPr>
                      <w:rFonts w:hint="default" w:ascii="Times New Roman" w:hAnsi="Times New Roman" w:eastAsia="宋体" w:cs="Times New Roman"/>
                      <w:b w:val="0"/>
                      <w:bCs w:val="0"/>
                      <w:i w:val="0"/>
                      <w:iCs w:val="0"/>
                      <w:color w:val="000000" w:themeColor="text1"/>
                      <w:sz w:val="21"/>
                      <w:szCs w:val="21"/>
                      <w:highlight w:val="none"/>
                      <w:u w:val="none"/>
                      <w14:textFill>
                        <w14:solidFill>
                          <w14:schemeClr w14:val="tx1"/>
                        </w14:solidFill>
                      </w14:textFill>
                    </w:rPr>
                    <w:t>《关于全省开展工业企业挥发性有机物专项治理工作中排放建议值的通知》（豫环攻坚办[2017]162号）</w:t>
                  </w:r>
                  <w:r>
                    <w:rPr>
                      <w:rFonts w:hint="eastAsia" w:cs="Times New Roman"/>
                      <w:b w:val="0"/>
                      <w:bCs w:val="0"/>
                      <w:i w:val="0"/>
                      <w:iCs w:val="0"/>
                      <w:color w:val="000000" w:themeColor="text1"/>
                      <w:sz w:val="21"/>
                      <w:szCs w:val="21"/>
                      <w:highlight w:val="none"/>
                      <w:u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after="0" w:line="360" w:lineRule="exact"/>
                    <w:jc w:val="both"/>
                    <w:textAlignment w:val="auto"/>
                    <w:rPr>
                      <w:rFonts w:hint="default" w:ascii="Times New Roman" w:hAnsi="Times New Roman" w:eastAsia="宋体" w:cs="Times New Roman"/>
                      <w:b w:val="0"/>
                      <w:bCs w:val="0"/>
                      <w:i w:val="0"/>
                      <w:iCs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u w:val="none"/>
                      <w14:textFill>
                        <w14:solidFill>
                          <w14:schemeClr w14:val="tx1"/>
                        </w14:solidFill>
                      </w14:textFill>
                    </w:rPr>
                    <w:t>《大气污染物综合排放标准》（GB16297-1996）</w:t>
                  </w:r>
                  <w:r>
                    <w:rPr>
                      <w:rFonts w:hint="default" w:ascii="Times New Roman" w:hAnsi="Times New Roman" w:eastAsia="宋体" w:cs="Times New Roman"/>
                      <w:b w:val="0"/>
                      <w:bCs w:val="0"/>
                      <w:color w:val="000000" w:themeColor="text1"/>
                      <w:sz w:val="21"/>
                      <w:szCs w:val="21"/>
                      <w:highlight w:val="none"/>
                      <w:u w:val="none"/>
                      <w:lang w:val="en-US" w:eastAsia="zh-CN"/>
                      <w14:textFill>
                        <w14:solidFill>
                          <w14:schemeClr w14:val="tx1"/>
                        </w14:solidFill>
                      </w14:textFill>
                    </w:rPr>
                    <w:t>表2</w:t>
                  </w:r>
                  <w:r>
                    <w:rPr>
                      <w:rFonts w:hint="default" w:ascii="Times New Roman" w:hAnsi="Times New Roman" w:eastAsia="宋体" w:cs="Times New Roman"/>
                      <w:b w:val="0"/>
                      <w:bCs w:val="0"/>
                      <w:color w:val="000000" w:themeColor="text1"/>
                      <w:sz w:val="21"/>
                      <w:szCs w:val="21"/>
                      <w:highlight w:val="none"/>
                      <w:u w:val="none"/>
                      <w14:textFill>
                        <w14:solidFill>
                          <w14:schemeClr w14:val="tx1"/>
                        </w14:solidFill>
                      </w14:textFill>
                    </w:rPr>
                    <w:t>二级标准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21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60" w:lineRule="exact"/>
                    <w:ind w:left="0" w:leftChars="0" w:right="0" w:rightChars="0"/>
                    <w:jc w:val="center"/>
                    <w:textAlignment w:val="auto"/>
                    <w:rPr>
                      <w:rFonts w:hint="default" w:ascii="Times New Roman" w:hAnsi="Times New Roman" w:eastAsia="宋体" w:cs="Times New Roman"/>
                      <w:b w:val="0"/>
                      <w:bCs w:val="0"/>
                      <w:i w:val="0"/>
                      <w:iCs w:val="0"/>
                      <w:color w:val="000000" w:themeColor="text1"/>
                      <w:sz w:val="21"/>
                      <w:szCs w:val="21"/>
                      <w:highlight w:val="none"/>
                      <w:u w:val="none"/>
                      <w:lang w:val="en-US" w:eastAsia="zh-CN"/>
                      <w14:textFill>
                        <w14:solidFill>
                          <w14:schemeClr w14:val="tx1"/>
                        </w14:solidFill>
                      </w14:textFill>
                    </w:rPr>
                  </w:pPr>
                  <w:r>
                    <w:rPr>
                      <w:rFonts w:hint="eastAsia" w:cs="Times New Roman"/>
                      <w:b w:val="0"/>
                      <w:bCs w:val="0"/>
                      <w:i w:val="0"/>
                      <w:iCs w:val="0"/>
                      <w:color w:val="000000" w:themeColor="text1"/>
                      <w:sz w:val="21"/>
                      <w:szCs w:val="21"/>
                      <w:highlight w:val="none"/>
                      <w:u w:val="none"/>
                      <w:lang w:val="en-US" w:eastAsia="zh-CN"/>
                      <w14:textFill>
                        <w14:solidFill>
                          <w14:schemeClr w14:val="tx1"/>
                        </w14:solidFill>
                      </w14:textFill>
                    </w:rPr>
                    <w:t>注塑机</w:t>
                  </w:r>
                </w:p>
              </w:tc>
              <w:tc>
                <w:tcPr>
                  <w:tcW w:w="27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60" w:lineRule="exact"/>
                    <w:ind w:left="0" w:leftChars="0" w:right="0" w:rightChars="0"/>
                    <w:jc w:val="center"/>
                    <w:textAlignment w:val="auto"/>
                    <w:rPr>
                      <w:rFonts w:hint="eastAsia" w:cs="Times New Roman"/>
                      <w:b w:val="0"/>
                      <w:bCs w:val="0"/>
                      <w:color w:val="000000" w:themeColor="text1"/>
                      <w:sz w:val="21"/>
                      <w:szCs w:val="21"/>
                      <w:highlight w:val="none"/>
                      <w:u w:val="none"/>
                      <w:lang w:val="en-US" w:eastAsia="zh-CN"/>
                      <w14:textFill>
                        <w14:solidFill>
                          <w14:schemeClr w14:val="tx1"/>
                        </w14:solidFill>
                      </w14:textFill>
                    </w:rPr>
                  </w:pPr>
                  <w:r>
                    <w:rPr>
                      <w:rFonts w:hint="eastAsia" w:cs="Times New Roman"/>
                      <w:b w:val="0"/>
                      <w:bCs w:val="0"/>
                      <w:color w:val="000000" w:themeColor="text1"/>
                      <w:sz w:val="21"/>
                      <w:szCs w:val="21"/>
                      <w:highlight w:val="none"/>
                      <w:u w:val="none"/>
                      <w:lang w:val="en-US" w:eastAsia="zh-CN"/>
                      <w14:textFill>
                        <w14:solidFill>
                          <w14:schemeClr w14:val="tx1"/>
                        </w14:solidFill>
                      </w14:textFill>
                    </w:rPr>
                    <w:t>注塑</w:t>
                  </w:r>
                </w:p>
                <w:p>
                  <w:pPr>
                    <w:keepNext w:val="0"/>
                    <w:keepLines w:val="0"/>
                    <w:pageBreakBefore w:val="0"/>
                    <w:widowControl w:val="0"/>
                    <w:kinsoku/>
                    <w:wordWrap/>
                    <w:overflowPunct/>
                    <w:topLinePunct w:val="0"/>
                    <w:autoSpaceDE/>
                    <w:autoSpaceDN/>
                    <w:bidi w:val="0"/>
                    <w:adjustRightInd w:val="0"/>
                    <w:snapToGrid w:val="0"/>
                    <w:spacing w:after="0" w:line="360" w:lineRule="exact"/>
                    <w:ind w:left="0" w:leftChars="0" w:right="0" w:rightChars="0"/>
                    <w:jc w:val="center"/>
                    <w:textAlignment w:val="auto"/>
                    <w:rPr>
                      <w:rFonts w:hint="default" w:ascii="Times New Roman" w:hAnsi="Times New Roman" w:eastAsia="宋体" w:cs="Times New Roman"/>
                      <w:b w:val="0"/>
                      <w:bCs w:val="0"/>
                      <w:i w:val="0"/>
                      <w:iCs w:val="0"/>
                      <w:color w:val="000000" w:themeColor="text1"/>
                      <w:sz w:val="21"/>
                      <w:szCs w:val="21"/>
                      <w:highlight w:val="none"/>
                      <w:u w:val="none"/>
                      <w:lang w:val="en-US" w:eastAsia="zh-CN"/>
                      <w14:textFill>
                        <w14:solidFill>
                          <w14:schemeClr w14:val="tx1"/>
                        </w14:solidFill>
                      </w14:textFill>
                    </w:rPr>
                  </w:pPr>
                  <w:r>
                    <w:rPr>
                      <w:rFonts w:hint="eastAsia" w:cs="Times New Roman"/>
                      <w:b w:val="0"/>
                      <w:bCs w:val="0"/>
                      <w:color w:val="000000" w:themeColor="text1"/>
                      <w:sz w:val="21"/>
                      <w:szCs w:val="21"/>
                      <w:highlight w:val="none"/>
                      <w:u w:val="none"/>
                      <w:lang w:val="en-US" w:eastAsia="zh-CN"/>
                      <w14:textFill>
                        <w14:solidFill>
                          <w14:schemeClr w14:val="tx1"/>
                        </w14:solidFill>
                      </w14:textFill>
                    </w:rPr>
                    <w:t>工序</w:t>
                  </w:r>
                </w:p>
              </w:tc>
              <w:tc>
                <w:tcPr>
                  <w:tcW w:w="28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60" w:lineRule="exact"/>
                    <w:ind w:left="0" w:leftChars="0" w:right="0" w:rightChars="0"/>
                    <w:jc w:val="center"/>
                    <w:textAlignment w:val="auto"/>
                    <w:rPr>
                      <w:rFonts w:hint="default" w:ascii="Times New Roman" w:hAnsi="Times New Roman" w:eastAsia="宋体" w:cs="Times New Roman"/>
                      <w:b/>
                      <w:bCs/>
                      <w:i w:val="0"/>
                      <w:iCs w:val="0"/>
                      <w:color w:val="000000" w:themeColor="text1"/>
                      <w:sz w:val="21"/>
                      <w:szCs w:val="21"/>
                      <w:highlight w:val="none"/>
                      <w:u w:val="single"/>
                      <w:lang w:eastAsia="zh-CN"/>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u w:val="single"/>
                      <w:lang w:val="en-US" w:eastAsia="zh-CN"/>
                      <w14:textFill>
                        <w14:solidFill>
                          <w14:schemeClr w14:val="tx1"/>
                        </w14:solidFill>
                      </w14:textFill>
                    </w:rPr>
                    <w:t>氯化氢</w:t>
                  </w:r>
                </w:p>
              </w:tc>
              <w:tc>
                <w:tcPr>
                  <w:tcW w:w="29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60" w:lineRule="exact"/>
                    <w:ind w:left="0" w:leftChars="0" w:right="0" w:rightChars="0"/>
                    <w:jc w:val="center"/>
                    <w:textAlignment w:val="auto"/>
                    <w:rPr>
                      <w:rFonts w:hint="default" w:ascii="Times New Roman" w:hAnsi="Times New Roman" w:eastAsia="宋体" w:cs="Times New Roman"/>
                      <w:b/>
                      <w:bCs/>
                      <w:i w:val="0"/>
                      <w:iCs w:val="0"/>
                      <w:color w:val="000000" w:themeColor="text1"/>
                      <w:kern w:val="2"/>
                      <w:sz w:val="21"/>
                      <w:szCs w:val="21"/>
                      <w:highlight w:val="none"/>
                      <w:u w:val="single"/>
                      <w:lang w:val="en-US" w:eastAsia="zh-CN" w:bidi="ar-SA"/>
                      <w14:textFill>
                        <w14:solidFill>
                          <w14:schemeClr w14:val="tx1"/>
                        </w14:solidFill>
                      </w14:textFill>
                    </w:rPr>
                  </w:pPr>
                  <w:r>
                    <w:rPr>
                      <w:rFonts w:hint="default" w:ascii="Times New Roman" w:hAnsi="Times New Roman" w:eastAsia="宋体" w:cs="Times New Roman"/>
                      <w:b/>
                      <w:bCs/>
                      <w:i w:val="0"/>
                      <w:iCs w:val="0"/>
                      <w:color w:val="000000" w:themeColor="text1"/>
                      <w:sz w:val="21"/>
                      <w:szCs w:val="21"/>
                      <w:highlight w:val="none"/>
                      <w:u w:val="single"/>
                      <w:lang w:val="en-US" w:eastAsia="zh-CN"/>
                      <w14:textFill>
                        <w14:solidFill>
                          <w14:schemeClr w14:val="tx1"/>
                        </w14:solidFill>
                      </w14:textFill>
                    </w:rPr>
                    <w:t>0.0</w:t>
                  </w:r>
                  <w:r>
                    <w:rPr>
                      <w:rFonts w:hint="eastAsia" w:cs="Times New Roman"/>
                      <w:b/>
                      <w:bCs/>
                      <w:i w:val="0"/>
                      <w:iCs w:val="0"/>
                      <w:color w:val="000000" w:themeColor="text1"/>
                      <w:sz w:val="21"/>
                      <w:szCs w:val="21"/>
                      <w:highlight w:val="none"/>
                      <w:u w:val="single"/>
                      <w:lang w:val="en-US" w:eastAsia="zh-CN"/>
                      <w14:textFill>
                        <w14:solidFill>
                          <w14:schemeClr w14:val="tx1"/>
                        </w14:solidFill>
                      </w14:textFill>
                    </w:rPr>
                    <w:t>2727</w:t>
                  </w:r>
                </w:p>
              </w:tc>
              <w:tc>
                <w:tcPr>
                  <w:tcW w:w="35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60" w:lineRule="exact"/>
                    <w:ind w:left="0" w:leftChars="0" w:right="0" w:rightChars="0"/>
                    <w:jc w:val="center"/>
                    <w:textAlignment w:val="auto"/>
                    <w:rPr>
                      <w:rFonts w:hint="default" w:ascii="Times New Roman" w:hAnsi="Times New Roman" w:eastAsia="宋体" w:cs="Times New Roman"/>
                      <w:b/>
                      <w:bCs/>
                      <w:i w:val="0"/>
                      <w:iCs w:val="0"/>
                      <w:color w:val="000000" w:themeColor="text1"/>
                      <w:kern w:val="2"/>
                      <w:sz w:val="21"/>
                      <w:szCs w:val="21"/>
                      <w:highlight w:val="none"/>
                      <w:u w:val="single"/>
                      <w:lang w:val="en-US" w:eastAsia="zh-CN" w:bidi="ar-SA"/>
                      <w14:textFill>
                        <w14:solidFill>
                          <w14:schemeClr w14:val="tx1"/>
                        </w14:solidFill>
                      </w14:textFill>
                    </w:rPr>
                  </w:pPr>
                  <w:r>
                    <w:rPr>
                      <w:rFonts w:hint="eastAsia" w:cs="Times New Roman"/>
                      <w:b/>
                      <w:bCs/>
                      <w:i w:val="0"/>
                      <w:iCs w:val="0"/>
                      <w:color w:val="000000" w:themeColor="text1"/>
                      <w:sz w:val="21"/>
                      <w:szCs w:val="21"/>
                      <w:highlight w:val="none"/>
                      <w:u w:val="single"/>
                      <w:lang w:val="en-US" w:eastAsia="zh-CN"/>
                      <w14:textFill>
                        <w14:solidFill>
                          <w14:schemeClr w14:val="tx1"/>
                        </w14:solidFill>
                      </w14:textFill>
                    </w:rPr>
                    <w:t>1.36</w:t>
                  </w:r>
                </w:p>
              </w:tc>
              <w:tc>
                <w:tcPr>
                  <w:tcW w:w="259"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60" w:lineRule="exact"/>
                    <w:ind w:left="0" w:leftChars="0" w:right="0" w:rightChars="0"/>
                    <w:jc w:val="center"/>
                    <w:textAlignment w:val="auto"/>
                    <w:rPr>
                      <w:rFonts w:hint="default" w:ascii="Times New Roman" w:hAnsi="Times New Roman" w:eastAsia="宋体" w:cs="Times New Roman"/>
                      <w:b/>
                      <w:bCs/>
                      <w:i w:val="0"/>
                      <w:iCs w:val="0"/>
                      <w:color w:val="000000" w:themeColor="text1"/>
                      <w:sz w:val="21"/>
                      <w:szCs w:val="21"/>
                      <w:highlight w:val="none"/>
                      <w:u w:val="single"/>
                      <w:lang w:eastAsia="zh-CN"/>
                      <w14:textFill>
                        <w14:solidFill>
                          <w14:schemeClr w14:val="tx1"/>
                        </w14:solidFill>
                      </w14:textFill>
                    </w:rPr>
                  </w:pPr>
                </w:p>
              </w:tc>
              <w:tc>
                <w:tcPr>
                  <w:tcW w:w="860"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60" w:lineRule="exact"/>
                    <w:ind w:left="0" w:leftChars="0" w:right="0" w:rightChars="0"/>
                    <w:jc w:val="center"/>
                    <w:textAlignment w:val="auto"/>
                    <w:rPr>
                      <w:rFonts w:hint="default" w:ascii="Times New Roman" w:hAnsi="Times New Roman" w:eastAsia="宋体" w:cs="Times New Roman"/>
                      <w:b/>
                      <w:bCs/>
                      <w:i w:val="0"/>
                      <w:iCs w:val="0"/>
                      <w:color w:val="000000" w:themeColor="text1"/>
                      <w:sz w:val="21"/>
                      <w:szCs w:val="21"/>
                      <w:highlight w:val="none"/>
                      <w:u w:val="single"/>
                      <w:lang w:val="en-US" w:eastAsia="zh-CN"/>
                      <w14:textFill>
                        <w14:solidFill>
                          <w14:schemeClr w14:val="tx1"/>
                        </w14:solidFill>
                      </w14:textFill>
                    </w:rPr>
                  </w:pPr>
                </w:p>
              </w:tc>
              <w:tc>
                <w:tcPr>
                  <w:tcW w:w="22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60" w:lineRule="exact"/>
                    <w:ind w:left="0" w:leftChars="0" w:right="0" w:rightChars="0"/>
                    <w:jc w:val="center"/>
                    <w:textAlignment w:val="auto"/>
                    <w:rPr>
                      <w:rFonts w:hint="default" w:ascii="Times New Roman" w:hAnsi="Times New Roman" w:eastAsia="宋体" w:cs="Times New Roman"/>
                      <w:b/>
                      <w:bCs/>
                      <w:i w:val="0"/>
                      <w:iCs w:val="0"/>
                      <w:color w:val="000000" w:themeColor="text1"/>
                      <w:sz w:val="21"/>
                      <w:szCs w:val="21"/>
                      <w:highlight w:val="none"/>
                      <w:u w:val="single"/>
                      <w:lang w:val="en-US" w:eastAsia="zh-CN"/>
                      <w14:textFill>
                        <w14:solidFill>
                          <w14:schemeClr w14:val="tx1"/>
                        </w14:solidFill>
                      </w14:textFill>
                    </w:rPr>
                  </w:pPr>
                  <w:r>
                    <w:rPr>
                      <w:rFonts w:hint="eastAsia" w:cs="Times New Roman"/>
                      <w:b/>
                      <w:bCs/>
                      <w:i w:val="0"/>
                      <w:iCs w:val="0"/>
                      <w:color w:val="000000" w:themeColor="text1"/>
                      <w:sz w:val="21"/>
                      <w:szCs w:val="21"/>
                      <w:highlight w:val="none"/>
                      <w:u w:val="single"/>
                      <w:lang w:val="en-US" w:eastAsia="zh-CN"/>
                      <w14:textFill>
                        <w14:solidFill>
                          <w14:schemeClr w14:val="tx1"/>
                        </w14:solidFill>
                      </w14:textFill>
                    </w:rPr>
                    <w:t>/</w:t>
                  </w:r>
                </w:p>
              </w:tc>
              <w:tc>
                <w:tcPr>
                  <w:tcW w:w="31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60" w:lineRule="exact"/>
                    <w:ind w:left="0" w:leftChars="0" w:right="0" w:rightChars="0"/>
                    <w:jc w:val="center"/>
                    <w:textAlignment w:val="auto"/>
                    <w:rPr>
                      <w:rFonts w:hint="default" w:cs="Times New Roman"/>
                      <w:b/>
                      <w:bCs/>
                      <w:i w:val="0"/>
                      <w:iCs w:val="0"/>
                      <w:color w:val="000000" w:themeColor="text1"/>
                      <w:sz w:val="21"/>
                      <w:szCs w:val="21"/>
                      <w:highlight w:val="none"/>
                      <w:u w:val="single"/>
                      <w:lang w:val="en-US" w:eastAsia="zh-CN"/>
                      <w14:textFill>
                        <w14:solidFill>
                          <w14:schemeClr w14:val="tx1"/>
                        </w14:solidFill>
                      </w14:textFill>
                    </w:rPr>
                  </w:pPr>
                  <w:r>
                    <w:rPr>
                      <w:rFonts w:hint="eastAsia" w:cs="Times New Roman"/>
                      <w:b/>
                      <w:bCs/>
                      <w:i w:val="0"/>
                      <w:iCs w:val="0"/>
                      <w:color w:val="000000" w:themeColor="text1"/>
                      <w:sz w:val="21"/>
                      <w:szCs w:val="21"/>
                      <w:highlight w:val="none"/>
                      <w:u w:val="single"/>
                      <w:lang w:val="en-US" w:eastAsia="zh-CN"/>
                      <w14:textFill>
                        <w14:solidFill>
                          <w14:schemeClr w14:val="tx1"/>
                        </w14:solidFill>
                      </w14:textFill>
                    </w:rPr>
                    <w:t>1.36</w:t>
                  </w:r>
                </w:p>
              </w:tc>
              <w:tc>
                <w:tcPr>
                  <w:tcW w:w="34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60" w:lineRule="exact"/>
                    <w:ind w:left="0" w:leftChars="0" w:right="0" w:rightChars="0"/>
                    <w:jc w:val="center"/>
                    <w:textAlignment w:val="auto"/>
                    <w:rPr>
                      <w:rFonts w:hint="default" w:cs="Times New Roman"/>
                      <w:b/>
                      <w:bCs/>
                      <w:i w:val="0"/>
                      <w:iCs w:val="0"/>
                      <w:color w:val="000000" w:themeColor="text1"/>
                      <w:sz w:val="21"/>
                      <w:szCs w:val="21"/>
                      <w:highlight w:val="none"/>
                      <w:u w:val="single"/>
                      <w:lang w:val="en-US" w:eastAsia="zh-CN"/>
                      <w14:textFill>
                        <w14:solidFill>
                          <w14:schemeClr w14:val="tx1"/>
                        </w14:solidFill>
                      </w14:textFill>
                    </w:rPr>
                  </w:pPr>
                  <w:r>
                    <w:rPr>
                      <w:rFonts w:hint="eastAsia" w:cs="Times New Roman"/>
                      <w:b/>
                      <w:bCs/>
                      <w:i w:val="0"/>
                      <w:iCs w:val="0"/>
                      <w:color w:val="000000" w:themeColor="text1"/>
                      <w:sz w:val="21"/>
                      <w:szCs w:val="21"/>
                      <w:highlight w:val="none"/>
                      <w:u w:val="single"/>
                      <w:lang w:val="en-US" w:eastAsia="zh-CN"/>
                      <w14:textFill>
                        <w14:solidFill>
                          <w14:schemeClr w14:val="tx1"/>
                        </w14:solidFill>
                      </w14:textFill>
                    </w:rPr>
                    <w:t>0.0136</w:t>
                  </w:r>
                </w:p>
              </w:tc>
              <w:tc>
                <w:tcPr>
                  <w:tcW w:w="28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60" w:lineRule="exact"/>
                    <w:ind w:left="0" w:leftChars="0" w:right="0" w:rightChars="0"/>
                    <w:jc w:val="center"/>
                    <w:textAlignment w:val="auto"/>
                    <w:rPr>
                      <w:rFonts w:hint="default" w:cs="Times New Roman"/>
                      <w:b/>
                      <w:bCs/>
                      <w:i w:val="0"/>
                      <w:iCs w:val="0"/>
                      <w:color w:val="000000" w:themeColor="text1"/>
                      <w:sz w:val="21"/>
                      <w:szCs w:val="21"/>
                      <w:highlight w:val="none"/>
                      <w:u w:val="single"/>
                      <w:lang w:val="en-US" w:eastAsia="zh-CN"/>
                      <w14:textFill>
                        <w14:solidFill>
                          <w14:schemeClr w14:val="tx1"/>
                        </w14:solidFill>
                      </w14:textFill>
                    </w:rPr>
                  </w:pPr>
                  <w:r>
                    <w:rPr>
                      <w:rFonts w:hint="eastAsia" w:cs="Times New Roman"/>
                      <w:b/>
                      <w:bCs/>
                      <w:i w:val="0"/>
                      <w:iCs w:val="0"/>
                      <w:color w:val="000000" w:themeColor="text1"/>
                      <w:sz w:val="21"/>
                      <w:szCs w:val="21"/>
                      <w:highlight w:val="none"/>
                      <w:u w:val="single"/>
                      <w:lang w:val="en-US" w:eastAsia="zh-CN"/>
                      <w14:textFill>
                        <w14:solidFill>
                          <w14:schemeClr w14:val="tx1"/>
                        </w14:solidFill>
                      </w14:textFill>
                    </w:rPr>
                    <w:t>0.02727</w:t>
                  </w:r>
                </w:p>
              </w:tc>
              <w:tc>
                <w:tcPr>
                  <w:tcW w:w="1270"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60" w:lineRule="exact"/>
                    <w:jc w:val="both"/>
                    <w:textAlignment w:val="auto"/>
                    <w:rPr>
                      <w:rFonts w:hint="default" w:ascii="Times New Roman" w:hAnsi="Times New Roman" w:eastAsia="宋体" w:cs="Times New Roman"/>
                      <w:b w:val="0"/>
                      <w:bCs w:val="0"/>
                      <w:i w:val="0"/>
                      <w:iCs w:val="0"/>
                      <w:color w:val="000000" w:themeColor="text1"/>
                      <w:sz w:val="21"/>
                      <w:szCs w:val="21"/>
                      <w:highlight w:val="none"/>
                      <w:u w:val="none"/>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218"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60" w:lineRule="exact"/>
                    <w:ind w:left="0" w:leftChars="0" w:right="0" w:rightChars="0"/>
                    <w:jc w:val="center"/>
                    <w:textAlignment w:val="auto"/>
                    <w:rPr>
                      <w:rFonts w:hint="eastAsia" w:cs="Times New Roman"/>
                      <w:b w:val="0"/>
                      <w:bCs w:val="0"/>
                      <w:color w:val="000000" w:themeColor="text1"/>
                      <w:sz w:val="21"/>
                      <w:szCs w:val="21"/>
                      <w:highlight w:val="none"/>
                      <w:u w:val="none"/>
                      <w:lang w:val="en-US" w:eastAsia="zh-CN"/>
                      <w14:textFill>
                        <w14:solidFill>
                          <w14:schemeClr w14:val="tx1"/>
                        </w14:solidFill>
                      </w14:textFill>
                    </w:rPr>
                  </w:pPr>
                  <w:r>
                    <w:rPr>
                      <w:rFonts w:hint="eastAsia" w:cs="Times New Roman"/>
                      <w:b w:val="0"/>
                      <w:bCs w:val="0"/>
                      <w:color w:val="000000" w:themeColor="text1"/>
                      <w:sz w:val="21"/>
                      <w:szCs w:val="21"/>
                      <w:highlight w:val="none"/>
                      <w:u w:val="none"/>
                      <w:lang w:val="en-US" w:eastAsia="zh-CN"/>
                      <w14:textFill>
                        <w14:solidFill>
                          <w14:schemeClr w14:val="tx1"/>
                        </w14:solidFill>
                      </w14:textFill>
                    </w:rPr>
                    <w:t>生产</w:t>
                  </w:r>
                </w:p>
                <w:p>
                  <w:pPr>
                    <w:keepNext w:val="0"/>
                    <w:keepLines w:val="0"/>
                    <w:pageBreakBefore w:val="0"/>
                    <w:widowControl w:val="0"/>
                    <w:kinsoku/>
                    <w:wordWrap/>
                    <w:overflowPunct/>
                    <w:topLinePunct w:val="0"/>
                    <w:autoSpaceDE/>
                    <w:autoSpaceDN/>
                    <w:bidi w:val="0"/>
                    <w:adjustRightInd w:val="0"/>
                    <w:snapToGrid w:val="0"/>
                    <w:spacing w:after="0" w:line="360" w:lineRule="exact"/>
                    <w:ind w:left="0" w:leftChars="0" w:right="0" w:rightChars="0"/>
                    <w:jc w:val="center"/>
                    <w:textAlignment w:val="auto"/>
                    <w:rPr>
                      <w:rFonts w:hint="default" w:ascii="Times New Roman" w:hAnsi="Times New Roman" w:eastAsia="宋体" w:cs="Times New Roman"/>
                      <w:b w:val="0"/>
                      <w:bCs w:val="0"/>
                      <w:color w:val="000000" w:themeColor="text1"/>
                      <w:sz w:val="21"/>
                      <w:szCs w:val="21"/>
                      <w:highlight w:val="none"/>
                      <w:u w:val="none"/>
                      <w:lang w:val="en-US" w:eastAsia="zh-CN"/>
                      <w14:textFill>
                        <w14:solidFill>
                          <w14:schemeClr w14:val="tx1"/>
                        </w14:solidFill>
                      </w14:textFill>
                    </w:rPr>
                  </w:pPr>
                  <w:r>
                    <w:rPr>
                      <w:rFonts w:hint="eastAsia" w:cs="Times New Roman"/>
                      <w:b w:val="0"/>
                      <w:bCs w:val="0"/>
                      <w:color w:val="000000" w:themeColor="text1"/>
                      <w:sz w:val="21"/>
                      <w:szCs w:val="21"/>
                      <w:highlight w:val="none"/>
                      <w:u w:val="none"/>
                      <w:lang w:val="en-US" w:eastAsia="zh-CN"/>
                      <w14:textFill>
                        <w14:solidFill>
                          <w14:schemeClr w14:val="tx1"/>
                        </w14:solidFill>
                      </w14:textFill>
                    </w:rPr>
                    <w:t>工序</w:t>
                  </w:r>
                </w:p>
              </w:tc>
              <w:tc>
                <w:tcPr>
                  <w:tcW w:w="274"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60" w:lineRule="exact"/>
                    <w:ind w:left="0" w:leftChars="0" w:right="0" w:rightChars="0"/>
                    <w:jc w:val="center"/>
                    <w:textAlignment w:val="auto"/>
                    <w:rPr>
                      <w:rFonts w:hint="default" w:ascii="Times New Roman" w:hAnsi="Times New Roman" w:eastAsia="宋体" w:cs="Times New Roman"/>
                      <w:b w:val="0"/>
                      <w:bCs w:val="0"/>
                      <w:color w:val="000000" w:themeColor="text1"/>
                      <w:sz w:val="21"/>
                      <w:szCs w:val="21"/>
                      <w:highlight w:val="none"/>
                      <w:u w:val="none"/>
                      <w:lang w:val="en-US" w:eastAsia="zh-CN"/>
                      <w14:textFill>
                        <w14:solidFill>
                          <w14:schemeClr w14:val="tx1"/>
                        </w14:solidFill>
                      </w14:textFill>
                    </w:rPr>
                  </w:pPr>
                  <w:r>
                    <w:rPr>
                      <w:rFonts w:hint="eastAsia" w:cs="Times New Roman"/>
                      <w:b w:val="0"/>
                      <w:bCs w:val="0"/>
                      <w:color w:val="000000" w:themeColor="text1"/>
                      <w:sz w:val="21"/>
                      <w:szCs w:val="21"/>
                      <w:highlight w:val="none"/>
                      <w:u w:val="none"/>
                      <w:lang w:val="en-US" w:eastAsia="zh-CN"/>
                      <w14:textFill>
                        <w14:solidFill>
                          <w14:schemeClr w14:val="tx1"/>
                        </w14:solidFill>
                      </w14:textFill>
                    </w:rPr>
                    <w:t>无组织废气</w:t>
                  </w:r>
                </w:p>
              </w:tc>
              <w:tc>
                <w:tcPr>
                  <w:tcW w:w="28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60" w:lineRule="exact"/>
                    <w:ind w:left="0" w:leftChars="0" w:right="0" w:rightChars="0"/>
                    <w:jc w:val="center"/>
                    <w:textAlignment w:val="auto"/>
                    <w:rPr>
                      <w:rFonts w:hint="default" w:ascii="Times New Roman" w:hAnsi="Times New Roman" w:eastAsia="宋体" w:cs="Times New Roman"/>
                      <w:b/>
                      <w:bCs/>
                      <w:i w:val="0"/>
                      <w:iCs w:val="0"/>
                      <w:color w:val="000000" w:themeColor="text1"/>
                      <w:kern w:val="2"/>
                      <w:sz w:val="21"/>
                      <w:szCs w:val="21"/>
                      <w:highlight w:val="none"/>
                      <w:u w:val="single"/>
                      <w:lang w:val="en-US" w:eastAsia="zh-CN" w:bidi="ar-SA"/>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u w:val="single"/>
                      <w:lang w:val="en-US" w:eastAsia="zh-CN"/>
                      <w14:textFill>
                        <w14:solidFill>
                          <w14:schemeClr w14:val="tx1"/>
                        </w14:solidFill>
                      </w14:textFill>
                    </w:rPr>
                    <w:t>氯化氢</w:t>
                  </w:r>
                </w:p>
              </w:tc>
              <w:tc>
                <w:tcPr>
                  <w:tcW w:w="29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60" w:lineRule="exact"/>
                    <w:ind w:left="0" w:leftChars="0" w:right="0" w:rightChars="0"/>
                    <w:jc w:val="center"/>
                    <w:textAlignment w:val="auto"/>
                    <w:rPr>
                      <w:rFonts w:hint="default" w:ascii="Times New Roman" w:hAnsi="Times New Roman" w:eastAsia="宋体" w:cs="Times New Roman"/>
                      <w:b/>
                      <w:bCs/>
                      <w:i w:val="0"/>
                      <w:iCs w:val="0"/>
                      <w:color w:val="000000" w:themeColor="text1"/>
                      <w:kern w:val="2"/>
                      <w:sz w:val="21"/>
                      <w:szCs w:val="21"/>
                      <w:highlight w:val="none"/>
                      <w:u w:val="single"/>
                      <w:lang w:val="en-US" w:eastAsia="zh-CN" w:bidi="ar-SA"/>
                      <w14:textFill>
                        <w14:solidFill>
                          <w14:schemeClr w14:val="tx1"/>
                        </w14:solidFill>
                      </w14:textFill>
                    </w:rPr>
                  </w:pPr>
                  <w:r>
                    <w:rPr>
                      <w:rFonts w:hint="default" w:ascii="Times New Roman" w:hAnsi="Times New Roman" w:eastAsia="宋体" w:cs="Times New Roman"/>
                      <w:b/>
                      <w:bCs/>
                      <w:i w:val="0"/>
                      <w:iCs w:val="0"/>
                      <w:color w:val="000000" w:themeColor="text1"/>
                      <w:sz w:val="21"/>
                      <w:szCs w:val="21"/>
                      <w:highlight w:val="none"/>
                      <w:u w:val="single"/>
                      <w:lang w:val="en-US" w:eastAsia="zh-CN"/>
                      <w14:textFill>
                        <w14:solidFill>
                          <w14:schemeClr w14:val="tx1"/>
                        </w14:solidFill>
                      </w14:textFill>
                    </w:rPr>
                    <w:t>0.003</w:t>
                  </w:r>
                  <w:r>
                    <w:rPr>
                      <w:rFonts w:hint="eastAsia" w:cs="Times New Roman"/>
                      <w:b/>
                      <w:bCs/>
                      <w:i w:val="0"/>
                      <w:iCs w:val="0"/>
                      <w:color w:val="000000" w:themeColor="text1"/>
                      <w:sz w:val="21"/>
                      <w:szCs w:val="21"/>
                      <w:highlight w:val="none"/>
                      <w:u w:val="single"/>
                      <w:lang w:val="en-US" w:eastAsia="zh-CN"/>
                      <w14:textFill>
                        <w14:solidFill>
                          <w14:schemeClr w14:val="tx1"/>
                        </w14:solidFill>
                      </w14:textFill>
                    </w:rPr>
                    <w:t>63</w:t>
                  </w:r>
                </w:p>
              </w:tc>
              <w:tc>
                <w:tcPr>
                  <w:tcW w:w="35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60" w:lineRule="exact"/>
                    <w:ind w:left="0" w:leftChars="0" w:right="0" w:rightChars="0"/>
                    <w:jc w:val="center"/>
                    <w:textAlignment w:val="auto"/>
                    <w:rPr>
                      <w:rFonts w:hint="eastAsia" w:ascii="Times New Roman" w:hAnsi="Times New Roman" w:eastAsia="宋体" w:cs="Times New Roman"/>
                      <w:b/>
                      <w:bCs/>
                      <w:i w:val="0"/>
                      <w:iCs w:val="0"/>
                      <w:color w:val="000000" w:themeColor="text1"/>
                      <w:kern w:val="2"/>
                      <w:sz w:val="21"/>
                      <w:szCs w:val="21"/>
                      <w:highlight w:val="none"/>
                      <w:u w:val="single"/>
                      <w:lang w:val="en-US" w:eastAsia="zh-CN" w:bidi="ar-SA"/>
                      <w14:textFill>
                        <w14:solidFill>
                          <w14:schemeClr w14:val="tx1"/>
                        </w14:solidFill>
                      </w14:textFill>
                    </w:rPr>
                  </w:pPr>
                  <w:r>
                    <w:rPr>
                      <w:rFonts w:hint="default" w:ascii="Times New Roman" w:hAnsi="Times New Roman" w:eastAsia="宋体" w:cs="Times New Roman"/>
                      <w:b/>
                      <w:bCs/>
                      <w:i w:val="0"/>
                      <w:iCs w:val="0"/>
                      <w:color w:val="000000" w:themeColor="text1"/>
                      <w:sz w:val="21"/>
                      <w:szCs w:val="21"/>
                      <w:highlight w:val="none"/>
                      <w:u w:val="single"/>
                      <w:lang w:val="en-US" w:eastAsia="zh-CN"/>
                      <w14:textFill>
                        <w14:solidFill>
                          <w14:schemeClr w14:val="tx1"/>
                        </w14:solidFill>
                      </w14:textFill>
                    </w:rPr>
                    <w:t>/</w:t>
                  </w:r>
                </w:p>
              </w:tc>
              <w:tc>
                <w:tcPr>
                  <w:tcW w:w="25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60" w:lineRule="exact"/>
                    <w:ind w:left="0" w:leftChars="0" w:right="0" w:rightChars="0"/>
                    <w:jc w:val="center"/>
                    <w:textAlignment w:val="auto"/>
                    <w:rPr>
                      <w:rFonts w:hint="default" w:ascii="Times New Roman" w:hAnsi="Times New Roman" w:eastAsia="宋体" w:cs="Times New Roman"/>
                      <w:b/>
                      <w:bCs/>
                      <w:i w:val="0"/>
                      <w:iCs w:val="0"/>
                      <w:color w:val="000000" w:themeColor="text1"/>
                      <w:kern w:val="2"/>
                      <w:sz w:val="21"/>
                      <w:szCs w:val="21"/>
                      <w:highlight w:val="none"/>
                      <w:u w:val="single"/>
                      <w:lang w:val="en-US" w:eastAsia="zh-CN" w:bidi="ar-SA"/>
                      <w14:textFill>
                        <w14:solidFill>
                          <w14:schemeClr w14:val="tx1"/>
                        </w14:solidFill>
                      </w14:textFill>
                    </w:rPr>
                  </w:pPr>
                  <w:r>
                    <w:rPr>
                      <w:rFonts w:hint="default" w:ascii="Times New Roman" w:hAnsi="Times New Roman" w:eastAsia="宋体" w:cs="Times New Roman"/>
                      <w:b/>
                      <w:bCs/>
                      <w:i w:val="0"/>
                      <w:iCs w:val="0"/>
                      <w:color w:val="000000" w:themeColor="text1"/>
                      <w:sz w:val="21"/>
                      <w:szCs w:val="21"/>
                      <w:highlight w:val="none"/>
                      <w:u w:val="single"/>
                      <w:lang w:eastAsia="zh-CN"/>
                      <w14:textFill>
                        <w14:solidFill>
                          <w14:schemeClr w14:val="tx1"/>
                        </w14:solidFill>
                      </w14:textFill>
                    </w:rPr>
                    <w:t>无组织</w:t>
                  </w:r>
                </w:p>
              </w:tc>
              <w:tc>
                <w:tcPr>
                  <w:tcW w:w="86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60" w:lineRule="exact"/>
                    <w:ind w:left="0" w:leftChars="0" w:right="0" w:rightChars="0"/>
                    <w:jc w:val="center"/>
                    <w:textAlignment w:val="auto"/>
                    <w:rPr>
                      <w:rFonts w:hint="eastAsia" w:ascii="Times New Roman" w:hAnsi="Times New Roman" w:eastAsia="宋体" w:cs="Times New Roman"/>
                      <w:b/>
                      <w:bCs/>
                      <w:i w:val="0"/>
                      <w:iCs w:val="0"/>
                      <w:color w:val="000000" w:themeColor="text1"/>
                      <w:kern w:val="2"/>
                      <w:sz w:val="21"/>
                      <w:szCs w:val="21"/>
                      <w:highlight w:val="none"/>
                      <w:u w:val="single"/>
                      <w:lang w:val="en-US" w:eastAsia="zh-CN" w:bidi="ar-SA"/>
                      <w14:textFill>
                        <w14:solidFill>
                          <w14:schemeClr w14:val="tx1"/>
                        </w14:solidFill>
                      </w14:textFill>
                    </w:rPr>
                  </w:pPr>
                  <w:r>
                    <w:rPr>
                      <w:rFonts w:hint="default" w:ascii="Times New Roman" w:hAnsi="Times New Roman" w:eastAsia="宋体" w:cs="Times New Roman"/>
                      <w:b/>
                      <w:bCs/>
                      <w:i w:val="0"/>
                      <w:iCs w:val="0"/>
                      <w:color w:val="000000" w:themeColor="text1"/>
                      <w:sz w:val="21"/>
                      <w:szCs w:val="21"/>
                      <w:highlight w:val="none"/>
                      <w:u w:val="single"/>
                      <w:lang w:eastAsia="zh-CN"/>
                      <w14:textFill>
                        <w14:solidFill>
                          <w14:schemeClr w14:val="tx1"/>
                        </w14:solidFill>
                      </w14:textFill>
                    </w:rPr>
                    <w:t>车间密闭</w:t>
                  </w:r>
                </w:p>
              </w:tc>
              <w:tc>
                <w:tcPr>
                  <w:tcW w:w="22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60" w:lineRule="exact"/>
                    <w:ind w:left="0" w:leftChars="0" w:right="0" w:rightChars="0"/>
                    <w:jc w:val="center"/>
                    <w:textAlignment w:val="auto"/>
                    <w:rPr>
                      <w:rFonts w:hint="default" w:ascii="Times New Roman" w:hAnsi="Times New Roman" w:eastAsia="宋体" w:cs="Times New Roman"/>
                      <w:b/>
                      <w:bCs/>
                      <w:i w:val="0"/>
                      <w:iCs w:val="0"/>
                      <w:color w:val="000000" w:themeColor="text1"/>
                      <w:kern w:val="2"/>
                      <w:sz w:val="21"/>
                      <w:szCs w:val="21"/>
                      <w:highlight w:val="none"/>
                      <w:u w:val="single"/>
                      <w:lang w:val="en-US" w:eastAsia="zh-CN" w:bidi="ar-SA"/>
                      <w14:textFill>
                        <w14:solidFill>
                          <w14:schemeClr w14:val="tx1"/>
                        </w14:solidFill>
                      </w14:textFill>
                    </w:rPr>
                  </w:pPr>
                  <w:r>
                    <w:rPr>
                      <w:rFonts w:hint="default" w:ascii="Times New Roman" w:hAnsi="Times New Roman" w:eastAsia="宋体" w:cs="Times New Roman"/>
                      <w:b/>
                      <w:bCs/>
                      <w:i w:val="0"/>
                      <w:iCs w:val="0"/>
                      <w:color w:val="000000" w:themeColor="text1"/>
                      <w:sz w:val="21"/>
                      <w:szCs w:val="21"/>
                      <w:highlight w:val="none"/>
                      <w:u w:val="single"/>
                      <w:lang w:eastAsia="zh-CN"/>
                      <w14:textFill>
                        <w14:solidFill>
                          <w14:schemeClr w14:val="tx1"/>
                        </w14:solidFill>
                      </w14:textFill>
                    </w:rPr>
                    <w:t>是</w:t>
                  </w:r>
                </w:p>
              </w:tc>
              <w:tc>
                <w:tcPr>
                  <w:tcW w:w="31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60" w:lineRule="exact"/>
                    <w:ind w:left="0" w:leftChars="0" w:right="0" w:rightChars="0"/>
                    <w:jc w:val="center"/>
                    <w:textAlignment w:val="auto"/>
                    <w:rPr>
                      <w:rFonts w:hint="eastAsia" w:ascii="Times New Roman" w:hAnsi="Times New Roman" w:eastAsia="宋体" w:cs="Times New Roman"/>
                      <w:b/>
                      <w:bCs/>
                      <w:i w:val="0"/>
                      <w:iCs w:val="0"/>
                      <w:color w:val="000000" w:themeColor="text1"/>
                      <w:kern w:val="2"/>
                      <w:sz w:val="21"/>
                      <w:szCs w:val="21"/>
                      <w:highlight w:val="none"/>
                      <w:u w:val="single"/>
                      <w:lang w:val="en-US" w:eastAsia="zh-CN" w:bidi="ar-SA"/>
                      <w14:textFill>
                        <w14:solidFill>
                          <w14:schemeClr w14:val="tx1"/>
                        </w14:solidFill>
                      </w14:textFill>
                    </w:rPr>
                  </w:pPr>
                  <w:r>
                    <w:rPr>
                      <w:rFonts w:hint="default" w:ascii="Times New Roman" w:hAnsi="Times New Roman" w:eastAsia="宋体" w:cs="Times New Roman"/>
                      <w:b/>
                      <w:bCs/>
                      <w:i w:val="0"/>
                      <w:iCs w:val="0"/>
                      <w:color w:val="000000" w:themeColor="text1"/>
                      <w:sz w:val="21"/>
                      <w:szCs w:val="21"/>
                      <w:highlight w:val="none"/>
                      <w:u w:val="single"/>
                      <w:lang w:val="en-US" w:eastAsia="zh-CN"/>
                      <w14:textFill>
                        <w14:solidFill>
                          <w14:schemeClr w14:val="tx1"/>
                        </w14:solidFill>
                      </w14:textFill>
                    </w:rPr>
                    <w:t>/</w:t>
                  </w:r>
                </w:p>
              </w:tc>
              <w:tc>
                <w:tcPr>
                  <w:tcW w:w="34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60" w:lineRule="exact"/>
                    <w:ind w:left="0" w:leftChars="0" w:right="0" w:rightChars="0"/>
                    <w:jc w:val="center"/>
                    <w:textAlignment w:val="auto"/>
                    <w:rPr>
                      <w:rFonts w:hint="default" w:ascii="Times New Roman" w:hAnsi="Times New Roman" w:eastAsia="宋体" w:cs="Times New Roman"/>
                      <w:b/>
                      <w:bCs/>
                      <w:i w:val="0"/>
                      <w:iCs w:val="0"/>
                      <w:color w:val="000000" w:themeColor="text1"/>
                      <w:kern w:val="2"/>
                      <w:sz w:val="21"/>
                      <w:szCs w:val="21"/>
                      <w:highlight w:val="none"/>
                      <w:u w:val="single"/>
                      <w:lang w:val="en-US" w:eastAsia="zh-CN" w:bidi="ar-SA"/>
                      <w14:textFill>
                        <w14:solidFill>
                          <w14:schemeClr w14:val="tx1"/>
                        </w14:solidFill>
                      </w14:textFill>
                    </w:rPr>
                  </w:pPr>
                  <w:r>
                    <w:rPr>
                      <w:rFonts w:hint="default" w:ascii="Times New Roman" w:hAnsi="Times New Roman" w:eastAsia="宋体" w:cs="Times New Roman"/>
                      <w:b/>
                      <w:bCs/>
                      <w:i w:val="0"/>
                      <w:iCs w:val="0"/>
                      <w:color w:val="000000" w:themeColor="text1"/>
                      <w:sz w:val="21"/>
                      <w:szCs w:val="21"/>
                      <w:highlight w:val="none"/>
                      <w:u w:val="single"/>
                      <w:lang w:val="en-US" w:eastAsia="zh-CN"/>
                      <w14:textFill>
                        <w14:solidFill>
                          <w14:schemeClr w14:val="tx1"/>
                        </w14:solidFill>
                      </w14:textFill>
                    </w:rPr>
                    <w:t>0.00</w:t>
                  </w:r>
                  <w:r>
                    <w:rPr>
                      <w:rFonts w:hint="eastAsia" w:cs="Times New Roman"/>
                      <w:b/>
                      <w:bCs/>
                      <w:i w:val="0"/>
                      <w:iCs w:val="0"/>
                      <w:color w:val="000000" w:themeColor="text1"/>
                      <w:sz w:val="21"/>
                      <w:szCs w:val="21"/>
                      <w:highlight w:val="none"/>
                      <w:u w:val="single"/>
                      <w:lang w:val="en-US" w:eastAsia="zh-CN"/>
                      <w14:textFill>
                        <w14:solidFill>
                          <w14:schemeClr w14:val="tx1"/>
                        </w14:solidFill>
                      </w14:textFill>
                    </w:rPr>
                    <w:t>18</w:t>
                  </w:r>
                </w:p>
              </w:tc>
              <w:tc>
                <w:tcPr>
                  <w:tcW w:w="28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60" w:lineRule="exact"/>
                    <w:ind w:left="0" w:leftChars="0" w:right="0" w:rightChars="0"/>
                    <w:jc w:val="center"/>
                    <w:textAlignment w:val="auto"/>
                    <w:rPr>
                      <w:rFonts w:hint="default" w:ascii="Times New Roman" w:hAnsi="Times New Roman" w:eastAsia="宋体" w:cs="Times New Roman"/>
                      <w:b/>
                      <w:bCs/>
                      <w:i w:val="0"/>
                      <w:iCs w:val="0"/>
                      <w:color w:val="000000" w:themeColor="text1"/>
                      <w:kern w:val="2"/>
                      <w:sz w:val="21"/>
                      <w:szCs w:val="21"/>
                      <w:highlight w:val="none"/>
                      <w:u w:val="single"/>
                      <w:lang w:val="en-US" w:eastAsia="zh-CN" w:bidi="ar-SA"/>
                      <w14:textFill>
                        <w14:solidFill>
                          <w14:schemeClr w14:val="tx1"/>
                        </w14:solidFill>
                      </w14:textFill>
                    </w:rPr>
                  </w:pPr>
                  <w:r>
                    <w:rPr>
                      <w:rFonts w:hint="default" w:ascii="Times New Roman" w:hAnsi="Times New Roman" w:eastAsia="宋体" w:cs="Times New Roman"/>
                      <w:b/>
                      <w:bCs/>
                      <w:i w:val="0"/>
                      <w:iCs w:val="0"/>
                      <w:color w:val="000000" w:themeColor="text1"/>
                      <w:sz w:val="21"/>
                      <w:szCs w:val="21"/>
                      <w:highlight w:val="none"/>
                      <w:u w:val="single"/>
                      <w:lang w:val="en-US" w:eastAsia="zh-CN"/>
                      <w14:textFill>
                        <w14:solidFill>
                          <w14:schemeClr w14:val="tx1"/>
                        </w14:solidFill>
                      </w14:textFill>
                    </w:rPr>
                    <w:t>0.003</w:t>
                  </w:r>
                  <w:r>
                    <w:rPr>
                      <w:rFonts w:hint="eastAsia" w:cs="Times New Roman"/>
                      <w:b/>
                      <w:bCs/>
                      <w:i w:val="0"/>
                      <w:iCs w:val="0"/>
                      <w:color w:val="000000" w:themeColor="text1"/>
                      <w:sz w:val="21"/>
                      <w:szCs w:val="21"/>
                      <w:highlight w:val="none"/>
                      <w:u w:val="single"/>
                      <w:lang w:val="en-US" w:eastAsia="zh-CN"/>
                      <w14:textFill>
                        <w14:solidFill>
                          <w14:schemeClr w14:val="tx1"/>
                        </w14:solidFill>
                      </w14:textFill>
                    </w:rPr>
                    <w:t>63</w:t>
                  </w:r>
                </w:p>
              </w:tc>
              <w:tc>
                <w:tcPr>
                  <w:tcW w:w="1270"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60" w:lineRule="exact"/>
                    <w:ind w:left="0" w:leftChars="0" w:right="0" w:rightChars="0"/>
                    <w:jc w:val="center"/>
                    <w:textAlignment w:val="auto"/>
                    <w:rPr>
                      <w:rFonts w:hint="eastAsia" w:ascii="Times New Roman" w:hAnsi="Times New Roman" w:eastAsia="宋体" w:cs="Times New Roman"/>
                      <w:b w:val="0"/>
                      <w:bCs w:val="0"/>
                      <w:color w:val="000000" w:themeColor="text1"/>
                      <w:sz w:val="21"/>
                      <w:szCs w:val="21"/>
                      <w:highlight w:val="none"/>
                      <w:u w:val="none"/>
                      <w:lang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u w:val="none"/>
                      <w14:textFill>
                        <w14:solidFill>
                          <w14:schemeClr w14:val="tx1"/>
                        </w14:solidFill>
                      </w14:textFill>
                    </w:rPr>
                    <w:t>《大气污染物综合排放标准》（GB16297-1996）</w:t>
                  </w:r>
                  <w:r>
                    <w:rPr>
                      <w:rFonts w:hint="default" w:ascii="Times New Roman" w:hAnsi="Times New Roman" w:eastAsia="宋体" w:cs="Times New Roman"/>
                      <w:b w:val="0"/>
                      <w:bCs w:val="0"/>
                      <w:color w:val="000000" w:themeColor="text1"/>
                      <w:sz w:val="21"/>
                      <w:szCs w:val="21"/>
                      <w:highlight w:val="none"/>
                      <w:u w:val="none"/>
                      <w:lang w:val="en-US" w:eastAsia="zh-CN"/>
                      <w14:textFill>
                        <w14:solidFill>
                          <w14:schemeClr w14:val="tx1"/>
                        </w14:solidFill>
                      </w14:textFill>
                    </w:rPr>
                    <w:t>表2</w:t>
                  </w:r>
                  <w:r>
                    <w:rPr>
                      <w:rFonts w:hint="default" w:ascii="Times New Roman" w:hAnsi="Times New Roman" w:eastAsia="宋体" w:cs="Times New Roman"/>
                      <w:b w:val="0"/>
                      <w:bCs w:val="0"/>
                      <w:color w:val="000000" w:themeColor="text1"/>
                      <w:sz w:val="21"/>
                      <w:szCs w:val="21"/>
                      <w:highlight w:val="none"/>
                      <w:u w:val="none"/>
                      <w14:textFill>
                        <w14:solidFill>
                          <w14:schemeClr w14:val="tx1"/>
                        </w14:solidFill>
                      </w14:textFill>
                    </w:rPr>
                    <w:t>二级标准</w:t>
                  </w:r>
                  <w:r>
                    <w:rPr>
                      <w:rFonts w:hint="eastAsia" w:cs="Times New Roman"/>
                      <w:b w:val="0"/>
                      <w:bCs w:val="0"/>
                      <w:color w:val="000000" w:themeColor="text1"/>
                      <w:sz w:val="21"/>
                      <w:szCs w:val="21"/>
                      <w:highlight w:val="none"/>
                      <w:u w:val="none"/>
                      <w:lang w:eastAsia="zh-CN"/>
                      <w14:textFill>
                        <w14:solidFill>
                          <w14:schemeClr w14:val="tx1"/>
                        </w14:solidFill>
                      </w14:textFill>
                    </w:rPr>
                    <w:t>；</w:t>
                  </w:r>
                  <w:r>
                    <w:rPr>
                      <w:rFonts w:hint="default" w:ascii="Times New Roman" w:hAnsi="Times New Roman" w:eastAsia="宋体" w:cs="Times New Roman"/>
                      <w:b w:val="0"/>
                      <w:bCs w:val="0"/>
                      <w:color w:val="000000" w:themeColor="text1"/>
                      <w:sz w:val="21"/>
                      <w:szCs w:val="21"/>
                      <w:highlight w:val="none"/>
                      <w:u w:val="none"/>
                      <w14:textFill>
                        <w14:solidFill>
                          <w14:schemeClr w14:val="tx1"/>
                        </w14:solidFill>
                      </w14:textFill>
                    </w:rPr>
                    <w:t>《挥发性有机物无组织排放控制标准》（GB37822-2019）</w:t>
                  </w:r>
                  <w:r>
                    <w:rPr>
                      <w:rFonts w:hint="eastAsia" w:cs="Times New Roman"/>
                      <w:b w:val="0"/>
                      <w:bCs w:val="0"/>
                      <w:color w:val="000000" w:themeColor="text1"/>
                      <w:sz w:val="21"/>
                      <w:szCs w:val="21"/>
                      <w:highlight w:val="none"/>
                      <w:u w:val="none"/>
                      <w:lang w:eastAsia="zh-CN"/>
                      <w14:textFill>
                        <w14:solidFill>
                          <w14:schemeClr w14:val="tx1"/>
                        </w14:solidFill>
                      </w14:textFill>
                    </w:rPr>
                    <w:t>；</w:t>
                  </w:r>
                  <w:r>
                    <w:rPr>
                      <w:rFonts w:hint="default" w:ascii="Times New Roman" w:hAnsi="Times New Roman" w:eastAsia="宋体" w:cs="Times New Roman"/>
                      <w:b w:val="0"/>
                      <w:bCs w:val="0"/>
                      <w:i w:val="0"/>
                      <w:iCs w:val="0"/>
                      <w:color w:val="000000" w:themeColor="text1"/>
                      <w:sz w:val="21"/>
                      <w:szCs w:val="21"/>
                      <w:highlight w:val="none"/>
                      <w:u w:val="none"/>
                      <w14:textFill>
                        <w14:solidFill>
                          <w14:schemeClr w14:val="tx1"/>
                        </w14:solidFill>
                      </w14:textFill>
                    </w:rPr>
                    <w:t>《合成树脂工业污染物排放标准》</w:t>
                  </w:r>
                  <w:r>
                    <w:rPr>
                      <w:rFonts w:hint="default" w:ascii="Times New Roman" w:hAnsi="Times New Roman" w:eastAsia="宋体" w:cs="Times New Roman"/>
                      <w:b w:val="0"/>
                      <w:bCs w:val="0"/>
                      <w:i w:val="0"/>
                      <w:iCs w:val="0"/>
                      <w:color w:val="000000" w:themeColor="text1"/>
                      <w:sz w:val="21"/>
                      <w:szCs w:val="21"/>
                      <w:highlight w:val="none"/>
                      <w:u w:val="none"/>
                      <w14:textFill>
                        <w14:solidFill>
                          <w14:schemeClr w14:val="tx1"/>
                        </w14:solidFill>
                      </w14:textFill>
                    </w:rPr>
                    <w:fldChar w:fldCharType="begin"/>
                  </w:r>
                  <w:r>
                    <w:rPr>
                      <w:rFonts w:hint="default" w:ascii="Times New Roman" w:hAnsi="Times New Roman" w:eastAsia="宋体" w:cs="Times New Roman"/>
                      <w:b w:val="0"/>
                      <w:bCs w:val="0"/>
                      <w:i w:val="0"/>
                      <w:iCs w:val="0"/>
                      <w:color w:val="000000" w:themeColor="text1"/>
                      <w:sz w:val="21"/>
                      <w:szCs w:val="21"/>
                      <w:highlight w:val="none"/>
                      <w:u w:val="none"/>
                      <w14:textFill>
                        <w14:solidFill>
                          <w14:schemeClr w14:val="tx1"/>
                        </w14:solidFill>
                      </w14:textFill>
                    </w:rPr>
                    <w:instrText xml:space="preserve"> HYPERLINK "https://www.sogou.com/link?url=DSOYnZeCC_orOCecstjRvOU3vbBvdzgHQ6K_JTktdZgtysSXtV1oEa4to0wa_Tif" \t "https://www.sogou.com/_blank" </w:instrText>
                  </w:r>
                  <w:r>
                    <w:rPr>
                      <w:rFonts w:hint="default" w:ascii="Times New Roman" w:hAnsi="Times New Roman" w:eastAsia="宋体" w:cs="Times New Roman"/>
                      <w:b w:val="0"/>
                      <w:bCs w:val="0"/>
                      <w:i w:val="0"/>
                      <w:iCs w:val="0"/>
                      <w:color w:val="000000" w:themeColor="text1"/>
                      <w:sz w:val="21"/>
                      <w:szCs w:val="21"/>
                      <w:highlight w:val="none"/>
                      <w:u w:val="none"/>
                      <w14:textFill>
                        <w14:solidFill>
                          <w14:schemeClr w14:val="tx1"/>
                        </w14:solidFill>
                      </w14:textFill>
                    </w:rPr>
                    <w:fldChar w:fldCharType="separate"/>
                  </w:r>
                  <w:r>
                    <w:rPr>
                      <w:rFonts w:hint="default" w:ascii="Times New Roman" w:hAnsi="Times New Roman" w:eastAsia="宋体" w:cs="Times New Roman"/>
                      <w:b w:val="0"/>
                      <w:bCs w:val="0"/>
                      <w:i w:val="0"/>
                      <w:iCs w:val="0"/>
                      <w:color w:val="000000" w:themeColor="text1"/>
                      <w:sz w:val="21"/>
                      <w:szCs w:val="21"/>
                      <w:highlight w:val="none"/>
                      <w:u w:val="none"/>
                      <w14:textFill>
                        <w14:solidFill>
                          <w14:schemeClr w14:val="tx1"/>
                        </w14:solidFill>
                      </w14:textFill>
                    </w:rPr>
                    <w:t>（GB31572-2015）</w:t>
                  </w:r>
                  <w:r>
                    <w:rPr>
                      <w:rFonts w:hint="default" w:ascii="Times New Roman" w:hAnsi="Times New Roman" w:eastAsia="宋体" w:cs="Times New Roman"/>
                      <w:b w:val="0"/>
                      <w:bCs w:val="0"/>
                      <w:i w:val="0"/>
                      <w:iCs w:val="0"/>
                      <w:color w:val="000000" w:themeColor="text1"/>
                      <w:sz w:val="21"/>
                      <w:szCs w:val="21"/>
                      <w:highlight w:val="none"/>
                      <w:u w:val="none"/>
                      <w14:textFill>
                        <w14:solidFill>
                          <w14:schemeClr w14:val="tx1"/>
                        </w14:solidFill>
                      </w14:textFill>
                    </w:rPr>
                    <w:fldChar w:fldCharType="end"/>
                  </w:r>
                  <w:r>
                    <w:rPr>
                      <w:rFonts w:hint="eastAsia" w:ascii="Times New Roman" w:hAnsi="Times New Roman" w:eastAsia="宋体" w:cs="Times New Roman"/>
                      <w:b w:val="0"/>
                      <w:bCs w:val="0"/>
                      <w:i w:val="0"/>
                      <w:iCs w:val="0"/>
                      <w:color w:val="000000" w:themeColor="text1"/>
                      <w:sz w:val="21"/>
                      <w:szCs w:val="21"/>
                      <w:highlight w:val="none"/>
                      <w:u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after="0" w:line="360" w:lineRule="exact"/>
                    <w:ind w:left="0" w:leftChars="0" w:right="0" w:rightChars="0"/>
                    <w:jc w:val="center"/>
                    <w:textAlignment w:val="auto"/>
                    <w:rPr>
                      <w:rFonts w:hint="default" w:ascii="Times New Roman" w:hAnsi="Times New Roman" w:eastAsia="宋体" w:cs="Times New Roman"/>
                      <w:b w:val="0"/>
                      <w:bCs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val="0"/>
                      <w:bCs w:val="0"/>
                      <w:i w:val="0"/>
                      <w:iCs w:val="0"/>
                      <w:color w:val="000000" w:themeColor="text1"/>
                      <w:sz w:val="21"/>
                      <w:szCs w:val="21"/>
                      <w:highlight w:val="none"/>
                      <w:u w:val="none"/>
                      <w14:textFill>
                        <w14:solidFill>
                          <w14:schemeClr w14:val="tx1"/>
                        </w14:solidFill>
                      </w14:textFill>
                    </w:rPr>
                    <w:t>《关于全省开展工业企业挥发性有机物专项治理工作中排放建议值的通知》（豫环攻坚办[2017]162号）</w:t>
                  </w:r>
                  <w:r>
                    <w:rPr>
                      <w:rFonts w:hint="eastAsia" w:cs="Times New Roman"/>
                      <w:b w:val="0"/>
                      <w:bCs w:val="0"/>
                      <w:i w:val="0"/>
                      <w:iCs w:val="0"/>
                      <w:color w:val="000000" w:themeColor="text1"/>
                      <w:sz w:val="21"/>
                      <w:szCs w:val="21"/>
                      <w:highlight w:val="none"/>
                      <w:u w:val="none"/>
                      <w:lang w:eastAsia="zh-CN"/>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218"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60" w:lineRule="exact"/>
                    <w:ind w:left="0" w:leftChars="0" w:right="0" w:rightChars="0"/>
                    <w:jc w:val="center"/>
                    <w:textAlignment w:val="auto"/>
                    <w:rPr>
                      <w:rFonts w:hint="default" w:ascii="Times New Roman" w:hAnsi="Times New Roman" w:eastAsia="宋体" w:cs="Times New Roman"/>
                      <w:b w:val="0"/>
                      <w:bCs w:val="0"/>
                      <w:color w:val="000000" w:themeColor="text1"/>
                      <w:sz w:val="21"/>
                      <w:szCs w:val="21"/>
                      <w:highlight w:val="none"/>
                      <w:u w:val="none"/>
                      <w14:textFill>
                        <w14:solidFill>
                          <w14:schemeClr w14:val="tx1"/>
                        </w14:solidFill>
                      </w14:textFill>
                    </w:rPr>
                  </w:pPr>
                </w:p>
              </w:tc>
              <w:tc>
                <w:tcPr>
                  <w:tcW w:w="274"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60" w:lineRule="exact"/>
                    <w:ind w:left="0" w:leftChars="0" w:right="0" w:rightChars="0"/>
                    <w:jc w:val="center"/>
                    <w:textAlignment w:val="auto"/>
                    <w:rPr>
                      <w:rFonts w:hint="default" w:ascii="Times New Roman" w:hAnsi="Times New Roman" w:eastAsia="宋体" w:cs="Times New Roman"/>
                      <w:b w:val="0"/>
                      <w:bCs w:val="0"/>
                      <w:color w:val="000000" w:themeColor="text1"/>
                      <w:sz w:val="21"/>
                      <w:szCs w:val="21"/>
                      <w:highlight w:val="none"/>
                      <w:u w:val="none"/>
                      <w14:textFill>
                        <w14:solidFill>
                          <w14:schemeClr w14:val="tx1"/>
                        </w14:solidFill>
                      </w14:textFill>
                    </w:rPr>
                  </w:pPr>
                </w:p>
              </w:tc>
              <w:tc>
                <w:tcPr>
                  <w:tcW w:w="28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60" w:lineRule="exact"/>
                    <w:ind w:left="0" w:leftChars="0" w:right="0" w:rightChars="0"/>
                    <w:jc w:val="center"/>
                    <w:textAlignment w:val="auto"/>
                    <w:rPr>
                      <w:rFonts w:hint="eastAsia" w:ascii="Times New Roman" w:hAnsi="Times New Roman" w:eastAsia="宋体" w:cs="Times New Roman"/>
                      <w:b/>
                      <w:bCs/>
                      <w:color w:val="000000" w:themeColor="text1"/>
                      <w:kern w:val="2"/>
                      <w:sz w:val="21"/>
                      <w:szCs w:val="21"/>
                      <w:highlight w:val="none"/>
                      <w:u w:val="single"/>
                      <w:lang w:val="en-US" w:eastAsia="zh-CN" w:bidi="ar-SA"/>
                      <w14:textFill>
                        <w14:solidFill>
                          <w14:schemeClr w14:val="tx1"/>
                        </w14:solidFill>
                      </w14:textFill>
                    </w:rPr>
                  </w:pPr>
                  <w:r>
                    <w:rPr>
                      <w:rFonts w:hint="eastAsia" w:cs="Times New Roman"/>
                      <w:b/>
                      <w:bCs/>
                      <w:color w:val="000000" w:themeColor="text1"/>
                      <w:sz w:val="21"/>
                      <w:szCs w:val="21"/>
                      <w:highlight w:val="none"/>
                      <w:u w:val="single"/>
                      <w:lang w:val="en-US" w:eastAsia="zh-CN"/>
                      <w14:textFill>
                        <w14:solidFill>
                          <w14:schemeClr w14:val="tx1"/>
                        </w14:solidFill>
                      </w14:textFill>
                    </w:rPr>
                    <w:t>颗粒物</w:t>
                  </w:r>
                </w:p>
              </w:tc>
              <w:tc>
                <w:tcPr>
                  <w:tcW w:w="29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60" w:lineRule="exact"/>
                    <w:ind w:left="0" w:leftChars="0" w:right="0" w:rightChars="0"/>
                    <w:jc w:val="center"/>
                    <w:textAlignment w:val="auto"/>
                    <w:rPr>
                      <w:rFonts w:hint="default" w:ascii="Times New Roman" w:hAnsi="Times New Roman" w:eastAsia="宋体" w:cs="Times New Roman"/>
                      <w:b/>
                      <w:bCs/>
                      <w:i w:val="0"/>
                      <w:iCs w:val="0"/>
                      <w:color w:val="000000" w:themeColor="text1"/>
                      <w:kern w:val="2"/>
                      <w:sz w:val="21"/>
                      <w:szCs w:val="21"/>
                      <w:highlight w:val="none"/>
                      <w:u w:val="single"/>
                      <w:lang w:val="en-US" w:eastAsia="zh-CN" w:bidi="ar-SA"/>
                      <w14:textFill>
                        <w14:solidFill>
                          <w14:schemeClr w14:val="tx1"/>
                        </w14:solidFill>
                      </w14:textFill>
                    </w:rPr>
                  </w:pPr>
                  <w:r>
                    <w:rPr>
                      <w:rFonts w:hint="default" w:ascii="Times New Roman" w:hAnsi="Times New Roman" w:eastAsia="宋体" w:cs="Times New Roman"/>
                      <w:b/>
                      <w:bCs/>
                      <w:i w:val="0"/>
                      <w:iCs w:val="0"/>
                      <w:color w:val="000000" w:themeColor="text1"/>
                      <w:sz w:val="21"/>
                      <w:szCs w:val="21"/>
                      <w:highlight w:val="none"/>
                      <w:u w:val="single"/>
                      <w:lang w:val="en-US" w:eastAsia="zh-CN"/>
                      <w14:textFill>
                        <w14:solidFill>
                          <w14:schemeClr w14:val="tx1"/>
                        </w14:solidFill>
                      </w14:textFill>
                    </w:rPr>
                    <w:t>0.01</w:t>
                  </w:r>
                  <w:r>
                    <w:rPr>
                      <w:rFonts w:hint="eastAsia" w:cs="Times New Roman"/>
                      <w:b/>
                      <w:bCs/>
                      <w:i w:val="0"/>
                      <w:iCs w:val="0"/>
                      <w:color w:val="000000" w:themeColor="text1"/>
                      <w:sz w:val="21"/>
                      <w:szCs w:val="21"/>
                      <w:highlight w:val="none"/>
                      <w:u w:val="single"/>
                      <w:lang w:val="en-US" w:eastAsia="zh-CN"/>
                      <w14:textFill>
                        <w14:solidFill>
                          <w14:schemeClr w14:val="tx1"/>
                        </w14:solidFill>
                      </w14:textFill>
                    </w:rPr>
                    <w:t>6</w:t>
                  </w:r>
                </w:p>
              </w:tc>
              <w:tc>
                <w:tcPr>
                  <w:tcW w:w="35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60" w:lineRule="exact"/>
                    <w:ind w:left="0" w:leftChars="0" w:right="0" w:rightChars="0"/>
                    <w:jc w:val="center"/>
                    <w:textAlignment w:val="auto"/>
                    <w:rPr>
                      <w:rFonts w:hint="eastAsia" w:ascii="Times New Roman" w:hAnsi="Times New Roman" w:eastAsia="宋体" w:cs="Times New Roman"/>
                      <w:b/>
                      <w:bCs/>
                      <w:i w:val="0"/>
                      <w:iCs w:val="0"/>
                      <w:color w:val="000000" w:themeColor="text1"/>
                      <w:kern w:val="2"/>
                      <w:sz w:val="21"/>
                      <w:szCs w:val="21"/>
                      <w:highlight w:val="none"/>
                      <w:u w:val="single"/>
                      <w:lang w:val="en-US" w:eastAsia="zh-CN" w:bidi="ar-SA"/>
                      <w14:textFill>
                        <w14:solidFill>
                          <w14:schemeClr w14:val="tx1"/>
                        </w14:solidFill>
                      </w14:textFill>
                    </w:rPr>
                  </w:pPr>
                  <w:r>
                    <w:rPr>
                      <w:rFonts w:hint="eastAsia" w:cs="Times New Roman"/>
                      <w:b/>
                      <w:bCs/>
                      <w:i w:val="0"/>
                      <w:iCs w:val="0"/>
                      <w:color w:val="000000" w:themeColor="text1"/>
                      <w:kern w:val="2"/>
                      <w:sz w:val="21"/>
                      <w:szCs w:val="21"/>
                      <w:highlight w:val="none"/>
                      <w:u w:val="single"/>
                      <w:lang w:val="en-US" w:eastAsia="zh-CN" w:bidi="ar-SA"/>
                      <w14:textFill>
                        <w14:solidFill>
                          <w14:schemeClr w14:val="tx1"/>
                        </w14:solidFill>
                      </w14:textFill>
                    </w:rPr>
                    <w:t>/</w:t>
                  </w:r>
                </w:p>
              </w:tc>
              <w:tc>
                <w:tcPr>
                  <w:tcW w:w="25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60" w:lineRule="exact"/>
                    <w:ind w:left="0" w:leftChars="0" w:right="0" w:rightChars="0"/>
                    <w:jc w:val="center"/>
                    <w:textAlignment w:val="auto"/>
                    <w:rPr>
                      <w:rFonts w:hint="default" w:ascii="Times New Roman" w:hAnsi="Times New Roman" w:eastAsia="宋体" w:cs="Times New Roman"/>
                      <w:b/>
                      <w:bCs/>
                      <w:i w:val="0"/>
                      <w:iCs w:val="0"/>
                      <w:color w:val="000000" w:themeColor="text1"/>
                      <w:kern w:val="2"/>
                      <w:sz w:val="21"/>
                      <w:szCs w:val="21"/>
                      <w:highlight w:val="none"/>
                      <w:u w:val="single"/>
                      <w:lang w:val="en-US" w:eastAsia="zh-CN" w:bidi="ar-SA"/>
                      <w14:textFill>
                        <w14:solidFill>
                          <w14:schemeClr w14:val="tx1"/>
                        </w14:solidFill>
                      </w14:textFill>
                    </w:rPr>
                  </w:pPr>
                  <w:r>
                    <w:rPr>
                      <w:rFonts w:hint="default" w:ascii="Times New Roman" w:hAnsi="Times New Roman" w:eastAsia="宋体" w:cs="Times New Roman"/>
                      <w:b/>
                      <w:bCs/>
                      <w:i w:val="0"/>
                      <w:iCs w:val="0"/>
                      <w:color w:val="000000" w:themeColor="text1"/>
                      <w:sz w:val="21"/>
                      <w:szCs w:val="21"/>
                      <w:highlight w:val="none"/>
                      <w:u w:val="single"/>
                      <w:lang w:eastAsia="zh-CN"/>
                      <w14:textFill>
                        <w14:solidFill>
                          <w14:schemeClr w14:val="tx1"/>
                        </w14:solidFill>
                      </w14:textFill>
                    </w:rPr>
                    <w:t>无组织</w:t>
                  </w:r>
                </w:p>
              </w:tc>
              <w:tc>
                <w:tcPr>
                  <w:tcW w:w="86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60" w:lineRule="exact"/>
                    <w:ind w:left="0" w:leftChars="0" w:right="0" w:rightChars="0"/>
                    <w:jc w:val="center"/>
                    <w:textAlignment w:val="auto"/>
                    <w:rPr>
                      <w:rFonts w:hint="default" w:ascii="Times New Roman" w:hAnsi="Times New Roman" w:eastAsia="宋体" w:cs="Times New Roman"/>
                      <w:b/>
                      <w:bCs/>
                      <w:i w:val="0"/>
                      <w:iCs w:val="0"/>
                      <w:color w:val="000000" w:themeColor="text1"/>
                      <w:kern w:val="2"/>
                      <w:sz w:val="21"/>
                      <w:szCs w:val="21"/>
                      <w:highlight w:val="none"/>
                      <w:u w:val="single"/>
                      <w:lang w:val="en-US" w:eastAsia="zh-CN" w:bidi="ar-SA"/>
                      <w14:textFill>
                        <w14:solidFill>
                          <w14:schemeClr w14:val="tx1"/>
                        </w14:solidFill>
                      </w14:textFill>
                    </w:rPr>
                  </w:pPr>
                  <w:r>
                    <w:rPr>
                      <w:rFonts w:hint="default" w:ascii="Times New Roman" w:hAnsi="Times New Roman" w:eastAsia="宋体" w:cs="Times New Roman"/>
                      <w:b/>
                      <w:bCs/>
                      <w:i w:val="0"/>
                      <w:iCs w:val="0"/>
                      <w:color w:val="000000" w:themeColor="text1"/>
                      <w:sz w:val="21"/>
                      <w:szCs w:val="21"/>
                      <w:highlight w:val="none"/>
                      <w:u w:val="single"/>
                      <w:lang w:eastAsia="zh-CN"/>
                      <w14:textFill>
                        <w14:solidFill>
                          <w14:schemeClr w14:val="tx1"/>
                        </w14:solidFill>
                      </w14:textFill>
                    </w:rPr>
                    <w:t>车间密闭</w:t>
                  </w:r>
                </w:p>
              </w:tc>
              <w:tc>
                <w:tcPr>
                  <w:tcW w:w="22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60" w:lineRule="exact"/>
                    <w:ind w:left="0" w:leftChars="0" w:right="0" w:rightChars="0"/>
                    <w:jc w:val="center"/>
                    <w:textAlignment w:val="auto"/>
                    <w:rPr>
                      <w:rFonts w:hint="default" w:ascii="Times New Roman" w:hAnsi="Times New Roman" w:eastAsia="宋体" w:cs="Times New Roman"/>
                      <w:b/>
                      <w:bCs/>
                      <w:i w:val="0"/>
                      <w:iCs w:val="0"/>
                      <w:color w:val="000000" w:themeColor="text1"/>
                      <w:kern w:val="2"/>
                      <w:sz w:val="21"/>
                      <w:szCs w:val="21"/>
                      <w:highlight w:val="none"/>
                      <w:u w:val="single"/>
                      <w:lang w:val="en-US" w:eastAsia="zh-CN" w:bidi="ar-SA"/>
                      <w14:textFill>
                        <w14:solidFill>
                          <w14:schemeClr w14:val="tx1"/>
                        </w14:solidFill>
                      </w14:textFill>
                    </w:rPr>
                  </w:pPr>
                  <w:r>
                    <w:rPr>
                      <w:rFonts w:hint="default" w:ascii="Times New Roman" w:hAnsi="Times New Roman" w:eastAsia="宋体" w:cs="Times New Roman"/>
                      <w:b/>
                      <w:bCs/>
                      <w:i w:val="0"/>
                      <w:iCs w:val="0"/>
                      <w:color w:val="000000" w:themeColor="text1"/>
                      <w:sz w:val="21"/>
                      <w:szCs w:val="21"/>
                      <w:highlight w:val="none"/>
                      <w:u w:val="single"/>
                      <w:lang w:eastAsia="zh-CN"/>
                      <w14:textFill>
                        <w14:solidFill>
                          <w14:schemeClr w14:val="tx1"/>
                        </w14:solidFill>
                      </w14:textFill>
                    </w:rPr>
                    <w:t>是</w:t>
                  </w:r>
                </w:p>
              </w:tc>
              <w:tc>
                <w:tcPr>
                  <w:tcW w:w="31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60" w:lineRule="exact"/>
                    <w:ind w:left="0" w:leftChars="0" w:right="0" w:rightChars="0"/>
                    <w:jc w:val="center"/>
                    <w:textAlignment w:val="auto"/>
                    <w:rPr>
                      <w:rFonts w:hint="eastAsia" w:ascii="Times New Roman" w:hAnsi="Times New Roman" w:eastAsia="宋体" w:cs="Times New Roman"/>
                      <w:b/>
                      <w:bCs/>
                      <w:i w:val="0"/>
                      <w:iCs w:val="0"/>
                      <w:color w:val="000000" w:themeColor="text1"/>
                      <w:kern w:val="2"/>
                      <w:sz w:val="21"/>
                      <w:szCs w:val="21"/>
                      <w:highlight w:val="none"/>
                      <w:u w:val="single"/>
                      <w:lang w:val="en-US" w:eastAsia="zh-CN" w:bidi="ar-SA"/>
                      <w14:textFill>
                        <w14:solidFill>
                          <w14:schemeClr w14:val="tx1"/>
                        </w14:solidFill>
                      </w14:textFill>
                    </w:rPr>
                  </w:pPr>
                  <w:r>
                    <w:rPr>
                      <w:rFonts w:hint="eastAsia" w:cs="Times New Roman"/>
                      <w:b/>
                      <w:bCs/>
                      <w:i w:val="0"/>
                      <w:iCs w:val="0"/>
                      <w:color w:val="000000" w:themeColor="text1"/>
                      <w:kern w:val="2"/>
                      <w:sz w:val="21"/>
                      <w:szCs w:val="21"/>
                      <w:highlight w:val="none"/>
                      <w:u w:val="single"/>
                      <w:lang w:val="en-US" w:eastAsia="zh-CN" w:bidi="ar-SA"/>
                      <w14:textFill>
                        <w14:solidFill>
                          <w14:schemeClr w14:val="tx1"/>
                        </w14:solidFill>
                      </w14:textFill>
                    </w:rPr>
                    <w:t>/</w:t>
                  </w:r>
                </w:p>
              </w:tc>
              <w:tc>
                <w:tcPr>
                  <w:tcW w:w="34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60" w:lineRule="exact"/>
                    <w:ind w:left="0" w:leftChars="0" w:right="0" w:rightChars="0"/>
                    <w:jc w:val="center"/>
                    <w:textAlignment w:val="auto"/>
                    <w:rPr>
                      <w:rFonts w:hint="default" w:ascii="Times New Roman" w:hAnsi="Times New Roman" w:eastAsia="宋体" w:cs="Times New Roman"/>
                      <w:b/>
                      <w:bCs/>
                      <w:i w:val="0"/>
                      <w:iCs w:val="0"/>
                      <w:color w:val="000000" w:themeColor="text1"/>
                      <w:kern w:val="2"/>
                      <w:sz w:val="21"/>
                      <w:szCs w:val="21"/>
                      <w:highlight w:val="none"/>
                      <w:u w:val="single"/>
                      <w:lang w:val="en-US" w:eastAsia="zh-CN" w:bidi="ar-SA"/>
                      <w14:textFill>
                        <w14:solidFill>
                          <w14:schemeClr w14:val="tx1"/>
                        </w14:solidFill>
                      </w14:textFill>
                    </w:rPr>
                  </w:pPr>
                  <w:r>
                    <w:rPr>
                      <w:rFonts w:hint="eastAsia" w:cs="Times New Roman"/>
                      <w:b/>
                      <w:bCs/>
                      <w:i w:val="0"/>
                      <w:iCs w:val="0"/>
                      <w:color w:val="000000" w:themeColor="text1"/>
                      <w:kern w:val="2"/>
                      <w:sz w:val="21"/>
                      <w:szCs w:val="21"/>
                      <w:highlight w:val="none"/>
                      <w:u w:val="single"/>
                      <w:lang w:val="en-US" w:eastAsia="zh-CN" w:bidi="ar-SA"/>
                      <w14:textFill>
                        <w14:solidFill>
                          <w14:schemeClr w14:val="tx1"/>
                        </w14:solidFill>
                      </w14:textFill>
                    </w:rPr>
                    <w:t>0.008</w:t>
                  </w:r>
                </w:p>
              </w:tc>
              <w:tc>
                <w:tcPr>
                  <w:tcW w:w="28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60" w:lineRule="exact"/>
                    <w:ind w:left="0" w:leftChars="0" w:right="0" w:rightChars="0"/>
                    <w:jc w:val="center"/>
                    <w:textAlignment w:val="auto"/>
                    <w:rPr>
                      <w:rFonts w:hint="eastAsia" w:ascii="Times New Roman" w:hAnsi="Times New Roman" w:eastAsia="宋体" w:cs="Times New Roman"/>
                      <w:b/>
                      <w:bCs/>
                      <w:i w:val="0"/>
                      <w:iCs w:val="0"/>
                      <w:color w:val="000000" w:themeColor="text1"/>
                      <w:kern w:val="2"/>
                      <w:sz w:val="21"/>
                      <w:szCs w:val="21"/>
                      <w:highlight w:val="none"/>
                      <w:u w:val="single"/>
                      <w:lang w:val="en-US" w:eastAsia="zh-CN" w:bidi="ar-SA"/>
                      <w14:textFill>
                        <w14:solidFill>
                          <w14:schemeClr w14:val="tx1"/>
                        </w14:solidFill>
                      </w14:textFill>
                    </w:rPr>
                  </w:pPr>
                  <w:r>
                    <w:rPr>
                      <w:rFonts w:hint="eastAsia" w:cs="Times New Roman"/>
                      <w:b/>
                      <w:bCs/>
                      <w:i w:val="0"/>
                      <w:iCs w:val="0"/>
                      <w:color w:val="000000" w:themeColor="text1"/>
                      <w:kern w:val="2"/>
                      <w:sz w:val="21"/>
                      <w:szCs w:val="21"/>
                      <w:highlight w:val="none"/>
                      <w:u w:val="single"/>
                      <w:lang w:val="en-US" w:eastAsia="zh-CN" w:bidi="ar-SA"/>
                      <w14:textFill>
                        <w14:solidFill>
                          <w14:schemeClr w14:val="tx1"/>
                        </w14:solidFill>
                      </w14:textFill>
                    </w:rPr>
                    <w:t>0.016</w:t>
                  </w:r>
                </w:p>
              </w:tc>
              <w:tc>
                <w:tcPr>
                  <w:tcW w:w="1270"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60" w:lineRule="exact"/>
                    <w:ind w:left="0" w:leftChars="0" w:right="0" w:rightChars="0"/>
                    <w:jc w:val="center"/>
                    <w:textAlignment w:val="auto"/>
                    <w:rPr>
                      <w:rFonts w:hint="default" w:ascii="Times New Roman" w:hAnsi="Times New Roman" w:eastAsia="宋体" w:cs="Times New Roman"/>
                      <w:b w:val="0"/>
                      <w:bCs w:val="0"/>
                      <w:color w:val="000000" w:themeColor="text1"/>
                      <w:sz w:val="21"/>
                      <w:szCs w:val="21"/>
                      <w:highlight w:val="none"/>
                      <w:u w:val="none"/>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218"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60" w:lineRule="exact"/>
                    <w:ind w:left="0" w:leftChars="0" w:right="0" w:rightChars="0"/>
                    <w:jc w:val="center"/>
                    <w:textAlignment w:val="auto"/>
                    <w:rPr>
                      <w:rFonts w:hint="default" w:ascii="Times New Roman" w:hAnsi="Times New Roman" w:eastAsia="宋体" w:cs="Times New Roman"/>
                      <w:b w:val="0"/>
                      <w:bCs w:val="0"/>
                      <w:color w:val="000000" w:themeColor="text1"/>
                      <w:sz w:val="21"/>
                      <w:szCs w:val="21"/>
                      <w:highlight w:val="none"/>
                      <w:u w:val="none"/>
                      <w14:textFill>
                        <w14:solidFill>
                          <w14:schemeClr w14:val="tx1"/>
                        </w14:solidFill>
                      </w14:textFill>
                    </w:rPr>
                  </w:pPr>
                </w:p>
              </w:tc>
              <w:tc>
                <w:tcPr>
                  <w:tcW w:w="274"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60" w:lineRule="exact"/>
                    <w:ind w:left="0" w:leftChars="0" w:right="0" w:rightChars="0"/>
                    <w:jc w:val="center"/>
                    <w:textAlignment w:val="auto"/>
                    <w:rPr>
                      <w:rFonts w:hint="default" w:ascii="Times New Roman" w:hAnsi="Times New Roman" w:eastAsia="宋体" w:cs="Times New Roman"/>
                      <w:b w:val="0"/>
                      <w:bCs w:val="0"/>
                      <w:color w:val="000000" w:themeColor="text1"/>
                      <w:sz w:val="21"/>
                      <w:szCs w:val="21"/>
                      <w:highlight w:val="none"/>
                      <w:u w:val="none"/>
                      <w14:textFill>
                        <w14:solidFill>
                          <w14:schemeClr w14:val="tx1"/>
                        </w14:solidFill>
                      </w14:textFill>
                    </w:rPr>
                  </w:pPr>
                </w:p>
              </w:tc>
              <w:tc>
                <w:tcPr>
                  <w:tcW w:w="28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60" w:lineRule="exact"/>
                    <w:ind w:left="0" w:leftChars="0" w:right="0" w:rightChars="0"/>
                    <w:jc w:val="center"/>
                    <w:textAlignment w:val="auto"/>
                    <w:rPr>
                      <w:rFonts w:hint="eastAsia" w:ascii="Times New Roman" w:hAnsi="Times New Roman" w:eastAsia="宋体" w:cs="Times New Roman"/>
                      <w:b/>
                      <w:bCs/>
                      <w:color w:val="000000" w:themeColor="text1"/>
                      <w:kern w:val="2"/>
                      <w:sz w:val="21"/>
                      <w:szCs w:val="21"/>
                      <w:highlight w:val="none"/>
                      <w:u w:val="single"/>
                      <w:lang w:val="en-US" w:eastAsia="zh-CN" w:bidi="ar-SA"/>
                      <w14:textFill>
                        <w14:solidFill>
                          <w14:schemeClr w14:val="tx1"/>
                        </w14:solidFill>
                      </w14:textFill>
                    </w:rPr>
                  </w:pPr>
                  <w:r>
                    <w:rPr>
                      <w:rFonts w:hint="eastAsia" w:cs="Times New Roman"/>
                      <w:b/>
                      <w:bCs/>
                      <w:color w:val="000000" w:themeColor="text1"/>
                      <w:sz w:val="21"/>
                      <w:szCs w:val="21"/>
                      <w:highlight w:val="none"/>
                      <w:u w:val="single"/>
                      <w:lang w:val="en-US" w:eastAsia="zh-CN"/>
                      <w14:textFill>
                        <w14:solidFill>
                          <w14:schemeClr w14:val="tx1"/>
                        </w14:solidFill>
                      </w14:textFill>
                    </w:rPr>
                    <w:t>非甲烷总烃</w:t>
                  </w:r>
                </w:p>
              </w:tc>
              <w:tc>
                <w:tcPr>
                  <w:tcW w:w="29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60" w:lineRule="exact"/>
                    <w:ind w:left="0" w:leftChars="0" w:right="0" w:rightChars="0"/>
                    <w:jc w:val="center"/>
                    <w:textAlignment w:val="auto"/>
                    <w:rPr>
                      <w:rFonts w:hint="default" w:ascii="Times New Roman" w:hAnsi="Times New Roman" w:eastAsia="宋体" w:cs="Times New Roman"/>
                      <w:b/>
                      <w:bCs/>
                      <w:i w:val="0"/>
                      <w:iCs w:val="0"/>
                      <w:color w:val="000000" w:themeColor="text1"/>
                      <w:kern w:val="2"/>
                      <w:sz w:val="21"/>
                      <w:szCs w:val="21"/>
                      <w:highlight w:val="none"/>
                      <w:u w:val="single"/>
                      <w:lang w:val="en-US" w:eastAsia="zh-CN" w:bidi="ar-SA"/>
                      <w14:textFill>
                        <w14:solidFill>
                          <w14:schemeClr w14:val="tx1"/>
                        </w14:solidFill>
                      </w14:textFill>
                    </w:rPr>
                  </w:pPr>
                  <w:r>
                    <w:rPr>
                      <w:rFonts w:hint="default" w:ascii="Times New Roman" w:hAnsi="Times New Roman" w:eastAsia="宋体" w:cs="Times New Roman"/>
                      <w:b/>
                      <w:bCs/>
                      <w:i w:val="0"/>
                      <w:iCs w:val="0"/>
                      <w:color w:val="000000" w:themeColor="text1"/>
                      <w:sz w:val="21"/>
                      <w:szCs w:val="21"/>
                      <w:highlight w:val="none"/>
                      <w:u w:val="single"/>
                      <w:lang w:val="en-US" w:eastAsia="zh-CN"/>
                      <w14:textFill>
                        <w14:solidFill>
                          <w14:schemeClr w14:val="tx1"/>
                        </w14:solidFill>
                      </w14:textFill>
                    </w:rPr>
                    <w:t>0.0</w:t>
                  </w:r>
                  <w:r>
                    <w:rPr>
                      <w:rFonts w:hint="eastAsia" w:cs="Times New Roman"/>
                      <w:b/>
                      <w:bCs/>
                      <w:i w:val="0"/>
                      <w:iCs w:val="0"/>
                      <w:color w:val="000000" w:themeColor="text1"/>
                      <w:sz w:val="21"/>
                      <w:szCs w:val="21"/>
                      <w:highlight w:val="none"/>
                      <w:u w:val="single"/>
                      <w:lang w:val="en-US" w:eastAsia="zh-CN"/>
                      <w14:textFill>
                        <w14:solidFill>
                          <w14:schemeClr w14:val="tx1"/>
                        </w14:solidFill>
                      </w14:textFill>
                    </w:rPr>
                    <w:t>676</w:t>
                  </w:r>
                </w:p>
              </w:tc>
              <w:tc>
                <w:tcPr>
                  <w:tcW w:w="35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60" w:lineRule="exact"/>
                    <w:ind w:left="0" w:leftChars="0" w:right="0" w:rightChars="0"/>
                    <w:jc w:val="center"/>
                    <w:textAlignment w:val="auto"/>
                    <w:rPr>
                      <w:rFonts w:hint="default" w:ascii="Times New Roman" w:hAnsi="Times New Roman" w:eastAsia="宋体" w:cs="Times New Roman"/>
                      <w:b/>
                      <w:bCs/>
                      <w:i w:val="0"/>
                      <w:iCs w:val="0"/>
                      <w:color w:val="000000" w:themeColor="text1"/>
                      <w:kern w:val="2"/>
                      <w:sz w:val="21"/>
                      <w:szCs w:val="21"/>
                      <w:highlight w:val="none"/>
                      <w:u w:val="single"/>
                      <w:lang w:val="en-US" w:eastAsia="zh-CN" w:bidi="ar-SA"/>
                      <w14:textFill>
                        <w14:solidFill>
                          <w14:schemeClr w14:val="tx1"/>
                        </w14:solidFill>
                      </w14:textFill>
                    </w:rPr>
                  </w:pPr>
                  <w:r>
                    <w:rPr>
                      <w:rFonts w:hint="default" w:ascii="Times New Roman" w:hAnsi="Times New Roman" w:eastAsia="宋体" w:cs="Times New Roman"/>
                      <w:b/>
                      <w:bCs/>
                      <w:i w:val="0"/>
                      <w:iCs w:val="0"/>
                      <w:color w:val="000000" w:themeColor="text1"/>
                      <w:sz w:val="21"/>
                      <w:szCs w:val="21"/>
                      <w:highlight w:val="none"/>
                      <w:u w:val="single"/>
                      <w:lang w:val="en-US" w:eastAsia="zh-CN"/>
                      <w14:textFill>
                        <w14:solidFill>
                          <w14:schemeClr w14:val="tx1"/>
                        </w14:solidFill>
                      </w14:textFill>
                    </w:rPr>
                    <w:t>/</w:t>
                  </w:r>
                </w:p>
              </w:tc>
              <w:tc>
                <w:tcPr>
                  <w:tcW w:w="25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60" w:lineRule="exact"/>
                    <w:ind w:left="0" w:leftChars="0" w:right="0" w:rightChars="0"/>
                    <w:jc w:val="center"/>
                    <w:textAlignment w:val="auto"/>
                    <w:rPr>
                      <w:rFonts w:hint="default" w:ascii="Times New Roman" w:hAnsi="Times New Roman" w:eastAsia="宋体" w:cs="Times New Roman"/>
                      <w:b/>
                      <w:bCs/>
                      <w:i w:val="0"/>
                      <w:iCs w:val="0"/>
                      <w:color w:val="000000" w:themeColor="text1"/>
                      <w:kern w:val="2"/>
                      <w:sz w:val="21"/>
                      <w:szCs w:val="21"/>
                      <w:highlight w:val="none"/>
                      <w:u w:val="single"/>
                      <w:lang w:val="en-US" w:eastAsia="zh-CN" w:bidi="ar-SA"/>
                      <w14:textFill>
                        <w14:solidFill>
                          <w14:schemeClr w14:val="tx1"/>
                        </w14:solidFill>
                      </w14:textFill>
                    </w:rPr>
                  </w:pPr>
                  <w:r>
                    <w:rPr>
                      <w:rFonts w:hint="default" w:ascii="Times New Roman" w:hAnsi="Times New Roman" w:eastAsia="宋体" w:cs="Times New Roman"/>
                      <w:b/>
                      <w:bCs/>
                      <w:i w:val="0"/>
                      <w:iCs w:val="0"/>
                      <w:color w:val="000000" w:themeColor="text1"/>
                      <w:sz w:val="21"/>
                      <w:szCs w:val="21"/>
                      <w:highlight w:val="none"/>
                      <w:u w:val="single"/>
                      <w:lang w:eastAsia="zh-CN"/>
                      <w14:textFill>
                        <w14:solidFill>
                          <w14:schemeClr w14:val="tx1"/>
                        </w14:solidFill>
                      </w14:textFill>
                    </w:rPr>
                    <w:t>无组织</w:t>
                  </w:r>
                </w:p>
              </w:tc>
              <w:tc>
                <w:tcPr>
                  <w:tcW w:w="86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60" w:lineRule="exact"/>
                    <w:ind w:left="0" w:leftChars="0" w:right="0" w:rightChars="0"/>
                    <w:jc w:val="center"/>
                    <w:textAlignment w:val="auto"/>
                    <w:rPr>
                      <w:rFonts w:hint="default" w:ascii="Times New Roman" w:hAnsi="Times New Roman" w:eastAsia="宋体" w:cs="Times New Roman"/>
                      <w:b/>
                      <w:bCs/>
                      <w:i w:val="0"/>
                      <w:iCs w:val="0"/>
                      <w:color w:val="000000" w:themeColor="text1"/>
                      <w:kern w:val="2"/>
                      <w:sz w:val="21"/>
                      <w:szCs w:val="21"/>
                      <w:highlight w:val="none"/>
                      <w:u w:val="single"/>
                      <w:lang w:val="en-US" w:eastAsia="zh-CN" w:bidi="ar-SA"/>
                      <w14:textFill>
                        <w14:solidFill>
                          <w14:schemeClr w14:val="tx1"/>
                        </w14:solidFill>
                      </w14:textFill>
                    </w:rPr>
                  </w:pPr>
                  <w:r>
                    <w:rPr>
                      <w:rFonts w:hint="default" w:ascii="Times New Roman" w:hAnsi="Times New Roman" w:eastAsia="宋体" w:cs="Times New Roman"/>
                      <w:b/>
                      <w:bCs/>
                      <w:i w:val="0"/>
                      <w:iCs w:val="0"/>
                      <w:color w:val="000000" w:themeColor="text1"/>
                      <w:sz w:val="21"/>
                      <w:szCs w:val="21"/>
                      <w:highlight w:val="none"/>
                      <w:u w:val="single"/>
                      <w:lang w:eastAsia="zh-CN"/>
                      <w14:textFill>
                        <w14:solidFill>
                          <w14:schemeClr w14:val="tx1"/>
                        </w14:solidFill>
                      </w14:textFill>
                    </w:rPr>
                    <w:t>车间密闭</w:t>
                  </w:r>
                </w:p>
              </w:tc>
              <w:tc>
                <w:tcPr>
                  <w:tcW w:w="22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60" w:lineRule="exact"/>
                    <w:ind w:left="0" w:leftChars="0" w:right="0" w:rightChars="0"/>
                    <w:jc w:val="center"/>
                    <w:textAlignment w:val="auto"/>
                    <w:rPr>
                      <w:rFonts w:hint="default" w:ascii="Times New Roman" w:hAnsi="Times New Roman" w:eastAsia="宋体" w:cs="Times New Roman"/>
                      <w:b/>
                      <w:bCs/>
                      <w:i w:val="0"/>
                      <w:iCs w:val="0"/>
                      <w:color w:val="000000" w:themeColor="text1"/>
                      <w:kern w:val="2"/>
                      <w:sz w:val="21"/>
                      <w:szCs w:val="21"/>
                      <w:highlight w:val="none"/>
                      <w:u w:val="single"/>
                      <w:lang w:val="en-US" w:eastAsia="zh-CN" w:bidi="ar-SA"/>
                      <w14:textFill>
                        <w14:solidFill>
                          <w14:schemeClr w14:val="tx1"/>
                        </w14:solidFill>
                      </w14:textFill>
                    </w:rPr>
                  </w:pPr>
                  <w:r>
                    <w:rPr>
                      <w:rFonts w:hint="default" w:ascii="Times New Roman" w:hAnsi="Times New Roman" w:eastAsia="宋体" w:cs="Times New Roman"/>
                      <w:b/>
                      <w:bCs/>
                      <w:i w:val="0"/>
                      <w:iCs w:val="0"/>
                      <w:color w:val="000000" w:themeColor="text1"/>
                      <w:sz w:val="21"/>
                      <w:szCs w:val="21"/>
                      <w:highlight w:val="none"/>
                      <w:u w:val="single"/>
                      <w:lang w:eastAsia="zh-CN"/>
                      <w14:textFill>
                        <w14:solidFill>
                          <w14:schemeClr w14:val="tx1"/>
                        </w14:solidFill>
                      </w14:textFill>
                    </w:rPr>
                    <w:t>是</w:t>
                  </w:r>
                </w:p>
              </w:tc>
              <w:tc>
                <w:tcPr>
                  <w:tcW w:w="31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60" w:lineRule="exact"/>
                    <w:ind w:left="0" w:leftChars="0" w:right="0" w:rightChars="0"/>
                    <w:jc w:val="center"/>
                    <w:textAlignment w:val="auto"/>
                    <w:rPr>
                      <w:rFonts w:hint="default" w:ascii="Times New Roman" w:hAnsi="Times New Roman" w:eastAsia="宋体" w:cs="Times New Roman"/>
                      <w:b/>
                      <w:bCs/>
                      <w:i w:val="0"/>
                      <w:iCs w:val="0"/>
                      <w:color w:val="000000" w:themeColor="text1"/>
                      <w:kern w:val="2"/>
                      <w:sz w:val="21"/>
                      <w:szCs w:val="21"/>
                      <w:highlight w:val="none"/>
                      <w:u w:val="single"/>
                      <w:lang w:val="en-US" w:eastAsia="zh-CN" w:bidi="ar-SA"/>
                      <w14:textFill>
                        <w14:solidFill>
                          <w14:schemeClr w14:val="tx1"/>
                        </w14:solidFill>
                      </w14:textFill>
                    </w:rPr>
                  </w:pPr>
                  <w:r>
                    <w:rPr>
                      <w:rFonts w:hint="default" w:ascii="Times New Roman" w:hAnsi="Times New Roman" w:eastAsia="宋体" w:cs="Times New Roman"/>
                      <w:b/>
                      <w:bCs/>
                      <w:i w:val="0"/>
                      <w:iCs w:val="0"/>
                      <w:color w:val="000000" w:themeColor="text1"/>
                      <w:sz w:val="21"/>
                      <w:szCs w:val="21"/>
                      <w:highlight w:val="none"/>
                      <w:u w:val="single"/>
                      <w:lang w:val="en-US" w:eastAsia="zh-CN"/>
                      <w14:textFill>
                        <w14:solidFill>
                          <w14:schemeClr w14:val="tx1"/>
                        </w14:solidFill>
                      </w14:textFill>
                    </w:rPr>
                    <w:t>/</w:t>
                  </w:r>
                </w:p>
              </w:tc>
              <w:tc>
                <w:tcPr>
                  <w:tcW w:w="34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60" w:lineRule="exact"/>
                    <w:ind w:left="0" w:leftChars="0" w:right="0" w:rightChars="0"/>
                    <w:jc w:val="center"/>
                    <w:textAlignment w:val="auto"/>
                    <w:rPr>
                      <w:rFonts w:hint="default" w:ascii="Times New Roman" w:hAnsi="Times New Roman" w:eastAsia="宋体" w:cs="Times New Roman"/>
                      <w:b/>
                      <w:bCs/>
                      <w:i w:val="0"/>
                      <w:iCs w:val="0"/>
                      <w:color w:val="000000" w:themeColor="text1"/>
                      <w:kern w:val="2"/>
                      <w:sz w:val="21"/>
                      <w:szCs w:val="21"/>
                      <w:highlight w:val="none"/>
                      <w:u w:val="single"/>
                      <w:lang w:val="en-US" w:eastAsia="zh-CN" w:bidi="ar-SA"/>
                      <w14:textFill>
                        <w14:solidFill>
                          <w14:schemeClr w14:val="tx1"/>
                        </w14:solidFill>
                      </w14:textFill>
                    </w:rPr>
                  </w:pPr>
                  <w:r>
                    <w:rPr>
                      <w:rFonts w:hint="default" w:ascii="Times New Roman" w:hAnsi="Times New Roman" w:eastAsia="宋体" w:cs="Times New Roman"/>
                      <w:b/>
                      <w:bCs/>
                      <w:i w:val="0"/>
                      <w:iCs w:val="0"/>
                      <w:color w:val="000000" w:themeColor="text1"/>
                      <w:sz w:val="21"/>
                      <w:szCs w:val="21"/>
                      <w:highlight w:val="none"/>
                      <w:u w:val="single"/>
                      <w:lang w:val="en-US" w:eastAsia="zh-CN"/>
                      <w14:textFill>
                        <w14:solidFill>
                          <w14:schemeClr w14:val="tx1"/>
                        </w14:solidFill>
                      </w14:textFill>
                    </w:rPr>
                    <w:t>0.0</w:t>
                  </w:r>
                  <w:r>
                    <w:rPr>
                      <w:rFonts w:hint="eastAsia" w:cs="Times New Roman"/>
                      <w:b/>
                      <w:bCs/>
                      <w:i w:val="0"/>
                      <w:iCs w:val="0"/>
                      <w:color w:val="000000" w:themeColor="text1"/>
                      <w:sz w:val="21"/>
                      <w:szCs w:val="21"/>
                      <w:highlight w:val="none"/>
                      <w:u w:val="single"/>
                      <w:lang w:val="en-US" w:eastAsia="zh-CN"/>
                      <w14:textFill>
                        <w14:solidFill>
                          <w14:schemeClr w14:val="tx1"/>
                        </w14:solidFill>
                      </w14:textFill>
                    </w:rPr>
                    <w:t>034</w:t>
                  </w:r>
                </w:p>
              </w:tc>
              <w:tc>
                <w:tcPr>
                  <w:tcW w:w="28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60" w:lineRule="exact"/>
                    <w:ind w:left="0" w:leftChars="0" w:right="0" w:rightChars="0"/>
                    <w:jc w:val="center"/>
                    <w:textAlignment w:val="auto"/>
                    <w:rPr>
                      <w:rFonts w:hint="default" w:ascii="Times New Roman" w:hAnsi="Times New Roman" w:eastAsia="宋体" w:cs="Times New Roman"/>
                      <w:b/>
                      <w:bCs/>
                      <w:i w:val="0"/>
                      <w:iCs w:val="0"/>
                      <w:color w:val="000000" w:themeColor="text1"/>
                      <w:kern w:val="2"/>
                      <w:sz w:val="21"/>
                      <w:szCs w:val="21"/>
                      <w:highlight w:val="none"/>
                      <w:u w:val="single"/>
                      <w:lang w:val="en-US" w:eastAsia="zh-CN" w:bidi="ar-SA"/>
                      <w14:textFill>
                        <w14:solidFill>
                          <w14:schemeClr w14:val="tx1"/>
                        </w14:solidFill>
                      </w14:textFill>
                    </w:rPr>
                  </w:pPr>
                  <w:r>
                    <w:rPr>
                      <w:rFonts w:hint="default" w:ascii="Times New Roman" w:hAnsi="Times New Roman" w:eastAsia="宋体" w:cs="Times New Roman"/>
                      <w:b/>
                      <w:bCs/>
                      <w:i w:val="0"/>
                      <w:iCs w:val="0"/>
                      <w:color w:val="000000" w:themeColor="text1"/>
                      <w:sz w:val="21"/>
                      <w:szCs w:val="21"/>
                      <w:highlight w:val="none"/>
                      <w:u w:val="single"/>
                      <w:lang w:val="en-US" w:eastAsia="zh-CN"/>
                      <w14:textFill>
                        <w14:solidFill>
                          <w14:schemeClr w14:val="tx1"/>
                        </w14:solidFill>
                      </w14:textFill>
                    </w:rPr>
                    <w:t>0.0</w:t>
                  </w:r>
                  <w:r>
                    <w:rPr>
                      <w:rFonts w:hint="eastAsia" w:cs="Times New Roman"/>
                      <w:b/>
                      <w:bCs/>
                      <w:i w:val="0"/>
                      <w:iCs w:val="0"/>
                      <w:color w:val="000000" w:themeColor="text1"/>
                      <w:sz w:val="21"/>
                      <w:szCs w:val="21"/>
                      <w:highlight w:val="none"/>
                      <w:u w:val="single"/>
                      <w:lang w:val="en-US" w:eastAsia="zh-CN"/>
                      <w14:textFill>
                        <w14:solidFill>
                          <w14:schemeClr w14:val="tx1"/>
                        </w14:solidFill>
                      </w14:textFill>
                    </w:rPr>
                    <w:t>676</w:t>
                  </w:r>
                </w:p>
              </w:tc>
              <w:tc>
                <w:tcPr>
                  <w:tcW w:w="1270"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60" w:lineRule="exact"/>
                    <w:ind w:left="0" w:leftChars="0" w:right="0" w:rightChars="0"/>
                    <w:jc w:val="center"/>
                    <w:textAlignment w:val="auto"/>
                    <w:rPr>
                      <w:rFonts w:hint="default" w:ascii="Times New Roman" w:hAnsi="Times New Roman" w:eastAsia="宋体" w:cs="Times New Roman"/>
                      <w:b w:val="0"/>
                      <w:bCs w:val="0"/>
                      <w:color w:val="000000" w:themeColor="text1"/>
                      <w:sz w:val="21"/>
                      <w:szCs w:val="21"/>
                      <w:highlight w:val="none"/>
                      <w:u w:val="none"/>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000" w:type="pct"/>
                  <w:gridSpan w:val="1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60" w:lineRule="exact"/>
                    <w:ind w:left="0" w:leftChars="0" w:right="0" w:rightChars="0"/>
                    <w:jc w:val="left"/>
                    <w:textAlignment w:val="auto"/>
                    <w:rPr>
                      <w:rFonts w:hint="default" w:ascii="Times New Roman" w:hAnsi="Times New Roman" w:eastAsia="宋体" w:cs="Times New Roman"/>
                      <w:b w:val="0"/>
                      <w:bCs w:val="0"/>
                      <w:i w:val="0"/>
                      <w:iCs w:val="0"/>
                      <w:color w:val="000000" w:themeColor="text1"/>
                      <w:sz w:val="21"/>
                      <w:szCs w:val="21"/>
                      <w:highlight w:val="none"/>
                      <w:u w:val="no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sz w:val="21"/>
                      <w:szCs w:val="21"/>
                      <w:highlight w:val="none"/>
                      <w:u w:val="none"/>
                      <w:lang w:val="en-US" w:eastAsia="zh-CN"/>
                      <w14:textFill>
                        <w14:solidFill>
                          <w14:schemeClr w14:val="tx1"/>
                        </w14:solidFill>
                      </w14:textFill>
                    </w:rPr>
                    <w:t>注：表格中数据来源为参考我国《逸散性工业粉尘控制技术》以及《排放源统计调查产排污核算方法和系数手册》</w:t>
                  </w:r>
                  <w:r>
                    <w:rPr>
                      <w:rFonts w:hint="eastAsia" w:cs="Times New Roman"/>
                      <w:b w:val="0"/>
                      <w:bCs w:val="0"/>
                      <w:i w:val="0"/>
                      <w:iCs w:val="0"/>
                      <w:color w:val="000000" w:themeColor="text1"/>
                      <w:sz w:val="21"/>
                      <w:szCs w:val="21"/>
                      <w:highlight w:val="none"/>
                      <w:u w:val="none"/>
                      <w:lang w:val="en-US" w:eastAsia="zh-CN"/>
                      <w14:textFill>
                        <w14:solidFill>
                          <w14:schemeClr w14:val="tx1"/>
                        </w14:solidFill>
                      </w14:textFill>
                    </w:rPr>
                    <w:t>（生态环境部公告2021年第24号）</w:t>
                  </w:r>
                  <w:r>
                    <w:rPr>
                      <w:rFonts w:hint="default" w:ascii="Times New Roman" w:hAnsi="Times New Roman" w:eastAsia="宋体" w:cs="Times New Roman"/>
                      <w:b w:val="0"/>
                      <w:bCs w:val="0"/>
                      <w:i w:val="0"/>
                      <w:iCs w:val="0"/>
                      <w:color w:val="000000" w:themeColor="text1"/>
                      <w:sz w:val="21"/>
                      <w:szCs w:val="21"/>
                      <w:highlight w:val="none"/>
                      <w:u w:val="none"/>
                      <w:lang w:val="en-US" w:eastAsia="zh-CN"/>
                      <w14:textFill>
                        <w14:solidFill>
                          <w14:schemeClr w14:val="tx1"/>
                        </w14:solidFill>
                      </w14:textFill>
                    </w:rPr>
                    <w:t>，根据《排污许可证申请与核发技术规范 制鞋工业》（HJ 1123-2020），本项目废气治理措施为技术规范推荐措施，治理措施可行。</w:t>
                  </w:r>
                </w:p>
              </w:tc>
            </w:tr>
          </w:tbl>
          <w:p>
            <w:pPr>
              <w:spacing w:line="360" w:lineRule="auto"/>
              <w:rPr>
                <w:rFonts w:hint="default" w:ascii="Times New Roman" w:hAnsi="Times New Roman" w:eastAsia="宋体" w:cs="Times New Roman"/>
                <w:color w:val="000000" w:themeColor="text1"/>
                <w:sz w:val="24"/>
                <w:szCs w:val="24"/>
                <w14:textFill>
                  <w14:solidFill>
                    <w14:schemeClr w14:val="tx1"/>
                  </w14:solidFill>
                </w14:textFill>
              </w:rPr>
            </w:pPr>
          </w:p>
        </w:tc>
      </w:tr>
    </w:tbl>
    <w:p>
      <w:pPr>
        <w:pStyle w:val="18"/>
        <w:jc w:val="center"/>
        <w:outlineLvl w:val="0"/>
        <w:rPr>
          <w:rFonts w:hint="eastAsia" w:ascii="黑体" w:hAnsi="黑体" w:eastAsia="黑体"/>
          <w:snapToGrid w:val="0"/>
          <w:color w:val="000000" w:themeColor="text1"/>
          <w:sz w:val="30"/>
          <w:szCs w:val="30"/>
          <w14:textFill>
            <w14:solidFill>
              <w14:schemeClr w14:val="tx1"/>
            </w14:solidFill>
          </w14:textFill>
        </w:rPr>
        <w:sectPr>
          <w:pgSz w:w="16840" w:h="11907" w:orient="landscape"/>
          <w:pgMar w:top="1531" w:right="1701" w:bottom="1531" w:left="1701" w:header="851" w:footer="851" w:gutter="0"/>
          <w:pgBorders>
            <w:top w:val="none" w:sz="0" w:space="0"/>
            <w:left w:val="none" w:sz="0" w:space="0"/>
            <w:bottom w:val="none" w:sz="0" w:space="0"/>
            <w:right w:val="none" w:sz="0" w:space="0"/>
          </w:pgBorders>
          <w:pgNumType w:fmt="decimal"/>
          <w:cols w:space="720" w:num="1"/>
          <w:docGrid w:linePitch="312" w:charSpace="0"/>
        </w:sectPr>
      </w:pPr>
    </w:p>
    <w:tbl>
      <w:tblPr>
        <w:tblStyle w:val="21"/>
        <w:tblW w:w="526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590"/>
        <w:gridCol w:w="885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2" w:type="pct"/>
            <w:noWrap w:val="0"/>
            <w:tcMar>
              <w:left w:w="28" w:type="dxa"/>
              <w:right w:w="28" w:type="dxa"/>
            </w:tcMar>
            <w:vAlign w:val="center"/>
          </w:tcPr>
          <w:p>
            <w:pPr>
              <w:adjustRightInd w:val="0"/>
              <w:snapToGrid w:val="0"/>
              <w:jc w:val="center"/>
              <w:rPr>
                <w:rFonts w:hint="default" w:ascii="Times New Roman" w:hAnsi="Times New Roman" w:eastAsia="宋体" w:cs="Times New Roman"/>
                <w:bCs/>
                <w:color w:val="000000" w:themeColor="text1"/>
                <w:sz w:val="24"/>
                <w:szCs w:val="24"/>
                <w14:textFill>
                  <w14:solidFill>
                    <w14:schemeClr w14:val="tx1"/>
                  </w14:solidFill>
                </w14:textFill>
              </w:rPr>
            </w:pPr>
            <w:r>
              <w:rPr>
                <w:rFonts w:hint="default" w:ascii="Times New Roman" w:hAnsi="Times New Roman" w:eastAsia="宋体" w:cs="Times New Roman"/>
                <w:bCs/>
                <w:color w:val="000000" w:themeColor="text1"/>
                <w:sz w:val="24"/>
                <w:szCs w:val="24"/>
                <w14:textFill>
                  <w14:solidFill>
                    <w14:schemeClr w14:val="tx1"/>
                  </w14:solidFill>
                </w14:textFill>
              </w:rPr>
              <w:t>运营</w:t>
            </w:r>
          </w:p>
          <w:p>
            <w:pPr>
              <w:adjustRightInd w:val="0"/>
              <w:snapToGrid w:val="0"/>
              <w:jc w:val="center"/>
              <w:rPr>
                <w:rFonts w:hint="default" w:ascii="Times New Roman" w:hAnsi="Times New Roman" w:eastAsia="宋体" w:cs="Times New Roman"/>
                <w:bCs/>
                <w:color w:val="000000" w:themeColor="text1"/>
                <w:sz w:val="24"/>
                <w:szCs w:val="24"/>
                <w14:textFill>
                  <w14:solidFill>
                    <w14:schemeClr w14:val="tx1"/>
                  </w14:solidFill>
                </w14:textFill>
              </w:rPr>
            </w:pPr>
            <w:r>
              <w:rPr>
                <w:rFonts w:hint="default" w:ascii="Times New Roman" w:hAnsi="Times New Roman" w:eastAsia="宋体" w:cs="Times New Roman"/>
                <w:bCs/>
                <w:color w:val="000000" w:themeColor="text1"/>
                <w:sz w:val="24"/>
                <w:szCs w:val="24"/>
                <w14:textFill>
                  <w14:solidFill>
                    <w14:schemeClr w14:val="tx1"/>
                  </w14:solidFill>
                </w14:textFill>
              </w:rPr>
              <w:t>期环</w:t>
            </w:r>
          </w:p>
          <w:p>
            <w:pPr>
              <w:adjustRightInd w:val="0"/>
              <w:snapToGrid w:val="0"/>
              <w:jc w:val="center"/>
              <w:rPr>
                <w:rFonts w:hint="default" w:ascii="Times New Roman" w:hAnsi="Times New Roman" w:eastAsia="宋体" w:cs="Times New Roman"/>
                <w:bCs/>
                <w:color w:val="000000" w:themeColor="text1"/>
                <w:sz w:val="24"/>
                <w:szCs w:val="24"/>
                <w14:textFill>
                  <w14:solidFill>
                    <w14:schemeClr w14:val="tx1"/>
                  </w14:solidFill>
                </w14:textFill>
              </w:rPr>
            </w:pPr>
            <w:r>
              <w:rPr>
                <w:rFonts w:hint="default" w:ascii="Times New Roman" w:hAnsi="Times New Roman" w:eastAsia="宋体" w:cs="Times New Roman"/>
                <w:bCs/>
                <w:color w:val="000000" w:themeColor="text1"/>
                <w:sz w:val="24"/>
                <w:szCs w:val="24"/>
                <w14:textFill>
                  <w14:solidFill>
                    <w14:schemeClr w14:val="tx1"/>
                  </w14:solidFill>
                </w14:textFill>
              </w:rPr>
              <w:t>境影</w:t>
            </w:r>
          </w:p>
          <w:p>
            <w:pPr>
              <w:adjustRightInd w:val="0"/>
              <w:snapToGrid w:val="0"/>
              <w:jc w:val="center"/>
              <w:rPr>
                <w:rFonts w:hint="default" w:ascii="Times New Roman" w:hAnsi="Times New Roman" w:eastAsia="宋体" w:cs="Times New Roman"/>
                <w:bCs/>
                <w:color w:val="000000" w:themeColor="text1"/>
                <w:sz w:val="24"/>
                <w:szCs w:val="24"/>
                <w14:textFill>
                  <w14:solidFill>
                    <w14:schemeClr w14:val="tx1"/>
                  </w14:solidFill>
                </w14:textFill>
              </w:rPr>
            </w:pPr>
            <w:r>
              <w:rPr>
                <w:rFonts w:hint="default" w:ascii="Times New Roman" w:hAnsi="Times New Roman" w:eastAsia="宋体" w:cs="Times New Roman"/>
                <w:bCs/>
                <w:color w:val="000000" w:themeColor="text1"/>
                <w:sz w:val="24"/>
                <w:szCs w:val="24"/>
                <w14:textFill>
                  <w14:solidFill>
                    <w14:schemeClr w14:val="tx1"/>
                  </w14:solidFill>
                </w14:textFill>
              </w:rPr>
              <w:t>响和</w:t>
            </w:r>
          </w:p>
          <w:p>
            <w:pPr>
              <w:adjustRightInd w:val="0"/>
              <w:snapToGrid w:val="0"/>
              <w:jc w:val="center"/>
              <w:rPr>
                <w:rFonts w:hint="default" w:ascii="Times New Roman" w:hAnsi="Times New Roman" w:eastAsia="宋体" w:cs="Times New Roman"/>
                <w:bCs/>
                <w:color w:val="000000" w:themeColor="text1"/>
                <w:sz w:val="24"/>
                <w:szCs w:val="24"/>
                <w14:textFill>
                  <w14:solidFill>
                    <w14:schemeClr w14:val="tx1"/>
                  </w14:solidFill>
                </w14:textFill>
              </w:rPr>
            </w:pPr>
            <w:r>
              <w:rPr>
                <w:rFonts w:hint="default" w:ascii="Times New Roman" w:hAnsi="Times New Roman" w:eastAsia="宋体" w:cs="Times New Roman"/>
                <w:bCs/>
                <w:color w:val="000000" w:themeColor="text1"/>
                <w:sz w:val="24"/>
                <w:szCs w:val="24"/>
                <w14:textFill>
                  <w14:solidFill>
                    <w14:schemeClr w14:val="tx1"/>
                  </w14:solidFill>
                </w14:textFill>
              </w:rPr>
              <w:t>保护</w:t>
            </w:r>
          </w:p>
          <w:p>
            <w:pPr>
              <w:pStyle w:val="18"/>
              <w:adjustRightInd w:val="0"/>
              <w:snapToGrid w:val="0"/>
              <w:spacing w:before="0" w:beforeAutospacing="0" w:after="0" w:afterAutospacing="0"/>
              <w:jc w:val="center"/>
              <w:rPr>
                <w:rFonts w:hint="default" w:ascii="Times New Roman" w:hAnsi="Times New Roman" w:eastAsia="宋体" w:cs="Times New Roman"/>
                <w:bCs/>
                <w:color w:val="000000" w:themeColor="text1"/>
                <w:kern w:val="2"/>
                <w:sz w:val="24"/>
                <w:szCs w:val="24"/>
                <w14:textFill>
                  <w14:solidFill>
                    <w14:schemeClr w14:val="tx1"/>
                  </w14:solidFill>
                </w14:textFill>
              </w:rPr>
            </w:pPr>
            <w:r>
              <w:rPr>
                <w:rFonts w:hint="default" w:ascii="Times New Roman" w:hAnsi="Times New Roman" w:eastAsia="宋体" w:cs="Times New Roman"/>
                <w:bCs/>
                <w:color w:val="000000" w:themeColor="text1"/>
                <w:sz w:val="24"/>
                <w:szCs w:val="24"/>
                <w14:textFill>
                  <w14:solidFill>
                    <w14:schemeClr w14:val="tx1"/>
                  </w14:solidFill>
                </w14:textFill>
              </w:rPr>
              <w:t>措施</w:t>
            </w:r>
          </w:p>
        </w:tc>
        <w:tc>
          <w:tcPr>
            <w:tcW w:w="4687" w:type="pct"/>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t>1.1污染源</w:t>
            </w:r>
            <w:r>
              <w:rPr>
                <w:rFonts w:hint="eastAsia" w:cs="Times New Roman"/>
                <w:b/>
                <w:bCs/>
                <w:i w:val="0"/>
                <w:iCs w:val="0"/>
                <w:color w:val="000000" w:themeColor="text1"/>
                <w:sz w:val="24"/>
                <w:szCs w:val="24"/>
                <w:u w:val="none"/>
                <w:lang w:val="en-US" w:eastAsia="zh-CN"/>
                <w14:textFill>
                  <w14:solidFill>
                    <w14:schemeClr w14:val="tx1"/>
                  </w14:solidFill>
                </w14:textFill>
              </w:rPr>
              <w:t>产生</w:t>
            </w:r>
            <w: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t>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cs="Times New Roman"/>
                <w:b w:val="0"/>
                <w:bCs w:val="0"/>
                <w:i w:val="0"/>
                <w:iCs w:val="0"/>
                <w:color w:val="000000" w:themeColor="text1"/>
                <w:sz w:val="24"/>
                <w:szCs w:val="24"/>
                <w:u w:val="none"/>
                <w:lang w:val="en-US" w:eastAsia="zh-CN"/>
                <w14:textFill>
                  <w14:solidFill>
                    <w14:schemeClr w14:val="tx1"/>
                  </w14:solidFill>
                </w14:textFill>
              </w:rPr>
            </w:pPr>
            <w:r>
              <w:rPr>
                <w:rFonts w:hint="eastAsia" w:cs="Times New Roman"/>
                <w:b w:val="0"/>
                <w:bCs w:val="0"/>
                <w:i w:val="0"/>
                <w:iCs w:val="0"/>
                <w:color w:val="000000" w:themeColor="text1"/>
                <w:sz w:val="24"/>
                <w:szCs w:val="24"/>
                <w:u w:val="none"/>
                <w:lang w:val="en-US" w:eastAsia="zh-CN"/>
                <w14:textFill>
                  <w14:solidFill>
                    <w14:schemeClr w14:val="tx1"/>
                  </w14:solidFill>
                </w14:textFill>
              </w:rPr>
              <w:t>项目废气有：PVC鞋底布鞋生产线拌料工序、搅拌工序、注塑机上料工序、破碎工序产生的粉尘颗粒物，以及拌料工序、注塑工序产生的非甲烷总烃和氯化氢；PU鞋底布鞋生产线注模工序、成型工序、喷脱模剂工序产生的非甲烷总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val="0"/>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sz w:val="24"/>
                <w:szCs w:val="24"/>
                <w:u w:val="none"/>
                <w:lang w:val="en-US" w:eastAsia="zh-CN"/>
                <w14:textFill>
                  <w14:solidFill>
                    <w14:schemeClr w14:val="tx1"/>
                  </w14:solidFill>
                </w14:textFill>
              </w:rPr>
              <w:t xml:space="preserve">1.1.1 </w:t>
            </w:r>
            <w:r>
              <w:rPr>
                <w:rFonts w:hint="eastAsia" w:cs="Times New Roman"/>
                <w:b w:val="0"/>
                <w:bCs w:val="0"/>
                <w:i w:val="0"/>
                <w:iCs w:val="0"/>
                <w:color w:val="000000" w:themeColor="text1"/>
                <w:sz w:val="24"/>
                <w:szCs w:val="24"/>
                <w:u w:val="none"/>
                <w:lang w:val="en-US" w:eastAsia="zh-CN"/>
                <w14:textFill>
                  <w14:solidFill>
                    <w14:schemeClr w14:val="tx1"/>
                  </w14:solidFill>
                </w14:textFill>
              </w:rPr>
              <w:t>粉尘</w:t>
            </w:r>
            <w:r>
              <w:rPr>
                <w:rFonts w:hint="default" w:ascii="Times New Roman" w:hAnsi="Times New Roman" w:eastAsia="宋体" w:cs="Times New Roman"/>
                <w:b w:val="0"/>
                <w:bCs w:val="0"/>
                <w:i w:val="0"/>
                <w:iCs w:val="0"/>
                <w:color w:val="000000" w:themeColor="text1"/>
                <w:sz w:val="24"/>
                <w:szCs w:val="24"/>
                <w:u w:val="none"/>
                <w:lang w:val="en-US" w:eastAsia="zh-CN"/>
                <w14:textFill>
                  <w14:solidFill>
                    <w14:schemeClr w14:val="tx1"/>
                  </w14:solidFill>
                </w14:textFill>
              </w:rPr>
              <w:t>颗粒物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default" w:ascii="Times New Roman" w:hAnsi="Times New Roman" w:eastAsia="宋体" w:cs="Times New Roman"/>
                <w:b/>
                <w:bCs/>
                <w:i w:val="0"/>
                <w:iCs w:val="0"/>
                <w:color w:val="000000" w:themeColor="text1"/>
                <w:sz w:val="24"/>
                <w:szCs w:val="24"/>
                <w:u w:val="single"/>
                <w14:textFill>
                  <w14:solidFill>
                    <w14:schemeClr w14:val="tx1"/>
                  </w14:solidFill>
                </w14:textFill>
              </w:rPr>
            </w:pPr>
            <w:r>
              <w:rPr>
                <w:rFonts w:hint="default" w:ascii="Times New Roman" w:hAnsi="Times New Roman" w:eastAsia="宋体" w:cs="Times New Roman"/>
                <w:b/>
                <w:bCs/>
                <w:i w:val="0"/>
                <w:iCs w:val="0"/>
                <w:color w:val="000000" w:themeColor="text1"/>
                <w:sz w:val="24"/>
                <w:szCs w:val="24"/>
                <w:u w:val="single"/>
                <w:lang w:eastAsia="zh-CN"/>
                <w14:textFill>
                  <w14:solidFill>
                    <w14:schemeClr w14:val="tx1"/>
                  </w14:solidFill>
                </w14:textFill>
              </w:rPr>
              <w:t>（</w:t>
            </w:r>
            <w:r>
              <w:rPr>
                <w:rFonts w:hint="default" w:ascii="Times New Roman" w:hAnsi="Times New Roman" w:eastAsia="宋体" w:cs="Times New Roman"/>
                <w:b/>
                <w:bCs/>
                <w:i w:val="0"/>
                <w:iCs w:val="0"/>
                <w:color w:val="000000" w:themeColor="text1"/>
                <w:sz w:val="24"/>
                <w:szCs w:val="24"/>
                <w:u w:val="single"/>
                <w:lang w:val="en-US" w:eastAsia="zh-CN"/>
                <w14:textFill>
                  <w14:solidFill>
                    <w14:schemeClr w14:val="tx1"/>
                  </w14:solidFill>
                </w14:textFill>
              </w:rPr>
              <w:t>1</w:t>
            </w:r>
            <w:r>
              <w:rPr>
                <w:rFonts w:hint="default" w:ascii="Times New Roman" w:hAnsi="Times New Roman" w:eastAsia="宋体" w:cs="Times New Roman"/>
                <w:b/>
                <w:bCs/>
                <w:i w:val="0"/>
                <w:iCs w:val="0"/>
                <w:color w:val="000000" w:themeColor="text1"/>
                <w:sz w:val="24"/>
                <w:szCs w:val="24"/>
                <w:u w:val="single"/>
                <w:lang w:eastAsia="zh-CN"/>
                <w14:textFill>
                  <w14:solidFill>
                    <w14:schemeClr w14:val="tx1"/>
                  </w14:solidFill>
                </w14:textFill>
              </w:rPr>
              <w:t>）</w:t>
            </w:r>
            <w:r>
              <w:rPr>
                <w:rFonts w:hint="eastAsia"/>
                <w:b/>
                <w:bCs/>
                <w:color w:val="000000" w:themeColor="text1"/>
                <w:kern w:val="0"/>
                <w:sz w:val="24"/>
                <w:szCs w:val="24"/>
                <w:u w:val="single"/>
                <w:lang w:val="en-US" w:eastAsia="zh-CN"/>
                <w14:textFill>
                  <w14:solidFill>
                    <w14:schemeClr w14:val="tx1"/>
                  </w14:solidFill>
                </w14:textFill>
              </w:rPr>
              <w:t>拌料</w:t>
            </w:r>
            <w:r>
              <w:rPr>
                <w:rFonts w:hint="default" w:ascii="Times New Roman" w:hAnsi="Times New Roman" w:eastAsia="宋体" w:cs="Times New Roman"/>
                <w:b/>
                <w:bCs/>
                <w:color w:val="000000" w:themeColor="text1"/>
                <w:sz w:val="24"/>
                <w:szCs w:val="24"/>
                <w:u w:val="single"/>
                <w14:textFill>
                  <w14:solidFill>
                    <w14:schemeClr w14:val="tx1"/>
                  </w14:solidFill>
                </w14:textFill>
              </w:rPr>
              <w:t>工序</w:t>
            </w:r>
            <w:r>
              <w:rPr>
                <w:rFonts w:hint="eastAsia" w:ascii="Times New Roman" w:hAnsi="Times New Roman" w:eastAsia="宋体" w:cs="Times New Roman"/>
                <w:b/>
                <w:bCs/>
                <w:color w:val="000000" w:themeColor="text1"/>
                <w:sz w:val="24"/>
                <w:szCs w:val="24"/>
                <w:u w:val="single"/>
                <w:lang w:val="en-US" w:eastAsia="zh-CN"/>
                <w14:textFill>
                  <w14:solidFill>
                    <w14:schemeClr w14:val="tx1"/>
                  </w14:solidFill>
                </w14:textFill>
              </w:rPr>
              <w:t>产生</w:t>
            </w:r>
            <w:r>
              <w:rPr>
                <w:rFonts w:hint="eastAsia" w:cs="Times New Roman"/>
                <w:b/>
                <w:bCs/>
                <w:color w:val="000000" w:themeColor="text1"/>
                <w:sz w:val="24"/>
                <w:szCs w:val="24"/>
                <w:u w:val="single"/>
                <w:lang w:val="en-US" w:eastAsia="zh-CN"/>
                <w14:textFill>
                  <w14:solidFill>
                    <w14:schemeClr w14:val="tx1"/>
                  </w14:solidFill>
                </w14:textFill>
              </w:rPr>
              <w:t>的</w:t>
            </w:r>
            <w:r>
              <w:rPr>
                <w:rFonts w:hint="default" w:ascii="Times New Roman" w:hAnsi="Times New Roman" w:eastAsia="宋体" w:cs="Times New Roman"/>
                <w:b/>
                <w:bCs/>
                <w:i w:val="0"/>
                <w:iCs w:val="0"/>
                <w:color w:val="000000" w:themeColor="text1"/>
                <w:sz w:val="24"/>
                <w:szCs w:val="24"/>
                <w:u w:val="single"/>
                <w14:textFill>
                  <w14:solidFill>
                    <w14:schemeClr w14:val="tx1"/>
                  </w14:solidFill>
                </w14:textFill>
              </w:rPr>
              <w:t>粉尘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jc w:val="left"/>
              <w:textAlignment w:val="auto"/>
              <w:rPr>
                <w:rFonts w:hint="eastAsia" w:ascii="Times New Roman" w:hAnsi="Times New Roman" w:eastAsia="宋体" w:cs="Times New Roman"/>
                <w:b/>
                <w:bCs/>
                <w:strike/>
                <w:dstrike w:val="0"/>
                <w:color w:val="000000" w:themeColor="text1"/>
                <w:sz w:val="24"/>
                <w:szCs w:val="24"/>
                <w:u w:val="single"/>
                <w:lang w:eastAsia="zh-CN"/>
                <w14:textFill>
                  <w14:solidFill>
                    <w14:schemeClr w14:val="tx1"/>
                  </w14:solidFill>
                </w14:textFill>
              </w:rPr>
            </w:pPr>
            <w:r>
              <w:rPr>
                <w:rFonts w:hint="default" w:ascii="Times New Roman" w:hAnsi="Times New Roman" w:eastAsia="宋体" w:cs="Times New Roman"/>
                <w:b/>
                <w:bCs/>
                <w:color w:val="000000" w:themeColor="text1"/>
                <w:sz w:val="24"/>
                <w:szCs w:val="24"/>
                <w:u w:val="single"/>
                <w14:textFill>
                  <w14:solidFill>
                    <w14:schemeClr w14:val="tx1"/>
                  </w14:solidFill>
                </w14:textFill>
              </w:rPr>
              <w:t>本项目</w:t>
            </w:r>
            <w:r>
              <w:rPr>
                <w:rFonts w:hint="eastAsia" w:cs="Times New Roman"/>
                <w:b/>
                <w:bCs/>
                <w:color w:val="000000" w:themeColor="text1"/>
                <w:sz w:val="24"/>
                <w:szCs w:val="24"/>
                <w:u w:val="single"/>
                <w:lang w:val="en-US" w:eastAsia="zh-CN"/>
                <w14:textFill>
                  <w14:solidFill>
                    <w14:schemeClr w14:val="tx1"/>
                  </w14:solidFill>
                </w14:textFill>
              </w:rPr>
              <w:t>拌</w:t>
            </w:r>
            <w:r>
              <w:rPr>
                <w:rFonts w:hint="default" w:ascii="Times New Roman" w:hAnsi="Times New Roman" w:eastAsia="宋体" w:cs="Times New Roman"/>
                <w:b/>
                <w:bCs/>
                <w:color w:val="000000" w:themeColor="text1"/>
                <w:sz w:val="24"/>
                <w:szCs w:val="24"/>
                <w:u w:val="single"/>
                <w14:textFill>
                  <w14:solidFill>
                    <w14:schemeClr w14:val="tx1"/>
                  </w14:solidFill>
                </w14:textFill>
              </w:rPr>
              <w:t>料工序使用的PVC树脂、钙粉等为粉状原料，在投料</w:t>
            </w:r>
            <w:r>
              <w:rPr>
                <w:rFonts w:hint="eastAsia" w:cs="Times New Roman"/>
                <w:b/>
                <w:bCs/>
                <w:color w:val="000000" w:themeColor="text1"/>
                <w:sz w:val="24"/>
                <w:szCs w:val="24"/>
                <w:u w:val="single"/>
                <w:lang w:eastAsia="zh-CN"/>
                <w14:textFill>
                  <w14:solidFill>
                    <w14:schemeClr w14:val="tx1"/>
                  </w14:solidFill>
                </w14:textFill>
              </w:rPr>
              <w:t>、</w:t>
            </w:r>
            <w:r>
              <w:rPr>
                <w:rFonts w:hint="default" w:ascii="Times New Roman" w:hAnsi="Times New Roman" w:eastAsia="宋体" w:cs="Times New Roman"/>
                <w:b/>
                <w:bCs/>
                <w:color w:val="000000" w:themeColor="text1"/>
                <w:sz w:val="24"/>
                <w:szCs w:val="24"/>
                <w:u w:val="single"/>
                <w14:textFill>
                  <w14:solidFill>
                    <w14:schemeClr w14:val="tx1"/>
                  </w14:solidFill>
                </w14:textFill>
              </w:rPr>
              <w:t>搅拌过程中会产生粉尘，本项目参考《逸散性工业粉尘控制技术》（中国环境科学出版社，1989年）给出的源强参数，投料、搅拌过程产污系数均为0.2kg/t原料，本项目PVC树脂、钙粉等</w:t>
            </w:r>
            <w:r>
              <w:rPr>
                <w:rFonts w:hint="eastAsia" w:cs="Times New Roman"/>
                <w:b/>
                <w:bCs/>
                <w:color w:val="000000" w:themeColor="text1"/>
                <w:sz w:val="24"/>
                <w:szCs w:val="24"/>
                <w:u w:val="single"/>
                <w:lang w:val="en-US" w:eastAsia="zh-CN"/>
                <w14:textFill>
                  <w14:solidFill>
                    <w14:schemeClr w14:val="tx1"/>
                  </w14:solidFill>
                </w14:textFill>
              </w:rPr>
              <w:t>粉状物料</w:t>
            </w:r>
            <w:r>
              <w:rPr>
                <w:rFonts w:hint="default" w:ascii="Times New Roman" w:hAnsi="Times New Roman" w:eastAsia="宋体" w:cs="Times New Roman"/>
                <w:b/>
                <w:bCs/>
                <w:color w:val="000000" w:themeColor="text1"/>
                <w:sz w:val="24"/>
                <w:szCs w:val="24"/>
                <w:u w:val="single"/>
                <w14:textFill>
                  <w14:solidFill>
                    <w14:schemeClr w14:val="tx1"/>
                  </w14:solidFill>
                </w14:textFill>
              </w:rPr>
              <w:t>的年用量</w:t>
            </w:r>
            <w:r>
              <w:rPr>
                <w:rFonts w:hint="eastAsia" w:cs="Times New Roman"/>
                <w:b/>
                <w:bCs/>
                <w:color w:val="000000" w:themeColor="text1"/>
                <w:sz w:val="24"/>
                <w:szCs w:val="24"/>
                <w:u w:val="single"/>
                <w:lang w:val="en-US" w:eastAsia="zh-CN"/>
                <w14:textFill>
                  <w14:solidFill>
                    <w14:schemeClr w14:val="tx1"/>
                  </w14:solidFill>
                </w14:textFill>
              </w:rPr>
              <w:t>为</w:t>
            </w:r>
            <w:r>
              <w:rPr>
                <w:rFonts w:hint="eastAsia" w:ascii="Times New Roman" w:hAnsi="Times New Roman" w:eastAsia="宋体" w:cs="Times New Roman"/>
                <w:b/>
                <w:bCs/>
                <w:color w:val="000000" w:themeColor="text1"/>
                <w:sz w:val="24"/>
                <w:szCs w:val="24"/>
                <w:highlight w:val="none"/>
                <w:u w:val="single"/>
                <w:lang w:val="en-US" w:eastAsia="zh-CN"/>
                <w14:textFill>
                  <w14:solidFill>
                    <w14:schemeClr w14:val="tx1"/>
                  </w14:solidFill>
                </w14:textFill>
              </w:rPr>
              <w:t>1</w:t>
            </w:r>
            <w:r>
              <w:rPr>
                <w:rFonts w:hint="eastAsia" w:cs="Times New Roman"/>
                <w:b/>
                <w:bCs/>
                <w:color w:val="000000" w:themeColor="text1"/>
                <w:sz w:val="24"/>
                <w:szCs w:val="24"/>
                <w:highlight w:val="none"/>
                <w:u w:val="single"/>
                <w:lang w:val="en-US" w:eastAsia="zh-CN"/>
                <w14:textFill>
                  <w14:solidFill>
                    <w14:schemeClr w14:val="tx1"/>
                  </w14:solidFill>
                </w14:textFill>
              </w:rPr>
              <w:t>18</w:t>
            </w:r>
            <w:r>
              <w:rPr>
                <w:rFonts w:hint="default" w:ascii="Times New Roman" w:hAnsi="Times New Roman" w:eastAsia="宋体" w:cs="Times New Roman"/>
                <w:b/>
                <w:bCs/>
                <w:color w:val="000000" w:themeColor="text1"/>
                <w:sz w:val="24"/>
                <w:szCs w:val="24"/>
                <w:u w:val="single"/>
                <w14:textFill>
                  <w14:solidFill>
                    <w14:schemeClr w14:val="tx1"/>
                  </w14:solidFill>
                </w14:textFill>
              </w:rPr>
              <w:t>t，则</w:t>
            </w:r>
            <w:r>
              <w:rPr>
                <w:rFonts w:hint="eastAsia" w:cs="Times New Roman"/>
                <w:b/>
                <w:bCs/>
                <w:color w:val="000000" w:themeColor="text1"/>
                <w:sz w:val="24"/>
                <w:szCs w:val="24"/>
                <w:u w:val="single"/>
                <w:lang w:val="en-US" w:eastAsia="zh-CN"/>
                <w14:textFill>
                  <w14:solidFill>
                    <w14:schemeClr w14:val="tx1"/>
                  </w14:solidFill>
                </w14:textFill>
              </w:rPr>
              <w:t>拌料工序投料和搅拌过程</w:t>
            </w:r>
            <w:r>
              <w:rPr>
                <w:rFonts w:hint="default" w:ascii="Times New Roman" w:hAnsi="Times New Roman" w:eastAsia="宋体" w:cs="Times New Roman"/>
                <w:b/>
                <w:bCs/>
                <w:color w:val="000000" w:themeColor="text1"/>
                <w:sz w:val="24"/>
                <w:szCs w:val="24"/>
                <w:u w:val="single"/>
                <w14:textFill>
                  <w14:solidFill>
                    <w14:schemeClr w14:val="tx1"/>
                  </w14:solidFill>
                </w14:textFill>
              </w:rPr>
              <w:t>粉尘的产生量为0.0</w:t>
            </w:r>
            <w:r>
              <w:rPr>
                <w:rFonts w:hint="eastAsia" w:cs="Times New Roman"/>
                <w:b/>
                <w:bCs/>
                <w:color w:val="000000" w:themeColor="text1"/>
                <w:sz w:val="24"/>
                <w:szCs w:val="24"/>
                <w:u w:val="single"/>
                <w:lang w:val="en-US" w:eastAsia="zh-CN"/>
                <w14:textFill>
                  <w14:solidFill>
                    <w14:schemeClr w14:val="tx1"/>
                  </w14:solidFill>
                </w14:textFill>
              </w:rPr>
              <w:t>472</w:t>
            </w:r>
            <w:r>
              <w:rPr>
                <w:rFonts w:hint="default" w:ascii="Times New Roman" w:hAnsi="Times New Roman" w:eastAsia="宋体" w:cs="Times New Roman"/>
                <w:b/>
                <w:bCs/>
                <w:color w:val="000000" w:themeColor="text1"/>
                <w:sz w:val="24"/>
                <w:szCs w:val="24"/>
                <w:u w:val="single"/>
                <w14:textFill>
                  <w14:solidFill>
                    <w14:schemeClr w14:val="tx1"/>
                  </w14:solidFill>
                </w14:textFill>
              </w:rPr>
              <w:t>t/a</w:t>
            </w:r>
            <w:r>
              <w:rPr>
                <w:rFonts w:hint="eastAsia" w:cs="Times New Roman"/>
                <w:b/>
                <w:bCs/>
                <w:color w:val="000000" w:themeColor="text1"/>
                <w:sz w:val="24"/>
                <w:szCs w:val="24"/>
                <w:u w:val="single"/>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default" w:ascii="Times New Roman" w:hAnsi="Times New Roman" w:eastAsia="宋体" w:cs="Times New Roman"/>
                <w:b/>
                <w:bCs/>
                <w:i w:val="0"/>
                <w:iCs w:val="0"/>
                <w:color w:val="000000" w:themeColor="text1"/>
                <w:sz w:val="24"/>
                <w:szCs w:val="24"/>
                <w:u w:val="single"/>
                <w14:textFill>
                  <w14:solidFill>
                    <w14:schemeClr w14:val="tx1"/>
                  </w14:solidFill>
                </w14:textFill>
              </w:rPr>
            </w:pPr>
            <w:r>
              <w:rPr>
                <w:rFonts w:hint="default" w:ascii="Times New Roman" w:hAnsi="Times New Roman" w:eastAsia="宋体" w:cs="Times New Roman"/>
                <w:b/>
                <w:bCs/>
                <w:i w:val="0"/>
                <w:iCs w:val="0"/>
                <w:color w:val="000000" w:themeColor="text1"/>
                <w:sz w:val="24"/>
                <w:szCs w:val="24"/>
                <w:u w:val="single"/>
                <w:lang w:eastAsia="zh-CN"/>
                <w14:textFill>
                  <w14:solidFill>
                    <w14:schemeClr w14:val="tx1"/>
                  </w14:solidFill>
                </w14:textFill>
              </w:rPr>
              <w:t>（</w:t>
            </w:r>
            <w:r>
              <w:rPr>
                <w:rFonts w:hint="eastAsia" w:cs="Times New Roman"/>
                <w:b/>
                <w:bCs/>
                <w:i w:val="0"/>
                <w:iCs w:val="0"/>
                <w:color w:val="000000" w:themeColor="text1"/>
                <w:sz w:val="24"/>
                <w:szCs w:val="24"/>
                <w:u w:val="single"/>
                <w:lang w:val="en-US" w:eastAsia="zh-CN"/>
                <w14:textFill>
                  <w14:solidFill>
                    <w14:schemeClr w14:val="tx1"/>
                  </w14:solidFill>
                </w14:textFill>
              </w:rPr>
              <w:t>2</w:t>
            </w:r>
            <w:r>
              <w:rPr>
                <w:rFonts w:hint="default" w:ascii="Times New Roman" w:hAnsi="Times New Roman" w:eastAsia="宋体" w:cs="Times New Roman"/>
                <w:b/>
                <w:bCs/>
                <w:i w:val="0"/>
                <w:iCs w:val="0"/>
                <w:color w:val="000000" w:themeColor="text1"/>
                <w:sz w:val="24"/>
                <w:szCs w:val="24"/>
                <w:u w:val="single"/>
                <w:lang w:eastAsia="zh-CN"/>
                <w14:textFill>
                  <w14:solidFill>
                    <w14:schemeClr w14:val="tx1"/>
                  </w14:solidFill>
                </w14:textFill>
              </w:rPr>
              <w:t>）</w:t>
            </w:r>
            <w:r>
              <w:rPr>
                <w:rFonts w:hint="eastAsia"/>
                <w:b/>
                <w:bCs/>
                <w:color w:val="000000" w:themeColor="text1"/>
                <w:kern w:val="0"/>
                <w:sz w:val="24"/>
                <w:szCs w:val="24"/>
                <w:u w:val="single"/>
                <w14:textFill>
                  <w14:solidFill>
                    <w14:schemeClr w14:val="tx1"/>
                  </w14:solidFill>
                </w14:textFill>
              </w:rPr>
              <w:t>搅拌</w:t>
            </w:r>
            <w:r>
              <w:rPr>
                <w:rFonts w:hint="default" w:ascii="Times New Roman" w:hAnsi="Times New Roman" w:eastAsia="宋体" w:cs="Times New Roman"/>
                <w:b/>
                <w:bCs/>
                <w:color w:val="000000" w:themeColor="text1"/>
                <w:sz w:val="24"/>
                <w:szCs w:val="24"/>
                <w:u w:val="single"/>
                <w14:textFill>
                  <w14:solidFill>
                    <w14:schemeClr w14:val="tx1"/>
                  </w14:solidFill>
                </w14:textFill>
              </w:rPr>
              <w:t>工序</w:t>
            </w:r>
            <w:r>
              <w:rPr>
                <w:rFonts w:hint="eastAsia" w:ascii="Times New Roman" w:hAnsi="Times New Roman" w:eastAsia="宋体" w:cs="Times New Roman"/>
                <w:b/>
                <w:bCs/>
                <w:color w:val="000000" w:themeColor="text1"/>
                <w:sz w:val="24"/>
                <w:szCs w:val="24"/>
                <w:u w:val="single"/>
                <w:lang w:val="en-US" w:eastAsia="zh-CN"/>
                <w14:textFill>
                  <w14:solidFill>
                    <w14:schemeClr w14:val="tx1"/>
                  </w14:solidFill>
                </w14:textFill>
              </w:rPr>
              <w:t>产生</w:t>
            </w:r>
            <w:r>
              <w:rPr>
                <w:rFonts w:hint="default" w:ascii="Times New Roman" w:hAnsi="Times New Roman" w:eastAsia="宋体" w:cs="Times New Roman"/>
                <w:b/>
                <w:bCs/>
                <w:i w:val="0"/>
                <w:iCs w:val="0"/>
                <w:color w:val="000000" w:themeColor="text1"/>
                <w:sz w:val="24"/>
                <w:szCs w:val="24"/>
                <w:u w:val="single"/>
                <w14:textFill>
                  <w14:solidFill>
                    <w14:schemeClr w14:val="tx1"/>
                  </w14:solidFill>
                </w14:textFill>
              </w:rPr>
              <w:t>粉尘</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cs="Times New Roman"/>
                <w:b/>
                <w:bCs/>
                <w:color w:val="000000" w:themeColor="text1"/>
                <w:sz w:val="24"/>
                <w:szCs w:val="24"/>
                <w:u w:val="single"/>
                <w:lang w:eastAsia="zh-CN"/>
                <w14:textFill>
                  <w14:solidFill>
                    <w14:schemeClr w14:val="tx1"/>
                  </w14:solidFill>
                </w14:textFill>
              </w:rPr>
            </w:pPr>
            <w:r>
              <w:rPr>
                <w:rFonts w:hint="eastAsia" w:cs="Times New Roman"/>
                <w:b/>
                <w:bCs/>
                <w:color w:val="000000" w:themeColor="text1"/>
                <w:sz w:val="24"/>
                <w:szCs w:val="24"/>
                <w:u w:val="single"/>
                <w:lang w:val="en-US" w:eastAsia="zh-CN"/>
                <w14:textFill>
                  <w14:solidFill>
                    <w14:schemeClr w14:val="tx1"/>
                  </w14:solidFill>
                </w14:textFill>
              </w:rPr>
              <w:t>项目拌料工序得到的PVC鞋底料在使用前需要搅拌使物料更加均匀，</w:t>
            </w:r>
            <w:r>
              <w:rPr>
                <w:rFonts w:hint="default" w:ascii="Times New Roman" w:hAnsi="Times New Roman" w:eastAsia="宋体" w:cs="Times New Roman"/>
                <w:b/>
                <w:bCs/>
                <w:color w:val="000000" w:themeColor="text1"/>
                <w:sz w:val="24"/>
                <w:szCs w:val="24"/>
                <w:u w:val="single"/>
                <w14:textFill>
                  <w14:solidFill>
                    <w14:schemeClr w14:val="tx1"/>
                  </w14:solidFill>
                </w14:textFill>
              </w:rPr>
              <w:t>在投料</w:t>
            </w:r>
            <w:r>
              <w:rPr>
                <w:rFonts w:hint="eastAsia" w:cs="Times New Roman"/>
                <w:b/>
                <w:bCs/>
                <w:color w:val="000000" w:themeColor="text1"/>
                <w:sz w:val="24"/>
                <w:szCs w:val="24"/>
                <w:u w:val="single"/>
                <w:lang w:eastAsia="zh-CN"/>
                <w14:textFill>
                  <w14:solidFill>
                    <w14:schemeClr w14:val="tx1"/>
                  </w14:solidFill>
                </w14:textFill>
              </w:rPr>
              <w:t>、</w:t>
            </w:r>
            <w:r>
              <w:rPr>
                <w:rFonts w:hint="default" w:ascii="Times New Roman" w:hAnsi="Times New Roman" w:eastAsia="宋体" w:cs="Times New Roman"/>
                <w:b/>
                <w:bCs/>
                <w:color w:val="000000" w:themeColor="text1"/>
                <w:sz w:val="24"/>
                <w:szCs w:val="24"/>
                <w:u w:val="single"/>
                <w14:textFill>
                  <w14:solidFill>
                    <w14:schemeClr w14:val="tx1"/>
                  </w14:solidFill>
                </w14:textFill>
              </w:rPr>
              <w:t>搅拌过程中会产生粉尘，本项目参考《逸散性工业粉尘控制技术》（中国环境科学出版社，1989年）给出的源强参数，投料、搅拌过程产污系数均为0.2kg/t原料，</w:t>
            </w:r>
            <w:r>
              <w:rPr>
                <w:rFonts w:hint="eastAsia" w:cs="Times New Roman"/>
                <w:b/>
                <w:bCs/>
                <w:color w:val="000000" w:themeColor="text1"/>
                <w:sz w:val="24"/>
                <w:szCs w:val="24"/>
                <w:u w:val="single"/>
                <w:lang w:val="en-US" w:eastAsia="zh-CN"/>
                <w14:textFill>
                  <w14:solidFill>
                    <w14:schemeClr w14:val="tx1"/>
                  </w14:solidFill>
                </w14:textFill>
              </w:rPr>
              <w:t>本项目PVC鞋底料的</w:t>
            </w:r>
            <w:r>
              <w:rPr>
                <w:rFonts w:hint="default" w:ascii="Times New Roman" w:hAnsi="Times New Roman" w:eastAsia="宋体" w:cs="Times New Roman"/>
                <w:b/>
                <w:bCs/>
                <w:color w:val="000000" w:themeColor="text1"/>
                <w:sz w:val="24"/>
                <w:szCs w:val="24"/>
                <w:u w:val="single"/>
                <w14:textFill>
                  <w14:solidFill>
                    <w14:schemeClr w14:val="tx1"/>
                  </w14:solidFill>
                </w14:textFill>
              </w:rPr>
              <w:t>年</w:t>
            </w:r>
            <w:r>
              <w:rPr>
                <w:rFonts w:hint="eastAsia" w:cs="Times New Roman"/>
                <w:b/>
                <w:bCs/>
                <w:color w:val="000000" w:themeColor="text1"/>
                <w:sz w:val="24"/>
                <w:szCs w:val="24"/>
                <w:u w:val="single"/>
                <w:lang w:val="en-US" w:eastAsia="zh-CN"/>
                <w14:textFill>
                  <w14:solidFill>
                    <w14:schemeClr w14:val="tx1"/>
                  </w14:solidFill>
                </w14:textFill>
              </w:rPr>
              <w:t>用量为180t，</w:t>
            </w:r>
            <w:r>
              <w:rPr>
                <w:rFonts w:hint="default" w:ascii="Times New Roman" w:hAnsi="Times New Roman" w:eastAsia="宋体" w:cs="Times New Roman"/>
                <w:b/>
                <w:bCs/>
                <w:color w:val="000000" w:themeColor="text1"/>
                <w:sz w:val="24"/>
                <w:szCs w:val="24"/>
                <w:u w:val="single"/>
                <w14:textFill>
                  <w14:solidFill>
                    <w14:schemeClr w14:val="tx1"/>
                  </w14:solidFill>
                </w14:textFill>
              </w:rPr>
              <w:t>则</w:t>
            </w:r>
            <w:r>
              <w:rPr>
                <w:rFonts w:hint="eastAsia" w:cs="Times New Roman"/>
                <w:b/>
                <w:bCs/>
                <w:color w:val="000000" w:themeColor="text1"/>
                <w:sz w:val="24"/>
                <w:szCs w:val="24"/>
                <w:u w:val="single"/>
                <w:lang w:val="en-US" w:eastAsia="zh-CN"/>
                <w14:textFill>
                  <w14:solidFill>
                    <w14:schemeClr w14:val="tx1"/>
                  </w14:solidFill>
                </w14:textFill>
              </w:rPr>
              <w:t>搅拌工序投料和搅拌过程</w:t>
            </w:r>
            <w:r>
              <w:rPr>
                <w:rFonts w:hint="default" w:ascii="Times New Roman" w:hAnsi="Times New Roman" w:eastAsia="宋体" w:cs="Times New Roman"/>
                <w:b/>
                <w:bCs/>
                <w:color w:val="000000" w:themeColor="text1"/>
                <w:sz w:val="24"/>
                <w:szCs w:val="24"/>
                <w:u w:val="single"/>
                <w14:textFill>
                  <w14:solidFill>
                    <w14:schemeClr w14:val="tx1"/>
                  </w14:solidFill>
                </w14:textFill>
              </w:rPr>
              <w:t>粉尘产生量为</w:t>
            </w:r>
            <w:r>
              <w:rPr>
                <w:rFonts w:hint="eastAsia" w:ascii="Times New Roman" w:hAnsi="Times New Roman" w:eastAsia="宋体" w:cs="Times New Roman"/>
                <w:b/>
                <w:bCs/>
                <w:color w:val="000000" w:themeColor="text1"/>
                <w:sz w:val="24"/>
                <w:szCs w:val="24"/>
                <w:highlight w:val="none"/>
                <w:u w:val="single"/>
                <w:lang w:val="en-US" w:eastAsia="zh-CN"/>
                <w14:textFill>
                  <w14:solidFill>
                    <w14:schemeClr w14:val="tx1"/>
                  </w14:solidFill>
                </w14:textFill>
              </w:rPr>
              <w:t>0.0</w:t>
            </w:r>
            <w:r>
              <w:rPr>
                <w:rFonts w:hint="eastAsia" w:cs="Times New Roman"/>
                <w:b/>
                <w:bCs/>
                <w:color w:val="000000" w:themeColor="text1"/>
                <w:sz w:val="24"/>
                <w:szCs w:val="24"/>
                <w:highlight w:val="none"/>
                <w:u w:val="single"/>
                <w:lang w:val="en-US" w:eastAsia="zh-CN"/>
                <w14:textFill>
                  <w14:solidFill>
                    <w14:schemeClr w14:val="tx1"/>
                  </w14:solidFill>
                </w14:textFill>
              </w:rPr>
              <w:t>72</w:t>
            </w:r>
            <w:r>
              <w:rPr>
                <w:rFonts w:hint="default" w:ascii="Times New Roman" w:hAnsi="Times New Roman" w:eastAsia="宋体" w:cs="Times New Roman"/>
                <w:b/>
                <w:bCs/>
                <w:color w:val="000000" w:themeColor="text1"/>
                <w:sz w:val="24"/>
                <w:szCs w:val="24"/>
                <w:highlight w:val="none"/>
                <w:u w:val="single"/>
                <w14:textFill>
                  <w14:solidFill>
                    <w14:schemeClr w14:val="tx1"/>
                  </w14:solidFill>
                </w14:textFill>
              </w:rPr>
              <w:t>t/a</w:t>
            </w:r>
            <w:r>
              <w:rPr>
                <w:rFonts w:hint="eastAsia" w:cs="Times New Roman"/>
                <w:b/>
                <w:bCs/>
                <w:color w:val="000000" w:themeColor="text1"/>
                <w:sz w:val="24"/>
                <w:szCs w:val="24"/>
                <w:u w:val="single"/>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2" w:firstLineChars="200"/>
              <w:textAlignment w:val="auto"/>
              <w:rPr>
                <w:rFonts w:hint="eastAsia" w:cs="Times New Roman"/>
                <w:b/>
                <w:bCs/>
                <w:color w:val="000000" w:themeColor="text1"/>
                <w:sz w:val="24"/>
                <w:szCs w:val="24"/>
                <w:u w:val="single"/>
                <w:lang w:val="en-US" w:eastAsia="zh-CN"/>
                <w14:textFill>
                  <w14:solidFill>
                    <w14:schemeClr w14:val="tx1"/>
                  </w14:solidFill>
                </w14:textFill>
              </w:rPr>
            </w:pPr>
            <w:r>
              <w:rPr>
                <w:rFonts w:hint="eastAsia" w:cs="Times New Roman"/>
                <w:b/>
                <w:bCs/>
                <w:color w:val="000000" w:themeColor="text1"/>
                <w:sz w:val="24"/>
                <w:szCs w:val="24"/>
                <w:u w:val="single"/>
                <w:lang w:eastAsia="zh-CN"/>
                <w14:textFill>
                  <w14:solidFill>
                    <w14:schemeClr w14:val="tx1"/>
                  </w14:solidFill>
                </w14:textFill>
              </w:rPr>
              <w:t>（</w:t>
            </w:r>
            <w:r>
              <w:rPr>
                <w:rFonts w:hint="eastAsia" w:cs="Times New Roman"/>
                <w:b/>
                <w:bCs/>
                <w:color w:val="000000" w:themeColor="text1"/>
                <w:sz w:val="24"/>
                <w:szCs w:val="24"/>
                <w:u w:val="single"/>
                <w:lang w:val="en-US" w:eastAsia="zh-CN"/>
                <w14:textFill>
                  <w14:solidFill>
                    <w14:schemeClr w14:val="tx1"/>
                  </w14:solidFill>
                </w14:textFill>
              </w:rPr>
              <w:t>3</w:t>
            </w:r>
            <w:r>
              <w:rPr>
                <w:rFonts w:hint="eastAsia" w:cs="Times New Roman"/>
                <w:b/>
                <w:bCs/>
                <w:color w:val="000000" w:themeColor="text1"/>
                <w:sz w:val="24"/>
                <w:szCs w:val="24"/>
                <w:u w:val="single"/>
                <w:lang w:eastAsia="zh-CN"/>
                <w14:textFill>
                  <w14:solidFill>
                    <w14:schemeClr w14:val="tx1"/>
                  </w14:solidFill>
                </w14:textFill>
              </w:rPr>
              <w:t>）</w:t>
            </w:r>
            <w:r>
              <w:rPr>
                <w:rFonts w:hint="default" w:ascii="Times New Roman" w:hAnsi="Times New Roman" w:eastAsia="宋体" w:cs="Times New Roman"/>
                <w:b/>
                <w:bCs/>
                <w:color w:val="000000" w:themeColor="text1"/>
                <w:sz w:val="24"/>
                <w:szCs w:val="24"/>
                <w:u w:val="single"/>
                <w14:textFill>
                  <w14:solidFill>
                    <w14:schemeClr w14:val="tx1"/>
                  </w14:solidFill>
                </w14:textFill>
              </w:rPr>
              <w:t>注塑机</w:t>
            </w:r>
            <w:r>
              <w:rPr>
                <w:rFonts w:hint="eastAsia" w:cs="Times New Roman"/>
                <w:b/>
                <w:bCs/>
                <w:color w:val="000000" w:themeColor="text1"/>
                <w:sz w:val="24"/>
                <w:szCs w:val="24"/>
                <w:u w:val="single"/>
                <w:lang w:val="en-US" w:eastAsia="zh-CN"/>
                <w14:textFill>
                  <w14:solidFill>
                    <w14:schemeClr w14:val="tx1"/>
                  </w14:solidFill>
                </w14:textFill>
              </w:rPr>
              <w:t>上</w:t>
            </w:r>
            <w:r>
              <w:rPr>
                <w:rFonts w:hint="default" w:ascii="Times New Roman" w:hAnsi="Times New Roman" w:eastAsia="宋体" w:cs="Times New Roman"/>
                <w:b/>
                <w:bCs/>
                <w:color w:val="000000" w:themeColor="text1"/>
                <w:sz w:val="24"/>
                <w:szCs w:val="24"/>
                <w:u w:val="single"/>
                <w14:textFill>
                  <w14:solidFill>
                    <w14:schemeClr w14:val="tx1"/>
                  </w14:solidFill>
                </w14:textFill>
              </w:rPr>
              <w:t>料</w:t>
            </w:r>
            <w:r>
              <w:rPr>
                <w:rFonts w:hint="eastAsia" w:cs="Times New Roman"/>
                <w:b/>
                <w:bCs/>
                <w:color w:val="000000" w:themeColor="text1"/>
                <w:sz w:val="24"/>
                <w:szCs w:val="24"/>
                <w:u w:val="single"/>
                <w:lang w:val="en-US" w:eastAsia="zh-CN"/>
                <w14:textFill>
                  <w14:solidFill>
                    <w14:schemeClr w14:val="tx1"/>
                  </w14:solidFill>
                </w14:textFill>
              </w:rPr>
              <w:t>工序产生的粉尘</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color w:val="000000" w:themeColor="text1"/>
                <w:sz w:val="24"/>
                <w:szCs w:val="24"/>
                <w:u w:val="single"/>
                <w14:textFill>
                  <w14:solidFill>
                    <w14:schemeClr w14:val="tx1"/>
                  </w14:solidFill>
                </w14:textFill>
              </w:rPr>
            </w:pPr>
            <w:r>
              <w:rPr>
                <w:rFonts w:hint="eastAsia" w:cs="Times New Roman"/>
                <w:b/>
                <w:bCs/>
                <w:color w:val="000000" w:themeColor="text1"/>
                <w:sz w:val="24"/>
                <w:szCs w:val="24"/>
                <w:u w:val="single"/>
                <w:lang w:val="en-US" w:eastAsia="zh-CN"/>
                <w14:textFill>
                  <w14:solidFill>
                    <w14:schemeClr w14:val="tx1"/>
                  </w14:solidFill>
                </w14:textFill>
              </w:rPr>
              <w:t>本项目鞋底料在注塑机上料工序投料过程中产生粉尘，</w:t>
            </w:r>
            <w:r>
              <w:rPr>
                <w:rFonts w:hint="default" w:ascii="Times New Roman" w:hAnsi="Times New Roman" w:eastAsia="宋体" w:cs="Times New Roman"/>
                <w:b/>
                <w:bCs/>
                <w:color w:val="000000" w:themeColor="text1"/>
                <w:sz w:val="24"/>
                <w:szCs w:val="24"/>
                <w:u w:val="single"/>
                <w14:textFill>
                  <w14:solidFill>
                    <w14:schemeClr w14:val="tx1"/>
                  </w14:solidFill>
                </w14:textFill>
              </w:rPr>
              <w:t>本项目参考《逸散性工业粉尘控制技术》（中国环境科学出版社，1989年）给出的源强参数，投料过程产污系数均为0.2kg/t原料，</w:t>
            </w:r>
            <w:r>
              <w:rPr>
                <w:rFonts w:hint="eastAsia" w:cs="Times New Roman"/>
                <w:b/>
                <w:bCs/>
                <w:color w:val="000000" w:themeColor="text1"/>
                <w:sz w:val="24"/>
                <w:szCs w:val="24"/>
                <w:u w:val="single"/>
                <w:lang w:val="en-US" w:eastAsia="zh-CN"/>
                <w14:textFill>
                  <w14:solidFill>
                    <w14:schemeClr w14:val="tx1"/>
                  </w14:solidFill>
                </w14:textFill>
              </w:rPr>
              <w:t>本项目鞋底料的使用量</w:t>
            </w:r>
            <w:r>
              <w:rPr>
                <w:rFonts w:hint="default" w:ascii="Times New Roman" w:hAnsi="Times New Roman" w:eastAsia="宋体" w:cs="Times New Roman"/>
                <w:b/>
                <w:bCs/>
                <w:color w:val="000000" w:themeColor="text1"/>
                <w:sz w:val="24"/>
                <w:szCs w:val="24"/>
                <w:u w:val="single"/>
                <w14:textFill>
                  <w14:solidFill>
                    <w14:schemeClr w14:val="tx1"/>
                  </w14:solidFill>
                </w14:textFill>
              </w:rPr>
              <w:t>为</w:t>
            </w:r>
            <w:r>
              <w:rPr>
                <w:rFonts w:hint="eastAsia" w:ascii="Times New Roman" w:hAnsi="Times New Roman" w:eastAsia="宋体" w:cs="Times New Roman"/>
                <w:b/>
                <w:bCs/>
                <w:color w:val="000000" w:themeColor="text1"/>
                <w:sz w:val="24"/>
                <w:szCs w:val="24"/>
                <w:highlight w:val="none"/>
                <w:u w:val="single"/>
                <w:lang w:val="en-US" w:eastAsia="zh-CN"/>
                <w14:textFill>
                  <w14:solidFill>
                    <w14:schemeClr w14:val="tx1"/>
                  </w14:solidFill>
                </w14:textFill>
              </w:rPr>
              <w:t>1</w:t>
            </w:r>
            <w:r>
              <w:rPr>
                <w:rFonts w:hint="eastAsia" w:cs="Times New Roman"/>
                <w:b/>
                <w:bCs/>
                <w:color w:val="000000" w:themeColor="text1"/>
                <w:sz w:val="24"/>
                <w:szCs w:val="24"/>
                <w:highlight w:val="none"/>
                <w:u w:val="single"/>
                <w:lang w:val="en-US" w:eastAsia="zh-CN"/>
                <w14:textFill>
                  <w14:solidFill>
                    <w14:schemeClr w14:val="tx1"/>
                  </w14:solidFill>
                </w14:textFill>
              </w:rPr>
              <w:t>8</w:t>
            </w:r>
            <w:r>
              <w:rPr>
                <w:rFonts w:hint="eastAsia" w:ascii="Times New Roman" w:hAnsi="Times New Roman" w:eastAsia="宋体" w:cs="Times New Roman"/>
                <w:b/>
                <w:bCs/>
                <w:color w:val="000000" w:themeColor="text1"/>
                <w:sz w:val="24"/>
                <w:szCs w:val="24"/>
                <w:highlight w:val="none"/>
                <w:u w:val="single"/>
                <w:lang w:val="en-US" w:eastAsia="zh-CN"/>
                <w14:textFill>
                  <w14:solidFill>
                    <w14:schemeClr w14:val="tx1"/>
                  </w14:solidFill>
                </w14:textFill>
              </w:rPr>
              <w:t>0</w:t>
            </w:r>
            <w:r>
              <w:rPr>
                <w:rFonts w:hint="default" w:ascii="Times New Roman" w:hAnsi="Times New Roman" w:eastAsia="宋体" w:cs="Times New Roman"/>
                <w:b/>
                <w:bCs/>
                <w:color w:val="000000" w:themeColor="text1"/>
                <w:sz w:val="24"/>
                <w:szCs w:val="24"/>
                <w:highlight w:val="none"/>
                <w:u w:val="single"/>
                <w14:textFill>
                  <w14:solidFill>
                    <w14:schemeClr w14:val="tx1"/>
                  </w14:solidFill>
                </w14:textFill>
              </w:rPr>
              <w:t>t</w:t>
            </w:r>
            <w:r>
              <w:rPr>
                <w:rFonts w:hint="default" w:ascii="Times New Roman" w:hAnsi="Times New Roman" w:eastAsia="宋体" w:cs="Times New Roman"/>
                <w:b/>
                <w:bCs/>
                <w:color w:val="000000" w:themeColor="text1"/>
                <w:sz w:val="24"/>
                <w:szCs w:val="24"/>
                <w:u w:val="single"/>
                <w14:textFill>
                  <w14:solidFill>
                    <w14:schemeClr w14:val="tx1"/>
                  </w14:solidFill>
                </w14:textFill>
              </w:rPr>
              <w:t>，则注塑机</w:t>
            </w:r>
            <w:r>
              <w:rPr>
                <w:rFonts w:hint="eastAsia" w:cs="Times New Roman"/>
                <w:b/>
                <w:bCs/>
                <w:color w:val="000000" w:themeColor="text1"/>
                <w:sz w:val="24"/>
                <w:szCs w:val="24"/>
                <w:u w:val="single"/>
                <w:lang w:val="en-US" w:eastAsia="zh-CN"/>
                <w14:textFill>
                  <w14:solidFill>
                    <w14:schemeClr w14:val="tx1"/>
                  </w14:solidFill>
                </w14:textFill>
              </w:rPr>
              <w:t>上</w:t>
            </w:r>
            <w:r>
              <w:rPr>
                <w:rFonts w:hint="default" w:ascii="Times New Roman" w:hAnsi="Times New Roman" w:eastAsia="宋体" w:cs="Times New Roman"/>
                <w:b/>
                <w:bCs/>
                <w:color w:val="000000" w:themeColor="text1"/>
                <w:sz w:val="24"/>
                <w:szCs w:val="24"/>
                <w:u w:val="single"/>
                <w14:textFill>
                  <w14:solidFill>
                    <w14:schemeClr w14:val="tx1"/>
                  </w14:solidFill>
                </w14:textFill>
              </w:rPr>
              <w:t>料</w:t>
            </w:r>
            <w:r>
              <w:rPr>
                <w:rFonts w:hint="eastAsia" w:cs="Times New Roman"/>
                <w:b/>
                <w:bCs/>
                <w:color w:val="000000" w:themeColor="text1"/>
                <w:sz w:val="24"/>
                <w:szCs w:val="24"/>
                <w:u w:val="single"/>
                <w:lang w:val="en-US" w:eastAsia="zh-CN"/>
                <w14:textFill>
                  <w14:solidFill>
                    <w14:schemeClr w14:val="tx1"/>
                  </w14:solidFill>
                </w14:textFill>
              </w:rPr>
              <w:t>工序</w:t>
            </w:r>
            <w:r>
              <w:rPr>
                <w:rFonts w:hint="default" w:ascii="Times New Roman" w:hAnsi="Times New Roman" w:eastAsia="宋体" w:cs="Times New Roman"/>
                <w:b/>
                <w:bCs/>
                <w:color w:val="000000" w:themeColor="text1"/>
                <w:sz w:val="24"/>
                <w:szCs w:val="24"/>
                <w:u w:val="single"/>
                <w14:textFill>
                  <w14:solidFill>
                    <w14:schemeClr w14:val="tx1"/>
                  </w14:solidFill>
                </w14:textFill>
              </w:rPr>
              <w:t>的粉尘产生量为</w:t>
            </w:r>
            <w:r>
              <w:rPr>
                <w:rFonts w:hint="default" w:ascii="Times New Roman" w:hAnsi="Times New Roman" w:eastAsia="宋体" w:cs="Times New Roman"/>
                <w:b/>
                <w:bCs/>
                <w:color w:val="000000" w:themeColor="text1"/>
                <w:sz w:val="24"/>
                <w:szCs w:val="24"/>
                <w:highlight w:val="none"/>
                <w:u w:val="single"/>
                <w14:textFill>
                  <w14:solidFill>
                    <w14:schemeClr w14:val="tx1"/>
                  </w14:solidFill>
                </w14:textFill>
              </w:rPr>
              <w:t>0.</w:t>
            </w:r>
            <w:r>
              <w:rPr>
                <w:rFonts w:hint="eastAsia" w:ascii="Times New Roman" w:hAnsi="Times New Roman" w:eastAsia="宋体" w:cs="Times New Roman"/>
                <w:b/>
                <w:bCs/>
                <w:color w:val="000000" w:themeColor="text1"/>
                <w:sz w:val="24"/>
                <w:szCs w:val="24"/>
                <w:highlight w:val="none"/>
                <w:u w:val="single"/>
                <w:lang w:val="en-US" w:eastAsia="zh-CN"/>
                <w14:textFill>
                  <w14:solidFill>
                    <w14:schemeClr w14:val="tx1"/>
                  </w14:solidFill>
                </w14:textFill>
              </w:rPr>
              <w:t>0</w:t>
            </w:r>
            <w:r>
              <w:rPr>
                <w:rFonts w:hint="eastAsia" w:cs="Times New Roman"/>
                <w:b/>
                <w:bCs/>
                <w:color w:val="000000" w:themeColor="text1"/>
                <w:sz w:val="24"/>
                <w:szCs w:val="24"/>
                <w:highlight w:val="none"/>
                <w:u w:val="single"/>
                <w:lang w:val="en-US" w:eastAsia="zh-CN"/>
                <w14:textFill>
                  <w14:solidFill>
                    <w14:schemeClr w14:val="tx1"/>
                  </w14:solidFill>
                </w14:textFill>
              </w:rPr>
              <w:t>36</w:t>
            </w:r>
            <w:r>
              <w:rPr>
                <w:rFonts w:hint="default" w:ascii="Times New Roman" w:hAnsi="Times New Roman" w:eastAsia="宋体" w:cs="Times New Roman"/>
                <w:b/>
                <w:bCs/>
                <w:color w:val="000000" w:themeColor="text1"/>
                <w:sz w:val="24"/>
                <w:szCs w:val="24"/>
                <w:highlight w:val="none"/>
                <w:u w:val="single"/>
                <w14:textFill>
                  <w14:solidFill>
                    <w14:schemeClr w14:val="tx1"/>
                  </w14:solidFill>
                </w14:textFill>
              </w:rPr>
              <w:t>t/a</w:t>
            </w:r>
            <w:r>
              <w:rPr>
                <w:rFonts w:hint="default" w:ascii="Times New Roman" w:hAnsi="Times New Roman" w:eastAsia="宋体" w:cs="Times New Roman"/>
                <w:b/>
                <w:bCs/>
                <w:color w:val="000000" w:themeColor="text1"/>
                <w:sz w:val="24"/>
                <w:szCs w:val="24"/>
                <w:u w:val="single"/>
                <w14:textFill>
                  <w14:solidFill>
                    <w14:schemeClr w14:val="tx1"/>
                  </w14:solidFill>
                </w14:textFill>
              </w:rPr>
              <w:t>。</w:t>
            </w:r>
          </w:p>
          <w:p>
            <w:pPr>
              <w:pStyle w:val="2"/>
              <w:keepNext/>
              <w:keepLines/>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0"/>
              <w:rPr>
                <w:rFonts w:hint="default" w:ascii="Times New Roman" w:hAnsi="Times New Roman" w:eastAsia="宋体" w:cs="Times New Roman"/>
                <w:b w:val="0"/>
                <w:bCs w:val="0"/>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sz w:val="24"/>
                <w:szCs w:val="24"/>
                <w:u w:val="none"/>
                <w:lang w:val="en-US" w:eastAsia="zh-CN"/>
                <w14:textFill>
                  <w14:solidFill>
                    <w14:schemeClr w14:val="tx1"/>
                  </w14:solidFill>
                </w14:textFill>
              </w:rPr>
              <w:t>（</w:t>
            </w:r>
            <w:r>
              <w:rPr>
                <w:rFonts w:hint="eastAsia" w:cs="Times New Roman"/>
                <w:b w:val="0"/>
                <w:bCs w:val="0"/>
                <w:i w:val="0"/>
                <w:iCs w:val="0"/>
                <w:color w:val="000000" w:themeColor="text1"/>
                <w:sz w:val="24"/>
                <w:szCs w:val="24"/>
                <w:u w:val="none"/>
                <w:lang w:val="en-US" w:eastAsia="zh-CN"/>
                <w14:textFill>
                  <w14:solidFill>
                    <w14:schemeClr w14:val="tx1"/>
                  </w14:solidFill>
                </w14:textFill>
              </w:rPr>
              <w:t>4</w:t>
            </w:r>
            <w:r>
              <w:rPr>
                <w:rFonts w:hint="default" w:ascii="Times New Roman" w:hAnsi="Times New Roman" w:eastAsia="宋体" w:cs="Times New Roman"/>
                <w:b w:val="0"/>
                <w:bCs w:val="0"/>
                <w:i w:val="0"/>
                <w:iCs w:val="0"/>
                <w:color w:val="000000" w:themeColor="text1"/>
                <w:sz w:val="24"/>
                <w:szCs w:val="24"/>
                <w:u w:val="none"/>
                <w:lang w:val="en-US" w:eastAsia="zh-CN"/>
                <w14:textFill>
                  <w14:solidFill>
                    <w14:schemeClr w14:val="tx1"/>
                  </w14:solidFill>
                </w14:textFill>
              </w:rPr>
              <w:t>）</w:t>
            </w:r>
            <w:r>
              <w:rPr>
                <w:rFonts w:hint="default" w:ascii="Times New Roman" w:hAnsi="Times New Roman" w:eastAsia="宋体" w:cs="Times New Roman"/>
                <w:b w:val="0"/>
                <w:bCs w:val="0"/>
                <w:color w:val="000000" w:themeColor="text1"/>
                <w:kern w:val="0"/>
                <w:sz w:val="24"/>
                <w:szCs w:val="24"/>
                <w:u w:val="none"/>
                <w14:textFill>
                  <w14:solidFill>
                    <w14:schemeClr w14:val="tx1"/>
                  </w14:solidFill>
                </w14:textFill>
              </w:rPr>
              <w:t>破碎工序产生的粉尘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b w:val="0"/>
                <w:bCs w:val="0"/>
                <w:color w:val="000000" w:themeColor="text1"/>
                <w:sz w:val="24"/>
                <w:szCs w:val="24"/>
                <w:u w:val="none"/>
                <w:lang w:eastAsia="zh-CN"/>
                <w14:textFill>
                  <w14:solidFill>
                    <w14:schemeClr w14:val="tx1"/>
                  </w14:solidFill>
                </w14:textFill>
              </w:rPr>
            </w:pPr>
            <w:r>
              <w:rPr>
                <w:rFonts w:hint="eastAsia"/>
                <w:b w:val="0"/>
                <w:bCs w:val="0"/>
                <w:color w:val="000000" w:themeColor="text1"/>
                <w:sz w:val="24"/>
                <w:szCs w:val="24"/>
                <w:u w:val="none"/>
                <w14:textFill>
                  <w14:solidFill>
                    <w14:schemeClr w14:val="tx1"/>
                  </w14:solidFill>
                </w14:textFill>
              </w:rPr>
              <w:t>本项目的废</w:t>
            </w:r>
            <w:r>
              <w:rPr>
                <w:rFonts w:hint="eastAsia"/>
                <w:b w:val="0"/>
                <w:bCs w:val="0"/>
                <w:color w:val="000000" w:themeColor="text1"/>
                <w:sz w:val="24"/>
                <w:szCs w:val="24"/>
                <w:u w:val="none"/>
                <w:lang w:val="en-US" w:eastAsia="zh-CN"/>
                <w14:textFill>
                  <w14:solidFill>
                    <w14:schemeClr w14:val="tx1"/>
                  </w14:solidFill>
                </w14:textFill>
              </w:rPr>
              <w:t>PVC</w:t>
            </w:r>
            <w:r>
              <w:rPr>
                <w:rFonts w:hint="eastAsia"/>
                <w:b w:val="0"/>
                <w:bCs w:val="0"/>
                <w:color w:val="000000" w:themeColor="text1"/>
                <w:sz w:val="24"/>
                <w:szCs w:val="24"/>
                <w:u w:val="none"/>
                <w14:textFill>
                  <w14:solidFill>
                    <w14:schemeClr w14:val="tx1"/>
                  </w14:solidFill>
                </w14:textFill>
              </w:rPr>
              <w:t>边角料</w:t>
            </w:r>
            <w:r>
              <w:rPr>
                <w:rFonts w:hint="eastAsia"/>
                <w:b w:val="0"/>
                <w:bCs w:val="0"/>
                <w:color w:val="000000" w:themeColor="text1"/>
                <w:sz w:val="24"/>
                <w:szCs w:val="24"/>
                <w:u w:val="none"/>
                <w:lang w:val="en-US" w:eastAsia="zh-CN"/>
                <w14:textFill>
                  <w14:solidFill>
                    <w14:schemeClr w14:val="tx1"/>
                  </w14:solidFill>
                </w14:textFill>
              </w:rPr>
              <w:t>及不合格鞋底</w:t>
            </w:r>
            <w:r>
              <w:rPr>
                <w:rFonts w:hint="eastAsia"/>
                <w:b w:val="0"/>
                <w:bCs w:val="0"/>
                <w:color w:val="000000" w:themeColor="text1"/>
                <w:sz w:val="24"/>
                <w:szCs w:val="24"/>
                <w:u w:val="none"/>
                <w14:textFill>
                  <w14:solidFill>
                    <w14:schemeClr w14:val="tx1"/>
                  </w14:solidFill>
                </w14:textFill>
              </w:rPr>
              <w:t>经破碎时会产生粉尘，</w:t>
            </w:r>
            <w:r>
              <w:rPr>
                <w:b w:val="0"/>
                <w:bCs w:val="0"/>
                <w:color w:val="000000" w:themeColor="text1"/>
                <w:sz w:val="24"/>
                <w:szCs w:val="24"/>
                <w:u w:val="none"/>
                <w14:textFill>
                  <w14:solidFill>
                    <w14:schemeClr w14:val="tx1"/>
                  </w14:solidFill>
                </w14:textFill>
              </w:rPr>
              <w:t>参考</w:t>
            </w:r>
            <w:r>
              <w:rPr>
                <w:rFonts w:hint="default" w:ascii="Times New Roman" w:hAnsi="Times New Roman" w:eastAsia="宋体" w:cs="Times New Roman"/>
                <w:b w:val="0"/>
                <w:bCs w:val="0"/>
                <w:color w:val="000000" w:themeColor="text1"/>
                <w:sz w:val="24"/>
                <w:szCs w:val="24"/>
                <w:highlight w:val="none"/>
                <w:u w:val="none"/>
                <w14:textFill>
                  <w14:solidFill>
                    <w14:schemeClr w14:val="tx1"/>
                  </w14:solidFill>
                </w14:textFill>
              </w:rPr>
              <w:t>《排放源统计调查产排污核算方法和系数手册》</w:t>
            </w:r>
            <w:r>
              <w:rPr>
                <w:b w:val="0"/>
                <w:bCs w:val="0"/>
                <w:color w:val="000000" w:themeColor="text1"/>
                <w:sz w:val="24"/>
                <w:szCs w:val="24"/>
                <w:u w:val="none"/>
                <w14:textFill>
                  <w14:solidFill>
                    <w14:schemeClr w14:val="tx1"/>
                  </w14:solidFill>
                </w14:textFill>
              </w:rPr>
              <w:t>非金属废料和碎屑加工处理行业中</w:t>
            </w:r>
            <w:r>
              <w:rPr>
                <w:rFonts w:hint="eastAsia" w:ascii="宋体" w:hAnsi="宋体" w:eastAsia="宋体" w:cs="宋体"/>
                <w:b w:val="0"/>
                <w:bCs w:val="0"/>
                <w:color w:val="000000" w:themeColor="text1"/>
                <w:sz w:val="24"/>
                <w:szCs w:val="24"/>
                <w:u w:val="none"/>
                <w14:textFill>
                  <w14:solidFill>
                    <w14:schemeClr w14:val="tx1"/>
                  </w14:solidFill>
                </w14:textFill>
              </w:rPr>
              <w:t>“</w:t>
            </w:r>
            <w:r>
              <w:rPr>
                <w:b w:val="0"/>
                <w:bCs w:val="0"/>
                <w:color w:val="000000" w:themeColor="text1"/>
                <w:sz w:val="24"/>
                <w:szCs w:val="24"/>
                <w:u w:val="none"/>
                <w14:textFill>
                  <w14:solidFill>
                    <w14:schemeClr w14:val="tx1"/>
                  </w14:solidFill>
                </w14:textFill>
              </w:rPr>
              <w:t>废PVC</w:t>
            </w:r>
            <w:r>
              <w:rPr>
                <w:rFonts w:hint="eastAsia" w:ascii="宋体" w:hAnsi="宋体" w:eastAsia="宋体" w:cs="宋体"/>
                <w:b w:val="0"/>
                <w:bCs w:val="0"/>
                <w:color w:val="000000" w:themeColor="text1"/>
                <w:sz w:val="24"/>
                <w:szCs w:val="24"/>
                <w:u w:val="none"/>
                <w14:textFill>
                  <w14:solidFill>
                    <w14:schemeClr w14:val="tx1"/>
                  </w14:solidFill>
                </w14:textFill>
              </w:rPr>
              <w:t>”</w:t>
            </w:r>
            <w:r>
              <w:rPr>
                <w:b w:val="0"/>
                <w:bCs w:val="0"/>
                <w:color w:val="000000" w:themeColor="text1"/>
                <w:sz w:val="24"/>
                <w:szCs w:val="24"/>
                <w:u w:val="none"/>
                <w14:textFill>
                  <w14:solidFill>
                    <w14:schemeClr w14:val="tx1"/>
                  </w14:solidFill>
                </w14:textFill>
              </w:rPr>
              <w:t>破碎工序颗粒物产污系数为</w:t>
            </w:r>
            <w:r>
              <w:rPr>
                <w:rFonts w:hint="eastAsia"/>
                <w:b w:val="0"/>
                <w:bCs w:val="0"/>
                <w:color w:val="000000" w:themeColor="text1"/>
                <w:sz w:val="24"/>
                <w:szCs w:val="24"/>
                <w:u w:val="none"/>
                <w14:textFill>
                  <w14:solidFill>
                    <w14:schemeClr w14:val="tx1"/>
                  </w14:solidFill>
                </w14:textFill>
              </w:rPr>
              <w:t>450</w:t>
            </w:r>
            <w:r>
              <w:rPr>
                <w:b w:val="0"/>
                <w:bCs w:val="0"/>
                <w:color w:val="000000" w:themeColor="text1"/>
                <w:sz w:val="24"/>
                <w:szCs w:val="24"/>
                <w:u w:val="none"/>
                <w14:textFill>
                  <w14:solidFill>
                    <w14:schemeClr w14:val="tx1"/>
                  </w14:solidFill>
                </w14:textFill>
              </w:rPr>
              <w:t>克/吨-原料</w:t>
            </w:r>
            <w:r>
              <w:rPr>
                <w:rFonts w:hint="eastAsia"/>
                <w:b w:val="0"/>
                <w:bCs w:val="0"/>
                <w:color w:val="000000" w:themeColor="text1"/>
                <w:sz w:val="24"/>
                <w:szCs w:val="24"/>
                <w:u w:val="none"/>
                <w14:textFill>
                  <w14:solidFill>
                    <w14:schemeClr w14:val="tx1"/>
                  </w14:solidFill>
                </w14:textFill>
              </w:rPr>
              <w:t>。项目废</w:t>
            </w:r>
            <w:r>
              <w:rPr>
                <w:rFonts w:hint="eastAsia"/>
                <w:b w:val="0"/>
                <w:bCs w:val="0"/>
                <w:color w:val="000000" w:themeColor="text1"/>
                <w:sz w:val="24"/>
                <w:szCs w:val="24"/>
                <w:u w:val="none"/>
                <w:lang w:val="en-US" w:eastAsia="zh-CN"/>
                <w14:textFill>
                  <w14:solidFill>
                    <w14:schemeClr w14:val="tx1"/>
                  </w14:solidFill>
                </w14:textFill>
              </w:rPr>
              <w:t>PVC</w:t>
            </w:r>
            <w:r>
              <w:rPr>
                <w:rFonts w:hint="eastAsia"/>
                <w:b w:val="0"/>
                <w:bCs w:val="0"/>
                <w:color w:val="000000" w:themeColor="text1"/>
                <w:sz w:val="24"/>
                <w:szCs w:val="24"/>
                <w:u w:val="none"/>
                <w14:textFill>
                  <w14:solidFill>
                    <w14:schemeClr w14:val="tx1"/>
                  </w14:solidFill>
                </w14:textFill>
              </w:rPr>
              <w:t>边角料</w:t>
            </w:r>
            <w:r>
              <w:rPr>
                <w:rFonts w:hint="eastAsia"/>
                <w:b w:val="0"/>
                <w:bCs w:val="0"/>
                <w:color w:val="000000" w:themeColor="text1"/>
                <w:sz w:val="24"/>
                <w:szCs w:val="24"/>
                <w:u w:val="none"/>
                <w:lang w:val="en-US" w:eastAsia="zh-CN"/>
                <w14:textFill>
                  <w14:solidFill>
                    <w14:schemeClr w14:val="tx1"/>
                  </w14:solidFill>
                </w14:textFill>
              </w:rPr>
              <w:t>及不合格鞋</w:t>
            </w:r>
            <w:r>
              <w:rPr>
                <w:rFonts w:hint="eastAsia"/>
                <w:b w:val="0"/>
                <w:bCs w:val="0"/>
                <w:color w:val="000000" w:themeColor="text1"/>
                <w:sz w:val="24"/>
                <w:szCs w:val="24"/>
                <w:u w:val="none"/>
                <w14:textFill>
                  <w14:solidFill>
                    <w14:schemeClr w14:val="tx1"/>
                  </w14:solidFill>
                </w14:textFill>
              </w:rPr>
              <w:t>产生量为</w:t>
            </w:r>
            <w:r>
              <w:rPr>
                <w:rFonts w:hint="eastAsia"/>
                <w:b w:val="0"/>
                <w:bCs w:val="0"/>
                <w:color w:val="000000" w:themeColor="text1"/>
                <w:sz w:val="24"/>
                <w:szCs w:val="24"/>
                <w:u w:val="none"/>
                <w:lang w:val="en-US" w:eastAsia="zh-CN"/>
                <w14:textFill>
                  <w14:solidFill>
                    <w14:schemeClr w14:val="tx1"/>
                  </w14:solidFill>
                </w14:textFill>
              </w:rPr>
              <w:t>10</w:t>
            </w:r>
            <w:r>
              <w:rPr>
                <w:rFonts w:hint="eastAsia"/>
                <w:b w:val="0"/>
                <w:bCs w:val="0"/>
                <w:color w:val="000000" w:themeColor="text1"/>
                <w:sz w:val="24"/>
                <w:szCs w:val="24"/>
                <w:u w:val="none"/>
                <w14:textFill>
                  <w14:solidFill>
                    <w14:schemeClr w14:val="tx1"/>
                  </w14:solidFill>
                </w14:textFill>
              </w:rPr>
              <w:t>t/a，经计算破碎粉尘产生量为0.00</w:t>
            </w:r>
            <w:r>
              <w:rPr>
                <w:rFonts w:hint="eastAsia"/>
                <w:b w:val="0"/>
                <w:bCs w:val="0"/>
                <w:color w:val="000000" w:themeColor="text1"/>
                <w:sz w:val="24"/>
                <w:szCs w:val="24"/>
                <w:u w:val="none"/>
                <w:lang w:val="en-US" w:eastAsia="zh-CN"/>
                <w14:textFill>
                  <w14:solidFill>
                    <w14:schemeClr w14:val="tx1"/>
                  </w14:solidFill>
                </w14:textFill>
              </w:rPr>
              <w:t>45t</w:t>
            </w:r>
            <w:r>
              <w:rPr>
                <w:rFonts w:hint="eastAsia"/>
                <w:b w:val="0"/>
                <w:bCs w:val="0"/>
                <w:color w:val="000000" w:themeColor="text1"/>
                <w:sz w:val="24"/>
                <w:szCs w:val="24"/>
                <w:u w:val="none"/>
                <w14:textFill>
                  <w14:solidFill>
                    <w14:schemeClr w14:val="tx1"/>
                  </w14:solidFill>
                </w14:textFill>
              </w:rPr>
              <w:t>/a</w:t>
            </w:r>
            <w:r>
              <w:rPr>
                <w:rFonts w:hint="eastAsia"/>
                <w:b w:val="0"/>
                <w:bCs w:val="0"/>
                <w:color w:val="000000" w:themeColor="text1"/>
                <w:sz w:val="24"/>
                <w:szCs w:val="24"/>
                <w:u w:val="none"/>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val="0"/>
                <w:color w:val="000000" w:themeColor="text1"/>
                <w:sz w:val="24"/>
                <w:szCs w:val="24"/>
                <w:u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4"/>
                <w:szCs w:val="24"/>
                <w:u w:val="none"/>
                <w:lang w:val="en-US" w:eastAsia="zh-CN"/>
                <w14:textFill>
                  <w14:solidFill>
                    <w14:schemeClr w14:val="tx1"/>
                  </w14:solidFill>
                </w14:textFill>
              </w:rPr>
              <w:t xml:space="preserve">1.1.2 </w:t>
            </w:r>
            <w:r>
              <w:rPr>
                <w:rFonts w:hint="eastAsia" w:cs="Times New Roman"/>
                <w:b w:val="0"/>
                <w:bCs w:val="0"/>
                <w:color w:val="000000" w:themeColor="text1"/>
                <w:sz w:val="24"/>
                <w:szCs w:val="24"/>
                <w:u w:val="none"/>
                <w:lang w:val="en-US" w:eastAsia="zh-CN"/>
                <w14:textFill>
                  <w14:solidFill>
                    <w14:schemeClr w14:val="tx1"/>
                  </w14:solidFill>
                </w14:textFill>
              </w:rPr>
              <w:t>拌料工序产生的非甲烷总烃及氯化氢</w:t>
            </w:r>
          </w:p>
          <w:p>
            <w:pPr>
              <w:spacing w:line="360" w:lineRule="auto"/>
              <w:ind w:firstLine="480" w:firstLineChars="200"/>
              <w:rPr>
                <w:rFonts w:hint="default"/>
                <w:b w:val="0"/>
                <w:bCs w:val="0"/>
                <w:color w:val="000000" w:themeColor="text1"/>
                <w:sz w:val="24"/>
                <w:szCs w:val="24"/>
                <w:u w:val="none"/>
                <w:lang w:val="en-US" w:eastAsia="zh-CN"/>
                <w14:textFill>
                  <w14:solidFill>
                    <w14:schemeClr w14:val="tx1"/>
                  </w14:solidFill>
                </w14:textFill>
              </w:rPr>
            </w:pPr>
            <w:r>
              <w:rPr>
                <w:rFonts w:hint="eastAsia"/>
                <w:b w:val="0"/>
                <w:bCs w:val="0"/>
                <w:color w:val="000000" w:themeColor="text1"/>
                <w:sz w:val="24"/>
                <w:szCs w:val="24"/>
                <w:u w:val="none"/>
                <w14:textFill>
                  <w14:solidFill>
                    <w14:schemeClr w14:val="tx1"/>
                  </w14:solidFill>
                </w14:textFill>
              </w:rPr>
              <w:t>本项目</w:t>
            </w:r>
            <w:r>
              <w:rPr>
                <w:rFonts w:hint="eastAsia"/>
                <w:b w:val="0"/>
                <w:bCs w:val="0"/>
                <w:color w:val="000000" w:themeColor="text1"/>
                <w:sz w:val="24"/>
                <w:szCs w:val="24"/>
                <w:u w:val="none"/>
                <w:lang w:val="en-US" w:eastAsia="zh-CN"/>
                <w14:textFill>
                  <w14:solidFill>
                    <w14:schemeClr w14:val="tx1"/>
                  </w14:solidFill>
                </w14:textFill>
              </w:rPr>
              <w:t>拌料工序聚氯乙烯受热分解</w:t>
            </w:r>
            <w:r>
              <w:rPr>
                <w:rFonts w:hint="eastAsia"/>
                <w:b w:val="0"/>
                <w:bCs w:val="0"/>
                <w:color w:val="000000" w:themeColor="text1"/>
                <w:sz w:val="24"/>
                <w:szCs w:val="24"/>
                <w:u w:val="none"/>
                <w14:textFill>
                  <w14:solidFill>
                    <w14:schemeClr w14:val="tx1"/>
                  </w14:solidFill>
                </w14:textFill>
              </w:rPr>
              <w:t>产生少量的废气，污染因子主要为非甲烷总烃及氯化氢。</w:t>
            </w:r>
            <w:r>
              <w:rPr>
                <w:b w:val="0"/>
                <w:bCs w:val="0"/>
                <w:color w:val="000000" w:themeColor="text1"/>
                <w:sz w:val="24"/>
                <w:szCs w:val="24"/>
                <w:u w:val="none"/>
                <w14:textFill>
                  <w14:solidFill>
                    <w14:schemeClr w14:val="tx1"/>
                  </w14:solidFill>
                </w14:textFill>
              </w:rPr>
              <w:t>本项目</w:t>
            </w:r>
            <w:r>
              <w:rPr>
                <w:rFonts w:hint="eastAsia"/>
                <w:b w:val="0"/>
                <w:bCs w:val="0"/>
                <w:color w:val="000000" w:themeColor="text1"/>
                <w:sz w:val="24"/>
                <w:szCs w:val="24"/>
                <w:u w:val="none"/>
                <w:lang w:val="en-US" w:eastAsia="zh-CN"/>
                <w14:textFill>
                  <w14:solidFill>
                    <w14:schemeClr w14:val="tx1"/>
                  </w14:solidFill>
                </w14:textFill>
              </w:rPr>
              <w:t>拌料工序的温度</w:t>
            </w:r>
            <w:r>
              <w:rPr>
                <w:b w:val="0"/>
                <w:bCs w:val="0"/>
                <w:color w:val="000000" w:themeColor="text1"/>
                <w:sz w:val="24"/>
                <w:szCs w:val="24"/>
                <w:u w:val="none"/>
                <w14:textFill>
                  <w14:solidFill>
                    <w14:schemeClr w14:val="tx1"/>
                  </w14:solidFill>
                </w14:textFill>
              </w:rPr>
              <w:t>为90℃，参照中国卫生检验杂质2008年4月第18卷第4期《气象色谱-质谱法分析聚氯乙烯加热分解产物》的研究结论：在加热温度90℃时，每1吨聚氯乙烯分解产生</w:t>
            </w:r>
            <w:r>
              <w:rPr>
                <w:rFonts w:hint="eastAsia"/>
                <w:b w:val="0"/>
                <w:bCs w:val="0"/>
                <w:color w:val="000000" w:themeColor="text1"/>
                <w:sz w:val="24"/>
                <w:szCs w:val="24"/>
                <w:u w:val="none"/>
                <w:lang w:val="en-US" w:eastAsia="zh-CN"/>
                <w14:textFill>
                  <w14:solidFill>
                    <w14:schemeClr w14:val="tx1"/>
                  </w14:solidFill>
                </w14:textFill>
              </w:rPr>
              <w:t>非甲烷总烃的量约为0.103kg，产生</w:t>
            </w:r>
            <w:r>
              <w:rPr>
                <w:rFonts w:hint="eastAsia"/>
                <w:b w:val="0"/>
                <w:bCs w:val="0"/>
                <w:color w:val="000000" w:themeColor="text1"/>
                <w:sz w:val="24"/>
                <w:szCs w:val="24"/>
                <w:u w:val="none"/>
                <w14:textFill>
                  <w14:solidFill>
                    <w14:schemeClr w14:val="tx1"/>
                  </w14:solidFill>
                </w14:textFill>
              </w:rPr>
              <w:t>氯化氢</w:t>
            </w:r>
            <w:r>
              <w:rPr>
                <w:b w:val="0"/>
                <w:bCs w:val="0"/>
                <w:color w:val="000000" w:themeColor="text1"/>
                <w:sz w:val="24"/>
                <w:szCs w:val="24"/>
                <w:u w:val="none"/>
                <w14:textFill>
                  <w14:solidFill>
                    <w14:schemeClr w14:val="tx1"/>
                  </w14:solidFill>
                </w14:textFill>
              </w:rPr>
              <w:t>气体</w:t>
            </w:r>
            <w:r>
              <w:rPr>
                <w:rFonts w:hint="eastAsia"/>
                <w:b w:val="0"/>
                <w:bCs w:val="0"/>
                <w:color w:val="000000" w:themeColor="text1"/>
                <w:sz w:val="24"/>
                <w:szCs w:val="24"/>
                <w:u w:val="none"/>
                <w14:textFill>
                  <w14:solidFill>
                    <w14:schemeClr w14:val="tx1"/>
                  </w14:solidFill>
                </w14:textFill>
              </w:rPr>
              <w:t>的量</w:t>
            </w:r>
            <w:r>
              <w:rPr>
                <w:b w:val="0"/>
                <w:bCs w:val="0"/>
                <w:color w:val="000000" w:themeColor="text1"/>
                <w:sz w:val="24"/>
                <w:szCs w:val="24"/>
                <w:u w:val="none"/>
                <w14:textFill>
                  <w14:solidFill>
                    <w14:schemeClr w14:val="tx1"/>
                  </w14:solidFill>
                </w14:textFill>
              </w:rPr>
              <w:t>约为0.</w:t>
            </w:r>
            <w:r>
              <w:rPr>
                <w:rFonts w:hint="eastAsia"/>
                <w:b w:val="0"/>
                <w:bCs w:val="0"/>
                <w:color w:val="000000" w:themeColor="text1"/>
                <w:sz w:val="24"/>
                <w:szCs w:val="24"/>
                <w:u w:val="none"/>
                <w:lang w:val="en-US" w:eastAsia="zh-CN"/>
                <w14:textFill>
                  <w14:solidFill>
                    <w14:schemeClr w14:val="tx1"/>
                  </w14:solidFill>
                </w14:textFill>
              </w:rPr>
              <w:t>095</w:t>
            </w:r>
            <w:r>
              <w:rPr>
                <w:b w:val="0"/>
                <w:bCs w:val="0"/>
                <w:color w:val="000000" w:themeColor="text1"/>
                <w:sz w:val="24"/>
                <w:szCs w:val="24"/>
                <w:u w:val="none"/>
                <w14:textFill>
                  <w14:solidFill>
                    <w14:schemeClr w14:val="tx1"/>
                  </w14:solidFill>
                </w14:textFill>
              </w:rPr>
              <w:t>kg。</w:t>
            </w:r>
            <w:r>
              <w:rPr>
                <w:rFonts w:hint="eastAsia"/>
                <w:b w:val="0"/>
                <w:bCs w:val="0"/>
                <w:color w:val="000000" w:themeColor="text1"/>
                <w:sz w:val="24"/>
                <w:szCs w:val="24"/>
                <w:u w:val="none"/>
                <w:lang w:val="en-US" w:eastAsia="zh-CN"/>
                <w14:textFill>
                  <w14:solidFill>
                    <w14:schemeClr w14:val="tx1"/>
                  </w14:solidFill>
                </w14:textFill>
              </w:rPr>
              <w:t>本项目拌料工序</w:t>
            </w:r>
            <w:r>
              <w:rPr>
                <w:b w:val="0"/>
                <w:bCs w:val="0"/>
                <w:color w:val="000000" w:themeColor="text1"/>
                <w:sz w:val="24"/>
                <w:szCs w:val="24"/>
                <w:u w:val="none"/>
                <w14:textFill>
                  <w14:solidFill>
                    <w14:schemeClr w14:val="tx1"/>
                  </w14:solidFill>
                </w14:textFill>
              </w:rPr>
              <w:t>聚氯乙烯</w:t>
            </w:r>
            <w:r>
              <w:rPr>
                <w:rFonts w:hint="eastAsia"/>
                <w:b w:val="0"/>
                <w:bCs w:val="0"/>
                <w:color w:val="000000" w:themeColor="text1"/>
                <w:sz w:val="24"/>
                <w:szCs w:val="24"/>
                <w:u w:val="none"/>
                <w:lang w:val="en-US" w:eastAsia="zh-CN"/>
                <w14:textFill>
                  <w14:solidFill>
                    <w14:schemeClr w14:val="tx1"/>
                  </w14:solidFill>
                </w14:textFill>
              </w:rPr>
              <w:t>的使用量为65t，则拌料工序非甲烷总烃的产生量为0.0067</w:t>
            </w:r>
            <w:r>
              <w:rPr>
                <w:b w:val="0"/>
                <w:bCs w:val="0"/>
                <w:color w:val="000000" w:themeColor="text1"/>
                <w:sz w:val="24"/>
                <w:szCs w:val="24"/>
                <w:u w:val="none"/>
                <w14:textFill>
                  <w14:solidFill>
                    <w14:schemeClr w14:val="tx1"/>
                  </w14:solidFill>
                </w14:textFill>
              </w:rPr>
              <w:t>t/a</w:t>
            </w:r>
            <w:r>
              <w:rPr>
                <w:rFonts w:hint="eastAsia"/>
                <w:b w:val="0"/>
                <w:bCs w:val="0"/>
                <w:color w:val="000000" w:themeColor="text1"/>
                <w:sz w:val="24"/>
                <w:szCs w:val="24"/>
                <w:u w:val="none"/>
                <w:lang w:val="en-US" w:eastAsia="zh-CN"/>
                <w14:textFill>
                  <w14:solidFill>
                    <w14:schemeClr w14:val="tx1"/>
                  </w14:solidFill>
                </w14:textFill>
              </w:rPr>
              <w:t>，</w:t>
            </w:r>
            <w:r>
              <w:rPr>
                <w:b w:val="0"/>
                <w:bCs w:val="0"/>
                <w:color w:val="000000" w:themeColor="text1"/>
                <w:sz w:val="24"/>
                <w:szCs w:val="24"/>
                <w:u w:val="none"/>
                <w14:textFill>
                  <w14:solidFill>
                    <w14:schemeClr w14:val="tx1"/>
                  </w14:solidFill>
                </w14:textFill>
              </w:rPr>
              <w:t>氯化氢的产生量为0.0</w:t>
            </w:r>
            <w:r>
              <w:rPr>
                <w:rFonts w:hint="eastAsia"/>
                <w:b w:val="0"/>
                <w:bCs w:val="0"/>
                <w:color w:val="000000" w:themeColor="text1"/>
                <w:sz w:val="24"/>
                <w:szCs w:val="24"/>
                <w:u w:val="none"/>
                <w:lang w:val="en-US" w:eastAsia="zh-CN"/>
                <w14:textFill>
                  <w14:solidFill>
                    <w14:schemeClr w14:val="tx1"/>
                  </w14:solidFill>
                </w14:textFill>
              </w:rPr>
              <w:t>062</w:t>
            </w:r>
            <w:r>
              <w:rPr>
                <w:b w:val="0"/>
                <w:bCs w:val="0"/>
                <w:color w:val="000000" w:themeColor="text1"/>
                <w:sz w:val="24"/>
                <w:szCs w:val="24"/>
                <w:u w:val="none"/>
                <w14:textFill>
                  <w14:solidFill>
                    <w14:schemeClr w14:val="tx1"/>
                  </w14:solidFill>
                </w14:textFill>
              </w:rPr>
              <w:t>t/a。</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val="0"/>
                <w:color w:val="000000" w:themeColor="text1"/>
                <w:sz w:val="24"/>
                <w:szCs w:val="24"/>
                <w:u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4"/>
                <w:szCs w:val="24"/>
                <w:u w:val="none"/>
                <w:lang w:val="en-US" w:eastAsia="zh-CN"/>
                <w14:textFill>
                  <w14:solidFill>
                    <w14:schemeClr w14:val="tx1"/>
                  </w14:solidFill>
                </w14:textFill>
              </w:rPr>
              <w:t>1.1.</w:t>
            </w:r>
            <w:r>
              <w:rPr>
                <w:rFonts w:hint="eastAsia" w:cs="Times New Roman"/>
                <w:b w:val="0"/>
                <w:bCs w:val="0"/>
                <w:color w:val="000000" w:themeColor="text1"/>
                <w:sz w:val="24"/>
                <w:szCs w:val="24"/>
                <w:u w:val="none"/>
                <w:lang w:val="en-US" w:eastAsia="zh-CN"/>
                <w14:textFill>
                  <w14:solidFill>
                    <w14:schemeClr w14:val="tx1"/>
                  </w14:solidFill>
                </w14:textFill>
              </w:rPr>
              <w:t>3</w:t>
            </w:r>
            <w:r>
              <w:rPr>
                <w:rFonts w:hint="default" w:ascii="Times New Roman" w:hAnsi="Times New Roman" w:eastAsia="宋体" w:cs="Times New Roman"/>
                <w:b w:val="0"/>
                <w:bCs w:val="0"/>
                <w:color w:val="000000" w:themeColor="text1"/>
                <w:sz w:val="24"/>
                <w:szCs w:val="24"/>
                <w:u w:val="none"/>
                <w:lang w:val="en-US" w:eastAsia="zh-CN"/>
                <w14:textFill>
                  <w14:solidFill>
                    <w14:schemeClr w14:val="tx1"/>
                  </w14:solidFill>
                </w14:textFill>
              </w:rPr>
              <w:t xml:space="preserve"> </w:t>
            </w:r>
            <w:r>
              <w:rPr>
                <w:rFonts w:hint="eastAsia" w:cs="Times New Roman"/>
                <w:b w:val="0"/>
                <w:bCs w:val="0"/>
                <w:color w:val="000000" w:themeColor="text1"/>
                <w:sz w:val="24"/>
                <w:szCs w:val="24"/>
                <w:u w:val="none"/>
                <w:lang w:val="en-US" w:eastAsia="zh-CN"/>
                <w14:textFill>
                  <w14:solidFill>
                    <w14:schemeClr w14:val="tx1"/>
                  </w14:solidFill>
                </w14:textFill>
              </w:rPr>
              <w:t>注塑工序产生的非甲烷总烃及氯化氢</w:t>
            </w:r>
          </w:p>
          <w:p>
            <w:pPr>
              <w:spacing w:line="360" w:lineRule="auto"/>
              <w:ind w:firstLine="482" w:firstLineChars="200"/>
              <w:rPr>
                <w:b w:val="0"/>
                <w:bCs w:val="0"/>
                <w:color w:val="000000" w:themeColor="text1"/>
                <w:sz w:val="24"/>
                <w:szCs w:val="24"/>
                <w:u w:val="none"/>
                <w14:textFill>
                  <w14:solidFill>
                    <w14:schemeClr w14:val="tx1"/>
                  </w14:solidFill>
                </w14:textFill>
              </w:rPr>
            </w:pPr>
            <w:r>
              <w:rPr>
                <w:rFonts w:hint="eastAsia"/>
                <w:b/>
                <w:bCs/>
                <w:color w:val="000000" w:themeColor="text1"/>
                <w:sz w:val="24"/>
                <w:szCs w:val="24"/>
                <w:u w:val="single"/>
                <w14:textFill>
                  <w14:solidFill>
                    <w14:schemeClr w14:val="tx1"/>
                  </w14:solidFill>
                </w14:textFill>
              </w:rPr>
              <w:t>本项目</w:t>
            </w:r>
            <w:r>
              <w:rPr>
                <w:rFonts w:hint="eastAsia"/>
                <w:b/>
                <w:bCs/>
                <w:color w:val="000000" w:themeColor="text1"/>
                <w:sz w:val="24"/>
                <w:szCs w:val="24"/>
                <w:u w:val="single"/>
                <w:lang w:val="en-US" w:eastAsia="zh-CN"/>
                <w14:textFill>
                  <w14:solidFill>
                    <w14:schemeClr w14:val="tx1"/>
                  </w14:solidFill>
                </w14:textFill>
              </w:rPr>
              <w:t>PVC</w:t>
            </w:r>
            <w:r>
              <w:rPr>
                <w:rFonts w:hint="eastAsia"/>
                <w:b/>
                <w:bCs/>
                <w:color w:val="000000" w:themeColor="text1"/>
                <w:sz w:val="24"/>
                <w:szCs w:val="24"/>
                <w:u w:val="single"/>
                <w14:textFill>
                  <w14:solidFill>
                    <w14:schemeClr w14:val="tx1"/>
                  </w14:solidFill>
                </w14:textFill>
              </w:rPr>
              <w:t>鞋底注塑工序会产生少量的废气，污染因子主要为非甲烷总烃及氯化氢。</w:t>
            </w:r>
            <w:r>
              <w:rPr>
                <w:rFonts w:hint="default" w:ascii="Times New Roman" w:hAnsi="Times New Roman" w:eastAsia="宋体" w:cs="Times New Roman"/>
                <w:b/>
                <w:bCs/>
                <w:color w:val="000000" w:themeColor="text1"/>
                <w:sz w:val="24"/>
                <w:szCs w:val="24"/>
                <w:highlight w:val="none"/>
                <w:u w:val="single"/>
                <w14:textFill>
                  <w14:solidFill>
                    <w14:schemeClr w14:val="tx1"/>
                  </w14:solidFill>
                </w14:textFill>
              </w:rPr>
              <w:t>《排放源统计调查产排污核算方法和系数手册》</w:t>
            </w:r>
            <w:r>
              <w:rPr>
                <w:rFonts w:hint="eastAsia" w:cs="Times New Roman"/>
                <w:b/>
                <w:bCs/>
                <w:color w:val="000000" w:themeColor="text1"/>
                <w:sz w:val="24"/>
                <w:szCs w:val="24"/>
                <w:u w:val="single"/>
                <w:lang w:eastAsia="zh-CN"/>
                <w14:textFill>
                  <w14:solidFill>
                    <w14:schemeClr w14:val="tx1"/>
                  </w14:solidFill>
                </w14:textFill>
              </w:rPr>
              <w:t>：</w:t>
            </w:r>
            <w:r>
              <w:rPr>
                <w:rFonts w:hint="eastAsia" w:cs="Times New Roman"/>
                <w:b/>
                <w:bCs/>
                <w:color w:val="000000" w:themeColor="text1"/>
                <w:sz w:val="24"/>
                <w:szCs w:val="24"/>
                <w:u w:val="single"/>
                <w:lang w:val="en-US" w:eastAsia="zh-CN"/>
                <w14:textFill>
                  <w14:solidFill>
                    <w14:schemeClr w14:val="tx1"/>
                  </w14:solidFill>
                </w14:textFill>
              </w:rPr>
              <w:t>对于鞋底部件加工企业应参照2929塑料零件及其他塑料制品制造行业核算污染物产排量，手册中</w:t>
            </w:r>
            <w:r>
              <w:rPr>
                <w:rFonts w:hint="default" w:ascii="Times New Roman" w:hAnsi="Times New Roman" w:eastAsia="宋体" w:cs="Times New Roman"/>
                <w:b/>
                <w:bCs/>
                <w:color w:val="000000" w:themeColor="text1"/>
                <w:sz w:val="24"/>
                <w:szCs w:val="24"/>
                <w:u w:val="single"/>
                <w14:textFill>
                  <w14:solidFill>
                    <w14:schemeClr w14:val="tx1"/>
                  </w14:solidFill>
                </w14:textFill>
              </w:rPr>
              <w:t>塑料零件制造行业--树脂、助剂--配料、混合、挤出/注塑--挥发性有机污染物产污系数2.7千克/吨-产品，本项目</w:t>
            </w:r>
            <w:r>
              <w:rPr>
                <w:rFonts w:hint="eastAsia" w:cs="Times New Roman"/>
                <w:b/>
                <w:bCs/>
                <w:color w:val="000000" w:themeColor="text1"/>
                <w:sz w:val="24"/>
                <w:szCs w:val="24"/>
                <w:u w:val="single"/>
                <w:lang w:val="en-US" w:eastAsia="zh-CN"/>
                <w14:textFill>
                  <w14:solidFill>
                    <w14:schemeClr w14:val="tx1"/>
                  </w14:solidFill>
                </w14:textFill>
              </w:rPr>
              <w:t>为布鞋生产，仅鞋底为PVC材料，参照此产污系数进行核算，</w:t>
            </w:r>
            <w:r>
              <w:rPr>
                <w:rFonts w:hint="eastAsia"/>
                <w:b/>
                <w:bCs/>
                <w:color w:val="000000" w:themeColor="text1"/>
                <w:sz w:val="24"/>
                <w:szCs w:val="24"/>
                <w:u w:val="single"/>
                <w14:textFill>
                  <w14:solidFill>
                    <w14:schemeClr w14:val="tx1"/>
                  </w14:solidFill>
                </w14:textFill>
              </w:rPr>
              <w:t>本项目PVC</w:t>
            </w:r>
            <w:r>
              <w:rPr>
                <w:rFonts w:hint="eastAsia"/>
                <w:b/>
                <w:bCs/>
                <w:color w:val="000000" w:themeColor="text1"/>
                <w:sz w:val="24"/>
                <w:szCs w:val="24"/>
                <w:u w:val="single"/>
                <w:lang w:val="en-US" w:eastAsia="zh-CN"/>
                <w14:textFill>
                  <w14:solidFill>
                    <w14:schemeClr w14:val="tx1"/>
                  </w14:solidFill>
                </w14:textFill>
              </w:rPr>
              <w:t>鞋底料的</w:t>
            </w:r>
            <w:r>
              <w:rPr>
                <w:b/>
                <w:bCs/>
                <w:color w:val="000000" w:themeColor="text1"/>
                <w:sz w:val="24"/>
                <w:szCs w:val="24"/>
                <w:u w:val="single"/>
                <w14:textFill>
                  <w14:solidFill>
                    <w14:schemeClr w14:val="tx1"/>
                  </w14:solidFill>
                </w14:textFill>
              </w:rPr>
              <w:t>用量为</w:t>
            </w:r>
            <w:r>
              <w:rPr>
                <w:rFonts w:hint="eastAsia"/>
                <w:b/>
                <w:bCs/>
                <w:color w:val="000000" w:themeColor="text1"/>
                <w:sz w:val="24"/>
                <w:szCs w:val="24"/>
                <w:u w:val="single"/>
                <w:lang w:val="en-US" w:eastAsia="zh-CN"/>
                <w14:textFill>
                  <w14:solidFill>
                    <w14:schemeClr w14:val="tx1"/>
                  </w14:solidFill>
                </w14:textFill>
              </w:rPr>
              <w:t>180</w:t>
            </w:r>
            <w:r>
              <w:rPr>
                <w:b/>
                <w:bCs/>
                <w:color w:val="000000" w:themeColor="text1"/>
                <w:sz w:val="24"/>
                <w:szCs w:val="24"/>
                <w:u w:val="single"/>
                <w14:textFill>
                  <w14:solidFill>
                    <w14:schemeClr w14:val="tx1"/>
                  </w14:solidFill>
                </w14:textFill>
              </w:rPr>
              <w:t>t/a，故非甲烷总烃产生量为</w:t>
            </w:r>
            <w:r>
              <w:rPr>
                <w:rFonts w:hint="eastAsia"/>
                <w:b/>
                <w:bCs/>
                <w:color w:val="000000" w:themeColor="text1"/>
                <w:sz w:val="24"/>
                <w:szCs w:val="24"/>
                <w:u w:val="single"/>
                <w14:textFill>
                  <w14:solidFill>
                    <w14:schemeClr w14:val="tx1"/>
                  </w14:solidFill>
                </w14:textFill>
              </w:rPr>
              <w:t>0.</w:t>
            </w:r>
            <w:r>
              <w:rPr>
                <w:rFonts w:hint="eastAsia"/>
                <w:b/>
                <w:bCs/>
                <w:color w:val="000000" w:themeColor="text1"/>
                <w:sz w:val="24"/>
                <w:szCs w:val="24"/>
                <w:u w:val="single"/>
                <w:lang w:val="en-US" w:eastAsia="zh-CN"/>
                <w14:textFill>
                  <w14:solidFill>
                    <w14:schemeClr w14:val="tx1"/>
                  </w14:solidFill>
                </w14:textFill>
              </w:rPr>
              <w:t>486</w:t>
            </w:r>
            <w:r>
              <w:rPr>
                <w:b/>
                <w:bCs/>
                <w:color w:val="000000" w:themeColor="text1"/>
                <w:sz w:val="24"/>
                <w:szCs w:val="24"/>
                <w:u w:val="single"/>
                <w14:textFill>
                  <w14:solidFill>
                    <w14:schemeClr w14:val="tx1"/>
                  </w14:solidFill>
                </w14:textFill>
              </w:rPr>
              <w:t>t/a</w:t>
            </w:r>
            <w:r>
              <w:rPr>
                <w:rFonts w:hint="eastAsia"/>
                <w:b/>
                <w:bCs/>
                <w:color w:val="000000" w:themeColor="text1"/>
                <w:sz w:val="24"/>
                <w:szCs w:val="24"/>
                <w:u w:val="single"/>
                <w14:textFill>
                  <w14:solidFill>
                    <w14:schemeClr w14:val="tx1"/>
                  </w14:solidFill>
                </w14:textFill>
              </w:rPr>
              <w:t>。</w:t>
            </w:r>
          </w:p>
          <w:p>
            <w:pPr>
              <w:spacing w:line="360" w:lineRule="auto"/>
              <w:ind w:firstLine="480" w:firstLineChars="200"/>
              <w:rPr>
                <w:b w:val="0"/>
                <w:bCs w:val="0"/>
                <w:color w:val="000000" w:themeColor="text1"/>
                <w:sz w:val="24"/>
                <w:szCs w:val="24"/>
                <w:u w:val="none"/>
                <w14:textFill>
                  <w14:solidFill>
                    <w14:schemeClr w14:val="tx1"/>
                  </w14:solidFill>
                </w14:textFill>
              </w:rPr>
            </w:pPr>
            <w:r>
              <w:rPr>
                <w:b w:val="0"/>
                <w:bCs w:val="0"/>
                <w:color w:val="000000" w:themeColor="text1"/>
                <w:sz w:val="24"/>
                <w:szCs w:val="24"/>
                <w:u w:val="none"/>
                <w14:textFill>
                  <w14:solidFill>
                    <w14:schemeClr w14:val="tx1"/>
                  </w14:solidFill>
                </w14:textFill>
              </w:rPr>
              <w:t>聚氯乙烯在密闭容器中受热分解产生氯化氢等废气的浓度极低。本项目的制鞋工序注塑机温度为190℃，参照中国卫生检验杂质2008年4月第18卷第4期《气象色谱-质谱法分析聚氯乙烯加热分解产物》的研究结论：在加热温度190℃时，每1吨聚氯乙烯分解产生</w:t>
            </w:r>
            <w:r>
              <w:rPr>
                <w:rFonts w:hint="eastAsia"/>
                <w:b w:val="0"/>
                <w:bCs w:val="0"/>
                <w:color w:val="000000" w:themeColor="text1"/>
                <w:sz w:val="24"/>
                <w:szCs w:val="24"/>
                <w:u w:val="none"/>
                <w14:textFill>
                  <w14:solidFill>
                    <w14:schemeClr w14:val="tx1"/>
                  </w14:solidFill>
                </w14:textFill>
              </w:rPr>
              <w:t>氯化氢</w:t>
            </w:r>
            <w:r>
              <w:rPr>
                <w:b w:val="0"/>
                <w:bCs w:val="0"/>
                <w:color w:val="000000" w:themeColor="text1"/>
                <w:sz w:val="24"/>
                <w:szCs w:val="24"/>
                <w:u w:val="none"/>
                <w14:textFill>
                  <w14:solidFill>
                    <w14:schemeClr w14:val="tx1"/>
                  </w14:solidFill>
                </w14:textFill>
              </w:rPr>
              <w:t>气体</w:t>
            </w:r>
            <w:r>
              <w:rPr>
                <w:rFonts w:hint="eastAsia"/>
                <w:b w:val="0"/>
                <w:bCs w:val="0"/>
                <w:color w:val="000000" w:themeColor="text1"/>
                <w:sz w:val="24"/>
                <w:szCs w:val="24"/>
                <w:u w:val="none"/>
                <w14:textFill>
                  <w14:solidFill>
                    <w14:schemeClr w14:val="tx1"/>
                  </w14:solidFill>
                </w14:textFill>
              </w:rPr>
              <w:t>的量</w:t>
            </w:r>
            <w:r>
              <w:rPr>
                <w:b w:val="0"/>
                <w:bCs w:val="0"/>
                <w:color w:val="000000" w:themeColor="text1"/>
                <w:sz w:val="24"/>
                <w:szCs w:val="24"/>
                <w:u w:val="none"/>
                <w14:textFill>
                  <w14:solidFill>
                    <w14:schemeClr w14:val="tx1"/>
                  </w14:solidFill>
                </w14:textFill>
              </w:rPr>
              <w:t>约为0.1683kg。本项目</w:t>
            </w:r>
            <w:r>
              <w:rPr>
                <w:rFonts w:hint="eastAsia"/>
                <w:b w:val="0"/>
                <w:bCs w:val="0"/>
                <w:color w:val="000000" w:themeColor="text1"/>
                <w:sz w:val="24"/>
                <w:szCs w:val="24"/>
                <w:u w:val="none"/>
                <w14:textFill>
                  <w14:solidFill>
                    <w14:schemeClr w14:val="tx1"/>
                  </w14:solidFill>
                </w14:textFill>
              </w:rPr>
              <w:t>注塑</w:t>
            </w:r>
            <w:r>
              <w:rPr>
                <w:b w:val="0"/>
                <w:bCs w:val="0"/>
                <w:color w:val="000000" w:themeColor="text1"/>
                <w:sz w:val="24"/>
                <w:szCs w:val="24"/>
                <w:u w:val="none"/>
                <w14:textFill>
                  <w14:solidFill>
                    <w14:schemeClr w14:val="tx1"/>
                  </w14:solidFill>
                </w14:textFill>
              </w:rPr>
              <w:t>工序</w:t>
            </w:r>
            <w:r>
              <w:rPr>
                <w:rFonts w:hint="eastAsia"/>
                <w:b w:val="0"/>
                <w:bCs w:val="0"/>
                <w:color w:val="000000" w:themeColor="text1"/>
                <w:sz w:val="24"/>
                <w:szCs w:val="24"/>
                <w:u w:val="none"/>
                <w:lang w:val="en-US" w:eastAsia="zh-CN"/>
                <w14:textFill>
                  <w14:solidFill>
                    <w14:schemeClr w14:val="tx1"/>
                  </w14:solidFill>
                </w14:textFill>
              </w:rPr>
              <w:t>鞋底料</w:t>
            </w:r>
            <w:r>
              <w:rPr>
                <w:b w:val="0"/>
                <w:bCs w:val="0"/>
                <w:color w:val="000000" w:themeColor="text1"/>
                <w:sz w:val="24"/>
                <w:szCs w:val="24"/>
                <w:u w:val="none"/>
                <w14:textFill>
                  <w14:solidFill>
                    <w14:schemeClr w14:val="tx1"/>
                  </w14:solidFill>
                </w14:textFill>
              </w:rPr>
              <w:t>的使用量为</w:t>
            </w:r>
            <w:r>
              <w:rPr>
                <w:rFonts w:hint="eastAsia"/>
                <w:b w:val="0"/>
                <w:bCs w:val="0"/>
                <w:color w:val="000000" w:themeColor="text1"/>
                <w:sz w:val="24"/>
                <w:szCs w:val="24"/>
                <w:u w:val="none"/>
                <w:lang w:val="en-US" w:eastAsia="zh-CN"/>
                <w14:textFill>
                  <w14:solidFill>
                    <w14:schemeClr w14:val="tx1"/>
                  </w14:solidFill>
                </w14:textFill>
              </w:rPr>
              <w:t>180</w:t>
            </w:r>
            <w:r>
              <w:rPr>
                <w:b w:val="0"/>
                <w:bCs w:val="0"/>
                <w:color w:val="000000" w:themeColor="text1"/>
                <w:sz w:val="24"/>
                <w:szCs w:val="24"/>
                <w:u w:val="none"/>
                <w14:textFill>
                  <w14:solidFill>
                    <w14:schemeClr w14:val="tx1"/>
                  </w14:solidFill>
                </w14:textFill>
              </w:rPr>
              <w:t>t，氯化氢的产生量为0.0</w:t>
            </w:r>
            <w:r>
              <w:rPr>
                <w:rFonts w:hint="eastAsia"/>
                <w:b w:val="0"/>
                <w:bCs w:val="0"/>
                <w:color w:val="000000" w:themeColor="text1"/>
                <w:sz w:val="24"/>
                <w:szCs w:val="24"/>
                <w:u w:val="none"/>
                <w:lang w:val="en-US" w:eastAsia="zh-CN"/>
                <w14:textFill>
                  <w14:solidFill>
                    <w14:schemeClr w14:val="tx1"/>
                  </w14:solidFill>
                </w14:textFill>
              </w:rPr>
              <w:t>303</w:t>
            </w:r>
            <w:r>
              <w:rPr>
                <w:b w:val="0"/>
                <w:bCs w:val="0"/>
                <w:color w:val="000000" w:themeColor="text1"/>
                <w:sz w:val="24"/>
                <w:szCs w:val="24"/>
                <w:u w:val="none"/>
                <w14:textFill>
                  <w14:solidFill>
                    <w14:schemeClr w14:val="tx1"/>
                  </w14:solidFill>
                </w14:textFill>
              </w:rPr>
              <w:t>t/a。</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val="0"/>
                <w:color w:val="000000" w:themeColor="text1"/>
                <w:sz w:val="24"/>
                <w:szCs w:val="24"/>
                <w:u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4"/>
                <w:szCs w:val="24"/>
                <w:u w:val="none"/>
                <w:lang w:val="en-US" w:eastAsia="zh-CN"/>
                <w14:textFill>
                  <w14:solidFill>
                    <w14:schemeClr w14:val="tx1"/>
                  </w14:solidFill>
                </w14:textFill>
              </w:rPr>
              <w:t>1.1.</w:t>
            </w:r>
            <w:r>
              <w:rPr>
                <w:rFonts w:hint="eastAsia" w:cs="Times New Roman"/>
                <w:b w:val="0"/>
                <w:bCs w:val="0"/>
                <w:color w:val="000000" w:themeColor="text1"/>
                <w:sz w:val="24"/>
                <w:szCs w:val="24"/>
                <w:u w:val="none"/>
                <w:lang w:val="en-US" w:eastAsia="zh-CN"/>
                <w14:textFill>
                  <w14:solidFill>
                    <w14:schemeClr w14:val="tx1"/>
                  </w14:solidFill>
                </w14:textFill>
              </w:rPr>
              <w:t>4</w:t>
            </w:r>
            <w:r>
              <w:rPr>
                <w:rFonts w:hint="default" w:ascii="Times New Roman" w:hAnsi="Times New Roman" w:eastAsia="宋体" w:cs="Times New Roman"/>
                <w:b w:val="0"/>
                <w:bCs w:val="0"/>
                <w:color w:val="000000" w:themeColor="text1"/>
                <w:sz w:val="24"/>
                <w:szCs w:val="24"/>
                <w:u w:val="none"/>
                <w:lang w:val="en-US" w:eastAsia="zh-CN"/>
                <w14:textFill>
                  <w14:solidFill>
                    <w14:schemeClr w14:val="tx1"/>
                  </w14:solidFill>
                </w14:textFill>
              </w:rPr>
              <w:t xml:space="preserve"> </w:t>
            </w:r>
            <w:r>
              <w:rPr>
                <w:rFonts w:hint="eastAsia" w:cs="Times New Roman"/>
                <w:b w:val="0"/>
                <w:bCs w:val="0"/>
                <w:i w:val="0"/>
                <w:iCs w:val="0"/>
                <w:color w:val="000000" w:themeColor="text1"/>
                <w:sz w:val="24"/>
                <w:szCs w:val="24"/>
                <w:u w:val="none"/>
                <w:lang w:val="en-US" w:eastAsia="zh-CN"/>
                <w14:textFill>
                  <w14:solidFill>
                    <w14:schemeClr w14:val="tx1"/>
                  </w14:solidFill>
                </w14:textFill>
              </w:rPr>
              <w:t>PU鞋底布鞋生产线</w:t>
            </w:r>
            <w:r>
              <w:rPr>
                <w:rFonts w:hint="eastAsia" w:cs="Times New Roman"/>
                <w:b w:val="0"/>
                <w:bCs w:val="0"/>
                <w:color w:val="000000" w:themeColor="text1"/>
                <w:sz w:val="24"/>
                <w:szCs w:val="24"/>
                <w:u w:val="none"/>
                <w:lang w:val="en-US" w:eastAsia="zh-CN"/>
                <w14:textFill>
                  <w14:solidFill>
                    <w14:schemeClr w14:val="tx1"/>
                  </w14:solidFill>
                </w14:textFill>
              </w:rPr>
              <w:t>产生的非甲烷总烃</w:t>
            </w:r>
          </w:p>
          <w:p>
            <w:pPr>
              <w:pStyle w:val="41"/>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b w:val="0"/>
                <w:bCs w:val="0"/>
                <w:color w:val="000000" w:themeColor="text1"/>
                <w:sz w:val="24"/>
                <w:szCs w:val="24"/>
                <w:u w:val="none"/>
                <w14:textFill>
                  <w14:solidFill>
                    <w14:schemeClr w14:val="tx1"/>
                  </w14:solidFill>
                </w14:textFill>
              </w:rPr>
            </w:pPr>
            <w:r>
              <w:rPr>
                <w:rFonts w:hint="default" w:ascii="Times New Roman" w:hAnsi="Times New Roman" w:eastAsia="宋体" w:cs="Times New Roman"/>
                <w:b w:val="0"/>
                <w:bCs w:val="0"/>
                <w:color w:val="000000" w:themeColor="text1"/>
                <w:sz w:val="24"/>
                <w:szCs w:val="24"/>
                <w:u w:val="none"/>
                <w:lang w:val="en-US" w:eastAsia="zh-CN"/>
                <w14:textFill>
                  <w14:solidFill>
                    <w14:schemeClr w14:val="tx1"/>
                  </w14:solidFill>
                </w14:textFill>
              </w:rPr>
              <w:t>（1）</w:t>
            </w: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t>注模</w:t>
            </w:r>
            <w:r>
              <w:rPr>
                <w:rFonts w:hint="eastAsia" w:cs="Times New Roman"/>
                <w:b w:val="0"/>
                <w:bCs w:val="0"/>
                <w:color w:val="000000" w:themeColor="text1"/>
                <w:sz w:val="24"/>
                <w:szCs w:val="24"/>
                <w:u w:val="none"/>
                <w:lang w:eastAsia="zh-CN"/>
                <w14:textFill>
                  <w14:solidFill>
                    <w14:schemeClr w14:val="tx1"/>
                  </w14:solidFill>
                </w14:textFill>
              </w:rPr>
              <w:t>、</w:t>
            </w:r>
            <w:r>
              <w:rPr>
                <w:rFonts w:hint="eastAsia" w:cs="Times New Roman"/>
                <w:b w:val="0"/>
                <w:bCs w:val="0"/>
                <w:color w:val="000000" w:themeColor="text1"/>
                <w:sz w:val="24"/>
                <w:szCs w:val="24"/>
                <w:u w:val="none"/>
                <w:lang w:val="en-US" w:eastAsia="zh-CN"/>
                <w14:textFill>
                  <w14:solidFill>
                    <w14:schemeClr w14:val="tx1"/>
                  </w14:solidFill>
                </w14:textFill>
              </w:rPr>
              <w:t>成型工序产生的非甲烷总烃</w:t>
            </w:r>
          </w:p>
          <w:p>
            <w:pPr>
              <w:pStyle w:val="41"/>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b/>
                <w:bCs/>
                <w:color w:val="000000" w:themeColor="text1"/>
                <w:sz w:val="24"/>
                <w:szCs w:val="24"/>
                <w:u w:val="single"/>
                <w14:textFill>
                  <w14:solidFill>
                    <w14:schemeClr w14:val="tx1"/>
                  </w14:solidFill>
                </w14:textFill>
              </w:rPr>
            </w:pPr>
            <w:r>
              <w:rPr>
                <w:rFonts w:hint="default" w:ascii="Times New Roman" w:hAnsi="Times New Roman" w:eastAsia="宋体" w:cs="Times New Roman"/>
                <w:b/>
                <w:bCs/>
                <w:color w:val="000000" w:themeColor="text1"/>
                <w:sz w:val="24"/>
                <w:szCs w:val="24"/>
                <w:u w:val="single"/>
                <w14:textFill>
                  <w14:solidFill>
                    <w14:schemeClr w14:val="tx1"/>
                  </w14:solidFill>
                </w14:textFill>
              </w:rPr>
              <w:t>本项目聚氨酯鞋底注模</w:t>
            </w:r>
            <w:r>
              <w:rPr>
                <w:rFonts w:hint="eastAsia" w:cs="Times New Roman"/>
                <w:b/>
                <w:bCs/>
                <w:color w:val="000000" w:themeColor="text1"/>
                <w:sz w:val="24"/>
                <w:szCs w:val="24"/>
                <w:u w:val="single"/>
                <w:lang w:eastAsia="zh-CN"/>
                <w14:textFill>
                  <w14:solidFill>
                    <w14:schemeClr w14:val="tx1"/>
                  </w14:solidFill>
                </w14:textFill>
              </w:rPr>
              <w:t>、</w:t>
            </w:r>
            <w:r>
              <w:rPr>
                <w:rFonts w:hint="eastAsia" w:cs="Times New Roman"/>
                <w:b/>
                <w:bCs/>
                <w:color w:val="000000" w:themeColor="text1"/>
                <w:sz w:val="24"/>
                <w:szCs w:val="24"/>
                <w:u w:val="single"/>
                <w:lang w:val="en-US" w:eastAsia="zh-CN"/>
                <w14:textFill>
                  <w14:solidFill>
                    <w14:schemeClr w14:val="tx1"/>
                  </w14:solidFill>
                </w14:textFill>
              </w:rPr>
              <w:t>成型工序产生的废气</w:t>
            </w:r>
            <w:r>
              <w:rPr>
                <w:rFonts w:hint="default" w:ascii="Times New Roman" w:hAnsi="Times New Roman" w:eastAsia="宋体" w:cs="Times New Roman"/>
                <w:b/>
                <w:bCs/>
                <w:color w:val="000000" w:themeColor="text1"/>
                <w:sz w:val="24"/>
                <w:szCs w:val="24"/>
                <w:u w:val="single"/>
                <w14:textFill>
                  <w14:solidFill>
                    <w14:schemeClr w14:val="tx1"/>
                  </w14:solidFill>
                </w14:textFill>
              </w:rPr>
              <w:t>以非甲烷总烃计。</w:t>
            </w:r>
            <w:r>
              <w:rPr>
                <w:rFonts w:hint="default" w:ascii="Times New Roman" w:hAnsi="Times New Roman" w:eastAsia="宋体" w:cs="Times New Roman"/>
                <w:b/>
                <w:bCs/>
                <w:color w:val="000000" w:themeColor="text1"/>
                <w:sz w:val="24"/>
                <w:szCs w:val="24"/>
                <w:highlight w:val="none"/>
                <w:u w:val="single"/>
                <w14:textFill>
                  <w14:solidFill>
                    <w14:schemeClr w14:val="tx1"/>
                  </w14:solidFill>
                </w14:textFill>
              </w:rPr>
              <w:t>《排放源统计调查产排污核算方法和系数手册》</w:t>
            </w:r>
            <w:r>
              <w:rPr>
                <w:rFonts w:hint="eastAsia" w:cs="Times New Roman"/>
                <w:b/>
                <w:bCs/>
                <w:color w:val="000000" w:themeColor="text1"/>
                <w:sz w:val="24"/>
                <w:szCs w:val="24"/>
                <w:u w:val="single"/>
                <w:lang w:eastAsia="zh-CN"/>
                <w14:textFill>
                  <w14:solidFill>
                    <w14:schemeClr w14:val="tx1"/>
                  </w14:solidFill>
                </w14:textFill>
              </w:rPr>
              <w:t>：</w:t>
            </w:r>
            <w:r>
              <w:rPr>
                <w:rFonts w:hint="eastAsia" w:cs="Times New Roman"/>
                <w:b/>
                <w:bCs/>
                <w:color w:val="000000" w:themeColor="text1"/>
                <w:sz w:val="24"/>
                <w:szCs w:val="24"/>
                <w:u w:val="single"/>
                <w:lang w:val="en-US" w:eastAsia="zh-CN"/>
                <w14:textFill>
                  <w14:solidFill>
                    <w14:schemeClr w14:val="tx1"/>
                  </w14:solidFill>
                </w14:textFill>
              </w:rPr>
              <w:t>对于鞋底部件加工企业应参照2929塑料零件及其他塑料制品制造行业核算污染物产排量，手册中</w:t>
            </w:r>
            <w:r>
              <w:rPr>
                <w:rFonts w:hint="default" w:ascii="Times New Roman" w:hAnsi="Times New Roman" w:eastAsia="宋体" w:cs="Times New Roman"/>
                <w:b/>
                <w:bCs/>
                <w:color w:val="000000" w:themeColor="text1"/>
                <w:sz w:val="24"/>
                <w:szCs w:val="24"/>
                <w:u w:val="single"/>
                <w14:textFill>
                  <w14:solidFill>
                    <w14:schemeClr w14:val="tx1"/>
                  </w14:solidFill>
                </w14:textFill>
              </w:rPr>
              <w:t>塑料零件制造行业--树脂、助剂--配料、混合、挤出/注塑--挥发性有机污染物产污系数2.7千克/吨-产品，本项目</w:t>
            </w:r>
            <w:r>
              <w:rPr>
                <w:rFonts w:hint="eastAsia" w:cs="Times New Roman"/>
                <w:b/>
                <w:bCs/>
                <w:color w:val="000000" w:themeColor="text1"/>
                <w:sz w:val="24"/>
                <w:szCs w:val="24"/>
                <w:u w:val="single"/>
                <w:lang w:val="en-US" w:eastAsia="zh-CN"/>
                <w14:textFill>
                  <w14:solidFill>
                    <w14:schemeClr w14:val="tx1"/>
                  </w14:solidFill>
                </w14:textFill>
              </w:rPr>
              <w:t>为布鞋生产，仅鞋底为聚氨酯材料，参照此产污系数进行核算，</w:t>
            </w:r>
            <w:r>
              <w:rPr>
                <w:rFonts w:hint="default" w:ascii="Times New Roman" w:hAnsi="Times New Roman" w:eastAsia="宋体" w:cs="Times New Roman"/>
                <w:b/>
                <w:bCs/>
                <w:color w:val="000000" w:themeColor="text1"/>
                <w:sz w:val="24"/>
                <w:szCs w:val="24"/>
                <w:u w:val="single"/>
                <w14:textFill>
                  <w14:solidFill>
                    <w14:schemeClr w14:val="tx1"/>
                  </w14:solidFill>
                </w14:textFill>
              </w:rPr>
              <w:t>本项目聚氨酯料用量为</w:t>
            </w:r>
            <w:r>
              <w:rPr>
                <w:rFonts w:hint="eastAsia" w:cs="Times New Roman"/>
                <w:b/>
                <w:bCs/>
                <w:color w:val="000000" w:themeColor="text1"/>
                <w:sz w:val="24"/>
                <w:szCs w:val="24"/>
                <w:u w:val="single"/>
                <w:lang w:val="en-US" w:eastAsia="zh-CN"/>
                <w14:textFill>
                  <w14:solidFill>
                    <w14:schemeClr w14:val="tx1"/>
                  </w14:solidFill>
                </w14:textFill>
              </w:rPr>
              <w:t>19</w:t>
            </w:r>
            <w:r>
              <w:rPr>
                <w:rFonts w:hint="default" w:ascii="Times New Roman" w:hAnsi="Times New Roman" w:eastAsia="宋体" w:cs="Times New Roman"/>
                <w:b/>
                <w:bCs/>
                <w:color w:val="000000" w:themeColor="text1"/>
                <w:sz w:val="24"/>
                <w:szCs w:val="24"/>
                <w:u w:val="single"/>
                <w14:textFill>
                  <w14:solidFill>
                    <w14:schemeClr w14:val="tx1"/>
                  </w14:solidFill>
                </w14:textFill>
              </w:rPr>
              <w:t>t/a，则</w:t>
            </w:r>
            <w:r>
              <w:rPr>
                <w:rFonts w:hint="default" w:ascii="Times New Roman" w:hAnsi="Times New Roman" w:eastAsia="宋体" w:cs="Times New Roman"/>
                <w:b/>
                <w:bCs/>
                <w:color w:val="000000" w:themeColor="text1"/>
                <w:sz w:val="24"/>
                <w:szCs w:val="24"/>
                <w:u w:val="single"/>
                <w:lang w:val="en-US" w:eastAsia="zh-CN"/>
                <w14:textFill>
                  <w14:solidFill>
                    <w14:schemeClr w14:val="tx1"/>
                  </w14:solidFill>
                </w14:textFill>
              </w:rPr>
              <w:t>注模</w:t>
            </w:r>
            <w:r>
              <w:rPr>
                <w:rFonts w:hint="eastAsia" w:cs="Times New Roman"/>
                <w:b/>
                <w:bCs/>
                <w:color w:val="000000" w:themeColor="text1"/>
                <w:sz w:val="24"/>
                <w:szCs w:val="24"/>
                <w:u w:val="single"/>
                <w:lang w:val="en-US" w:eastAsia="zh-CN"/>
                <w14:textFill>
                  <w14:solidFill>
                    <w14:schemeClr w14:val="tx1"/>
                  </w14:solidFill>
                </w14:textFill>
              </w:rPr>
              <w:t>、成型</w:t>
            </w:r>
            <w:r>
              <w:rPr>
                <w:rFonts w:hint="default" w:ascii="Times New Roman" w:hAnsi="Times New Roman" w:eastAsia="宋体" w:cs="Times New Roman"/>
                <w:b/>
                <w:bCs/>
                <w:color w:val="000000" w:themeColor="text1"/>
                <w:sz w:val="24"/>
                <w:szCs w:val="24"/>
                <w:u w:val="single"/>
                <w14:textFill>
                  <w14:solidFill>
                    <w14:schemeClr w14:val="tx1"/>
                  </w14:solidFill>
                </w14:textFill>
              </w:rPr>
              <w:t>过程非甲烷总烃产生量为</w:t>
            </w:r>
            <w:r>
              <w:rPr>
                <w:rFonts w:hint="default" w:ascii="Times New Roman" w:hAnsi="Times New Roman" w:eastAsia="宋体" w:cs="Times New Roman"/>
                <w:b/>
                <w:bCs/>
                <w:color w:val="000000" w:themeColor="text1"/>
                <w:sz w:val="24"/>
                <w:szCs w:val="24"/>
                <w:u w:val="single"/>
                <w:lang w:val="en-US" w:eastAsia="zh-CN"/>
                <w14:textFill>
                  <w14:solidFill>
                    <w14:schemeClr w14:val="tx1"/>
                  </w14:solidFill>
                </w14:textFill>
              </w:rPr>
              <w:t>0.</w:t>
            </w:r>
            <w:r>
              <w:rPr>
                <w:rFonts w:hint="eastAsia" w:cs="Times New Roman"/>
                <w:b/>
                <w:bCs/>
                <w:color w:val="000000" w:themeColor="text1"/>
                <w:sz w:val="24"/>
                <w:szCs w:val="24"/>
                <w:u w:val="single"/>
                <w:lang w:val="en-US" w:eastAsia="zh-CN"/>
                <w14:textFill>
                  <w14:solidFill>
                    <w14:schemeClr w14:val="tx1"/>
                  </w14:solidFill>
                </w14:textFill>
              </w:rPr>
              <w:t>0513</w:t>
            </w:r>
            <w:r>
              <w:rPr>
                <w:rFonts w:hint="default" w:ascii="Times New Roman" w:hAnsi="Times New Roman" w:eastAsia="宋体" w:cs="Times New Roman"/>
                <w:b/>
                <w:bCs/>
                <w:color w:val="000000" w:themeColor="text1"/>
                <w:sz w:val="24"/>
                <w:szCs w:val="24"/>
                <w:u w:val="single"/>
                <w14:textFill>
                  <w14:solidFill>
                    <w14:schemeClr w14:val="tx1"/>
                  </w14:solidFill>
                </w14:textFill>
              </w:rPr>
              <w:t>t/a。</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 w:val="0"/>
                <w:bCs w:val="0"/>
                <w:color w:val="000000" w:themeColor="text1"/>
                <w:sz w:val="24"/>
                <w:szCs w:val="24"/>
                <w:u w:val="none"/>
                <w14:textFill>
                  <w14:solidFill>
                    <w14:schemeClr w14:val="tx1"/>
                  </w14:solidFill>
                </w14:textFill>
              </w:rPr>
            </w:pPr>
            <w:r>
              <w:rPr>
                <w:rFonts w:hint="eastAsia" w:ascii="Times New Roman" w:hAnsi="Times New Roman" w:eastAsia="宋体" w:cs="Times New Roman"/>
                <w:b w:val="0"/>
                <w:bCs w:val="0"/>
                <w:color w:val="000000" w:themeColor="text1"/>
                <w:sz w:val="24"/>
                <w:szCs w:val="24"/>
                <w:u w:val="none"/>
                <w:lang w:eastAsia="zh-CN"/>
                <w14:textFill>
                  <w14:solidFill>
                    <w14:schemeClr w14:val="tx1"/>
                  </w14:solidFill>
                </w14:textFill>
              </w:rPr>
              <w:t>（</w:t>
            </w:r>
            <w:r>
              <w:rPr>
                <w:rFonts w:hint="eastAsia" w:cs="Times New Roman"/>
                <w:b w:val="0"/>
                <w:bCs w:val="0"/>
                <w:color w:val="000000" w:themeColor="text1"/>
                <w:sz w:val="24"/>
                <w:szCs w:val="24"/>
                <w:u w:val="none"/>
                <w:lang w:val="en-US" w:eastAsia="zh-CN"/>
                <w14:textFill>
                  <w14:solidFill>
                    <w14:schemeClr w14:val="tx1"/>
                  </w14:solidFill>
                </w14:textFill>
              </w:rPr>
              <w:t>2</w:t>
            </w: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t>）</w:t>
            </w:r>
            <w:r>
              <w:rPr>
                <w:rFonts w:hint="eastAsia" w:cs="Times New Roman"/>
                <w:b w:val="0"/>
                <w:bCs w:val="0"/>
                <w:color w:val="000000" w:themeColor="text1"/>
                <w:sz w:val="24"/>
                <w:szCs w:val="24"/>
                <w:u w:val="none"/>
                <w:lang w:val="en-US" w:eastAsia="zh-CN"/>
                <w14:textFill>
                  <w14:solidFill>
                    <w14:schemeClr w14:val="tx1"/>
                  </w14:solidFill>
                </w14:textFill>
              </w:rPr>
              <w:t>喷脱模剂工序</w:t>
            </w: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t>废气</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eastAsia="宋体" w:cs="Times New Roman"/>
                <w:b w:val="0"/>
                <w:bCs w:val="0"/>
                <w:strike/>
                <w:dstrike w:val="0"/>
                <w:color w:val="000000" w:themeColor="text1"/>
                <w:sz w:val="24"/>
                <w:szCs w:val="24"/>
                <w:highlight w:val="yellow"/>
                <w:u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t>本项目在注模生产过程所用脱模剂中含有硅油15%、硅油树脂15%、乳化剂3%和水67%。</w:t>
            </w:r>
            <w:r>
              <w:rPr>
                <w:rFonts w:hint="eastAsia" w:cs="Times New Roman"/>
                <w:b w:val="0"/>
                <w:bCs w:val="0"/>
                <w:color w:val="000000" w:themeColor="text1"/>
                <w:sz w:val="24"/>
                <w:szCs w:val="24"/>
                <w:u w:val="none"/>
                <w:lang w:val="en-US" w:eastAsia="zh-CN"/>
                <w14:textFill>
                  <w14:solidFill>
                    <w14:schemeClr w14:val="tx1"/>
                  </w14:solidFill>
                </w14:textFill>
              </w:rPr>
              <w:t>脱模剂</w:t>
            </w: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t>用量</w:t>
            </w:r>
            <w:r>
              <w:rPr>
                <w:rFonts w:hint="eastAsia" w:cs="Times New Roman"/>
                <w:b w:val="0"/>
                <w:bCs w:val="0"/>
                <w:color w:val="000000" w:themeColor="text1"/>
                <w:sz w:val="24"/>
                <w:szCs w:val="24"/>
                <w:u w:val="none"/>
                <w:lang w:val="en-US" w:eastAsia="zh-CN"/>
                <w14:textFill>
                  <w14:solidFill>
                    <w14:schemeClr w14:val="tx1"/>
                  </w14:solidFill>
                </w14:textFill>
              </w:rPr>
              <w:t>为</w:t>
            </w: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t>0.</w:t>
            </w:r>
            <w:r>
              <w:rPr>
                <w:rFonts w:hint="default" w:ascii="Times New Roman" w:hAnsi="Times New Roman" w:eastAsia="宋体" w:cs="Times New Roman"/>
                <w:b w:val="0"/>
                <w:bCs w:val="0"/>
                <w:color w:val="000000" w:themeColor="text1"/>
                <w:sz w:val="24"/>
                <w:szCs w:val="24"/>
                <w:u w:val="none"/>
                <w:lang w:val="en-US" w:eastAsia="zh-CN"/>
                <w14:textFill>
                  <w14:solidFill>
                    <w14:schemeClr w14:val="tx1"/>
                  </w14:solidFill>
                </w14:textFill>
              </w:rPr>
              <w:t>4</w:t>
            </w: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t>t/a，本项目按最大污染程度计算，即硅油、硅油树脂、乳化剂全部挥发产生非甲烷总烃，则</w:t>
            </w:r>
            <w:r>
              <w:rPr>
                <w:rFonts w:hint="eastAsia" w:cs="Times New Roman"/>
                <w:b w:val="0"/>
                <w:bCs w:val="0"/>
                <w:color w:val="000000" w:themeColor="text1"/>
                <w:sz w:val="24"/>
                <w:szCs w:val="24"/>
                <w:u w:val="none"/>
                <w:lang w:val="en-US" w:eastAsia="zh-CN"/>
                <w14:textFill>
                  <w14:solidFill>
                    <w14:schemeClr w14:val="tx1"/>
                  </w14:solidFill>
                </w14:textFill>
              </w:rPr>
              <w:t>非甲烷总烃的</w:t>
            </w: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t>产生量为0.</w:t>
            </w:r>
            <w:r>
              <w:rPr>
                <w:rFonts w:hint="default" w:ascii="Times New Roman" w:hAnsi="Times New Roman" w:eastAsia="宋体" w:cs="Times New Roman"/>
                <w:b w:val="0"/>
                <w:bCs w:val="0"/>
                <w:color w:val="000000" w:themeColor="text1"/>
                <w:sz w:val="24"/>
                <w:szCs w:val="24"/>
                <w:u w:val="none"/>
                <w:lang w:val="en-US" w:eastAsia="zh-CN"/>
                <w14:textFill>
                  <w14:solidFill>
                    <w14:schemeClr w14:val="tx1"/>
                  </w14:solidFill>
                </w14:textFill>
              </w:rPr>
              <w:t>132</w:t>
            </w: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t>t/a。</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b/>
                <w:bCs/>
                <w:color w:val="000000" w:themeColor="text1"/>
                <w:sz w:val="24"/>
                <w:szCs w:val="24"/>
                <w:u w:val="none"/>
                <w14:textFill>
                  <w14:solidFill>
                    <w14:schemeClr w14:val="tx1"/>
                  </w14:solidFill>
                </w14:textFill>
              </w:rPr>
            </w:pPr>
            <w:r>
              <w:rPr>
                <w:rFonts w:hint="eastAsia" w:cs="Times New Roman"/>
                <w:b/>
                <w:bCs/>
                <w:color w:val="000000" w:themeColor="text1"/>
                <w:sz w:val="24"/>
                <w:szCs w:val="24"/>
                <w:u w:val="none"/>
                <w:lang w:val="en-US" w:eastAsia="zh-CN"/>
                <w14:textFill>
                  <w14:solidFill>
                    <w14:schemeClr w14:val="tx1"/>
                  </w14:solidFill>
                </w14:textFill>
              </w:rPr>
              <w:t>1.2污染源的处理情况</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cs="Times New Roman"/>
                <w:b/>
                <w:bCs/>
                <w:color w:val="000000" w:themeColor="text1"/>
                <w:sz w:val="24"/>
                <w:szCs w:val="24"/>
                <w:highlight w:val="none"/>
                <w:u w:val="single"/>
                <w:lang w:val="en-US" w:eastAsia="zh-CN"/>
                <w14:textFill>
                  <w14:solidFill>
                    <w14:schemeClr w14:val="tx1"/>
                  </w14:solidFill>
                </w14:textFill>
              </w:rPr>
            </w:pPr>
            <w:r>
              <w:rPr>
                <w:rFonts w:hint="eastAsia" w:cs="Times New Roman"/>
                <w:b/>
                <w:bCs/>
                <w:color w:val="000000" w:themeColor="text1"/>
                <w:sz w:val="24"/>
                <w:szCs w:val="24"/>
                <w:highlight w:val="none"/>
                <w:u w:val="single"/>
                <w:lang w:val="en-US" w:eastAsia="zh-CN"/>
                <w14:textFill>
                  <w14:solidFill>
                    <w14:schemeClr w14:val="tx1"/>
                  </w14:solidFill>
                </w14:textFill>
              </w:rPr>
              <w:t>1.2.1废气收集情况</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cs="Times New Roman"/>
                <w:b/>
                <w:bCs/>
                <w:color w:val="000000" w:themeColor="text1"/>
                <w:sz w:val="24"/>
                <w:szCs w:val="24"/>
                <w:highlight w:val="none"/>
                <w:u w:val="single"/>
                <w:lang w:val="en-US" w:eastAsia="zh-CN"/>
                <w14:textFill>
                  <w14:solidFill>
                    <w14:schemeClr w14:val="tx1"/>
                  </w14:solidFill>
                </w14:textFill>
              </w:rPr>
            </w:pPr>
            <w:r>
              <w:rPr>
                <w:rFonts w:hint="eastAsia" w:cs="Times New Roman"/>
                <w:b/>
                <w:bCs/>
                <w:color w:val="000000" w:themeColor="text1"/>
                <w:sz w:val="24"/>
                <w:szCs w:val="24"/>
                <w:highlight w:val="none"/>
                <w:u w:val="single"/>
                <w:lang w:val="en-US" w:eastAsia="zh-CN"/>
                <w14:textFill>
                  <w14:solidFill>
                    <w14:schemeClr w14:val="tx1"/>
                  </w14:solidFill>
                </w14:textFill>
              </w:rPr>
              <w:t>在PVC鞋底布鞋生产线的拌料工序、搅拌工序、破碎工序、注塑机上料工序、PU鞋底布鞋生产线的注模工序、成型工序、喷脱模剂工序设顶部集气罩收集废气，集气罩四周设置硬质皮帘，长度至产污口位置下方；注塑机注塑工序设侧吸式集气罩收集废气。</w:t>
            </w:r>
          </w:p>
          <w:p>
            <w:pPr>
              <w:pStyle w:val="41"/>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 w:val="0"/>
                <w:bCs w:val="0"/>
                <w:color w:val="000000" w:themeColor="text1"/>
                <w:sz w:val="24"/>
                <w:szCs w:val="24"/>
                <w:highlight w:val="none"/>
                <w:u w:val="none"/>
                <w14:textFill>
                  <w14:solidFill>
                    <w14:schemeClr w14:val="tx1"/>
                  </w14:solidFill>
                </w14:textFill>
              </w:rPr>
            </w:pPr>
            <w:r>
              <w:rPr>
                <w:rFonts w:hint="default" w:ascii="Times New Roman" w:hAnsi="Times New Roman" w:cs="Times New Roman"/>
                <w:b w:val="0"/>
                <w:bCs w:val="0"/>
                <w:color w:val="000000" w:themeColor="text1"/>
                <w:sz w:val="24"/>
                <w:szCs w:val="24"/>
                <w:highlight w:val="none"/>
                <w:u w:val="none"/>
                <w14:textFill>
                  <w14:solidFill>
                    <w14:schemeClr w14:val="tx1"/>
                  </w14:solidFill>
                </w14:textFill>
              </w:rPr>
              <w:t>根据《大气污染控制工程》中集气罩顶吸风风量计算公式，计算工序所需风量：</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cs="Times New Roman"/>
                <w:b w:val="0"/>
                <w:bCs w:val="0"/>
                <w:color w:val="000000" w:themeColor="text1"/>
                <w:sz w:val="24"/>
                <w:szCs w:val="24"/>
                <w:highlight w:val="none"/>
                <w:u w:val="none"/>
                <w14:textFill>
                  <w14:solidFill>
                    <w14:schemeClr w14:val="tx1"/>
                  </w14:solidFill>
                </w14:textFill>
              </w:rPr>
            </w:pPr>
            <w:r>
              <w:rPr>
                <w:rFonts w:hint="default" w:ascii="Times New Roman" w:hAnsi="Times New Roman" w:cs="Times New Roman"/>
                <w:b w:val="0"/>
                <w:bCs w:val="0"/>
                <w:color w:val="000000" w:themeColor="text1"/>
                <w:sz w:val="24"/>
                <w:szCs w:val="24"/>
                <w:highlight w:val="none"/>
                <w:u w:val="none"/>
                <w14:textFill>
                  <w14:solidFill>
                    <w14:schemeClr w14:val="tx1"/>
                  </w14:solidFill>
                </w14:textFill>
              </w:rPr>
              <w:t>Q=1.4×（a+b）×h×V</w:t>
            </w:r>
            <w:r>
              <w:rPr>
                <w:rFonts w:hint="default" w:ascii="Times New Roman" w:hAnsi="Times New Roman" w:cs="Times New Roman"/>
                <w:b w:val="0"/>
                <w:bCs w:val="0"/>
                <w:color w:val="000000" w:themeColor="text1"/>
                <w:sz w:val="24"/>
                <w:szCs w:val="24"/>
                <w:highlight w:val="none"/>
                <w:u w:val="none"/>
                <w:vertAlign w:val="subscript"/>
                <w14:textFill>
                  <w14:solidFill>
                    <w14:schemeClr w14:val="tx1"/>
                  </w14:solidFill>
                </w14:textFill>
              </w:rPr>
              <w:t>0</w:t>
            </w:r>
            <w:r>
              <w:rPr>
                <w:rFonts w:hint="default" w:ascii="Times New Roman" w:hAnsi="Times New Roman" w:cs="Times New Roman"/>
                <w:b w:val="0"/>
                <w:bCs w:val="0"/>
                <w:color w:val="000000" w:themeColor="text1"/>
                <w:sz w:val="24"/>
                <w:szCs w:val="24"/>
                <w:highlight w:val="none"/>
                <w:u w:val="none"/>
                <w14:textFill>
                  <w14:solidFill>
                    <w14:schemeClr w14:val="tx1"/>
                  </w14:solidFill>
                </w14:textFill>
              </w:rPr>
              <w:t>×3600</w:t>
            </w:r>
          </w:p>
          <w:p>
            <w:pPr>
              <w:pStyle w:val="41"/>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cs="Times New Roman"/>
                <w:b w:val="0"/>
                <w:bCs w:val="0"/>
                <w:color w:val="000000" w:themeColor="text1"/>
                <w:sz w:val="24"/>
                <w:szCs w:val="24"/>
                <w:highlight w:val="none"/>
                <w:u w:val="none"/>
                <w14:textFill>
                  <w14:solidFill>
                    <w14:schemeClr w14:val="tx1"/>
                  </w14:solidFill>
                </w14:textFill>
              </w:rPr>
            </w:pPr>
            <w:r>
              <w:rPr>
                <w:rFonts w:hint="default" w:ascii="Times New Roman" w:hAnsi="Times New Roman" w:cs="Times New Roman"/>
                <w:b w:val="0"/>
                <w:bCs w:val="0"/>
                <w:color w:val="000000" w:themeColor="text1"/>
                <w:sz w:val="24"/>
                <w:szCs w:val="24"/>
                <w:highlight w:val="none"/>
                <w:u w:val="none"/>
                <w14:textFill>
                  <w14:solidFill>
                    <w14:schemeClr w14:val="tx1"/>
                  </w14:solidFill>
                </w14:textFill>
              </w:rPr>
              <w:t>式中：Q---集气罩排风量，单位：m</w:t>
            </w:r>
            <w:r>
              <w:rPr>
                <w:rFonts w:hint="default" w:ascii="Times New Roman" w:hAnsi="Times New Roman" w:cs="Times New Roman"/>
                <w:b w:val="0"/>
                <w:bCs w:val="0"/>
                <w:color w:val="000000" w:themeColor="text1"/>
                <w:sz w:val="24"/>
                <w:szCs w:val="24"/>
                <w:highlight w:val="none"/>
                <w:u w:val="none"/>
                <w:vertAlign w:val="superscript"/>
                <w14:textFill>
                  <w14:solidFill>
                    <w14:schemeClr w14:val="tx1"/>
                  </w14:solidFill>
                </w14:textFill>
              </w:rPr>
              <w:t>3</w:t>
            </w:r>
            <w:r>
              <w:rPr>
                <w:rFonts w:hint="default" w:ascii="Times New Roman" w:hAnsi="Times New Roman" w:cs="Times New Roman"/>
                <w:b w:val="0"/>
                <w:bCs w:val="0"/>
                <w:color w:val="000000" w:themeColor="text1"/>
                <w:sz w:val="24"/>
                <w:szCs w:val="24"/>
                <w:highlight w:val="none"/>
                <w:u w:val="none"/>
                <w14:textFill>
                  <w14:solidFill>
                    <w14:schemeClr w14:val="tx1"/>
                  </w14:solidFill>
                </w14:textFill>
              </w:rPr>
              <w:t>/h；</w:t>
            </w:r>
          </w:p>
          <w:p>
            <w:pPr>
              <w:pStyle w:val="41"/>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textAlignment w:val="auto"/>
              <w:rPr>
                <w:rFonts w:hint="default" w:ascii="Times New Roman" w:hAnsi="Times New Roman" w:cs="Times New Roman"/>
                <w:b w:val="0"/>
                <w:bCs w:val="0"/>
                <w:color w:val="000000" w:themeColor="text1"/>
                <w:sz w:val="24"/>
                <w:szCs w:val="24"/>
                <w:highlight w:val="none"/>
                <w:u w:val="none"/>
                <w14:textFill>
                  <w14:solidFill>
                    <w14:schemeClr w14:val="tx1"/>
                  </w14:solidFill>
                </w14:textFill>
              </w:rPr>
            </w:pPr>
            <w:r>
              <w:rPr>
                <w:rFonts w:hint="default" w:ascii="Times New Roman" w:hAnsi="Times New Roman" w:cs="Times New Roman"/>
                <w:b w:val="0"/>
                <w:bCs w:val="0"/>
                <w:color w:val="000000" w:themeColor="text1"/>
                <w:sz w:val="24"/>
                <w:szCs w:val="24"/>
                <w:highlight w:val="none"/>
                <w:u w:val="none"/>
                <w14:textFill>
                  <w14:solidFill>
                    <w14:schemeClr w14:val="tx1"/>
                  </w14:solidFill>
                </w14:textFill>
              </w:rPr>
              <w:t>（a+b）---集气罩周长，单位：m，</w:t>
            </w:r>
          </w:p>
          <w:p>
            <w:pPr>
              <w:pStyle w:val="41"/>
              <w:keepNext w:val="0"/>
              <w:keepLines w:val="0"/>
              <w:pageBreakBefore w:val="0"/>
              <w:widowControl w:val="0"/>
              <w:kinsoku/>
              <w:wordWrap/>
              <w:overflowPunct/>
              <w:topLinePunct w:val="0"/>
              <w:autoSpaceDE/>
              <w:autoSpaceDN/>
              <w:bidi w:val="0"/>
              <w:adjustRightInd w:val="0"/>
              <w:snapToGrid w:val="0"/>
              <w:spacing w:line="360" w:lineRule="auto"/>
              <w:ind w:firstLine="1200" w:firstLineChars="500"/>
              <w:textAlignment w:val="auto"/>
              <w:rPr>
                <w:rFonts w:hint="default" w:ascii="Times New Roman" w:hAnsi="Times New Roman" w:eastAsia="宋体" w:cs="Times New Roman"/>
                <w:b w:val="0"/>
                <w:bCs w:val="0"/>
                <w:color w:val="000000" w:themeColor="text1"/>
                <w:sz w:val="24"/>
                <w:szCs w:val="24"/>
                <w:highlight w:val="none"/>
                <w:u w:val="none"/>
                <w:lang w:val="en-US" w:eastAsia="zh-CN"/>
                <w14:textFill>
                  <w14:solidFill>
                    <w14:schemeClr w14:val="tx1"/>
                  </w14:solidFill>
                </w14:textFill>
              </w:rPr>
            </w:pPr>
            <w:r>
              <w:rPr>
                <w:rFonts w:hint="default" w:ascii="Times New Roman" w:hAnsi="Times New Roman" w:cs="Times New Roman"/>
                <w:b w:val="0"/>
                <w:bCs w:val="0"/>
                <w:color w:val="000000" w:themeColor="text1"/>
                <w:sz w:val="24"/>
                <w:szCs w:val="24"/>
                <w:highlight w:val="none"/>
                <w:u w:val="none"/>
                <w14:textFill>
                  <w14:solidFill>
                    <w14:schemeClr w14:val="tx1"/>
                  </w14:solidFill>
                </w14:textFill>
              </w:rPr>
              <w:t>h---罩口至污染源的距离，单位：m；</w:t>
            </w:r>
          </w:p>
          <w:p>
            <w:pPr>
              <w:pStyle w:val="41"/>
              <w:keepNext w:val="0"/>
              <w:keepLines w:val="0"/>
              <w:pageBreakBefore w:val="0"/>
              <w:widowControl w:val="0"/>
              <w:kinsoku/>
              <w:wordWrap/>
              <w:overflowPunct/>
              <w:topLinePunct w:val="0"/>
              <w:autoSpaceDE/>
              <w:autoSpaceDN/>
              <w:bidi w:val="0"/>
              <w:adjustRightInd w:val="0"/>
              <w:snapToGrid w:val="0"/>
              <w:spacing w:line="360" w:lineRule="auto"/>
              <w:ind w:firstLine="1200" w:firstLineChars="500"/>
              <w:textAlignment w:val="auto"/>
              <w:rPr>
                <w:rFonts w:hint="eastAsia"/>
                <w:b w:val="0"/>
                <w:bCs w:val="0"/>
                <w:color w:val="000000" w:themeColor="text1"/>
                <w:sz w:val="24"/>
                <w:szCs w:val="24"/>
                <w:highlight w:val="none"/>
                <w:u w:val="none"/>
                <w14:textFill>
                  <w14:solidFill>
                    <w14:schemeClr w14:val="tx1"/>
                  </w14:solidFill>
                </w14:textFill>
              </w:rPr>
            </w:pPr>
            <w:r>
              <w:rPr>
                <w:rFonts w:hint="default" w:ascii="Times New Roman" w:hAnsi="Times New Roman" w:cs="Times New Roman"/>
                <w:b w:val="0"/>
                <w:bCs w:val="0"/>
                <w:color w:val="000000" w:themeColor="text1"/>
                <w:sz w:val="24"/>
                <w:szCs w:val="24"/>
                <w:highlight w:val="none"/>
                <w:u w:val="none"/>
                <w14:textFill>
                  <w14:solidFill>
                    <w14:schemeClr w14:val="tx1"/>
                  </w14:solidFill>
                </w14:textFill>
              </w:rPr>
              <w:t>V</w:t>
            </w:r>
            <w:r>
              <w:rPr>
                <w:rFonts w:hint="default" w:ascii="Times New Roman" w:hAnsi="Times New Roman" w:cs="Times New Roman"/>
                <w:b w:val="0"/>
                <w:bCs w:val="0"/>
                <w:color w:val="000000" w:themeColor="text1"/>
                <w:sz w:val="24"/>
                <w:szCs w:val="24"/>
                <w:highlight w:val="none"/>
                <w:u w:val="none"/>
                <w:vertAlign w:val="subscript"/>
                <w14:textFill>
                  <w14:solidFill>
                    <w14:schemeClr w14:val="tx1"/>
                  </w14:solidFill>
                </w14:textFill>
              </w:rPr>
              <w:t>0</w:t>
            </w:r>
            <w:r>
              <w:rPr>
                <w:rFonts w:hint="default" w:ascii="Times New Roman" w:hAnsi="Times New Roman" w:cs="Times New Roman"/>
                <w:b w:val="0"/>
                <w:bCs w:val="0"/>
                <w:color w:val="000000" w:themeColor="text1"/>
                <w:sz w:val="24"/>
                <w:szCs w:val="24"/>
                <w:highlight w:val="none"/>
                <w:u w:val="none"/>
                <w14:textFill>
                  <w14:solidFill>
                    <w14:schemeClr w14:val="tx1"/>
                  </w14:solidFill>
                </w14:textFill>
              </w:rPr>
              <w:t>---污染源气体流速，单位：m/s，一般取0.25-0.5m/s，本项目取0.3m/s。</w:t>
            </w:r>
          </w:p>
          <w:p>
            <w:pPr>
              <w:pStyle w:val="41"/>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b w:val="0"/>
                <w:bCs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b w:val="0"/>
                <w:bCs w:val="0"/>
                <w:color w:val="000000" w:themeColor="text1"/>
                <w:sz w:val="24"/>
                <w:szCs w:val="24"/>
                <w:highlight w:val="none"/>
                <w:u w:val="none"/>
                <w14:textFill>
                  <w14:solidFill>
                    <w14:schemeClr w14:val="tx1"/>
                  </w14:solidFill>
                </w14:textFill>
              </w:rPr>
              <w:t>根据《大气污染控制工程》中集气罩侧吸风风量计算公式，计算工序所需风量：</w:t>
            </w:r>
          </w:p>
          <w:p>
            <w:pPr>
              <w:pStyle w:val="41"/>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b w:val="0"/>
                <w:bCs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b w:val="0"/>
                <w:bCs w:val="0"/>
                <w:color w:val="000000" w:themeColor="text1"/>
                <w:sz w:val="24"/>
                <w:szCs w:val="24"/>
                <w:highlight w:val="none"/>
                <w:u w:val="none"/>
                <w14:textFill>
                  <w14:solidFill>
                    <w14:schemeClr w14:val="tx1"/>
                  </w14:solidFill>
                </w14:textFill>
              </w:rPr>
              <w:t>Q=0.75×（10×H</w:t>
            </w:r>
            <w:r>
              <w:rPr>
                <w:rFonts w:hint="default" w:ascii="Times New Roman" w:hAnsi="Times New Roman" w:eastAsia="宋体" w:cs="Times New Roman"/>
                <w:b w:val="0"/>
                <w:bCs w:val="0"/>
                <w:color w:val="000000" w:themeColor="text1"/>
                <w:sz w:val="24"/>
                <w:szCs w:val="24"/>
                <w:highlight w:val="none"/>
                <w:u w:val="none"/>
                <w:vertAlign w:val="superscript"/>
                <w14:textFill>
                  <w14:solidFill>
                    <w14:schemeClr w14:val="tx1"/>
                  </w14:solidFill>
                </w14:textFill>
              </w:rPr>
              <w:t>2</w:t>
            </w:r>
            <w:r>
              <w:rPr>
                <w:rFonts w:hint="default" w:ascii="Times New Roman" w:hAnsi="Times New Roman" w:eastAsia="宋体" w:cs="Times New Roman"/>
                <w:b w:val="0"/>
                <w:bCs w:val="0"/>
                <w:color w:val="000000" w:themeColor="text1"/>
                <w:sz w:val="24"/>
                <w:szCs w:val="24"/>
                <w:highlight w:val="none"/>
                <w:u w:val="none"/>
                <w14:textFill>
                  <w14:solidFill>
                    <w14:schemeClr w14:val="tx1"/>
                  </w14:solidFill>
                </w14:textFill>
              </w:rPr>
              <w:t>+A）×V</w:t>
            </w:r>
            <w:r>
              <w:rPr>
                <w:rFonts w:hint="default" w:ascii="Times New Roman" w:hAnsi="Times New Roman" w:eastAsia="宋体" w:cs="Times New Roman"/>
                <w:b w:val="0"/>
                <w:bCs w:val="0"/>
                <w:color w:val="000000" w:themeColor="text1"/>
                <w:sz w:val="24"/>
                <w:szCs w:val="24"/>
                <w:highlight w:val="none"/>
                <w:u w:val="none"/>
                <w:vertAlign w:val="subscript"/>
                <w14:textFill>
                  <w14:solidFill>
                    <w14:schemeClr w14:val="tx1"/>
                  </w14:solidFill>
                </w14:textFill>
              </w:rPr>
              <w:t>0</w:t>
            </w:r>
          </w:p>
          <w:p>
            <w:pPr>
              <w:pStyle w:val="41"/>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b w:val="0"/>
                <w:bCs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b w:val="0"/>
                <w:bCs w:val="0"/>
                <w:color w:val="000000" w:themeColor="text1"/>
                <w:sz w:val="24"/>
                <w:szCs w:val="24"/>
                <w:highlight w:val="none"/>
                <w:u w:val="none"/>
                <w14:textFill>
                  <w14:solidFill>
                    <w14:schemeClr w14:val="tx1"/>
                  </w14:solidFill>
                </w14:textFill>
              </w:rPr>
              <w:t>式中：Q---集气罩排风量，单位：m</w:t>
            </w:r>
            <w:r>
              <w:rPr>
                <w:rFonts w:hint="default" w:ascii="Times New Roman" w:hAnsi="Times New Roman" w:eastAsia="宋体" w:cs="Times New Roman"/>
                <w:b w:val="0"/>
                <w:bCs w:val="0"/>
                <w:color w:val="000000" w:themeColor="text1"/>
                <w:sz w:val="24"/>
                <w:szCs w:val="24"/>
                <w:highlight w:val="none"/>
                <w:u w:val="none"/>
                <w:vertAlign w:val="superscript"/>
                <w14:textFill>
                  <w14:solidFill>
                    <w14:schemeClr w14:val="tx1"/>
                  </w14:solidFill>
                </w14:textFill>
              </w:rPr>
              <w:t>3</w:t>
            </w:r>
            <w:r>
              <w:rPr>
                <w:rFonts w:hint="default" w:ascii="Times New Roman" w:hAnsi="Times New Roman" w:eastAsia="宋体" w:cs="Times New Roman"/>
                <w:b w:val="0"/>
                <w:bCs w:val="0"/>
                <w:color w:val="000000" w:themeColor="text1"/>
                <w:sz w:val="24"/>
                <w:szCs w:val="24"/>
                <w:highlight w:val="none"/>
                <w:u w:val="none"/>
                <w14:textFill>
                  <w14:solidFill>
                    <w14:schemeClr w14:val="tx1"/>
                  </w14:solidFill>
                </w14:textFill>
              </w:rPr>
              <w:t>/s；</w:t>
            </w:r>
          </w:p>
          <w:p>
            <w:pPr>
              <w:pStyle w:val="41"/>
              <w:keepNext w:val="0"/>
              <w:keepLines w:val="0"/>
              <w:pageBreakBefore w:val="0"/>
              <w:widowControl w:val="0"/>
              <w:kinsoku/>
              <w:wordWrap/>
              <w:overflowPunct/>
              <w:topLinePunct w:val="0"/>
              <w:autoSpaceDE/>
              <w:autoSpaceDN/>
              <w:bidi w:val="0"/>
              <w:adjustRightInd w:val="0"/>
              <w:snapToGrid w:val="0"/>
              <w:spacing w:line="360" w:lineRule="auto"/>
              <w:ind w:firstLine="1200" w:firstLineChars="500"/>
              <w:textAlignment w:val="auto"/>
              <w:rPr>
                <w:rFonts w:hint="default" w:ascii="Times New Roman" w:hAnsi="Times New Roman" w:eastAsia="宋体" w:cs="Times New Roman"/>
                <w:b w:val="0"/>
                <w:bCs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b w:val="0"/>
                <w:bCs w:val="0"/>
                <w:color w:val="000000" w:themeColor="text1"/>
                <w:sz w:val="24"/>
                <w:szCs w:val="24"/>
                <w:highlight w:val="none"/>
                <w:u w:val="none"/>
                <w14:textFill>
                  <w14:solidFill>
                    <w14:schemeClr w14:val="tx1"/>
                  </w14:solidFill>
                </w14:textFill>
              </w:rPr>
              <w:t>H---污染源至集气罩的距离，单位：m；</w:t>
            </w:r>
          </w:p>
          <w:p>
            <w:pPr>
              <w:pStyle w:val="41"/>
              <w:keepNext w:val="0"/>
              <w:keepLines w:val="0"/>
              <w:pageBreakBefore w:val="0"/>
              <w:widowControl w:val="0"/>
              <w:kinsoku/>
              <w:wordWrap/>
              <w:overflowPunct/>
              <w:topLinePunct w:val="0"/>
              <w:autoSpaceDE/>
              <w:autoSpaceDN/>
              <w:bidi w:val="0"/>
              <w:adjustRightInd w:val="0"/>
              <w:snapToGrid w:val="0"/>
              <w:spacing w:line="360" w:lineRule="auto"/>
              <w:ind w:firstLine="1200" w:firstLineChars="500"/>
              <w:textAlignment w:val="auto"/>
              <w:rPr>
                <w:rFonts w:hint="default" w:ascii="Times New Roman" w:hAnsi="Times New Roman" w:eastAsia="宋体" w:cs="Times New Roman"/>
                <w:b w:val="0"/>
                <w:bCs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b w:val="0"/>
                <w:bCs w:val="0"/>
                <w:color w:val="000000" w:themeColor="text1"/>
                <w:sz w:val="24"/>
                <w:szCs w:val="24"/>
                <w:highlight w:val="none"/>
                <w:u w:val="none"/>
                <w14:textFill>
                  <w14:solidFill>
                    <w14:schemeClr w14:val="tx1"/>
                  </w14:solidFill>
                </w14:textFill>
              </w:rPr>
              <w:t>A---集气罩口的截面积，单位：m</w:t>
            </w:r>
            <w:r>
              <w:rPr>
                <w:rFonts w:hint="default" w:ascii="Times New Roman" w:hAnsi="Times New Roman" w:eastAsia="宋体" w:cs="Times New Roman"/>
                <w:b w:val="0"/>
                <w:bCs w:val="0"/>
                <w:color w:val="000000" w:themeColor="text1"/>
                <w:sz w:val="24"/>
                <w:szCs w:val="24"/>
                <w:highlight w:val="none"/>
                <w:u w:val="none"/>
                <w:vertAlign w:val="superscript"/>
                <w14:textFill>
                  <w14:solidFill>
                    <w14:schemeClr w14:val="tx1"/>
                  </w14:solidFill>
                </w14:textFill>
              </w:rPr>
              <w:t>2</w:t>
            </w:r>
            <w:r>
              <w:rPr>
                <w:rFonts w:hint="default" w:ascii="Times New Roman" w:hAnsi="Times New Roman" w:eastAsia="宋体" w:cs="Times New Roman"/>
                <w:b w:val="0"/>
                <w:bCs w:val="0"/>
                <w:color w:val="000000" w:themeColor="text1"/>
                <w:sz w:val="24"/>
                <w:szCs w:val="24"/>
                <w:highlight w:val="none"/>
                <w:u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1200" w:firstLineChars="500"/>
              <w:textAlignment w:val="auto"/>
              <w:rPr>
                <w:rFonts w:hint="eastAsia" w:cs="Times New Roman"/>
                <w:b/>
                <w:bCs/>
                <w:color w:val="000000" w:themeColor="text1"/>
                <w:sz w:val="24"/>
                <w:szCs w:val="24"/>
                <w:highlight w:val="none"/>
                <w:u w:val="singl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4"/>
                <w:szCs w:val="24"/>
                <w:highlight w:val="none"/>
                <w:u w:val="none"/>
                <w14:textFill>
                  <w14:solidFill>
                    <w14:schemeClr w14:val="tx1"/>
                  </w14:solidFill>
                </w14:textFill>
              </w:rPr>
              <w:t>V</w:t>
            </w:r>
            <w:r>
              <w:rPr>
                <w:rFonts w:hint="default" w:ascii="Times New Roman" w:hAnsi="Times New Roman" w:eastAsia="宋体" w:cs="Times New Roman"/>
                <w:b w:val="0"/>
                <w:bCs w:val="0"/>
                <w:color w:val="000000" w:themeColor="text1"/>
                <w:sz w:val="24"/>
                <w:szCs w:val="24"/>
                <w:highlight w:val="none"/>
                <w:u w:val="none"/>
                <w:vertAlign w:val="subscript"/>
                <w14:textFill>
                  <w14:solidFill>
                    <w14:schemeClr w14:val="tx1"/>
                  </w14:solidFill>
                </w14:textFill>
              </w:rPr>
              <w:t>0</w:t>
            </w:r>
            <w:r>
              <w:rPr>
                <w:rFonts w:hint="default" w:ascii="Times New Roman" w:hAnsi="Times New Roman" w:eastAsia="宋体" w:cs="Times New Roman"/>
                <w:b w:val="0"/>
                <w:bCs w:val="0"/>
                <w:color w:val="000000" w:themeColor="text1"/>
                <w:sz w:val="24"/>
                <w:szCs w:val="24"/>
                <w:highlight w:val="none"/>
                <w:u w:val="none"/>
                <w14:textFill>
                  <w14:solidFill>
                    <w14:schemeClr w14:val="tx1"/>
                  </w14:solidFill>
                </w14:textFill>
              </w:rPr>
              <w:t>---污染源气体流速，m/s，一般取0.25-0.5m/s，本项目取0.3m/s。</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rPr>
                <w:rFonts w:hint="eastAsia" w:cs="Times New Roman"/>
                <w:b/>
                <w:bCs/>
                <w:color w:val="000000" w:themeColor="text1"/>
                <w:sz w:val="24"/>
                <w:szCs w:val="24"/>
                <w:highlight w:val="none"/>
                <w:u w:val="single"/>
                <w:lang w:val="en-US" w:eastAsia="zh-CN"/>
                <w14:textFill>
                  <w14:solidFill>
                    <w14:schemeClr w14:val="tx1"/>
                  </w14:solidFill>
                </w14:textFill>
              </w:rPr>
            </w:pPr>
            <w:r>
              <w:rPr>
                <w:rFonts w:hint="eastAsia" w:cs="Times New Roman"/>
                <w:b/>
                <w:bCs/>
                <w:color w:val="000000" w:themeColor="text1"/>
                <w:sz w:val="24"/>
                <w:szCs w:val="24"/>
                <w:highlight w:val="none"/>
                <w:u w:val="single"/>
                <w:lang w:val="en-US" w:eastAsia="zh-CN"/>
                <w14:textFill>
                  <w14:solidFill>
                    <w14:schemeClr w14:val="tx1"/>
                  </w14:solidFill>
                </w14:textFill>
              </w:rPr>
              <w:t>本项目各个工序设置集气罩的规格、数量以及污染源至罩口的距离汇总表如下，并根据各项参数，采用上述公示计算各工序所需风量，结果见下表：</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b w:val="0"/>
                <w:bCs w:val="0"/>
                <w:color w:val="000000" w:themeColor="text1"/>
                <w:kern w:val="0"/>
                <w:sz w:val="24"/>
                <w:szCs w:val="24"/>
                <w:highlight w:val="none"/>
                <w:u w:val="none"/>
                <w:lang w:bidi="ar"/>
                <w14:textFill>
                  <w14:solidFill>
                    <w14:schemeClr w14:val="tx1"/>
                  </w14:solidFill>
                </w14:textFill>
              </w:rPr>
            </w:pPr>
            <w:r>
              <w:rPr>
                <w:rFonts w:hint="default" w:ascii="Times New Roman" w:hAnsi="Times New Roman" w:eastAsia="宋体" w:cs="Times New Roman"/>
                <w:b w:val="0"/>
                <w:bCs w:val="0"/>
                <w:color w:val="000000" w:themeColor="text1"/>
                <w:sz w:val="24"/>
                <w:szCs w:val="24"/>
                <w:highlight w:val="none"/>
                <w:u w:val="none"/>
                <w:lang w:val="en-US" w:eastAsia="zh-CN"/>
                <w14:textFill>
                  <w14:solidFill>
                    <w14:schemeClr w14:val="tx1"/>
                  </w14:solidFill>
                </w14:textFill>
              </w:rPr>
              <w:t>表4</w:t>
            </w:r>
            <w:r>
              <w:rPr>
                <w:rFonts w:hint="eastAsia" w:cs="Times New Roman"/>
                <w:b w:val="0"/>
                <w:bCs w:val="0"/>
                <w:color w:val="000000" w:themeColor="text1"/>
                <w:sz w:val="24"/>
                <w:szCs w:val="24"/>
                <w:highlight w:val="none"/>
                <w:u w:val="none"/>
                <w:lang w:val="en-US" w:eastAsia="zh-CN"/>
                <w14:textFill>
                  <w14:solidFill>
                    <w14:schemeClr w14:val="tx1"/>
                  </w14:solidFill>
                </w14:textFill>
              </w:rPr>
              <w:t>-2</w:t>
            </w:r>
            <w:r>
              <w:rPr>
                <w:rFonts w:hint="default" w:ascii="Times New Roman" w:hAnsi="Times New Roman" w:eastAsia="宋体" w:cs="Times New Roman"/>
                <w:b w:val="0"/>
                <w:bCs w:val="0"/>
                <w:color w:val="000000" w:themeColor="text1"/>
                <w:sz w:val="24"/>
                <w:szCs w:val="24"/>
                <w:highlight w:val="none"/>
                <w:u w:val="none"/>
                <w:lang w:val="en-US" w:eastAsia="zh-CN"/>
                <w14:textFill>
                  <w14:solidFill>
                    <w14:schemeClr w14:val="tx1"/>
                  </w14:solidFill>
                </w14:textFill>
              </w:rPr>
              <w:t xml:space="preserve">  项目</w:t>
            </w:r>
            <w:r>
              <w:rPr>
                <w:rFonts w:hint="eastAsia" w:cs="Times New Roman"/>
                <w:b w:val="0"/>
                <w:bCs w:val="0"/>
                <w:color w:val="000000" w:themeColor="text1"/>
                <w:sz w:val="24"/>
                <w:szCs w:val="24"/>
                <w:highlight w:val="none"/>
                <w:u w:val="none"/>
                <w:lang w:val="en-US" w:eastAsia="zh-CN"/>
                <w14:textFill>
                  <w14:solidFill>
                    <w14:schemeClr w14:val="tx1"/>
                  </w14:solidFill>
                </w14:textFill>
              </w:rPr>
              <w:t>集气罩及各工序所需风量</w:t>
            </w:r>
            <w:r>
              <w:rPr>
                <w:rFonts w:hint="default" w:ascii="Times New Roman" w:hAnsi="Times New Roman" w:eastAsia="宋体" w:cs="Times New Roman"/>
                <w:b w:val="0"/>
                <w:bCs w:val="0"/>
                <w:color w:val="000000" w:themeColor="text1"/>
                <w:sz w:val="24"/>
                <w:szCs w:val="24"/>
                <w:highlight w:val="none"/>
                <w:u w:val="none"/>
                <w:lang w:val="en-US" w:eastAsia="zh-CN"/>
                <w14:textFill>
                  <w14:solidFill>
                    <w14:schemeClr w14:val="tx1"/>
                  </w14:solidFill>
                </w14:textFill>
              </w:rPr>
              <w:t>情况一览表</w:t>
            </w:r>
          </w:p>
          <w:tbl>
            <w:tblPr>
              <w:tblStyle w:val="22"/>
              <w:tblW w:w="4997"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555"/>
              <w:gridCol w:w="890"/>
              <w:gridCol w:w="1777"/>
              <w:gridCol w:w="1487"/>
              <w:gridCol w:w="1006"/>
              <w:gridCol w:w="1406"/>
              <w:gridCol w:w="151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321"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after="0" w:line="360" w:lineRule="exact"/>
                    <w:jc w:val="center"/>
                    <w:textAlignment w:val="auto"/>
                    <w:rPr>
                      <w:rFonts w:hint="default" w:ascii="Times New Roman" w:hAnsi="Times New Roman" w:eastAsia="宋体" w:cs="Times New Roman"/>
                      <w:b/>
                      <w:bCs/>
                      <w:color w:val="000000" w:themeColor="text1"/>
                      <w:kern w:val="0"/>
                      <w:sz w:val="21"/>
                      <w:szCs w:val="21"/>
                      <w:highlight w:val="none"/>
                      <w:u w:val="single"/>
                      <w:lang w:val="en-US" w:eastAsia="zh-CN" w:bidi="ar"/>
                      <w14:textFill>
                        <w14:solidFill>
                          <w14:schemeClr w14:val="tx1"/>
                        </w14:solidFill>
                      </w14:textFill>
                    </w:rPr>
                  </w:pPr>
                  <w:r>
                    <w:rPr>
                      <w:rFonts w:hint="default" w:ascii="Times New Roman" w:hAnsi="Times New Roman" w:eastAsia="宋体" w:cs="Times New Roman"/>
                      <w:b/>
                      <w:bCs/>
                      <w:color w:val="000000" w:themeColor="text1"/>
                      <w:kern w:val="0"/>
                      <w:sz w:val="21"/>
                      <w:szCs w:val="21"/>
                      <w:highlight w:val="none"/>
                      <w:u w:val="single"/>
                      <w:lang w:val="en-US" w:eastAsia="zh-CN" w:bidi="ar"/>
                      <w14:textFill>
                        <w14:solidFill>
                          <w14:schemeClr w14:val="tx1"/>
                        </w14:solidFill>
                      </w14:textFill>
                    </w:rPr>
                    <w:t>序号</w:t>
                  </w:r>
                </w:p>
              </w:tc>
              <w:tc>
                <w:tcPr>
                  <w:tcW w:w="1543" w:type="pct"/>
                  <w:gridSpan w:val="2"/>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after="0" w:line="360" w:lineRule="exact"/>
                    <w:jc w:val="center"/>
                    <w:textAlignment w:val="auto"/>
                    <w:rPr>
                      <w:rFonts w:hint="default" w:ascii="Times New Roman" w:hAnsi="Times New Roman" w:eastAsia="宋体" w:cs="Times New Roman"/>
                      <w:b/>
                      <w:bCs/>
                      <w:color w:val="000000" w:themeColor="text1"/>
                      <w:sz w:val="21"/>
                      <w:szCs w:val="21"/>
                      <w:highlight w:val="none"/>
                      <w:u w:val="single"/>
                      <w:vertAlign w:val="baseline"/>
                      <w:lang w:val="en-US" w:eastAsia="zh-CN"/>
                      <w14:textFill>
                        <w14:solidFill>
                          <w14:schemeClr w14:val="tx1"/>
                        </w14:solidFill>
                      </w14:textFill>
                    </w:rPr>
                  </w:pPr>
                  <w:r>
                    <w:rPr>
                      <w:rFonts w:hint="default" w:ascii="Times New Roman" w:hAnsi="Times New Roman" w:eastAsia="宋体" w:cs="Times New Roman"/>
                      <w:b/>
                      <w:bCs/>
                      <w:color w:val="000000" w:themeColor="text1"/>
                      <w:kern w:val="0"/>
                      <w:sz w:val="21"/>
                      <w:szCs w:val="21"/>
                      <w:highlight w:val="none"/>
                      <w:u w:val="single"/>
                      <w:lang w:val="en-US" w:eastAsia="zh-CN" w:bidi="ar"/>
                      <w14:textFill>
                        <w14:solidFill>
                          <w14:schemeClr w14:val="tx1"/>
                        </w14:solidFill>
                      </w14:textFill>
                    </w:rPr>
                    <w:t>污染物产生工序</w:t>
                  </w:r>
                </w:p>
              </w:tc>
              <w:tc>
                <w:tcPr>
                  <w:tcW w:w="86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after="0" w:line="360" w:lineRule="exact"/>
                    <w:jc w:val="center"/>
                    <w:textAlignment w:val="auto"/>
                    <w:rPr>
                      <w:rFonts w:hint="default" w:ascii="Times New Roman" w:hAnsi="Times New Roman" w:eastAsia="宋体" w:cs="Times New Roman"/>
                      <w:b/>
                      <w:bCs/>
                      <w:color w:val="000000" w:themeColor="text1"/>
                      <w:sz w:val="21"/>
                      <w:szCs w:val="21"/>
                      <w:highlight w:val="none"/>
                      <w:u w:val="single"/>
                      <w:vertAlign w:val="baseline"/>
                      <w:lang w:val="en-US" w:eastAsia="zh-CN"/>
                      <w14:textFill>
                        <w14:solidFill>
                          <w14:schemeClr w14:val="tx1"/>
                        </w14:solidFill>
                      </w14:textFill>
                    </w:rPr>
                  </w:pPr>
                  <w:r>
                    <w:rPr>
                      <w:rFonts w:hint="default" w:ascii="Times New Roman" w:hAnsi="Times New Roman" w:eastAsia="宋体" w:cs="Times New Roman"/>
                      <w:b/>
                      <w:bCs/>
                      <w:color w:val="000000" w:themeColor="text1"/>
                      <w:kern w:val="0"/>
                      <w:sz w:val="21"/>
                      <w:szCs w:val="21"/>
                      <w:highlight w:val="none"/>
                      <w:u w:val="single"/>
                      <w:lang w:val="en-US" w:eastAsia="zh-CN" w:bidi="ar"/>
                      <w14:textFill>
                        <w14:solidFill>
                          <w14:schemeClr w14:val="tx1"/>
                        </w14:solidFill>
                      </w14:textFill>
                    </w:rPr>
                    <w:t>集气罩的规格</w:t>
                  </w:r>
                </w:p>
              </w:tc>
              <w:tc>
                <w:tcPr>
                  <w:tcW w:w="582"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after="0" w:line="360" w:lineRule="exact"/>
                    <w:jc w:val="center"/>
                    <w:textAlignment w:val="auto"/>
                    <w:rPr>
                      <w:rFonts w:hint="default" w:ascii="Times New Roman" w:hAnsi="Times New Roman" w:eastAsia="宋体" w:cs="Times New Roman"/>
                      <w:b/>
                      <w:bCs/>
                      <w:color w:val="000000" w:themeColor="text1"/>
                      <w:sz w:val="21"/>
                      <w:szCs w:val="21"/>
                      <w:highlight w:val="none"/>
                      <w:u w:val="single"/>
                      <w:vertAlign w:val="baseline"/>
                      <w:lang w:val="en-US" w:eastAsia="zh-CN"/>
                      <w14:textFill>
                        <w14:solidFill>
                          <w14:schemeClr w14:val="tx1"/>
                        </w14:solidFill>
                      </w14:textFill>
                    </w:rPr>
                  </w:pPr>
                  <w:r>
                    <w:rPr>
                      <w:rFonts w:hint="default" w:ascii="Times New Roman" w:hAnsi="Times New Roman" w:eastAsia="宋体" w:cs="Times New Roman"/>
                      <w:b/>
                      <w:bCs/>
                      <w:color w:val="000000" w:themeColor="text1"/>
                      <w:kern w:val="0"/>
                      <w:sz w:val="21"/>
                      <w:szCs w:val="21"/>
                      <w:highlight w:val="none"/>
                      <w:u w:val="single"/>
                      <w:lang w:val="en-US" w:eastAsia="zh-CN" w:bidi="ar"/>
                      <w14:textFill>
                        <w14:solidFill>
                          <w14:schemeClr w14:val="tx1"/>
                        </w14:solidFill>
                      </w14:textFill>
                    </w:rPr>
                    <w:t>集气罩的数量</w:t>
                  </w:r>
                </w:p>
              </w:tc>
              <w:tc>
                <w:tcPr>
                  <w:tcW w:w="813"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after="0" w:line="360" w:lineRule="exact"/>
                    <w:jc w:val="center"/>
                    <w:textAlignment w:val="auto"/>
                    <w:rPr>
                      <w:rFonts w:hint="default" w:ascii="Times New Roman" w:hAnsi="Times New Roman" w:eastAsia="宋体" w:cs="Times New Roman"/>
                      <w:b/>
                      <w:bCs/>
                      <w:color w:val="000000" w:themeColor="text1"/>
                      <w:sz w:val="21"/>
                      <w:szCs w:val="21"/>
                      <w:highlight w:val="none"/>
                      <w:u w:val="single"/>
                      <w:vertAlign w:val="baseline"/>
                      <w:lang w:val="en-US" w:eastAsia="zh-CN"/>
                      <w14:textFill>
                        <w14:solidFill>
                          <w14:schemeClr w14:val="tx1"/>
                        </w14:solidFill>
                      </w14:textFill>
                    </w:rPr>
                  </w:pPr>
                  <w:r>
                    <w:rPr>
                      <w:rFonts w:hint="default" w:ascii="Times New Roman" w:hAnsi="Times New Roman" w:eastAsia="宋体" w:cs="Times New Roman"/>
                      <w:b/>
                      <w:bCs/>
                      <w:color w:val="000000" w:themeColor="text1"/>
                      <w:kern w:val="0"/>
                      <w:sz w:val="21"/>
                      <w:szCs w:val="21"/>
                      <w:highlight w:val="none"/>
                      <w:u w:val="single"/>
                      <w:lang w:val="en-US" w:eastAsia="zh-CN" w:bidi="ar"/>
                      <w14:textFill>
                        <w14:solidFill>
                          <w14:schemeClr w14:val="tx1"/>
                        </w14:solidFill>
                      </w14:textFill>
                    </w:rPr>
                    <w:t>污染源至罩口的距离</w:t>
                  </w:r>
                </w:p>
              </w:tc>
              <w:tc>
                <w:tcPr>
                  <w:tcW w:w="877"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after="0" w:line="360" w:lineRule="exact"/>
                    <w:jc w:val="center"/>
                    <w:textAlignment w:val="auto"/>
                    <w:rPr>
                      <w:rFonts w:hint="eastAsia" w:ascii="Times New Roman" w:hAnsi="Times New Roman" w:eastAsia="宋体" w:cs="Times New Roman"/>
                      <w:b/>
                      <w:bCs/>
                      <w:color w:val="000000" w:themeColor="text1"/>
                      <w:kern w:val="0"/>
                      <w:sz w:val="21"/>
                      <w:szCs w:val="21"/>
                      <w:highlight w:val="none"/>
                      <w:u w:val="single"/>
                      <w:lang w:val="en-US" w:eastAsia="zh-CN" w:bidi="ar"/>
                      <w14:textFill>
                        <w14:solidFill>
                          <w14:schemeClr w14:val="tx1"/>
                        </w14:solidFill>
                      </w14:textFill>
                    </w:rPr>
                  </w:pPr>
                  <w:r>
                    <w:rPr>
                      <w:rFonts w:hint="eastAsia" w:ascii="Times New Roman" w:hAnsi="Times New Roman" w:eastAsia="宋体" w:cs="Times New Roman"/>
                      <w:b/>
                      <w:bCs/>
                      <w:color w:val="000000" w:themeColor="text1"/>
                      <w:kern w:val="0"/>
                      <w:sz w:val="21"/>
                      <w:szCs w:val="21"/>
                      <w:highlight w:val="none"/>
                      <w:u w:val="single"/>
                      <w:lang w:val="en-US" w:eastAsia="zh-CN" w:bidi="ar"/>
                      <w14:textFill>
                        <w14:solidFill>
                          <w14:schemeClr w14:val="tx1"/>
                        </w14:solidFill>
                      </w14:textFill>
                    </w:rPr>
                    <w:t>核算各工序</w:t>
                  </w:r>
                </w:p>
                <w:p>
                  <w:pPr>
                    <w:keepNext w:val="0"/>
                    <w:keepLines w:val="0"/>
                    <w:pageBreakBefore w:val="0"/>
                    <w:kinsoku/>
                    <w:wordWrap/>
                    <w:overflowPunct/>
                    <w:topLinePunct w:val="0"/>
                    <w:autoSpaceDE/>
                    <w:autoSpaceDN/>
                    <w:bidi w:val="0"/>
                    <w:adjustRightInd/>
                    <w:snapToGrid/>
                    <w:spacing w:after="0" w:line="360" w:lineRule="exact"/>
                    <w:jc w:val="center"/>
                    <w:textAlignment w:val="auto"/>
                    <w:rPr>
                      <w:rFonts w:hint="default" w:ascii="Times New Roman" w:hAnsi="Times New Roman" w:eastAsia="宋体" w:cs="Times New Roman"/>
                      <w:b/>
                      <w:bCs/>
                      <w:color w:val="000000" w:themeColor="text1"/>
                      <w:sz w:val="21"/>
                      <w:szCs w:val="21"/>
                      <w:highlight w:val="none"/>
                      <w:u w:val="single"/>
                      <w:vertAlign w:val="baseline"/>
                      <w:lang w:val="en-US" w:eastAsia="zh-CN"/>
                      <w14:textFill>
                        <w14:solidFill>
                          <w14:schemeClr w14:val="tx1"/>
                        </w14:solidFill>
                      </w14:textFill>
                    </w:rPr>
                  </w:pPr>
                  <w:r>
                    <w:rPr>
                      <w:rFonts w:hint="default" w:ascii="Times New Roman" w:hAnsi="Times New Roman" w:eastAsia="宋体" w:cs="Times New Roman"/>
                      <w:b/>
                      <w:bCs/>
                      <w:color w:val="000000" w:themeColor="text1"/>
                      <w:kern w:val="0"/>
                      <w:sz w:val="21"/>
                      <w:szCs w:val="21"/>
                      <w:highlight w:val="none"/>
                      <w:u w:val="single"/>
                      <w:lang w:val="en-US" w:eastAsia="zh-CN" w:bidi="ar"/>
                      <w14:textFill>
                        <w14:solidFill>
                          <w14:schemeClr w14:val="tx1"/>
                        </w14:solidFill>
                      </w14:textFill>
                    </w:rPr>
                    <w:t>所需风量</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321"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after="0" w:line="360" w:lineRule="exact"/>
                    <w:jc w:val="center"/>
                    <w:textAlignment w:val="auto"/>
                    <w:rPr>
                      <w:rFonts w:hint="default" w:ascii="Times New Roman" w:hAnsi="Times New Roman" w:eastAsia="宋体" w:cs="Times New Roman"/>
                      <w:b/>
                      <w:bCs/>
                      <w:color w:val="000000" w:themeColor="text1"/>
                      <w:sz w:val="21"/>
                      <w:szCs w:val="21"/>
                      <w:highlight w:val="none"/>
                      <w:u w:val="singl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u w:val="single"/>
                      <w:lang w:val="en-US" w:eastAsia="zh-CN"/>
                      <w14:textFill>
                        <w14:solidFill>
                          <w14:schemeClr w14:val="tx1"/>
                        </w14:solidFill>
                      </w14:textFill>
                    </w:rPr>
                    <w:t>1</w:t>
                  </w:r>
                </w:p>
              </w:tc>
              <w:tc>
                <w:tcPr>
                  <w:tcW w:w="515" w:type="pct"/>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after="0" w:line="360" w:lineRule="exact"/>
                    <w:jc w:val="center"/>
                    <w:textAlignment w:val="auto"/>
                    <w:rPr>
                      <w:rFonts w:hint="default" w:ascii="Times New Roman" w:hAnsi="Times New Roman" w:eastAsia="宋体" w:cs="Times New Roman"/>
                      <w:b/>
                      <w:bCs/>
                      <w:color w:val="000000" w:themeColor="text1"/>
                      <w:sz w:val="21"/>
                      <w:szCs w:val="21"/>
                      <w:highlight w:val="none"/>
                      <w:u w:val="single"/>
                      <w:lang w:val="en-US" w:eastAsia="zh-CN"/>
                      <w14:textFill>
                        <w14:solidFill>
                          <w14:schemeClr w14:val="tx1"/>
                        </w14:solidFill>
                      </w14:textFill>
                    </w:rPr>
                  </w:pPr>
                  <w:r>
                    <w:rPr>
                      <w:rFonts w:hint="eastAsia" w:ascii="Times New Roman" w:hAnsi="Times New Roman" w:eastAsia="宋体" w:cs="Times New Roman"/>
                      <w:b/>
                      <w:bCs/>
                      <w:color w:val="000000" w:themeColor="text1"/>
                      <w:sz w:val="21"/>
                      <w:szCs w:val="21"/>
                      <w:highlight w:val="none"/>
                      <w:u w:val="single"/>
                      <w:lang w:val="en-US" w:eastAsia="zh-CN"/>
                      <w14:textFill>
                        <w14:solidFill>
                          <w14:schemeClr w14:val="tx1"/>
                        </w14:solidFill>
                      </w14:textFill>
                    </w:rPr>
                    <w:t>PVC鞋底布鞋生产线</w:t>
                  </w:r>
                </w:p>
              </w:tc>
              <w:tc>
                <w:tcPr>
                  <w:tcW w:w="1028"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after="0" w:line="360" w:lineRule="exact"/>
                    <w:jc w:val="center"/>
                    <w:textAlignment w:val="auto"/>
                    <w:rPr>
                      <w:rFonts w:hint="default" w:ascii="Times New Roman" w:hAnsi="Times New Roman" w:eastAsia="宋体" w:cs="Times New Roman"/>
                      <w:b/>
                      <w:bCs/>
                      <w:color w:val="000000" w:themeColor="text1"/>
                      <w:sz w:val="21"/>
                      <w:szCs w:val="21"/>
                      <w:highlight w:val="none"/>
                      <w:u w:val="single"/>
                      <w:vertAlign w:val="baselin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u w:val="single"/>
                      <w:lang w:val="en-US" w:eastAsia="zh-CN"/>
                      <w14:textFill>
                        <w14:solidFill>
                          <w14:schemeClr w14:val="tx1"/>
                        </w14:solidFill>
                      </w14:textFill>
                    </w:rPr>
                    <w:t>拌料工序</w:t>
                  </w:r>
                </w:p>
              </w:tc>
              <w:tc>
                <w:tcPr>
                  <w:tcW w:w="860" w:type="pct"/>
                  <w:tcBorders>
                    <w:tl2br w:val="nil"/>
                    <w:tr2bl w:val="nil"/>
                  </w:tcBorders>
                  <w:noWrap w:val="0"/>
                  <w:vAlign w:val="center"/>
                </w:tcPr>
                <w:p>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default" w:ascii="Times New Roman" w:hAnsi="Times New Roman" w:eastAsia="宋体" w:cs="Times New Roman"/>
                      <w:b/>
                      <w:bCs/>
                      <w:color w:val="000000" w:themeColor="text1"/>
                      <w:sz w:val="21"/>
                      <w:szCs w:val="21"/>
                      <w:highlight w:val="none"/>
                      <w:u w:val="singl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u w:val="single"/>
                      <w:lang w:val="en-US" w:eastAsia="zh-CN"/>
                      <w14:textFill>
                        <w14:solidFill>
                          <w14:schemeClr w14:val="tx1"/>
                        </w14:solidFill>
                      </w14:textFill>
                    </w:rPr>
                    <w:t>1.2</w:t>
                  </w:r>
                  <w:r>
                    <w:rPr>
                      <w:rFonts w:hint="default" w:ascii="Times New Roman" w:hAnsi="Times New Roman" w:eastAsia="宋体" w:cs="Times New Roman"/>
                      <w:b/>
                      <w:bCs/>
                      <w:color w:val="000000" w:themeColor="text1"/>
                      <w:sz w:val="21"/>
                      <w:szCs w:val="21"/>
                      <w:highlight w:val="none"/>
                      <w:u w:val="single"/>
                      <w14:textFill>
                        <w14:solidFill>
                          <w14:schemeClr w14:val="tx1"/>
                        </w14:solidFill>
                      </w14:textFill>
                    </w:rPr>
                    <w:t>m×</w:t>
                  </w:r>
                  <w:r>
                    <w:rPr>
                      <w:rFonts w:hint="default" w:ascii="Times New Roman" w:hAnsi="Times New Roman" w:eastAsia="宋体" w:cs="Times New Roman"/>
                      <w:b/>
                      <w:bCs/>
                      <w:color w:val="000000" w:themeColor="text1"/>
                      <w:sz w:val="21"/>
                      <w:szCs w:val="21"/>
                      <w:highlight w:val="none"/>
                      <w:u w:val="single"/>
                      <w:lang w:val="en-US" w:eastAsia="zh-CN"/>
                      <w14:textFill>
                        <w14:solidFill>
                          <w14:schemeClr w14:val="tx1"/>
                        </w14:solidFill>
                      </w14:textFill>
                    </w:rPr>
                    <w:t>0.6</w:t>
                  </w:r>
                  <w:r>
                    <w:rPr>
                      <w:rFonts w:hint="default" w:ascii="Times New Roman" w:hAnsi="Times New Roman" w:eastAsia="宋体" w:cs="Times New Roman"/>
                      <w:b/>
                      <w:bCs/>
                      <w:color w:val="000000" w:themeColor="text1"/>
                      <w:sz w:val="21"/>
                      <w:szCs w:val="21"/>
                      <w:highlight w:val="none"/>
                      <w:u w:val="single"/>
                      <w14:textFill>
                        <w14:solidFill>
                          <w14:schemeClr w14:val="tx1"/>
                        </w14:solidFill>
                      </w14:textFill>
                    </w:rPr>
                    <w:t>m</w:t>
                  </w:r>
                </w:p>
              </w:tc>
              <w:tc>
                <w:tcPr>
                  <w:tcW w:w="582" w:type="pct"/>
                  <w:tcBorders>
                    <w:tl2br w:val="nil"/>
                    <w:tr2bl w:val="nil"/>
                  </w:tcBorders>
                  <w:noWrap w:val="0"/>
                  <w:vAlign w:val="center"/>
                </w:tcPr>
                <w:p>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outlineLvl w:val="0"/>
                    <w:rPr>
                      <w:rFonts w:hint="default" w:ascii="Times New Roman" w:hAnsi="Times New Roman" w:eastAsia="宋体" w:cs="Times New Roman"/>
                      <w:b/>
                      <w:bCs/>
                      <w:color w:val="000000" w:themeColor="text1"/>
                      <w:sz w:val="21"/>
                      <w:szCs w:val="21"/>
                      <w:highlight w:val="none"/>
                      <w:u w:val="single"/>
                      <w:vertAlign w:val="baselin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u w:val="single"/>
                      <w:lang w:val="en-US" w:eastAsia="zh-CN"/>
                      <w14:textFill>
                        <w14:solidFill>
                          <w14:schemeClr w14:val="tx1"/>
                        </w14:solidFill>
                      </w14:textFill>
                    </w:rPr>
                    <w:t>2个</w:t>
                  </w:r>
                </w:p>
              </w:tc>
              <w:tc>
                <w:tcPr>
                  <w:tcW w:w="813" w:type="pct"/>
                  <w:tcBorders>
                    <w:tl2br w:val="nil"/>
                    <w:tr2bl w:val="nil"/>
                  </w:tcBorders>
                  <w:noWrap w:val="0"/>
                  <w:vAlign w:val="center"/>
                </w:tcPr>
                <w:p>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outlineLvl w:val="0"/>
                    <w:rPr>
                      <w:rFonts w:hint="default" w:ascii="Times New Roman" w:hAnsi="Times New Roman" w:eastAsia="宋体" w:cs="Times New Roman"/>
                      <w:b/>
                      <w:bCs/>
                      <w:color w:val="000000" w:themeColor="text1"/>
                      <w:sz w:val="21"/>
                      <w:szCs w:val="21"/>
                      <w:highlight w:val="none"/>
                      <w:u w:val="single"/>
                      <w:vertAlign w:val="baselin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u w:val="single"/>
                      <w:lang w:val="en-US" w:eastAsia="zh-CN"/>
                      <w14:textFill>
                        <w14:solidFill>
                          <w14:schemeClr w14:val="tx1"/>
                        </w14:solidFill>
                      </w14:textFill>
                    </w:rPr>
                    <w:t>0.3</w:t>
                  </w:r>
                  <w:r>
                    <w:rPr>
                      <w:rFonts w:hint="default" w:ascii="Times New Roman" w:hAnsi="Times New Roman" w:eastAsia="宋体" w:cs="Times New Roman"/>
                      <w:b/>
                      <w:bCs/>
                      <w:color w:val="000000" w:themeColor="text1"/>
                      <w:sz w:val="21"/>
                      <w:szCs w:val="21"/>
                      <w:highlight w:val="none"/>
                      <w:u w:val="single"/>
                      <w14:textFill>
                        <w14:solidFill>
                          <w14:schemeClr w14:val="tx1"/>
                        </w14:solidFill>
                      </w14:textFill>
                    </w:rPr>
                    <w:t>m</w:t>
                  </w:r>
                </w:p>
              </w:tc>
              <w:tc>
                <w:tcPr>
                  <w:tcW w:w="87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60" w:lineRule="exact"/>
                    <w:jc w:val="center"/>
                    <w:textAlignment w:val="auto"/>
                    <w:rPr>
                      <w:rFonts w:hint="default" w:ascii="Times New Roman" w:hAnsi="Times New Roman" w:eastAsia="宋体" w:cs="Times New Roman"/>
                      <w:b/>
                      <w:bCs/>
                      <w:color w:val="000000" w:themeColor="text1"/>
                      <w:sz w:val="21"/>
                      <w:szCs w:val="21"/>
                      <w:highlight w:val="none"/>
                      <w:u w:val="single"/>
                      <w:vertAlign w:val="baselin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u w:val="single"/>
                      <w:lang w:val="en-US" w:eastAsia="zh-CN"/>
                      <w14:textFill>
                        <w14:solidFill>
                          <w14:schemeClr w14:val="tx1"/>
                        </w14:solidFill>
                      </w14:textFill>
                    </w:rPr>
                    <w:t>3266</w:t>
                  </w:r>
                  <w:r>
                    <w:rPr>
                      <w:rFonts w:hint="default" w:ascii="Times New Roman" w:hAnsi="Times New Roman" w:eastAsia="宋体" w:cs="Times New Roman"/>
                      <w:b/>
                      <w:bCs/>
                      <w:color w:val="000000" w:themeColor="text1"/>
                      <w:sz w:val="21"/>
                      <w:szCs w:val="21"/>
                      <w:highlight w:val="none"/>
                      <w:u w:val="single"/>
                      <w14:textFill>
                        <w14:solidFill>
                          <w14:schemeClr w14:val="tx1"/>
                        </w14:solidFill>
                      </w14:textFill>
                    </w:rPr>
                    <w:t>m</w:t>
                  </w:r>
                  <w:r>
                    <w:rPr>
                      <w:rFonts w:hint="default" w:ascii="Times New Roman" w:hAnsi="Times New Roman" w:eastAsia="宋体" w:cs="Times New Roman"/>
                      <w:b/>
                      <w:bCs/>
                      <w:color w:val="000000" w:themeColor="text1"/>
                      <w:sz w:val="21"/>
                      <w:szCs w:val="21"/>
                      <w:highlight w:val="none"/>
                      <w:u w:val="single"/>
                      <w:vertAlign w:val="superscript"/>
                      <w14:textFill>
                        <w14:solidFill>
                          <w14:schemeClr w14:val="tx1"/>
                        </w14:solidFill>
                      </w14:textFill>
                    </w:rPr>
                    <w:t>3</w:t>
                  </w:r>
                  <w:r>
                    <w:rPr>
                      <w:rFonts w:hint="default" w:ascii="Times New Roman" w:hAnsi="Times New Roman" w:eastAsia="宋体" w:cs="Times New Roman"/>
                      <w:b/>
                      <w:bCs/>
                      <w:color w:val="000000" w:themeColor="text1"/>
                      <w:sz w:val="21"/>
                      <w:szCs w:val="21"/>
                      <w:highlight w:val="none"/>
                      <w:u w:val="single"/>
                      <w14:textFill>
                        <w14:solidFill>
                          <w14:schemeClr w14:val="tx1"/>
                        </w14:solidFill>
                      </w14:textFill>
                    </w:rPr>
                    <w:t>/h</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321"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after="0" w:line="360" w:lineRule="exact"/>
                    <w:jc w:val="center"/>
                    <w:textAlignment w:val="auto"/>
                    <w:rPr>
                      <w:rFonts w:hint="default" w:ascii="Times New Roman" w:hAnsi="Times New Roman" w:eastAsia="宋体" w:cs="Times New Roman"/>
                      <w:b/>
                      <w:bCs/>
                      <w:color w:val="000000" w:themeColor="text1"/>
                      <w:sz w:val="21"/>
                      <w:szCs w:val="21"/>
                      <w:highlight w:val="none"/>
                      <w:u w:val="singl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u w:val="single"/>
                      <w:lang w:val="en-US" w:eastAsia="zh-CN"/>
                      <w14:textFill>
                        <w14:solidFill>
                          <w14:schemeClr w14:val="tx1"/>
                        </w14:solidFill>
                      </w14:textFill>
                    </w:rPr>
                    <w:t>2</w:t>
                  </w:r>
                </w:p>
              </w:tc>
              <w:tc>
                <w:tcPr>
                  <w:tcW w:w="515"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after="0" w:line="360" w:lineRule="exact"/>
                    <w:jc w:val="center"/>
                    <w:textAlignment w:val="auto"/>
                    <w:rPr>
                      <w:rFonts w:hint="default" w:ascii="Times New Roman" w:hAnsi="Times New Roman" w:eastAsia="宋体" w:cs="Times New Roman"/>
                      <w:b/>
                      <w:bCs/>
                      <w:color w:val="000000" w:themeColor="text1"/>
                      <w:sz w:val="21"/>
                      <w:szCs w:val="21"/>
                      <w:highlight w:val="none"/>
                      <w:u w:val="single"/>
                      <w:lang w:val="en-US" w:eastAsia="zh-CN"/>
                      <w14:textFill>
                        <w14:solidFill>
                          <w14:schemeClr w14:val="tx1"/>
                        </w14:solidFill>
                      </w14:textFill>
                    </w:rPr>
                  </w:pPr>
                </w:p>
              </w:tc>
              <w:tc>
                <w:tcPr>
                  <w:tcW w:w="1028"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after="0" w:line="360" w:lineRule="exact"/>
                    <w:jc w:val="center"/>
                    <w:textAlignment w:val="auto"/>
                    <w:rPr>
                      <w:rFonts w:hint="default" w:ascii="Times New Roman" w:hAnsi="Times New Roman" w:eastAsia="宋体" w:cs="Times New Roman"/>
                      <w:b/>
                      <w:bCs/>
                      <w:color w:val="000000" w:themeColor="text1"/>
                      <w:sz w:val="21"/>
                      <w:szCs w:val="21"/>
                      <w:highlight w:val="none"/>
                      <w:u w:val="single"/>
                      <w:vertAlign w:val="baselin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u w:val="single"/>
                      <w:lang w:val="en-US" w:eastAsia="zh-CN"/>
                      <w14:textFill>
                        <w14:solidFill>
                          <w14:schemeClr w14:val="tx1"/>
                        </w14:solidFill>
                      </w14:textFill>
                    </w:rPr>
                    <w:t>搅拌工序</w:t>
                  </w:r>
                </w:p>
              </w:tc>
              <w:tc>
                <w:tcPr>
                  <w:tcW w:w="860" w:type="pct"/>
                  <w:tcBorders>
                    <w:tl2br w:val="nil"/>
                    <w:tr2bl w:val="nil"/>
                  </w:tcBorders>
                  <w:noWrap w:val="0"/>
                  <w:vAlign w:val="center"/>
                </w:tcPr>
                <w:p>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default" w:ascii="Times New Roman" w:hAnsi="Times New Roman" w:eastAsia="宋体" w:cs="Times New Roman"/>
                      <w:b/>
                      <w:bCs/>
                      <w:color w:val="000000" w:themeColor="text1"/>
                      <w:sz w:val="21"/>
                      <w:szCs w:val="21"/>
                      <w:highlight w:val="none"/>
                      <w:u w:val="singl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u w:val="single"/>
                      <w:lang w:val="en-US" w:eastAsia="zh-CN"/>
                      <w14:textFill>
                        <w14:solidFill>
                          <w14:schemeClr w14:val="tx1"/>
                        </w14:solidFill>
                      </w14:textFill>
                    </w:rPr>
                    <w:t>0.4</w:t>
                  </w:r>
                  <w:r>
                    <w:rPr>
                      <w:rFonts w:hint="default" w:ascii="Times New Roman" w:hAnsi="Times New Roman" w:eastAsia="宋体" w:cs="Times New Roman"/>
                      <w:b/>
                      <w:bCs/>
                      <w:color w:val="000000" w:themeColor="text1"/>
                      <w:sz w:val="21"/>
                      <w:szCs w:val="21"/>
                      <w:highlight w:val="none"/>
                      <w:u w:val="single"/>
                      <w14:textFill>
                        <w14:solidFill>
                          <w14:schemeClr w14:val="tx1"/>
                        </w14:solidFill>
                      </w14:textFill>
                    </w:rPr>
                    <w:t>m×</w:t>
                  </w:r>
                  <w:r>
                    <w:rPr>
                      <w:rFonts w:hint="default" w:ascii="Times New Roman" w:hAnsi="Times New Roman" w:eastAsia="宋体" w:cs="Times New Roman"/>
                      <w:b/>
                      <w:bCs/>
                      <w:color w:val="000000" w:themeColor="text1"/>
                      <w:sz w:val="21"/>
                      <w:szCs w:val="21"/>
                      <w:highlight w:val="none"/>
                      <w:u w:val="single"/>
                      <w:lang w:val="en-US" w:eastAsia="zh-CN"/>
                      <w14:textFill>
                        <w14:solidFill>
                          <w14:schemeClr w14:val="tx1"/>
                        </w14:solidFill>
                      </w14:textFill>
                    </w:rPr>
                    <w:t>0.4</w:t>
                  </w:r>
                  <w:r>
                    <w:rPr>
                      <w:rFonts w:hint="default" w:ascii="Times New Roman" w:hAnsi="Times New Roman" w:eastAsia="宋体" w:cs="Times New Roman"/>
                      <w:b/>
                      <w:bCs/>
                      <w:color w:val="000000" w:themeColor="text1"/>
                      <w:sz w:val="21"/>
                      <w:szCs w:val="21"/>
                      <w:highlight w:val="none"/>
                      <w:u w:val="single"/>
                      <w14:textFill>
                        <w14:solidFill>
                          <w14:schemeClr w14:val="tx1"/>
                        </w14:solidFill>
                      </w14:textFill>
                    </w:rPr>
                    <w:t>m</w:t>
                  </w:r>
                </w:p>
              </w:tc>
              <w:tc>
                <w:tcPr>
                  <w:tcW w:w="582" w:type="pct"/>
                  <w:tcBorders>
                    <w:tl2br w:val="nil"/>
                    <w:tr2bl w:val="nil"/>
                  </w:tcBorders>
                  <w:noWrap w:val="0"/>
                  <w:vAlign w:val="center"/>
                </w:tcPr>
                <w:p>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outlineLvl w:val="0"/>
                    <w:rPr>
                      <w:rFonts w:hint="default" w:ascii="Times New Roman" w:hAnsi="Times New Roman" w:eastAsia="宋体" w:cs="Times New Roman"/>
                      <w:b/>
                      <w:bCs/>
                      <w:color w:val="000000" w:themeColor="text1"/>
                      <w:sz w:val="21"/>
                      <w:szCs w:val="21"/>
                      <w:highlight w:val="none"/>
                      <w:u w:val="single"/>
                      <w:vertAlign w:val="baselin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u w:val="single"/>
                      <w:lang w:val="en-US" w:eastAsia="zh-CN"/>
                      <w14:textFill>
                        <w14:solidFill>
                          <w14:schemeClr w14:val="tx1"/>
                        </w14:solidFill>
                      </w14:textFill>
                    </w:rPr>
                    <w:t>5个</w:t>
                  </w:r>
                </w:p>
              </w:tc>
              <w:tc>
                <w:tcPr>
                  <w:tcW w:w="813" w:type="pct"/>
                  <w:tcBorders>
                    <w:tl2br w:val="nil"/>
                    <w:tr2bl w:val="nil"/>
                  </w:tcBorders>
                  <w:noWrap w:val="0"/>
                  <w:vAlign w:val="center"/>
                </w:tcPr>
                <w:p>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outlineLvl w:val="0"/>
                    <w:rPr>
                      <w:rFonts w:hint="default" w:ascii="Times New Roman" w:hAnsi="Times New Roman" w:eastAsia="宋体" w:cs="Times New Roman"/>
                      <w:b/>
                      <w:bCs/>
                      <w:color w:val="000000" w:themeColor="text1"/>
                      <w:sz w:val="21"/>
                      <w:szCs w:val="21"/>
                      <w:highlight w:val="none"/>
                      <w:u w:val="single"/>
                      <w:vertAlign w:val="baselin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u w:val="single"/>
                      <w:lang w:val="en-US" w:eastAsia="zh-CN"/>
                      <w14:textFill>
                        <w14:solidFill>
                          <w14:schemeClr w14:val="tx1"/>
                        </w14:solidFill>
                      </w14:textFill>
                    </w:rPr>
                    <w:t>0.3m</w:t>
                  </w:r>
                </w:p>
              </w:tc>
              <w:tc>
                <w:tcPr>
                  <w:tcW w:w="877" w:type="pct"/>
                  <w:tcBorders>
                    <w:tl2br w:val="nil"/>
                    <w:tr2bl w:val="nil"/>
                  </w:tcBorders>
                  <w:noWrap w:val="0"/>
                  <w:vAlign w:val="center"/>
                </w:tcPr>
                <w:p>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outlineLvl w:val="0"/>
                    <w:rPr>
                      <w:rFonts w:hint="default" w:ascii="Times New Roman" w:hAnsi="Times New Roman" w:eastAsia="宋体" w:cs="Times New Roman"/>
                      <w:b/>
                      <w:bCs/>
                      <w:color w:val="000000" w:themeColor="text1"/>
                      <w:sz w:val="21"/>
                      <w:szCs w:val="21"/>
                      <w:highlight w:val="none"/>
                      <w:u w:val="single"/>
                      <w:vertAlign w:val="baselin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u w:val="single"/>
                      <w:lang w:val="en-US" w:eastAsia="zh-CN"/>
                      <w14:textFill>
                        <w14:solidFill>
                          <w14:schemeClr w14:val="tx1"/>
                        </w14:solidFill>
                      </w14:textFill>
                    </w:rPr>
                    <w:t>3629</w:t>
                  </w:r>
                  <w:r>
                    <w:rPr>
                      <w:rFonts w:hint="default" w:ascii="Times New Roman" w:hAnsi="Times New Roman" w:eastAsia="宋体" w:cs="Times New Roman"/>
                      <w:b/>
                      <w:bCs/>
                      <w:color w:val="000000" w:themeColor="text1"/>
                      <w:sz w:val="21"/>
                      <w:szCs w:val="21"/>
                      <w:highlight w:val="none"/>
                      <w:u w:val="single"/>
                      <w14:textFill>
                        <w14:solidFill>
                          <w14:schemeClr w14:val="tx1"/>
                        </w14:solidFill>
                      </w14:textFill>
                    </w:rPr>
                    <w:t>m</w:t>
                  </w:r>
                  <w:r>
                    <w:rPr>
                      <w:rFonts w:hint="default" w:ascii="Times New Roman" w:hAnsi="Times New Roman" w:eastAsia="宋体" w:cs="Times New Roman"/>
                      <w:b/>
                      <w:bCs/>
                      <w:color w:val="000000" w:themeColor="text1"/>
                      <w:sz w:val="21"/>
                      <w:szCs w:val="21"/>
                      <w:highlight w:val="none"/>
                      <w:u w:val="single"/>
                      <w:vertAlign w:val="superscript"/>
                      <w14:textFill>
                        <w14:solidFill>
                          <w14:schemeClr w14:val="tx1"/>
                        </w14:solidFill>
                      </w14:textFill>
                    </w:rPr>
                    <w:t>3</w:t>
                  </w:r>
                  <w:r>
                    <w:rPr>
                      <w:rFonts w:hint="default" w:ascii="Times New Roman" w:hAnsi="Times New Roman" w:eastAsia="宋体" w:cs="Times New Roman"/>
                      <w:b/>
                      <w:bCs/>
                      <w:color w:val="000000" w:themeColor="text1"/>
                      <w:sz w:val="21"/>
                      <w:szCs w:val="21"/>
                      <w:highlight w:val="none"/>
                      <w:u w:val="single"/>
                      <w14:textFill>
                        <w14:solidFill>
                          <w14:schemeClr w14:val="tx1"/>
                        </w14:solidFill>
                      </w14:textFill>
                    </w:rPr>
                    <w:t>/h</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321"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after="0" w:line="360" w:lineRule="exact"/>
                    <w:jc w:val="center"/>
                    <w:textAlignment w:val="auto"/>
                    <w:rPr>
                      <w:rFonts w:hint="default" w:ascii="Times New Roman" w:hAnsi="Times New Roman" w:eastAsia="宋体" w:cs="Times New Roman"/>
                      <w:b/>
                      <w:bCs/>
                      <w:color w:val="000000" w:themeColor="text1"/>
                      <w:sz w:val="21"/>
                      <w:szCs w:val="21"/>
                      <w:highlight w:val="none"/>
                      <w:u w:val="singl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u w:val="single"/>
                      <w:lang w:val="en-US" w:eastAsia="zh-CN"/>
                      <w14:textFill>
                        <w14:solidFill>
                          <w14:schemeClr w14:val="tx1"/>
                        </w14:solidFill>
                      </w14:textFill>
                    </w:rPr>
                    <w:t>3</w:t>
                  </w:r>
                </w:p>
              </w:tc>
              <w:tc>
                <w:tcPr>
                  <w:tcW w:w="515"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after="0" w:line="360" w:lineRule="exact"/>
                    <w:jc w:val="center"/>
                    <w:textAlignment w:val="auto"/>
                    <w:rPr>
                      <w:rFonts w:hint="default" w:ascii="Times New Roman" w:hAnsi="Times New Roman" w:eastAsia="宋体" w:cs="Times New Roman"/>
                      <w:b/>
                      <w:bCs/>
                      <w:color w:val="000000" w:themeColor="text1"/>
                      <w:sz w:val="21"/>
                      <w:szCs w:val="21"/>
                      <w:highlight w:val="none"/>
                      <w:u w:val="single"/>
                      <w:lang w:val="en-US" w:eastAsia="zh-CN"/>
                      <w14:textFill>
                        <w14:solidFill>
                          <w14:schemeClr w14:val="tx1"/>
                        </w14:solidFill>
                      </w14:textFill>
                    </w:rPr>
                  </w:pPr>
                </w:p>
              </w:tc>
              <w:tc>
                <w:tcPr>
                  <w:tcW w:w="1028"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after="0" w:line="360" w:lineRule="exact"/>
                    <w:jc w:val="center"/>
                    <w:textAlignment w:val="auto"/>
                    <w:rPr>
                      <w:rFonts w:hint="default" w:ascii="Times New Roman" w:hAnsi="Times New Roman" w:eastAsia="宋体" w:cs="Times New Roman"/>
                      <w:b/>
                      <w:bCs/>
                      <w:color w:val="000000" w:themeColor="text1"/>
                      <w:sz w:val="21"/>
                      <w:szCs w:val="21"/>
                      <w:highlight w:val="none"/>
                      <w:u w:val="singl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u w:val="single"/>
                      <w:lang w:val="en-US" w:eastAsia="zh-CN"/>
                      <w14:textFill>
                        <w14:solidFill>
                          <w14:schemeClr w14:val="tx1"/>
                        </w14:solidFill>
                      </w14:textFill>
                    </w:rPr>
                    <w:t>破碎工序</w:t>
                  </w:r>
                </w:p>
              </w:tc>
              <w:tc>
                <w:tcPr>
                  <w:tcW w:w="860" w:type="pct"/>
                  <w:tcBorders>
                    <w:tl2br w:val="nil"/>
                    <w:tr2bl w:val="nil"/>
                  </w:tcBorders>
                  <w:noWrap w:val="0"/>
                  <w:vAlign w:val="center"/>
                </w:tcPr>
                <w:p>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default" w:ascii="Times New Roman" w:hAnsi="Times New Roman" w:eastAsia="宋体" w:cs="Times New Roman"/>
                      <w:b/>
                      <w:bCs/>
                      <w:color w:val="000000" w:themeColor="text1"/>
                      <w:sz w:val="21"/>
                      <w:szCs w:val="21"/>
                      <w:highlight w:val="none"/>
                      <w:u w:val="singl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u w:val="single"/>
                      <w:lang w:val="en-US" w:eastAsia="zh-CN"/>
                      <w14:textFill>
                        <w14:solidFill>
                          <w14:schemeClr w14:val="tx1"/>
                        </w14:solidFill>
                      </w14:textFill>
                    </w:rPr>
                    <w:t>0.5</w:t>
                  </w:r>
                  <w:r>
                    <w:rPr>
                      <w:rFonts w:hint="default" w:ascii="Times New Roman" w:hAnsi="Times New Roman" w:eastAsia="宋体" w:cs="Times New Roman"/>
                      <w:b/>
                      <w:bCs/>
                      <w:color w:val="000000" w:themeColor="text1"/>
                      <w:sz w:val="21"/>
                      <w:szCs w:val="21"/>
                      <w:highlight w:val="none"/>
                      <w:u w:val="single"/>
                      <w14:textFill>
                        <w14:solidFill>
                          <w14:schemeClr w14:val="tx1"/>
                        </w14:solidFill>
                      </w14:textFill>
                    </w:rPr>
                    <w:t>m×</w:t>
                  </w:r>
                  <w:r>
                    <w:rPr>
                      <w:rFonts w:hint="default" w:ascii="Times New Roman" w:hAnsi="Times New Roman" w:eastAsia="宋体" w:cs="Times New Roman"/>
                      <w:b/>
                      <w:bCs/>
                      <w:color w:val="000000" w:themeColor="text1"/>
                      <w:sz w:val="21"/>
                      <w:szCs w:val="21"/>
                      <w:highlight w:val="none"/>
                      <w:u w:val="single"/>
                      <w:lang w:val="en-US" w:eastAsia="zh-CN"/>
                      <w14:textFill>
                        <w14:solidFill>
                          <w14:schemeClr w14:val="tx1"/>
                        </w14:solidFill>
                      </w14:textFill>
                    </w:rPr>
                    <w:t>0.7</w:t>
                  </w:r>
                  <w:r>
                    <w:rPr>
                      <w:rFonts w:hint="default" w:ascii="Times New Roman" w:hAnsi="Times New Roman" w:eastAsia="宋体" w:cs="Times New Roman"/>
                      <w:b/>
                      <w:bCs/>
                      <w:color w:val="000000" w:themeColor="text1"/>
                      <w:sz w:val="21"/>
                      <w:szCs w:val="21"/>
                      <w:highlight w:val="none"/>
                      <w:u w:val="single"/>
                      <w14:textFill>
                        <w14:solidFill>
                          <w14:schemeClr w14:val="tx1"/>
                        </w14:solidFill>
                      </w14:textFill>
                    </w:rPr>
                    <w:t>m</w:t>
                  </w:r>
                </w:p>
              </w:tc>
              <w:tc>
                <w:tcPr>
                  <w:tcW w:w="582" w:type="pct"/>
                  <w:tcBorders>
                    <w:tl2br w:val="nil"/>
                    <w:tr2bl w:val="nil"/>
                  </w:tcBorders>
                  <w:noWrap w:val="0"/>
                  <w:vAlign w:val="center"/>
                </w:tcPr>
                <w:p>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outlineLvl w:val="0"/>
                    <w:rPr>
                      <w:rFonts w:hint="default" w:ascii="Times New Roman" w:hAnsi="Times New Roman" w:eastAsia="宋体" w:cs="Times New Roman"/>
                      <w:b/>
                      <w:bCs/>
                      <w:color w:val="000000" w:themeColor="text1"/>
                      <w:sz w:val="21"/>
                      <w:szCs w:val="21"/>
                      <w:highlight w:val="none"/>
                      <w:u w:val="singl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u w:val="single"/>
                      <w:lang w:val="en-US" w:eastAsia="zh-CN"/>
                      <w14:textFill>
                        <w14:solidFill>
                          <w14:schemeClr w14:val="tx1"/>
                        </w14:solidFill>
                      </w14:textFill>
                    </w:rPr>
                    <w:t>2个</w:t>
                  </w:r>
                </w:p>
              </w:tc>
              <w:tc>
                <w:tcPr>
                  <w:tcW w:w="813" w:type="pct"/>
                  <w:tcBorders>
                    <w:tl2br w:val="nil"/>
                    <w:tr2bl w:val="nil"/>
                  </w:tcBorders>
                  <w:noWrap w:val="0"/>
                  <w:vAlign w:val="center"/>
                </w:tcPr>
                <w:p>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outlineLvl w:val="0"/>
                    <w:rPr>
                      <w:rFonts w:hint="default" w:ascii="Times New Roman" w:hAnsi="Times New Roman" w:eastAsia="宋体" w:cs="Times New Roman"/>
                      <w:b/>
                      <w:bCs/>
                      <w:color w:val="000000" w:themeColor="text1"/>
                      <w:sz w:val="21"/>
                      <w:szCs w:val="21"/>
                      <w:highlight w:val="none"/>
                      <w:u w:val="single"/>
                      <w:vertAlign w:val="baselin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u w:val="single"/>
                      <w:lang w:val="en-US" w:eastAsia="zh-CN"/>
                      <w14:textFill>
                        <w14:solidFill>
                          <w14:schemeClr w14:val="tx1"/>
                        </w14:solidFill>
                      </w14:textFill>
                    </w:rPr>
                    <w:t>0.4</w:t>
                  </w:r>
                  <w:r>
                    <w:rPr>
                      <w:rFonts w:hint="default" w:ascii="Times New Roman" w:hAnsi="Times New Roman" w:eastAsia="宋体" w:cs="Times New Roman"/>
                      <w:b/>
                      <w:bCs/>
                      <w:color w:val="000000" w:themeColor="text1"/>
                      <w:sz w:val="21"/>
                      <w:szCs w:val="21"/>
                      <w:highlight w:val="none"/>
                      <w:u w:val="single"/>
                      <w14:textFill>
                        <w14:solidFill>
                          <w14:schemeClr w14:val="tx1"/>
                        </w14:solidFill>
                      </w14:textFill>
                    </w:rPr>
                    <w:t>m</w:t>
                  </w:r>
                </w:p>
              </w:tc>
              <w:tc>
                <w:tcPr>
                  <w:tcW w:w="87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60" w:lineRule="exact"/>
                    <w:jc w:val="center"/>
                    <w:textAlignment w:val="auto"/>
                    <w:rPr>
                      <w:rFonts w:hint="default" w:ascii="Times New Roman" w:hAnsi="Times New Roman" w:eastAsia="宋体" w:cs="Times New Roman"/>
                      <w:b/>
                      <w:bCs/>
                      <w:color w:val="000000" w:themeColor="text1"/>
                      <w:sz w:val="21"/>
                      <w:szCs w:val="21"/>
                      <w:highlight w:val="none"/>
                      <w:u w:val="single"/>
                      <w:vertAlign w:val="baselin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u w:val="single"/>
                      <w:lang w:val="en-US" w:eastAsia="zh-CN"/>
                      <w14:textFill>
                        <w14:solidFill>
                          <w14:schemeClr w14:val="tx1"/>
                        </w14:solidFill>
                      </w14:textFill>
                    </w:rPr>
                    <w:t>2903</w:t>
                  </w:r>
                  <w:r>
                    <w:rPr>
                      <w:rFonts w:hint="default" w:ascii="Times New Roman" w:hAnsi="Times New Roman" w:eastAsia="宋体" w:cs="Times New Roman"/>
                      <w:b/>
                      <w:bCs/>
                      <w:color w:val="000000" w:themeColor="text1"/>
                      <w:sz w:val="21"/>
                      <w:szCs w:val="21"/>
                      <w:highlight w:val="none"/>
                      <w:u w:val="single"/>
                      <w14:textFill>
                        <w14:solidFill>
                          <w14:schemeClr w14:val="tx1"/>
                        </w14:solidFill>
                      </w14:textFill>
                    </w:rPr>
                    <w:t>m</w:t>
                  </w:r>
                  <w:r>
                    <w:rPr>
                      <w:rFonts w:hint="default" w:ascii="Times New Roman" w:hAnsi="Times New Roman" w:eastAsia="宋体" w:cs="Times New Roman"/>
                      <w:b/>
                      <w:bCs/>
                      <w:color w:val="000000" w:themeColor="text1"/>
                      <w:sz w:val="21"/>
                      <w:szCs w:val="21"/>
                      <w:highlight w:val="none"/>
                      <w:u w:val="single"/>
                      <w:vertAlign w:val="superscript"/>
                      <w14:textFill>
                        <w14:solidFill>
                          <w14:schemeClr w14:val="tx1"/>
                        </w14:solidFill>
                      </w14:textFill>
                    </w:rPr>
                    <w:t>3</w:t>
                  </w:r>
                  <w:r>
                    <w:rPr>
                      <w:rFonts w:hint="default" w:ascii="Times New Roman" w:hAnsi="Times New Roman" w:eastAsia="宋体" w:cs="Times New Roman"/>
                      <w:b/>
                      <w:bCs/>
                      <w:color w:val="000000" w:themeColor="text1"/>
                      <w:sz w:val="21"/>
                      <w:szCs w:val="21"/>
                      <w:highlight w:val="none"/>
                      <w:u w:val="single"/>
                      <w14:textFill>
                        <w14:solidFill>
                          <w14:schemeClr w14:val="tx1"/>
                        </w14:solidFill>
                      </w14:textFill>
                    </w:rPr>
                    <w:t>/h</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321"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after="0" w:line="360" w:lineRule="exact"/>
                    <w:jc w:val="center"/>
                    <w:textAlignment w:val="auto"/>
                    <w:rPr>
                      <w:rFonts w:hint="default" w:ascii="Times New Roman" w:hAnsi="Times New Roman" w:eastAsia="宋体" w:cs="Times New Roman"/>
                      <w:b/>
                      <w:bCs/>
                      <w:color w:val="000000" w:themeColor="text1"/>
                      <w:sz w:val="21"/>
                      <w:szCs w:val="21"/>
                      <w:highlight w:val="none"/>
                      <w:u w:val="singl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u w:val="single"/>
                      <w:lang w:val="en-US" w:eastAsia="zh-CN"/>
                      <w14:textFill>
                        <w14:solidFill>
                          <w14:schemeClr w14:val="tx1"/>
                        </w14:solidFill>
                      </w14:textFill>
                    </w:rPr>
                    <w:t>4</w:t>
                  </w:r>
                </w:p>
              </w:tc>
              <w:tc>
                <w:tcPr>
                  <w:tcW w:w="515"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after="0" w:line="360" w:lineRule="exact"/>
                    <w:jc w:val="center"/>
                    <w:textAlignment w:val="auto"/>
                    <w:rPr>
                      <w:rFonts w:hint="default" w:ascii="Times New Roman" w:hAnsi="Times New Roman" w:eastAsia="宋体" w:cs="Times New Roman"/>
                      <w:b/>
                      <w:bCs/>
                      <w:color w:val="000000" w:themeColor="text1"/>
                      <w:sz w:val="21"/>
                      <w:szCs w:val="21"/>
                      <w:highlight w:val="none"/>
                      <w:u w:val="single"/>
                      <w:lang w:val="en-US" w:eastAsia="zh-CN"/>
                      <w14:textFill>
                        <w14:solidFill>
                          <w14:schemeClr w14:val="tx1"/>
                        </w14:solidFill>
                      </w14:textFill>
                    </w:rPr>
                  </w:pPr>
                </w:p>
              </w:tc>
              <w:tc>
                <w:tcPr>
                  <w:tcW w:w="1028"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after="0" w:line="360" w:lineRule="exact"/>
                    <w:jc w:val="center"/>
                    <w:textAlignment w:val="auto"/>
                    <w:rPr>
                      <w:rFonts w:hint="default" w:ascii="Times New Roman" w:hAnsi="Times New Roman" w:eastAsia="宋体" w:cs="Times New Roman"/>
                      <w:b/>
                      <w:bCs/>
                      <w:color w:val="000000" w:themeColor="text1"/>
                      <w:sz w:val="21"/>
                      <w:szCs w:val="21"/>
                      <w:highlight w:val="none"/>
                      <w:u w:val="singl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u w:val="single"/>
                      <w:lang w:val="en-US" w:eastAsia="zh-CN"/>
                      <w14:textFill>
                        <w14:solidFill>
                          <w14:schemeClr w14:val="tx1"/>
                        </w14:solidFill>
                      </w14:textFill>
                    </w:rPr>
                    <w:t>注塑机上料工序</w:t>
                  </w:r>
                </w:p>
              </w:tc>
              <w:tc>
                <w:tcPr>
                  <w:tcW w:w="860" w:type="pct"/>
                  <w:tcBorders>
                    <w:tl2br w:val="nil"/>
                    <w:tr2bl w:val="nil"/>
                  </w:tcBorders>
                  <w:noWrap w:val="0"/>
                  <w:vAlign w:val="center"/>
                </w:tcPr>
                <w:p>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default" w:ascii="Times New Roman" w:hAnsi="Times New Roman" w:eastAsia="宋体" w:cs="Times New Roman"/>
                      <w:b/>
                      <w:bCs/>
                      <w:color w:val="000000" w:themeColor="text1"/>
                      <w:sz w:val="21"/>
                      <w:szCs w:val="21"/>
                      <w:highlight w:val="none"/>
                      <w:u w:val="singl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u w:val="single"/>
                      <w:lang w:val="en-US" w:eastAsia="zh-CN"/>
                      <w14:textFill>
                        <w14:solidFill>
                          <w14:schemeClr w14:val="tx1"/>
                        </w14:solidFill>
                      </w14:textFill>
                    </w:rPr>
                    <w:t>0.4</w:t>
                  </w:r>
                  <w:r>
                    <w:rPr>
                      <w:rFonts w:hint="default" w:ascii="Times New Roman" w:hAnsi="Times New Roman" w:eastAsia="宋体" w:cs="Times New Roman"/>
                      <w:b/>
                      <w:bCs/>
                      <w:color w:val="000000" w:themeColor="text1"/>
                      <w:sz w:val="21"/>
                      <w:szCs w:val="21"/>
                      <w:highlight w:val="none"/>
                      <w:u w:val="single"/>
                      <w14:textFill>
                        <w14:solidFill>
                          <w14:schemeClr w14:val="tx1"/>
                        </w14:solidFill>
                      </w14:textFill>
                    </w:rPr>
                    <w:t>m×</w:t>
                  </w:r>
                  <w:r>
                    <w:rPr>
                      <w:rFonts w:hint="default" w:ascii="Times New Roman" w:hAnsi="Times New Roman" w:eastAsia="宋体" w:cs="Times New Roman"/>
                      <w:b/>
                      <w:bCs/>
                      <w:color w:val="000000" w:themeColor="text1"/>
                      <w:sz w:val="21"/>
                      <w:szCs w:val="21"/>
                      <w:highlight w:val="none"/>
                      <w:u w:val="single"/>
                      <w:lang w:val="en-US" w:eastAsia="zh-CN"/>
                      <w14:textFill>
                        <w14:solidFill>
                          <w14:schemeClr w14:val="tx1"/>
                        </w14:solidFill>
                      </w14:textFill>
                    </w:rPr>
                    <w:t>0.4</w:t>
                  </w:r>
                  <w:r>
                    <w:rPr>
                      <w:rFonts w:hint="default" w:ascii="Times New Roman" w:hAnsi="Times New Roman" w:eastAsia="宋体" w:cs="Times New Roman"/>
                      <w:b/>
                      <w:bCs/>
                      <w:color w:val="000000" w:themeColor="text1"/>
                      <w:sz w:val="21"/>
                      <w:szCs w:val="21"/>
                      <w:highlight w:val="none"/>
                      <w:u w:val="single"/>
                      <w14:textFill>
                        <w14:solidFill>
                          <w14:schemeClr w14:val="tx1"/>
                        </w14:solidFill>
                      </w14:textFill>
                    </w:rPr>
                    <w:t>m</w:t>
                  </w:r>
                </w:p>
              </w:tc>
              <w:tc>
                <w:tcPr>
                  <w:tcW w:w="582" w:type="pct"/>
                  <w:tcBorders>
                    <w:tl2br w:val="nil"/>
                    <w:tr2bl w:val="nil"/>
                  </w:tcBorders>
                  <w:noWrap w:val="0"/>
                  <w:vAlign w:val="center"/>
                </w:tcPr>
                <w:p>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outlineLvl w:val="0"/>
                    <w:rPr>
                      <w:rFonts w:hint="default" w:ascii="Times New Roman" w:hAnsi="Times New Roman" w:eastAsia="宋体" w:cs="Times New Roman"/>
                      <w:b/>
                      <w:bCs/>
                      <w:color w:val="000000" w:themeColor="text1"/>
                      <w:sz w:val="21"/>
                      <w:szCs w:val="21"/>
                      <w:highlight w:val="none"/>
                      <w:u w:val="singl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u w:val="single"/>
                      <w:lang w:val="en-US" w:eastAsia="zh-CN"/>
                      <w14:textFill>
                        <w14:solidFill>
                          <w14:schemeClr w14:val="tx1"/>
                        </w14:solidFill>
                      </w14:textFill>
                    </w:rPr>
                    <w:t>5个</w:t>
                  </w:r>
                </w:p>
              </w:tc>
              <w:tc>
                <w:tcPr>
                  <w:tcW w:w="813" w:type="pct"/>
                  <w:tcBorders>
                    <w:tl2br w:val="nil"/>
                    <w:tr2bl w:val="nil"/>
                  </w:tcBorders>
                  <w:noWrap w:val="0"/>
                  <w:vAlign w:val="center"/>
                </w:tcPr>
                <w:p>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outlineLvl w:val="0"/>
                    <w:rPr>
                      <w:rFonts w:hint="default" w:ascii="Times New Roman" w:hAnsi="Times New Roman" w:eastAsia="宋体" w:cs="Times New Roman"/>
                      <w:b/>
                      <w:bCs/>
                      <w:color w:val="000000" w:themeColor="text1"/>
                      <w:sz w:val="21"/>
                      <w:szCs w:val="21"/>
                      <w:highlight w:val="none"/>
                      <w:u w:val="single"/>
                      <w:vertAlign w:val="baselin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u w:val="single"/>
                      <w:lang w:val="en-US" w:eastAsia="zh-CN"/>
                      <w14:textFill>
                        <w14:solidFill>
                          <w14:schemeClr w14:val="tx1"/>
                        </w14:solidFill>
                      </w14:textFill>
                    </w:rPr>
                    <w:t>0.2m</w:t>
                  </w:r>
                </w:p>
              </w:tc>
              <w:tc>
                <w:tcPr>
                  <w:tcW w:w="877" w:type="pct"/>
                  <w:tcBorders>
                    <w:tl2br w:val="nil"/>
                    <w:tr2bl w:val="nil"/>
                  </w:tcBorders>
                  <w:noWrap w:val="0"/>
                  <w:vAlign w:val="center"/>
                </w:tcPr>
                <w:p>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outlineLvl w:val="0"/>
                    <w:rPr>
                      <w:rFonts w:hint="default" w:ascii="Times New Roman" w:hAnsi="Times New Roman" w:eastAsia="宋体" w:cs="Times New Roman"/>
                      <w:b/>
                      <w:bCs/>
                      <w:color w:val="000000" w:themeColor="text1"/>
                      <w:sz w:val="21"/>
                      <w:szCs w:val="21"/>
                      <w:highlight w:val="none"/>
                      <w:u w:val="single"/>
                      <w:vertAlign w:val="baselin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u w:val="single"/>
                      <w:lang w:val="en-US" w:eastAsia="zh-CN"/>
                      <w14:textFill>
                        <w14:solidFill>
                          <w14:schemeClr w14:val="tx1"/>
                        </w14:solidFill>
                      </w14:textFill>
                    </w:rPr>
                    <w:t>2419</w:t>
                  </w:r>
                  <w:r>
                    <w:rPr>
                      <w:rFonts w:hint="default" w:ascii="Times New Roman" w:hAnsi="Times New Roman" w:eastAsia="宋体" w:cs="Times New Roman"/>
                      <w:b/>
                      <w:bCs/>
                      <w:color w:val="000000" w:themeColor="text1"/>
                      <w:sz w:val="21"/>
                      <w:szCs w:val="21"/>
                      <w:highlight w:val="none"/>
                      <w:u w:val="single"/>
                      <w14:textFill>
                        <w14:solidFill>
                          <w14:schemeClr w14:val="tx1"/>
                        </w14:solidFill>
                      </w14:textFill>
                    </w:rPr>
                    <w:t>m</w:t>
                  </w:r>
                  <w:r>
                    <w:rPr>
                      <w:rFonts w:hint="default" w:ascii="Times New Roman" w:hAnsi="Times New Roman" w:eastAsia="宋体" w:cs="Times New Roman"/>
                      <w:b/>
                      <w:bCs/>
                      <w:color w:val="000000" w:themeColor="text1"/>
                      <w:sz w:val="21"/>
                      <w:szCs w:val="21"/>
                      <w:highlight w:val="none"/>
                      <w:u w:val="single"/>
                      <w:vertAlign w:val="superscript"/>
                      <w14:textFill>
                        <w14:solidFill>
                          <w14:schemeClr w14:val="tx1"/>
                        </w14:solidFill>
                      </w14:textFill>
                    </w:rPr>
                    <w:t>3</w:t>
                  </w:r>
                  <w:r>
                    <w:rPr>
                      <w:rFonts w:hint="default" w:ascii="Times New Roman" w:hAnsi="Times New Roman" w:eastAsia="宋体" w:cs="Times New Roman"/>
                      <w:b/>
                      <w:bCs/>
                      <w:color w:val="000000" w:themeColor="text1"/>
                      <w:sz w:val="21"/>
                      <w:szCs w:val="21"/>
                      <w:highlight w:val="none"/>
                      <w:u w:val="single"/>
                      <w14:textFill>
                        <w14:solidFill>
                          <w14:schemeClr w14:val="tx1"/>
                        </w14:solidFill>
                      </w14:textFill>
                    </w:rPr>
                    <w:t>/h</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321"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after="0" w:line="360" w:lineRule="exact"/>
                    <w:jc w:val="center"/>
                    <w:textAlignment w:val="auto"/>
                    <w:rPr>
                      <w:rFonts w:hint="default" w:ascii="Times New Roman" w:hAnsi="Times New Roman" w:eastAsia="宋体" w:cs="Times New Roman"/>
                      <w:b/>
                      <w:bCs/>
                      <w:color w:val="000000" w:themeColor="text1"/>
                      <w:sz w:val="21"/>
                      <w:szCs w:val="21"/>
                      <w:highlight w:val="none"/>
                      <w:u w:val="singl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u w:val="single"/>
                      <w:lang w:val="en-US" w:eastAsia="zh-CN"/>
                      <w14:textFill>
                        <w14:solidFill>
                          <w14:schemeClr w14:val="tx1"/>
                        </w14:solidFill>
                      </w14:textFill>
                    </w:rPr>
                    <w:t>5</w:t>
                  </w:r>
                </w:p>
              </w:tc>
              <w:tc>
                <w:tcPr>
                  <w:tcW w:w="515"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after="0" w:line="360" w:lineRule="exact"/>
                    <w:jc w:val="center"/>
                    <w:textAlignment w:val="auto"/>
                    <w:rPr>
                      <w:rFonts w:hint="default" w:ascii="Times New Roman" w:hAnsi="Times New Roman" w:eastAsia="宋体" w:cs="Times New Roman"/>
                      <w:b/>
                      <w:bCs/>
                      <w:color w:val="000000" w:themeColor="text1"/>
                      <w:sz w:val="21"/>
                      <w:szCs w:val="21"/>
                      <w:highlight w:val="none"/>
                      <w:u w:val="single"/>
                      <w:lang w:val="en-US" w:eastAsia="zh-CN"/>
                      <w14:textFill>
                        <w14:solidFill>
                          <w14:schemeClr w14:val="tx1"/>
                        </w14:solidFill>
                      </w14:textFill>
                    </w:rPr>
                  </w:pPr>
                </w:p>
              </w:tc>
              <w:tc>
                <w:tcPr>
                  <w:tcW w:w="1028"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after="0" w:line="360" w:lineRule="exact"/>
                    <w:jc w:val="center"/>
                    <w:textAlignment w:val="auto"/>
                    <w:rPr>
                      <w:rFonts w:hint="default" w:ascii="Times New Roman" w:hAnsi="Times New Roman" w:eastAsia="宋体" w:cs="Times New Roman"/>
                      <w:b/>
                      <w:bCs/>
                      <w:color w:val="000000" w:themeColor="text1"/>
                      <w:sz w:val="21"/>
                      <w:szCs w:val="21"/>
                      <w:highlight w:val="none"/>
                      <w:u w:val="singl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u w:val="single"/>
                      <w:lang w:val="en-US" w:eastAsia="zh-CN"/>
                      <w14:textFill>
                        <w14:solidFill>
                          <w14:schemeClr w14:val="tx1"/>
                        </w14:solidFill>
                      </w14:textFill>
                    </w:rPr>
                    <w:t>注塑机注塑工序</w:t>
                  </w:r>
                </w:p>
              </w:tc>
              <w:tc>
                <w:tcPr>
                  <w:tcW w:w="860" w:type="pct"/>
                  <w:tcBorders>
                    <w:tl2br w:val="nil"/>
                    <w:tr2bl w:val="nil"/>
                  </w:tcBorders>
                  <w:noWrap w:val="0"/>
                  <w:vAlign w:val="center"/>
                </w:tcPr>
                <w:p>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default" w:ascii="Times New Roman" w:hAnsi="Times New Roman" w:eastAsia="宋体" w:cs="Times New Roman"/>
                      <w:b/>
                      <w:bCs/>
                      <w:color w:val="000000" w:themeColor="text1"/>
                      <w:sz w:val="21"/>
                      <w:szCs w:val="21"/>
                      <w:highlight w:val="none"/>
                      <w:u w:val="singl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u w:val="single"/>
                      <w:lang w:val="en-US" w:eastAsia="zh-CN"/>
                      <w14:textFill>
                        <w14:solidFill>
                          <w14:schemeClr w14:val="tx1"/>
                        </w14:solidFill>
                      </w14:textFill>
                    </w:rPr>
                    <w:t>0.5</w:t>
                  </w:r>
                  <w:r>
                    <w:rPr>
                      <w:rFonts w:hint="default" w:ascii="Times New Roman" w:hAnsi="Times New Roman" w:eastAsia="宋体" w:cs="Times New Roman"/>
                      <w:b/>
                      <w:bCs/>
                      <w:color w:val="000000" w:themeColor="text1"/>
                      <w:sz w:val="21"/>
                      <w:szCs w:val="21"/>
                      <w:highlight w:val="none"/>
                      <w:u w:val="single"/>
                      <w14:textFill>
                        <w14:solidFill>
                          <w14:schemeClr w14:val="tx1"/>
                        </w14:solidFill>
                      </w14:textFill>
                    </w:rPr>
                    <w:t>m×</w:t>
                  </w:r>
                  <w:r>
                    <w:rPr>
                      <w:rFonts w:hint="default" w:ascii="Times New Roman" w:hAnsi="Times New Roman" w:eastAsia="宋体" w:cs="Times New Roman"/>
                      <w:b/>
                      <w:bCs/>
                      <w:color w:val="000000" w:themeColor="text1"/>
                      <w:sz w:val="21"/>
                      <w:szCs w:val="21"/>
                      <w:highlight w:val="none"/>
                      <w:u w:val="single"/>
                      <w:lang w:val="en-US" w:eastAsia="zh-CN"/>
                      <w14:textFill>
                        <w14:solidFill>
                          <w14:schemeClr w14:val="tx1"/>
                        </w14:solidFill>
                      </w14:textFill>
                    </w:rPr>
                    <w:t>0.4</w:t>
                  </w:r>
                  <w:r>
                    <w:rPr>
                      <w:rFonts w:hint="default" w:ascii="Times New Roman" w:hAnsi="Times New Roman" w:eastAsia="宋体" w:cs="Times New Roman"/>
                      <w:b/>
                      <w:bCs/>
                      <w:color w:val="000000" w:themeColor="text1"/>
                      <w:sz w:val="21"/>
                      <w:szCs w:val="21"/>
                      <w:highlight w:val="none"/>
                      <w:u w:val="single"/>
                      <w14:textFill>
                        <w14:solidFill>
                          <w14:schemeClr w14:val="tx1"/>
                        </w14:solidFill>
                      </w14:textFill>
                    </w:rPr>
                    <w:t>m</w:t>
                  </w:r>
                </w:p>
              </w:tc>
              <w:tc>
                <w:tcPr>
                  <w:tcW w:w="582" w:type="pct"/>
                  <w:tcBorders>
                    <w:tl2br w:val="nil"/>
                    <w:tr2bl w:val="nil"/>
                  </w:tcBorders>
                  <w:noWrap w:val="0"/>
                  <w:vAlign w:val="center"/>
                </w:tcPr>
                <w:p>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outlineLvl w:val="0"/>
                    <w:rPr>
                      <w:rFonts w:hint="default" w:ascii="Times New Roman" w:hAnsi="Times New Roman" w:eastAsia="宋体" w:cs="Times New Roman"/>
                      <w:b/>
                      <w:bCs/>
                      <w:color w:val="000000" w:themeColor="text1"/>
                      <w:sz w:val="21"/>
                      <w:szCs w:val="21"/>
                      <w:highlight w:val="none"/>
                      <w:u w:val="singl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u w:val="single"/>
                      <w:lang w:val="en-US" w:eastAsia="zh-CN"/>
                      <w14:textFill>
                        <w14:solidFill>
                          <w14:schemeClr w14:val="tx1"/>
                        </w14:solidFill>
                      </w14:textFill>
                    </w:rPr>
                    <w:t>5个</w:t>
                  </w:r>
                </w:p>
              </w:tc>
              <w:tc>
                <w:tcPr>
                  <w:tcW w:w="813" w:type="pct"/>
                  <w:tcBorders>
                    <w:tl2br w:val="nil"/>
                    <w:tr2bl w:val="nil"/>
                  </w:tcBorders>
                  <w:noWrap w:val="0"/>
                  <w:vAlign w:val="center"/>
                </w:tcPr>
                <w:p>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outlineLvl w:val="0"/>
                    <w:rPr>
                      <w:rFonts w:hint="default" w:ascii="Times New Roman" w:hAnsi="Times New Roman" w:eastAsia="宋体" w:cs="Times New Roman"/>
                      <w:b/>
                      <w:bCs/>
                      <w:color w:val="000000" w:themeColor="text1"/>
                      <w:sz w:val="21"/>
                      <w:szCs w:val="21"/>
                      <w:highlight w:val="none"/>
                      <w:u w:val="single"/>
                      <w:vertAlign w:val="baselin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u w:val="single"/>
                      <w:lang w:val="en-US" w:eastAsia="zh-CN"/>
                      <w14:textFill>
                        <w14:solidFill>
                          <w14:schemeClr w14:val="tx1"/>
                        </w14:solidFill>
                      </w14:textFill>
                    </w:rPr>
                    <w:t>0.3</w:t>
                  </w:r>
                  <w:r>
                    <w:rPr>
                      <w:rFonts w:hint="default" w:ascii="Times New Roman" w:hAnsi="Times New Roman" w:eastAsia="宋体" w:cs="Times New Roman"/>
                      <w:b/>
                      <w:bCs/>
                      <w:color w:val="000000" w:themeColor="text1"/>
                      <w:sz w:val="21"/>
                      <w:szCs w:val="21"/>
                      <w:highlight w:val="none"/>
                      <w:u w:val="single"/>
                      <w14:textFill>
                        <w14:solidFill>
                          <w14:schemeClr w14:val="tx1"/>
                        </w14:solidFill>
                      </w14:textFill>
                    </w:rPr>
                    <w:t>m</w:t>
                  </w:r>
                </w:p>
              </w:tc>
              <w:tc>
                <w:tcPr>
                  <w:tcW w:w="87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60" w:lineRule="exact"/>
                    <w:jc w:val="center"/>
                    <w:textAlignment w:val="auto"/>
                    <w:rPr>
                      <w:rFonts w:hint="default" w:ascii="Times New Roman" w:hAnsi="Times New Roman" w:eastAsia="宋体" w:cs="Times New Roman"/>
                      <w:b/>
                      <w:bCs/>
                      <w:color w:val="000000" w:themeColor="text1"/>
                      <w:sz w:val="21"/>
                      <w:szCs w:val="21"/>
                      <w:highlight w:val="none"/>
                      <w:u w:val="single"/>
                      <w:vertAlign w:val="baselin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u w:val="single"/>
                      <w:lang w:val="en-US" w:eastAsia="zh-CN"/>
                      <w14:textFill>
                        <w14:solidFill>
                          <w14:schemeClr w14:val="tx1"/>
                        </w14:solidFill>
                      </w14:textFill>
                    </w:rPr>
                    <w:t>4455</w:t>
                  </w:r>
                  <w:r>
                    <w:rPr>
                      <w:rFonts w:hint="default" w:ascii="Times New Roman" w:hAnsi="Times New Roman" w:eastAsia="宋体" w:cs="Times New Roman"/>
                      <w:b/>
                      <w:bCs/>
                      <w:color w:val="000000" w:themeColor="text1"/>
                      <w:sz w:val="21"/>
                      <w:szCs w:val="21"/>
                      <w:highlight w:val="none"/>
                      <w:u w:val="single"/>
                      <w14:textFill>
                        <w14:solidFill>
                          <w14:schemeClr w14:val="tx1"/>
                        </w14:solidFill>
                      </w14:textFill>
                    </w:rPr>
                    <w:t>m</w:t>
                  </w:r>
                  <w:r>
                    <w:rPr>
                      <w:rFonts w:hint="default" w:ascii="Times New Roman" w:hAnsi="Times New Roman" w:eastAsia="宋体" w:cs="Times New Roman"/>
                      <w:b/>
                      <w:bCs/>
                      <w:color w:val="000000" w:themeColor="text1"/>
                      <w:sz w:val="21"/>
                      <w:szCs w:val="21"/>
                      <w:highlight w:val="none"/>
                      <w:u w:val="single"/>
                      <w:vertAlign w:val="superscript"/>
                      <w14:textFill>
                        <w14:solidFill>
                          <w14:schemeClr w14:val="tx1"/>
                        </w14:solidFill>
                      </w14:textFill>
                    </w:rPr>
                    <w:t>3</w:t>
                  </w:r>
                  <w:r>
                    <w:rPr>
                      <w:rFonts w:hint="default" w:ascii="Times New Roman" w:hAnsi="Times New Roman" w:eastAsia="宋体" w:cs="Times New Roman"/>
                      <w:b/>
                      <w:bCs/>
                      <w:color w:val="000000" w:themeColor="text1"/>
                      <w:sz w:val="21"/>
                      <w:szCs w:val="21"/>
                      <w:highlight w:val="none"/>
                      <w:u w:val="single"/>
                      <w14:textFill>
                        <w14:solidFill>
                          <w14:schemeClr w14:val="tx1"/>
                        </w14:solidFill>
                      </w14:textFill>
                    </w:rPr>
                    <w:t>/h</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321"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after="0" w:line="360" w:lineRule="exact"/>
                    <w:jc w:val="center"/>
                    <w:textAlignment w:val="auto"/>
                    <w:rPr>
                      <w:rFonts w:hint="default" w:ascii="Times New Roman" w:hAnsi="Times New Roman" w:eastAsia="宋体" w:cs="Times New Roman"/>
                      <w:b/>
                      <w:bCs/>
                      <w:color w:val="000000" w:themeColor="text1"/>
                      <w:sz w:val="21"/>
                      <w:szCs w:val="21"/>
                      <w:highlight w:val="none"/>
                      <w:u w:val="singl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u w:val="single"/>
                      <w:lang w:val="en-US" w:eastAsia="zh-CN"/>
                      <w14:textFill>
                        <w14:solidFill>
                          <w14:schemeClr w14:val="tx1"/>
                        </w14:solidFill>
                      </w14:textFill>
                    </w:rPr>
                    <w:t>6</w:t>
                  </w:r>
                </w:p>
              </w:tc>
              <w:tc>
                <w:tcPr>
                  <w:tcW w:w="515" w:type="pct"/>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after="0" w:line="360" w:lineRule="exact"/>
                    <w:jc w:val="center"/>
                    <w:textAlignment w:val="auto"/>
                    <w:rPr>
                      <w:rFonts w:hint="default" w:ascii="Times New Roman" w:hAnsi="Times New Roman" w:eastAsia="宋体" w:cs="Times New Roman"/>
                      <w:b/>
                      <w:bCs/>
                      <w:color w:val="000000" w:themeColor="text1"/>
                      <w:sz w:val="21"/>
                      <w:szCs w:val="21"/>
                      <w:highlight w:val="none"/>
                      <w:u w:val="single"/>
                      <w:lang w:val="en-US" w:eastAsia="zh-CN"/>
                      <w14:textFill>
                        <w14:solidFill>
                          <w14:schemeClr w14:val="tx1"/>
                        </w14:solidFill>
                      </w14:textFill>
                    </w:rPr>
                  </w:pPr>
                  <w:r>
                    <w:rPr>
                      <w:rFonts w:hint="eastAsia" w:ascii="Times New Roman" w:hAnsi="Times New Roman" w:eastAsia="宋体" w:cs="Times New Roman"/>
                      <w:b/>
                      <w:bCs/>
                      <w:color w:val="000000" w:themeColor="text1"/>
                      <w:sz w:val="21"/>
                      <w:szCs w:val="21"/>
                      <w:highlight w:val="none"/>
                      <w:u w:val="single"/>
                      <w:lang w:val="en-US" w:eastAsia="zh-CN"/>
                      <w14:textFill>
                        <w14:solidFill>
                          <w14:schemeClr w14:val="tx1"/>
                        </w14:solidFill>
                      </w14:textFill>
                    </w:rPr>
                    <w:t>PU鞋底布鞋生产线</w:t>
                  </w:r>
                </w:p>
              </w:tc>
              <w:tc>
                <w:tcPr>
                  <w:tcW w:w="1028"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after="0" w:line="360" w:lineRule="exact"/>
                    <w:jc w:val="center"/>
                    <w:textAlignment w:val="auto"/>
                    <w:rPr>
                      <w:rFonts w:hint="default" w:ascii="Times New Roman" w:hAnsi="Times New Roman" w:eastAsia="宋体" w:cs="Times New Roman"/>
                      <w:b/>
                      <w:bCs/>
                      <w:color w:val="000000" w:themeColor="text1"/>
                      <w:sz w:val="21"/>
                      <w:szCs w:val="21"/>
                      <w:highlight w:val="none"/>
                      <w:u w:val="singl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u w:val="single"/>
                      <w:lang w:val="en-US" w:eastAsia="zh-CN"/>
                      <w14:textFill>
                        <w14:solidFill>
                          <w14:schemeClr w14:val="tx1"/>
                        </w14:solidFill>
                      </w14:textFill>
                    </w:rPr>
                    <w:t>注模工序</w:t>
                  </w:r>
                </w:p>
              </w:tc>
              <w:tc>
                <w:tcPr>
                  <w:tcW w:w="860" w:type="pct"/>
                  <w:tcBorders>
                    <w:tl2br w:val="nil"/>
                    <w:tr2bl w:val="nil"/>
                  </w:tcBorders>
                  <w:noWrap w:val="0"/>
                  <w:vAlign w:val="center"/>
                </w:tcPr>
                <w:p>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default" w:ascii="Times New Roman" w:hAnsi="Times New Roman" w:eastAsia="宋体" w:cs="Times New Roman"/>
                      <w:b/>
                      <w:bCs/>
                      <w:color w:val="000000" w:themeColor="text1"/>
                      <w:sz w:val="21"/>
                      <w:szCs w:val="21"/>
                      <w:highlight w:val="none"/>
                      <w:u w:val="singl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u w:val="single"/>
                      <w:lang w:val="en-US" w:eastAsia="zh-CN"/>
                      <w14:textFill>
                        <w14:solidFill>
                          <w14:schemeClr w14:val="tx1"/>
                        </w14:solidFill>
                      </w14:textFill>
                    </w:rPr>
                    <w:t>1.2</w:t>
                  </w:r>
                  <w:r>
                    <w:rPr>
                      <w:rFonts w:hint="default" w:ascii="Times New Roman" w:hAnsi="Times New Roman" w:eastAsia="宋体" w:cs="Times New Roman"/>
                      <w:b/>
                      <w:bCs/>
                      <w:color w:val="000000" w:themeColor="text1"/>
                      <w:sz w:val="21"/>
                      <w:szCs w:val="21"/>
                      <w:highlight w:val="none"/>
                      <w:u w:val="single"/>
                      <w14:textFill>
                        <w14:solidFill>
                          <w14:schemeClr w14:val="tx1"/>
                        </w14:solidFill>
                      </w14:textFill>
                    </w:rPr>
                    <w:t>m×</w:t>
                  </w:r>
                  <w:r>
                    <w:rPr>
                      <w:rFonts w:hint="default" w:ascii="Times New Roman" w:hAnsi="Times New Roman" w:eastAsia="宋体" w:cs="Times New Roman"/>
                      <w:b/>
                      <w:bCs/>
                      <w:color w:val="000000" w:themeColor="text1"/>
                      <w:sz w:val="21"/>
                      <w:szCs w:val="21"/>
                      <w:highlight w:val="none"/>
                      <w:u w:val="single"/>
                      <w:lang w:val="en-US" w:eastAsia="zh-CN"/>
                      <w14:textFill>
                        <w14:solidFill>
                          <w14:schemeClr w14:val="tx1"/>
                        </w14:solidFill>
                      </w14:textFill>
                    </w:rPr>
                    <w:t>1</w:t>
                  </w:r>
                  <w:r>
                    <w:rPr>
                      <w:rFonts w:hint="default" w:ascii="Times New Roman" w:hAnsi="Times New Roman" w:eastAsia="宋体" w:cs="Times New Roman"/>
                      <w:b/>
                      <w:bCs/>
                      <w:color w:val="000000" w:themeColor="text1"/>
                      <w:sz w:val="21"/>
                      <w:szCs w:val="21"/>
                      <w:highlight w:val="none"/>
                      <w:u w:val="single"/>
                      <w14:textFill>
                        <w14:solidFill>
                          <w14:schemeClr w14:val="tx1"/>
                        </w14:solidFill>
                      </w14:textFill>
                    </w:rPr>
                    <w:t>m</w:t>
                  </w:r>
                </w:p>
              </w:tc>
              <w:tc>
                <w:tcPr>
                  <w:tcW w:w="582" w:type="pct"/>
                  <w:tcBorders>
                    <w:tl2br w:val="nil"/>
                    <w:tr2bl w:val="nil"/>
                  </w:tcBorders>
                  <w:noWrap w:val="0"/>
                  <w:vAlign w:val="center"/>
                </w:tcPr>
                <w:p>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outlineLvl w:val="0"/>
                    <w:rPr>
                      <w:rFonts w:hint="default" w:ascii="Times New Roman" w:hAnsi="Times New Roman" w:eastAsia="宋体" w:cs="Times New Roman"/>
                      <w:b/>
                      <w:bCs/>
                      <w:color w:val="000000" w:themeColor="text1"/>
                      <w:sz w:val="21"/>
                      <w:szCs w:val="21"/>
                      <w:highlight w:val="none"/>
                      <w:u w:val="singl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u w:val="single"/>
                      <w:lang w:val="en-US" w:eastAsia="zh-CN"/>
                      <w14:textFill>
                        <w14:solidFill>
                          <w14:schemeClr w14:val="tx1"/>
                        </w14:solidFill>
                      </w14:textFill>
                    </w:rPr>
                    <w:t>1个</w:t>
                  </w:r>
                </w:p>
              </w:tc>
              <w:tc>
                <w:tcPr>
                  <w:tcW w:w="813" w:type="pct"/>
                  <w:tcBorders>
                    <w:tl2br w:val="nil"/>
                    <w:tr2bl w:val="nil"/>
                  </w:tcBorders>
                  <w:noWrap w:val="0"/>
                  <w:vAlign w:val="center"/>
                </w:tcPr>
                <w:p>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outlineLvl w:val="0"/>
                    <w:rPr>
                      <w:rFonts w:hint="default" w:ascii="Times New Roman" w:hAnsi="Times New Roman" w:eastAsia="宋体" w:cs="Times New Roman"/>
                      <w:b/>
                      <w:bCs/>
                      <w:color w:val="000000" w:themeColor="text1"/>
                      <w:sz w:val="21"/>
                      <w:szCs w:val="21"/>
                      <w:highlight w:val="none"/>
                      <w:u w:val="single"/>
                      <w:vertAlign w:val="baselin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u w:val="single"/>
                      <w:lang w:val="en-US" w:eastAsia="zh-CN"/>
                      <w14:textFill>
                        <w14:solidFill>
                          <w14:schemeClr w14:val="tx1"/>
                        </w14:solidFill>
                      </w14:textFill>
                    </w:rPr>
                    <w:t>0.3</w:t>
                  </w:r>
                  <w:r>
                    <w:rPr>
                      <w:rFonts w:hint="default" w:ascii="Times New Roman" w:hAnsi="Times New Roman" w:eastAsia="宋体" w:cs="Times New Roman"/>
                      <w:b/>
                      <w:bCs/>
                      <w:color w:val="000000" w:themeColor="text1"/>
                      <w:sz w:val="21"/>
                      <w:szCs w:val="21"/>
                      <w:highlight w:val="none"/>
                      <w:u w:val="single"/>
                      <w14:textFill>
                        <w14:solidFill>
                          <w14:schemeClr w14:val="tx1"/>
                        </w14:solidFill>
                      </w14:textFill>
                    </w:rPr>
                    <w:t>m</w:t>
                  </w:r>
                </w:p>
              </w:tc>
              <w:tc>
                <w:tcPr>
                  <w:tcW w:w="877" w:type="pct"/>
                  <w:tcBorders>
                    <w:tl2br w:val="nil"/>
                    <w:tr2bl w:val="nil"/>
                  </w:tcBorders>
                  <w:noWrap w:val="0"/>
                  <w:vAlign w:val="center"/>
                </w:tcPr>
                <w:p>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outlineLvl w:val="0"/>
                    <w:rPr>
                      <w:rFonts w:hint="default" w:ascii="Times New Roman" w:hAnsi="Times New Roman" w:eastAsia="宋体" w:cs="Times New Roman"/>
                      <w:b/>
                      <w:bCs/>
                      <w:color w:val="000000" w:themeColor="text1"/>
                      <w:sz w:val="21"/>
                      <w:szCs w:val="21"/>
                      <w:highlight w:val="none"/>
                      <w:u w:val="single"/>
                      <w:vertAlign w:val="baselin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u w:val="single"/>
                      <w:lang w:val="en-US" w:eastAsia="zh-CN"/>
                      <w14:textFill>
                        <w14:solidFill>
                          <w14:schemeClr w14:val="tx1"/>
                        </w14:solidFill>
                      </w14:textFill>
                    </w:rPr>
                    <w:t>1996</w:t>
                  </w:r>
                  <w:r>
                    <w:rPr>
                      <w:rFonts w:hint="default" w:ascii="Times New Roman" w:hAnsi="Times New Roman" w:eastAsia="宋体" w:cs="Times New Roman"/>
                      <w:b/>
                      <w:bCs/>
                      <w:color w:val="000000" w:themeColor="text1"/>
                      <w:sz w:val="21"/>
                      <w:szCs w:val="21"/>
                      <w:highlight w:val="none"/>
                      <w:u w:val="single"/>
                      <w14:textFill>
                        <w14:solidFill>
                          <w14:schemeClr w14:val="tx1"/>
                        </w14:solidFill>
                      </w14:textFill>
                    </w:rPr>
                    <w:t>m</w:t>
                  </w:r>
                  <w:r>
                    <w:rPr>
                      <w:rFonts w:hint="default" w:ascii="Times New Roman" w:hAnsi="Times New Roman" w:eastAsia="宋体" w:cs="Times New Roman"/>
                      <w:b/>
                      <w:bCs/>
                      <w:color w:val="000000" w:themeColor="text1"/>
                      <w:sz w:val="21"/>
                      <w:szCs w:val="21"/>
                      <w:highlight w:val="none"/>
                      <w:u w:val="single"/>
                      <w:vertAlign w:val="superscript"/>
                      <w14:textFill>
                        <w14:solidFill>
                          <w14:schemeClr w14:val="tx1"/>
                        </w14:solidFill>
                      </w14:textFill>
                    </w:rPr>
                    <w:t>3</w:t>
                  </w:r>
                  <w:r>
                    <w:rPr>
                      <w:rFonts w:hint="default" w:ascii="Times New Roman" w:hAnsi="Times New Roman" w:eastAsia="宋体" w:cs="Times New Roman"/>
                      <w:b/>
                      <w:bCs/>
                      <w:color w:val="000000" w:themeColor="text1"/>
                      <w:sz w:val="21"/>
                      <w:szCs w:val="21"/>
                      <w:highlight w:val="none"/>
                      <w:u w:val="single"/>
                      <w14:textFill>
                        <w14:solidFill>
                          <w14:schemeClr w14:val="tx1"/>
                        </w14:solidFill>
                      </w14:textFill>
                    </w:rPr>
                    <w:t>/h</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321"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after="0" w:line="360" w:lineRule="exact"/>
                    <w:jc w:val="center"/>
                    <w:textAlignment w:val="auto"/>
                    <w:rPr>
                      <w:rFonts w:hint="default" w:ascii="Times New Roman" w:hAnsi="Times New Roman" w:eastAsia="宋体" w:cs="Times New Roman"/>
                      <w:b/>
                      <w:bCs/>
                      <w:color w:val="000000" w:themeColor="text1"/>
                      <w:sz w:val="21"/>
                      <w:szCs w:val="21"/>
                      <w:highlight w:val="none"/>
                      <w:u w:val="singl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u w:val="single"/>
                      <w:lang w:val="en-US" w:eastAsia="zh-CN"/>
                      <w14:textFill>
                        <w14:solidFill>
                          <w14:schemeClr w14:val="tx1"/>
                        </w14:solidFill>
                      </w14:textFill>
                    </w:rPr>
                    <w:t>7</w:t>
                  </w:r>
                </w:p>
              </w:tc>
              <w:tc>
                <w:tcPr>
                  <w:tcW w:w="515"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after="0" w:line="360" w:lineRule="exact"/>
                    <w:jc w:val="center"/>
                    <w:textAlignment w:val="auto"/>
                    <w:rPr>
                      <w:rFonts w:hint="default" w:ascii="Times New Roman" w:hAnsi="Times New Roman" w:eastAsia="宋体" w:cs="Times New Roman"/>
                      <w:b/>
                      <w:bCs/>
                      <w:color w:val="000000" w:themeColor="text1"/>
                      <w:sz w:val="21"/>
                      <w:szCs w:val="21"/>
                      <w:highlight w:val="none"/>
                      <w:u w:val="single"/>
                      <w:lang w:val="en-US" w:eastAsia="zh-CN"/>
                      <w14:textFill>
                        <w14:solidFill>
                          <w14:schemeClr w14:val="tx1"/>
                        </w14:solidFill>
                      </w14:textFill>
                    </w:rPr>
                  </w:pPr>
                </w:p>
              </w:tc>
              <w:tc>
                <w:tcPr>
                  <w:tcW w:w="1028"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after="0" w:line="360" w:lineRule="exact"/>
                    <w:jc w:val="center"/>
                    <w:textAlignment w:val="auto"/>
                    <w:rPr>
                      <w:rFonts w:hint="default" w:ascii="Times New Roman" w:hAnsi="Times New Roman" w:eastAsia="宋体" w:cs="Times New Roman"/>
                      <w:b/>
                      <w:bCs/>
                      <w:color w:val="000000" w:themeColor="text1"/>
                      <w:sz w:val="21"/>
                      <w:szCs w:val="21"/>
                      <w:highlight w:val="none"/>
                      <w:u w:val="singl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u w:val="single"/>
                      <w:lang w:val="en-US" w:eastAsia="zh-CN"/>
                      <w14:textFill>
                        <w14:solidFill>
                          <w14:schemeClr w14:val="tx1"/>
                        </w14:solidFill>
                      </w14:textFill>
                    </w:rPr>
                    <w:t>成型工序</w:t>
                  </w:r>
                </w:p>
              </w:tc>
              <w:tc>
                <w:tcPr>
                  <w:tcW w:w="860" w:type="pct"/>
                  <w:tcBorders>
                    <w:tl2br w:val="nil"/>
                    <w:tr2bl w:val="nil"/>
                  </w:tcBorders>
                  <w:noWrap w:val="0"/>
                  <w:vAlign w:val="center"/>
                </w:tcPr>
                <w:p>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default" w:ascii="Times New Roman" w:hAnsi="Times New Roman" w:eastAsia="宋体" w:cs="Times New Roman"/>
                      <w:b/>
                      <w:bCs/>
                      <w:color w:val="000000" w:themeColor="text1"/>
                      <w:sz w:val="21"/>
                      <w:szCs w:val="21"/>
                      <w:highlight w:val="none"/>
                      <w:u w:val="singl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u w:val="single"/>
                      <w:lang w:val="en-US" w:eastAsia="zh-CN"/>
                      <w14:textFill>
                        <w14:solidFill>
                          <w14:schemeClr w14:val="tx1"/>
                        </w14:solidFill>
                      </w14:textFill>
                    </w:rPr>
                    <w:t>0.4</w:t>
                  </w:r>
                  <w:r>
                    <w:rPr>
                      <w:rFonts w:hint="default" w:ascii="Times New Roman" w:hAnsi="Times New Roman" w:eastAsia="宋体" w:cs="Times New Roman"/>
                      <w:b/>
                      <w:bCs/>
                      <w:color w:val="000000" w:themeColor="text1"/>
                      <w:sz w:val="21"/>
                      <w:szCs w:val="21"/>
                      <w:highlight w:val="none"/>
                      <w:u w:val="single"/>
                      <w14:textFill>
                        <w14:solidFill>
                          <w14:schemeClr w14:val="tx1"/>
                        </w14:solidFill>
                      </w14:textFill>
                    </w:rPr>
                    <w:t>m×</w:t>
                  </w:r>
                  <w:r>
                    <w:rPr>
                      <w:rFonts w:hint="default" w:ascii="Times New Roman" w:hAnsi="Times New Roman" w:eastAsia="宋体" w:cs="Times New Roman"/>
                      <w:b/>
                      <w:bCs/>
                      <w:color w:val="000000" w:themeColor="text1"/>
                      <w:sz w:val="21"/>
                      <w:szCs w:val="21"/>
                      <w:highlight w:val="none"/>
                      <w:u w:val="single"/>
                      <w:lang w:val="en-US" w:eastAsia="zh-CN"/>
                      <w14:textFill>
                        <w14:solidFill>
                          <w14:schemeClr w14:val="tx1"/>
                        </w14:solidFill>
                      </w14:textFill>
                    </w:rPr>
                    <w:t>0.4</w:t>
                  </w:r>
                  <w:r>
                    <w:rPr>
                      <w:rFonts w:hint="default" w:ascii="Times New Roman" w:hAnsi="Times New Roman" w:eastAsia="宋体" w:cs="Times New Roman"/>
                      <w:b/>
                      <w:bCs/>
                      <w:color w:val="000000" w:themeColor="text1"/>
                      <w:sz w:val="21"/>
                      <w:szCs w:val="21"/>
                      <w:highlight w:val="none"/>
                      <w:u w:val="single"/>
                      <w14:textFill>
                        <w14:solidFill>
                          <w14:schemeClr w14:val="tx1"/>
                        </w14:solidFill>
                      </w14:textFill>
                    </w:rPr>
                    <w:t>m</w:t>
                  </w:r>
                </w:p>
              </w:tc>
              <w:tc>
                <w:tcPr>
                  <w:tcW w:w="582" w:type="pct"/>
                  <w:tcBorders>
                    <w:tl2br w:val="nil"/>
                    <w:tr2bl w:val="nil"/>
                  </w:tcBorders>
                  <w:noWrap w:val="0"/>
                  <w:vAlign w:val="center"/>
                </w:tcPr>
                <w:p>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outlineLvl w:val="0"/>
                    <w:rPr>
                      <w:rFonts w:hint="default" w:ascii="Times New Roman" w:hAnsi="Times New Roman" w:eastAsia="宋体" w:cs="Times New Roman"/>
                      <w:b/>
                      <w:bCs/>
                      <w:color w:val="000000" w:themeColor="text1"/>
                      <w:sz w:val="21"/>
                      <w:szCs w:val="21"/>
                      <w:highlight w:val="none"/>
                      <w:u w:val="singl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u w:val="single"/>
                      <w:lang w:val="en-US" w:eastAsia="zh-CN"/>
                      <w14:textFill>
                        <w14:solidFill>
                          <w14:schemeClr w14:val="tx1"/>
                        </w14:solidFill>
                      </w14:textFill>
                    </w:rPr>
                    <w:t>2个</w:t>
                  </w:r>
                </w:p>
              </w:tc>
              <w:tc>
                <w:tcPr>
                  <w:tcW w:w="813" w:type="pct"/>
                  <w:tcBorders>
                    <w:tl2br w:val="nil"/>
                    <w:tr2bl w:val="nil"/>
                  </w:tcBorders>
                  <w:noWrap w:val="0"/>
                  <w:vAlign w:val="center"/>
                </w:tcPr>
                <w:p>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outlineLvl w:val="0"/>
                    <w:rPr>
                      <w:rFonts w:hint="default" w:ascii="Times New Roman" w:hAnsi="Times New Roman" w:eastAsia="宋体" w:cs="Times New Roman"/>
                      <w:b/>
                      <w:bCs/>
                      <w:color w:val="000000" w:themeColor="text1"/>
                      <w:sz w:val="21"/>
                      <w:szCs w:val="21"/>
                      <w:highlight w:val="none"/>
                      <w:u w:val="single"/>
                      <w:vertAlign w:val="baselin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u w:val="single"/>
                      <w:lang w:val="en-US" w:eastAsia="zh-CN"/>
                      <w14:textFill>
                        <w14:solidFill>
                          <w14:schemeClr w14:val="tx1"/>
                        </w14:solidFill>
                      </w14:textFill>
                    </w:rPr>
                    <w:t>0.4</w:t>
                  </w:r>
                  <w:r>
                    <w:rPr>
                      <w:rFonts w:hint="default" w:ascii="Times New Roman" w:hAnsi="Times New Roman" w:eastAsia="宋体" w:cs="Times New Roman"/>
                      <w:b/>
                      <w:bCs/>
                      <w:color w:val="000000" w:themeColor="text1"/>
                      <w:sz w:val="21"/>
                      <w:szCs w:val="21"/>
                      <w:highlight w:val="none"/>
                      <w:u w:val="single"/>
                      <w14:textFill>
                        <w14:solidFill>
                          <w14:schemeClr w14:val="tx1"/>
                        </w14:solidFill>
                      </w14:textFill>
                    </w:rPr>
                    <w:t>m</w:t>
                  </w:r>
                </w:p>
              </w:tc>
              <w:tc>
                <w:tcPr>
                  <w:tcW w:w="87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60" w:lineRule="exact"/>
                    <w:jc w:val="center"/>
                    <w:textAlignment w:val="auto"/>
                    <w:rPr>
                      <w:rFonts w:hint="default" w:ascii="Times New Roman" w:hAnsi="Times New Roman" w:eastAsia="宋体" w:cs="Times New Roman"/>
                      <w:b/>
                      <w:bCs/>
                      <w:color w:val="000000" w:themeColor="text1"/>
                      <w:sz w:val="21"/>
                      <w:szCs w:val="21"/>
                      <w:highlight w:val="none"/>
                      <w:u w:val="single"/>
                      <w:vertAlign w:val="baselin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u w:val="single"/>
                      <w:lang w:val="en-US" w:eastAsia="zh-CN"/>
                      <w14:textFill>
                        <w14:solidFill>
                          <w14:schemeClr w14:val="tx1"/>
                        </w14:solidFill>
                      </w14:textFill>
                    </w:rPr>
                    <w:t>1936</w:t>
                  </w:r>
                  <w:r>
                    <w:rPr>
                      <w:rFonts w:hint="default" w:ascii="Times New Roman" w:hAnsi="Times New Roman" w:eastAsia="宋体" w:cs="Times New Roman"/>
                      <w:b/>
                      <w:bCs/>
                      <w:color w:val="000000" w:themeColor="text1"/>
                      <w:sz w:val="21"/>
                      <w:szCs w:val="21"/>
                      <w:highlight w:val="none"/>
                      <w:u w:val="single"/>
                      <w14:textFill>
                        <w14:solidFill>
                          <w14:schemeClr w14:val="tx1"/>
                        </w14:solidFill>
                      </w14:textFill>
                    </w:rPr>
                    <w:t>m</w:t>
                  </w:r>
                  <w:r>
                    <w:rPr>
                      <w:rFonts w:hint="default" w:ascii="Times New Roman" w:hAnsi="Times New Roman" w:eastAsia="宋体" w:cs="Times New Roman"/>
                      <w:b/>
                      <w:bCs/>
                      <w:color w:val="000000" w:themeColor="text1"/>
                      <w:sz w:val="21"/>
                      <w:szCs w:val="21"/>
                      <w:highlight w:val="none"/>
                      <w:u w:val="single"/>
                      <w:vertAlign w:val="superscript"/>
                      <w14:textFill>
                        <w14:solidFill>
                          <w14:schemeClr w14:val="tx1"/>
                        </w14:solidFill>
                      </w14:textFill>
                    </w:rPr>
                    <w:t>3</w:t>
                  </w:r>
                  <w:r>
                    <w:rPr>
                      <w:rFonts w:hint="default" w:ascii="Times New Roman" w:hAnsi="Times New Roman" w:eastAsia="宋体" w:cs="Times New Roman"/>
                      <w:b/>
                      <w:bCs/>
                      <w:color w:val="000000" w:themeColor="text1"/>
                      <w:sz w:val="21"/>
                      <w:szCs w:val="21"/>
                      <w:highlight w:val="none"/>
                      <w:u w:val="single"/>
                      <w14:textFill>
                        <w14:solidFill>
                          <w14:schemeClr w14:val="tx1"/>
                        </w14:solidFill>
                      </w14:textFill>
                    </w:rPr>
                    <w:t>/h</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321"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after="0" w:line="360" w:lineRule="exact"/>
                    <w:jc w:val="center"/>
                    <w:textAlignment w:val="auto"/>
                    <w:rPr>
                      <w:rFonts w:hint="default" w:ascii="Times New Roman" w:hAnsi="Times New Roman" w:eastAsia="宋体" w:cs="Times New Roman"/>
                      <w:b/>
                      <w:bCs/>
                      <w:color w:val="000000" w:themeColor="text1"/>
                      <w:sz w:val="21"/>
                      <w:szCs w:val="21"/>
                      <w:highlight w:val="none"/>
                      <w:u w:val="singl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u w:val="single"/>
                      <w:lang w:val="en-US" w:eastAsia="zh-CN"/>
                      <w14:textFill>
                        <w14:solidFill>
                          <w14:schemeClr w14:val="tx1"/>
                        </w14:solidFill>
                      </w14:textFill>
                    </w:rPr>
                    <w:t>8</w:t>
                  </w:r>
                </w:p>
              </w:tc>
              <w:tc>
                <w:tcPr>
                  <w:tcW w:w="515"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after="0" w:line="360" w:lineRule="exact"/>
                    <w:jc w:val="center"/>
                    <w:textAlignment w:val="auto"/>
                    <w:rPr>
                      <w:rFonts w:hint="default" w:ascii="Times New Roman" w:hAnsi="Times New Roman" w:eastAsia="宋体" w:cs="Times New Roman"/>
                      <w:b/>
                      <w:bCs/>
                      <w:color w:val="000000" w:themeColor="text1"/>
                      <w:sz w:val="21"/>
                      <w:szCs w:val="21"/>
                      <w:highlight w:val="none"/>
                      <w:u w:val="single"/>
                      <w:lang w:val="en-US" w:eastAsia="zh-CN"/>
                      <w14:textFill>
                        <w14:solidFill>
                          <w14:schemeClr w14:val="tx1"/>
                        </w14:solidFill>
                      </w14:textFill>
                    </w:rPr>
                  </w:pPr>
                </w:p>
              </w:tc>
              <w:tc>
                <w:tcPr>
                  <w:tcW w:w="1028"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after="0" w:line="360" w:lineRule="exact"/>
                    <w:jc w:val="center"/>
                    <w:textAlignment w:val="auto"/>
                    <w:rPr>
                      <w:rFonts w:hint="default" w:ascii="Times New Roman" w:hAnsi="Times New Roman" w:eastAsia="宋体" w:cs="Times New Roman"/>
                      <w:b/>
                      <w:bCs/>
                      <w:color w:val="000000" w:themeColor="text1"/>
                      <w:sz w:val="21"/>
                      <w:szCs w:val="21"/>
                      <w:highlight w:val="none"/>
                      <w:u w:val="singl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u w:val="single"/>
                      <w:lang w:val="en-US" w:eastAsia="zh-CN"/>
                      <w14:textFill>
                        <w14:solidFill>
                          <w14:schemeClr w14:val="tx1"/>
                        </w14:solidFill>
                      </w14:textFill>
                    </w:rPr>
                    <w:t>喷脱模剂工序</w:t>
                  </w:r>
                </w:p>
              </w:tc>
              <w:tc>
                <w:tcPr>
                  <w:tcW w:w="860" w:type="pct"/>
                  <w:tcBorders>
                    <w:tl2br w:val="nil"/>
                    <w:tr2bl w:val="nil"/>
                  </w:tcBorders>
                  <w:noWrap w:val="0"/>
                  <w:vAlign w:val="center"/>
                </w:tcPr>
                <w:p>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default" w:ascii="Times New Roman" w:hAnsi="Times New Roman" w:eastAsia="宋体" w:cs="Times New Roman"/>
                      <w:b/>
                      <w:bCs/>
                      <w:color w:val="000000" w:themeColor="text1"/>
                      <w:sz w:val="21"/>
                      <w:szCs w:val="21"/>
                      <w:highlight w:val="none"/>
                      <w:u w:val="singl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u w:val="single"/>
                      <w:lang w:val="en-US" w:eastAsia="zh-CN"/>
                      <w14:textFill>
                        <w14:solidFill>
                          <w14:schemeClr w14:val="tx1"/>
                        </w14:solidFill>
                      </w14:textFill>
                    </w:rPr>
                    <w:t>0.8</w:t>
                  </w:r>
                  <w:r>
                    <w:rPr>
                      <w:rFonts w:hint="default" w:ascii="Times New Roman" w:hAnsi="Times New Roman" w:eastAsia="宋体" w:cs="Times New Roman"/>
                      <w:b/>
                      <w:bCs/>
                      <w:color w:val="000000" w:themeColor="text1"/>
                      <w:sz w:val="21"/>
                      <w:szCs w:val="21"/>
                      <w:highlight w:val="none"/>
                      <w:u w:val="single"/>
                      <w14:textFill>
                        <w14:solidFill>
                          <w14:schemeClr w14:val="tx1"/>
                        </w14:solidFill>
                      </w14:textFill>
                    </w:rPr>
                    <w:t>m×</w:t>
                  </w:r>
                  <w:r>
                    <w:rPr>
                      <w:rFonts w:hint="default" w:ascii="Times New Roman" w:hAnsi="Times New Roman" w:eastAsia="宋体" w:cs="Times New Roman"/>
                      <w:b/>
                      <w:bCs/>
                      <w:color w:val="000000" w:themeColor="text1"/>
                      <w:sz w:val="21"/>
                      <w:szCs w:val="21"/>
                      <w:highlight w:val="none"/>
                      <w:u w:val="single"/>
                      <w:lang w:val="en-US" w:eastAsia="zh-CN"/>
                      <w14:textFill>
                        <w14:solidFill>
                          <w14:schemeClr w14:val="tx1"/>
                        </w14:solidFill>
                      </w14:textFill>
                    </w:rPr>
                    <w:t>0.8</w:t>
                  </w:r>
                  <w:r>
                    <w:rPr>
                      <w:rFonts w:hint="default" w:ascii="Times New Roman" w:hAnsi="Times New Roman" w:eastAsia="宋体" w:cs="Times New Roman"/>
                      <w:b/>
                      <w:bCs/>
                      <w:color w:val="000000" w:themeColor="text1"/>
                      <w:sz w:val="21"/>
                      <w:szCs w:val="21"/>
                      <w:highlight w:val="none"/>
                      <w:u w:val="single"/>
                      <w14:textFill>
                        <w14:solidFill>
                          <w14:schemeClr w14:val="tx1"/>
                        </w14:solidFill>
                      </w14:textFill>
                    </w:rPr>
                    <w:t>m</w:t>
                  </w:r>
                </w:p>
              </w:tc>
              <w:tc>
                <w:tcPr>
                  <w:tcW w:w="582" w:type="pct"/>
                  <w:tcBorders>
                    <w:tl2br w:val="nil"/>
                    <w:tr2bl w:val="nil"/>
                  </w:tcBorders>
                  <w:noWrap w:val="0"/>
                  <w:vAlign w:val="center"/>
                </w:tcPr>
                <w:p>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outlineLvl w:val="0"/>
                    <w:rPr>
                      <w:rFonts w:hint="default" w:ascii="Times New Roman" w:hAnsi="Times New Roman" w:eastAsia="宋体" w:cs="Times New Roman"/>
                      <w:b/>
                      <w:bCs/>
                      <w:color w:val="000000" w:themeColor="text1"/>
                      <w:sz w:val="21"/>
                      <w:szCs w:val="21"/>
                      <w:highlight w:val="none"/>
                      <w:u w:val="singl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u w:val="single"/>
                      <w:lang w:val="en-US" w:eastAsia="zh-CN"/>
                      <w14:textFill>
                        <w14:solidFill>
                          <w14:schemeClr w14:val="tx1"/>
                        </w14:solidFill>
                      </w14:textFill>
                    </w:rPr>
                    <w:t>1个</w:t>
                  </w:r>
                </w:p>
              </w:tc>
              <w:tc>
                <w:tcPr>
                  <w:tcW w:w="813" w:type="pct"/>
                  <w:tcBorders>
                    <w:tl2br w:val="nil"/>
                    <w:tr2bl w:val="nil"/>
                  </w:tcBorders>
                  <w:noWrap w:val="0"/>
                  <w:vAlign w:val="center"/>
                </w:tcPr>
                <w:p>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outlineLvl w:val="0"/>
                    <w:rPr>
                      <w:rFonts w:hint="default" w:ascii="Times New Roman" w:hAnsi="Times New Roman" w:eastAsia="宋体" w:cs="Times New Roman"/>
                      <w:b/>
                      <w:bCs/>
                      <w:color w:val="000000" w:themeColor="text1"/>
                      <w:sz w:val="21"/>
                      <w:szCs w:val="21"/>
                      <w:highlight w:val="none"/>
                      <w:u w:val="single"/>
                      <w:vertAlign w:val="baselin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u w:val="single"/>
                      <w:lang w:val="en-US" w:eastAsia="zh-CN"/>
                      <w14:textFill>
                        <w14:solidFill>
                          <w14:schemeClr w14:val="tx1"/>
                        </w14:solidFill>
                      </w14:textFill>
                    </w:rPr>
                    <w:t>0.2</w:t>
                  </w:r>
                  <w:r>
                    <w:rPr>
                      <w:rFonts w:hint="default" w:ascii="Times New Roman" w:hAnsi="Times New Roman" w:eastAsia="宋体" w:cs="Times New Roman"/>
                      <w:b/>
                      <w:bCs/>
                      <w:color w:val="000000" w:themeColor="text1"/>
                      <w:sz w:val="21"/>
                      <w:szCs w:val="21"/>
                      <w:highlight w:val="none"/>
                      <w:u w:val="single"/>
                      <w14:textFill>
                        <w14:solidFill>
                          <w14:schemeClr w14:val="tx1"/>
                        </w14:solidFill>
                      </w14:textFill>
                    </w:rPr>
                    <w:t>m</w:t>
                  </w:r>
                </w:p>
              </w:tc>
              <w:tc>
                <w:tcPr>
                  <w:tcW w:w="87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60" w:lineRule="exact"/>
                    <w:jc w:val="center"/>
                    <w:textAlignment w:val="auto"/>
                    <w:rPr>
                      <w:rFonts w:hint="default" w:ascii="Times New Roman" w:hAnsi="Times New Roman" w:eastAsia="宋体" w:cs="Times New Roman"/>
                      <w:b/>
                      <w:bCs/>
                      <w:color w:val="000000" w:themeColor="text1"/>
                      <w:sz w:val="21"/>
                      <w:szCs w:val="21"/>
                      <w:highlight w:val="none"/>
                      <w:u w:val="single"/>
                      <w:vertAlign w:val="baselin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u w:val="single"/>
                      <w:lang w:val="en-US" w:eastAsia="zh-CN"/>
                      <w14:textFill>
                        <w14:solidFill>
                          <w14:schemeClr w14:val="tx1"/>
                        </w14:solidFill>
                      </w14:textFill>
                    </w:rPr>
                    <w:t>968</w:t>
                  </w:r>
                  <w:r>
                    <w:rPr>
                      <w:rFonts w:hint="default" w:ascii="Times New Roman" w:hAnsi="Times New Roman" w:eastAsia="宋体" w:cs="Times New Roman"/>
                      <w:b/>
                      <w:bCs/>
                      <w:color w:val="000000" w:themeColor="text1"/>
                      <w:sz w:val="21"/>
                      <w:szCs w:val="21"/>
                      <w:highlight w:val="none"/>
                      <w:u w:val="single"/>
                      <w14:textFill>
                        <w14:solidFill>
                          <w14:schemeClr w14:val="tx1"/>
                        </w14:solidFill>
                      </w14:textFill>
                    </w:rPr>
                    <w:t>m</w:t>
                  </w:r>
                  <w:r>
                    <w:rPr>
                      <w:rFonts w:hint="default" w:ascii="Times New Roman" w:hAnsi="Times New Roman" w:eastAsia="宋体" w:cs="Times New Roman"/>
                      <w:b/>
                      <w:bCs/>
                      <w:color w:val="000000" w:themeColor="text1"/>
                      <w:sz w:val="21"/>
                      <w:szCs w:val="21"/>
                      <w:highlight w:val="none"/>
                      <w:u w:val="single"/>
                      <w:vertAlign w:val="superscript"/>
                      <w14:textFill>
                        <w14:solidFill>
                          <w14:schemeClr w14:val="tx1"/>
                        </w14:solidFill>
                      </w14:textFill>
                    </w:rPr>
                    <w:t>3</w:t>
                  </w:r>
                  <w:r>
                    <w:rPr>
                      <w:rFonts w:hint="default" w:ascii="Times New Roman" w:hAnsi="Times New Roman" w:eastAsia="宋体" w:cs="Times New Roman"/>
                      <w:b/>
                      <w:bCs/>
                      <w:color w:val="000000" w:themeColor="text1"/>
                      <w:sz w:val="21"/>
                      <w:szCs w:val="21"/>
                      <w:highlight w:val="none"/>
                      <w:u w:val="single"/>
                      <w14:textFill>
                        <w14:solidFill>
                          <w14:schemeClr w14:val="tx1"/>
                        </w14:solidFill>
                      </w14:textFill>
                    </w:rPr>
                    <w:t>/h</w:t>
                  </w: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cs="Times New Roman"/>
                <w:b/>
                <w:bCs/>
                <w:color w:val="000000" w:themeColor="text1"/>
                <w:sz w:val="24"/>
                <w:szCs w:val="24"/>
                <w:highlight w:val="none"/>
                <w:u w:val="single"/>
                <w:lang w:val="en-US" w:eastAsia="zh-CN"/>
                <w14:textFill>
                  <w14:solidFill>
                    <w14:schemeClr w14:val="tx1"/>
                  </w14:solidFill>
                </w14:textFill>
              </w:rPr>
            </w:pPr>
            <w:r>
              <w:rPr>
                <w:rFonts w:hint="eastAsia" w:cs="Times New Roman"/>
                <w:b/>
                <w:bCs/>
                <w:color w:val="000000" w:themeColor="text1"/>
                <w:sz w:val="24"/>
                <w:szCs w:val="24"/>
                <w:highlight w:val="none"/>
                <w:u w:val="single"/>
                <w:lang w:val="en-US" w:eastAsia="zh-CN"/>
                <w14:textFill>
                  <w14:solidFill>
                    <w14:schemeClr w14:val="tx1"/>
                  </w14:solidFill>
                </w14:textFill>
              </w:rPr>
              <w:t>1.2.2废气的处理情况</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cs="Times New Roman"/>
                <w:b/>
                <w:bCs/>
                <w:color w:val="000000" w:themeColor="text1"/>
                <w:sz w:val="24"/>
                <w:szCs w:val="24"/>
                <w:highlight w:val="none"/>
                <w:u w:val="single"/>
                <w:lang w:val="en-US" w:eastAsia="zh-CN"/>
                <w14:textFill>
                  <w14:solidFill>
                    <w14:schemeClr w14:val="tx1"/>
                  </w14:solidFill>
                </w14:textFill>
              </w:rPr>
            </w:pPr>
            <w:r>
              <w:rPr>
                <w:rFonts w:hint="eastAsia" w:cs="Times New Roman"/>
                <w:b/>
                <w:bCs/>
                <w:color w:val="000000" w:themeColor="text1"/>
                <w:sz w:val="24"/>
                <w:szCs w:val="24"/>
                <w:highlight w:val="none"/>
                <w:u w:val="single"/>
                <w:lang w:val="en-US" w:eastAsia="zh-CN"/>
                <w14:textFill>
                  <w14:solidFill>
                    <w14:schemeClr w14:val="tx1"/>
                  </w14:solidFill>
                </w14:textFill>
              </w:rPr>
              <w:t>（1）拌料、搅拌、破碎、注塑机上料工序的废气</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cs="Times New Roman"/>
                <w:b/>
                <w:bCs/>
                <w:color w:val="000000" w:themeColor="text1"/>
                <w:sz w:val="24"/>
                <w:szCs w:val="24"/>
                <w:highlight w:val="none"/>
                <w:u w:val="single"/>
                <w:lang w:val="en-US" w:eastAsia="zh-CN"/>
                <w14:textFill>
                  <w14:solidFill>
                    <w14:schemeClr w14:val="tx1"/>
                  </w14:solidFill>
                </w14:textFill>
              </w:rPr>
            </w:pPr>
            <w:r>
              <w:rPr>
                <w:rFonts w:hint="eastAsia" w:cs="Times New Roman"/>
                <w:b/>
                <w:bCs/>
                <w:color w:val="000000" w:themeColor="text1"/>
                <w:sz w:val="24"/>
                <w:szCs w:val="24"/>
                <w:highlight w:val="none"/>
                <w:u w:val="single"/>
                <w:lang w:val="en-US" w:eastAsia="zh-CN"/>
                <w14:textFill>
                  <w14:solidFill>
                    <w14:schemeClr w14:val="tx1"/>
                  </w14:solidFill>
                </w14:textFill>
              </w:rPr>
              <w:t>拌料工序、搅拌工序、破碎工序、注塑机上料工序的废气经收集进入1套袋式除尘器+UV光氧+活性炭吸附装置（TA001）处理后，由1根28米高的排气筒DA001排放。</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eastAsia="宋体" w:cs="Times New Roman"/>
                <w:b/>
                <w:bCs/>
                <w:color w:val="000000" w:themeColor="text1"/>
                <w:sz w:val="24"/>
                <w:szCs w:val="24"/>
                <w:highlight w:val="none"/>
                <w:u w:val="single"/>
                <w:lang w:val="en-US" w:eastAsia="zh-CN"/>
                <w14:textFill>
                  <w14:solidFill>
                    <w14:schemeClr w14:val="tx1"/>
                  </w14:solidFill>
                </w14:textFill>
              </w:rPr>
            </w:pPr>
            <w:r>
              <w:rPr>
                <w:rFonts w:hint="eastAsia" w:cs="Times New Roman"/>
                <w:b/>
                <w:bCs/>
                <w:color w:val="000000" w:themeColor="text1"/>
                <w:sz w:val="24"/>
                <w:szCs w:val="24"/>
                <w:highlight w:val="none"/>
                <w:u w:val="single"/>
                <w:lang w:val="en-US" w:eastAsia="zh-CN"/>
                <w14:textFill>
                  <w14:solidFill>
                    <w14:schemeClr w14:val="tx1"/>
                  </w14:solidFill>
                </w14:textFill>
              </w:rPr>
              <w:t>根据各工序核算风量，又因</w:t>
            </w:r>
            <w:r>
              <w:rPr>
                <w:rFonts w:hint="default" w:ascii="Times New Roman" w:hAnsi="Times New Roman" w:eastAsia="宋体" w:cs="Times New Roman"/>
                <w:b/>
                <w:bCs/>
                <w:color w:val="000000" w:themeColor="text1"/>
                <w:sz w:val="24"/>
                <w:szCs w:val="24"/>
                <w:highlight w:val="none"/>
                <w:u w:val="single"/>
                <w14:textFill>
                  <w14:solidFill>
                    <w14:schemeClr w14:val="tx1"/>
                  </w14:solidFill>
                </w14:textFill>
              </w:rPr>
              <w:t>破碎工序作业时间较短（一天作业时间约为</w:t>
            </w:r>
            <w:r>
              <w:rPr>
                <w:rFonts w:hint="eastAsia" w:cs="Times New Roman"/>
                <w:b/>
                <w:bCs/>
                <w:color w:val="000000" w:themeColor="text1"/>
                <w:sz w:val="24"/>
                <w:szCs w:val="24"/>
                <w:highlight w:val="none"/>
                <w:u w:val="single"/>
                <w:lang w:val="en-US" w:eastAsia="zh-CN"/>
                <w14:textFill>
                  <w14:solidFill>
                    <w14:schemeClr w14:val="tx1"/>
                  </w14:solidFill>
                </w14:textFill>
              </w:rPr>
              <w:t>2</w:t>
            </w:r>
            <w:r>
              <w:rPr>
                <w:rFonts w:hint="default" w:ascii="Times New Roman" w:hAnsi="Times New Roman" w:eastAsia="宋体" w:cs="Times New Roman"/>
                <w:b/>
                <w:bCs/>
                <w:color w:val="000000" w:themeColor="text1"/>
                <w:sz w:val="24"/>
                <w:szCs w:val="24"/>
                <w:highlight w:val="none"/>
                <w:u w:val="single"/>
                <w14:textFill>
                  <w14:solidFill>
                    <w14:schemeClr w14:val="tx1"/>
                  </w14:solidFill>
                </w14:textFill>
              </w:rPr>
              <w:t>0min），破碎作业安排在当天生产结束后</w:t>
            </w:r>
            <w:r>
              <w:rPr>
                <w:rFonts w:hint="eastAsia" w:cs="Times New Roman"/>
                <w:b/>
                <w:bCs/>
                <w:color w:val="000000" w:themeColor="text1"/>
                <w:sz w:val="24"/>
                <w:szCs w:val="24"/>
                <w:highlight w:val="none"/>
                <w:u w:val="single"/>
                <w:lang w:val="en-US" w:eastAsia="zh-CN"/>
                <w14:textFill>
                  <w14:solidFill>
                    <w14:schemeClr w14:val="tx1"/>
                  </w14:solidFill>
                </w14:textFill>
              </w:rPr>
              <w:t>进行</w:t>
            </w:r>
            <w:r>
              <w:rPr>
                <w:rFonts w:hint="default" w:ascii="Times New Roman" w:hAnsi="Times New Roman" w:eastAsia="宋体" w:cs="Times New Roman"/>
                <w:b/>
                <w:bCs/>
                <w:color w:val="000000" w:themeColor="text1"/>
                <w:sz w:val="24"/>
                <w:szCs w:val="24"/>
                <w:highlight w:val="none"/>
                <w:u w:val="single"/>
                <w14:textFill>
                  <w14:solidFill>
                    <w14:schemeClr w14:val="tx1"/>
                  </w14:solidFill>
                </w14:textFill>
              </w:rPr>
              <w:t>，</w:t>
            </w:r>
            <w:r>
              <w:rPr>
                <w:rFonts w:hint="eastAsia" w:cs="Times New Roman"/>
                <w:b/>
                <w:bCs/>
                <w:color w:val="000000" w:themeColor="text1"/>
                <w:sz w:val="24"/>
                <w:szCs w:val="24"/>
                <w:highlight w:val="none"/>
                <w:u w:val="single"/>
                <w:lang w:val="en-US" w:eastAsia="zh-CN"/>
                <w14:textFill>
                  <w14:solidFill>
                    <w14:schemeClr w14:val="tx1"/>
                  </w14:solidFill>
                </w14:textFill>
              </w:rPr>
              <w:t>与投料、拌料、搅拌不同时进行，</w:t>
            </w:r>
            <w:r>
              <w:rPr>
                <w:rFonts w:hint="default" w:ascii="Times New Roman" w:hAnsi="Times New Roman" w:eastAsia="宋体" w:cs="Times New Roman"/>
                <w:b/>
                <w:bCs/>
                <w:color w:val="000000" w:themeColor="text1"/>
                <w:sz w:val="24"/>
                <w:szCs w:val="24"/>
                <w:highlight w:val="none"/>
                <w:u w:val="single"/>
                <w14:textFill>
                  <w14:solidFill>
                    <w14:schemeClr w14:val="tx1"/>
                  </w14:solidFill>
                </w14:textFill>
              </w:rPr>
              <w:t>故</w:t>
            </w:r>
            <w:r>
              <w:rPr>
                <w:rFonts w:hint="eastAsia" w:cs="Times New Roman"/>
                <w:b/>
                <w:bCs/>
                <w:color w:val="000000" w:themeColor="text1"/>
                <w:sz w:val="24"/>
                <w:szCs w:val="24"/>
                <w:highlight w:val="none"/>
                <w:u w:val="single"/>
                <w:lang w:val="en-US" w:eastAsia="zh-CN"/>
                <w14:textFill>
                  <w14:solidFill>
                    <w14:schemeClr w14:val="tx1"/>
                  </w14:solidFill>
                </w14:textFill>
              </w:rPr>
              <w:t>风量不再累加</w:t>
            </w:r>
            <w:r>
              <w:rPr>
                <w:rFonts w:hint="default" w:ascii="Times New Roman" w:hAnsi="Times New Roman" w:eastAsia="宋体" w:cs="Times New Roman"/>
                <w:b/>
                <w:bCs/>
                <w:color w:val="000000" w:themeColor="text1"/>
                <w:sz w:val="24"/>
                <w:szCs w:val="24"/>
                <w:highlight w:val="none"/>
                <w:u w:val="single"/>
                <w14:textFill>
                  <w14:solidFill>
                    <w14:schemeClr w14:val="tx1"/>
                  </w14:solidFill>
                </w14:textFill>
              </w:rPr>
              <w:t>破碎工序</w:t>
            </w:r>
            <w:r>
              <w:rPr>
                <w:rFonts w:hint="eastAsia" w:cs="Times New Roman"/>
                <w:b/>
                <w:bCs/>
                <w:color w:val="000000" w:themeColor="text1"/>
                <w:sz w:val="24"/>
                <w:szCs w:val="24"/>
                <w:highlight w:val="none"/>
                <w:u w:val="single"/>
                <w:lang w:val="en-US" w:eastAsia="zh-CN"/>
                <w14:textFill>
                  <w14:solidFill>
                    <w14:schemeClr w14:val="tx1"/>
                  </w14:solidFill>
                </w14:textFill>
              </w:rPr>
              <w:t>的风量，故袋式除尘器+UV光氧+活性炭吸附装置所需风量为3266+3629+2419=9314</w:t>
            </w:r>
            <w:r>
              <w:rPr>
                <w:rFonts w:hint="default" w:ascii="Times New Roman" w:hAnsi="Times New Roman" w:cs="Times New Roman"/>
                <w:b/>
                <w:bCs/>
                <w:color w:val="000000" w:themeColor="text1"/>
                <w:sz w:val="24"/>
                <w:szCs w:val="24"/>
                <w:highlight w:val="none"/>
                <w:u w:val="single"/>
                <w14:textFill>
                  <w14:solidFill>
                    <w14:schemeClr w14:val="tx1"/>
                  </w14:solidFill>
                </w14:textFill>
              </w:rPr>
              <w:t>m</w:t>
            </w:r>
            <w:r>
              <w:rPr>
                <w:rFonts w:hint="default" w:ascii="Times New Roman" w:hAnsi="Times New Roman" w:cs="Times New Roman"/>
                <w:b/>
                <w:bCs/>
                <w:color w:val="000000" w:themeColor="text1"/>
                <w:sz w:val="24"/>
                <w:szCs w:val="24"/>
                <w:highlight w:val="none"/>
                <w:u w:val="single"/>
                <w:vertAlign w:val="superscript"/>
                <w14:textFill>
                  <w14:solidFill>
                    <w14:schemeClr w14:val="tx1"/>
                  </w14:solidFill>
                </w14:textFill>
              </w:rPr>
              <w:t>3</w:t>
            </w:r>
            <w:r>
              <w:rPr>
                <w:rFonts w:hint="default" w:ascii="Times New Roman" w:hAnsi="Times New Roman" w:cs="Times New Roman"/>
                <w:b/>
                <w:bCs/>
                <w:color w:val="000000" w:themeColor="text1"/>
                <w:sz w:val="24"/>
                <w:szCs w:val="24"/>
                <w:highlight w:val="none"/>
                <w:u w:val="single"/>
                <w14:textFill>
                  <w14:solidFill>
                    <w14:schemeClr w14:val="tx1"/>
                  </w14:solidFill>
                </w14:textFill>
              </w:rPr>
              <w:t>/h</w:t>
            </w:r>
            <w:r>
              <w:rPr>
                <w:rFonts w:hint="eastAsia" w:cs="Times New Roman"/>
                <w:b/>
                <w:bCs/>
                <w:color w:val="000000" w:themeColor="text1"/>
                <w:sz w:val="24"/>
                <w:szCs w:val="24"/>
                <w:highlight w:val="none"/>
                <w:u w:val="single"/>
                <w:lang w:eastAsia="zh-CN"/>
                <w14:textFill>
                  <w14:solidFill>
                    <w14:schemeClr w14:val="tx1"/>
                  </w14:solidFill>
                </w14:textFill>
              </w:rPr>
              <w:t>，</w:t>
            </w:r>
            <w:r>
              <w:rPr>
                <w:rFonts w:hint="eastAsia" w:cs="Times New Roman"/>
                <w:b/>
                <w:bCs/>
                <w:color w:val="000000" w:themeColor="text1"/>
                <w:sz w:val="24"/>
                <w:szCs w:val="24"/>
                <w:highlight w:val="none"/>
                <w:u w:val="single"/>
                <w:lang w:val="en-US" w:eastAsia="zh-CN"/>
                <w14:textFill>
                  <w14:solidFill>
                    <w14:schemeClr w14:val="tx1"/>
                  </w14:solidFill>
                </w14:textFill>
              </w:rPr>
              <w:t>考虑风阻等原因本项目风量取10000</w:t>
            </w:r>
            <w:r>
              <w:rPr>
                <w:rFonts w:hint="default" w:ascii="Times New Roman" w:hAnsi="Times New Roman" w:cs="Times New Roman"/>
                <w:b/>
                <w:bCs/>
                <w:color w:val="000000" w:themeColor="text1"/>
                <w:sz w:val="24"/>
                <w:szCs w:val="24"/>
                <w:highlight w:val="none"/>
                <w:u w:val="single"/>
                <w14:textFill>
                  <w14:solidFill>
                    <w14:schemeClr w14:val="tx1"/>
                  </w14:solidFill>
                </w14:textFill>
              </w:rPr>
              <w:t>m</w:t>
            </w:r>
            <w:r>
              <w:rPr>
                <w:rFonts w:hint="default" w:ascii="Times New Roman" w:hAnsi="Times New Roman" w:cs="Times New Roman"/>
                <w:b/>
                <w:bCs/>
                <w:color w:val="000000" w:themeColor="text1"/>
                <w:sz w:val="24"/>
                <w:szCs w:val="24"/>
                <w:highlight w:val="none"/>
                <w:u w:val="single"/>
                <w:vertAlign w:val="superscript"/>
                <w14:textFill>
                  <w14:solidFill>
                    <w14:schemeClr w14:val="tx1"/>
                  </w14:solidFill>
                </w14:textFill>
              </w:rPr>
              <w:t>3</w:t>
            </w:r>
            <w:r>
              <w:rPr>
                <w:rFonts w:hint="default" w:ascii="Times New Roman" w:hAnsi="Times New Roman" w:cs="Times New Roman"/>
                <w:b/>
                <w:bCs/>
                <w:color w:val="000000" w:themeColor="text1"/>
                <w:sz w:val="24"/>
                <w:szCs w:val="24"/>
                <w:highlight w:val="none"/>
                <w:u w:val="single"/>
                <w14:textFill>
                  <w14:solidFill>
                    <w14:schemeClr w14:val="tx1"/>
                  </w14:solidFill>
                </w14:textFill>
              </w:rPr>
              <w:t>/h</w:t>
            </w:r>
            <w:r>
              <w:rPr>
                <w:rFonts w:hint="eastAsia" w:cs="Times New Roman"/>
                <w:b/>
                <w:bCs/>
                <w:color w:val="000000" w:themeColor="text1"/>
                <w:sz w:val="24"/>
                <w:szCs w:val="24"/>
                <w:highlight w:val="none"/>
                <w:u w:val="single"/>
                <w:lang w:eastAsia="zh-CN"/>
                <w14:textFill>
                  <w14:solidFill>
                    <w14:schemeClr w14:val="tx1"/>
                  </w14:solidFill>
                </w14:textFill>
              </w:rPr>
              <w:t>。</w:t>
            </w:r>
          </w:p>
          <w:p>
            <w:pPr>
              <w:pStyle w:val="2"/>
              <w:ind w:firstLine="482" w:firstLineChars="200"/>
              <w:rPr>
                <w:rFonts w:hint="default" w:ascii="Times New Roman" w:hAnsi="Times New Roman" w:eastAsia="宋体" w:cs="Times New Roman"/>
                <w:b/>
                <w:bCs/>
                <w:color w:val="000000" w:themeColor="text1"/>
                <w:sz w:val="24"/>
                <w:szCs w:val="24"/>
                <w:highlight w:val="none"/>
                <w:u w:val="single"/>
                <w14:textFill>
                  <w14:solidFill>
                    <w14:schemeClr w14:val="tx1"/>
                  </w14:solidFill>
                </w14:textFill>
              </w:rPr>
            </w:pPr>
            <w:r>
              <w:rPr>
                <w:rFonts w:hint="default" w:ascii="Times New Roman" w:hAnsi="Times New Roman" w:eastAsia="宋体" w:cs="Times New Roman"/>
                <w:b/>
                <w:bCs/>
                <w:color w:val="000000" w:themeColor="text1"/>
                <w:sz w:val="24"/>
                <w:szCs w:val="24"/>
                <w:highlight w:val="none"/>
                <w:u w:val="single"/>
                <w14:textFill>
                  <w14:solidFill>
                    <w14:schemeClr w14:val="tx1"/>
                  </w14:solidFill>
                </w14:textFill>
              </w:rPr>
              <w:t>集气罩收集效率</w:t>
            </w:r>
            <w:r>
              <w:rPr>
                <w:rFonts w:hint="eastAsia" w:cs="Times New Roman"/>
                <w:b/>
                <w:bCs/>
                <w:color w:val="000000" w:themeColor="text1"/>
                <w:sz w:val="24"/>
                <w:szCs w:val="24"/>
                <w:highlight w:val="none"/>
                <w:u w:val="single"/>
                <w:lang w:val="en-US" w:eastAsia="zh-CN"/>
                <w14:textFill>
                  <w14:solidFill>
                    <w14:schemeClr w14:val="tx1"/>
                  </w14:solidFill>
                </w14:textFill>
              </w:rPr>
              <w:t>以</w:t>
            </w:r>
            <w:r>
              <w:rPr>
                <w:rFonts w:hint="default" w:ascii="Times New Roman" w:hAnsi="Times New Roman" w:eastAsia="宋体" w:cs="Times New Roman"/>
                <w:b/>
                <w:bCs/>
                <w:color w:val="000000" w:themeColor="text1"/>
                <w:sz w:val="24"/>
                <w:szCs w:val="24"/>
                <w:highlight w:val="none"/>
                <w:u w:val="single"/>
                <w14:textFill>
                  <w14:solidFill>
                    <w14:schemeClr w14:val="tx1"/>
                  </w14:solidFill>
                </w14:textFill>
              </w:rPr>
              <w:t>9</w:t>
            </w:r>
            <w:r>
              <w:rPr>
                <w:rFonts w:hint="eastAsia" w:ascii="Times New Roman" w:hAnsi="Times New Roman" w:eastAsia="宋体" w:cs="Times New Roman"/>
                <w:b/>
                <w:bCs/>
                <w:color w:val="000000" w:themeColor="text1"/>
                <w:sz w:val="24"/>
                <w:szCs w:val="24"/>
                <w:highlight w:val="none"/>
                <w:u w:val="single"/>
                <w:lang w:val="en-US" w:eastAsia="zh-CN"/>
                <w14:textFill>
                  <w14:solidFill>
                    <w14:schemeClr w14:val="tx1"/>
                  </w14:solidFill>
                </w14:textFill>
              </w:rPr>
              <w:t>0</w:t>
            </w:r>
            <w:r>
              <w:rPr>
                <w:rFonts w:hint="default" w:ascii="Times New Roman" w:hAnsi="Times New Roman" w:eastAsia="宋体" w:cs="Times New Roman"/>
                <w:b/>
                <w:bCs/>
                <w:color w:val="000000" w:themeColor="text1"/>
                <w:sz w:val="24"/>
                <w:szCs w:val="24"/>
                <w:highlight w:val="none"/>
                <w:u w:val="single"/>
                <w14:textFill>
                  <w14:solidFill>
                    <w14:schemeClr w14:val="tx1"/>
                  </w14:solidFill>
                </w14:textFill>
              </w:rPr>
              <w:t>%</w:t>
            </w:r>
            <w:r>
              <w:rPr>
                <w:rFonts w:hint="eastAsia" w:cs="Times New Roman"/>
                <w:b/>
                <w:bCs/>
                <w:color w:val="000000" w:themeColor="text1"/>
                <w:sz w:val="24"/>
                <w:szCs w:val="24"/>
                <w:highlight w:val="none"/>
                <w:u w:val="single"/>
                <w:lang w:val="en-US" w:eastAsia="zh-CN"/>
                <w14:textFill>
                  <w14:solidFill>
                    <w14:schemeClr w14:val="tx1"/>
                  </w14:solidFill>
                </w14:textFill>
              </w:rPr>
              <w:t>计</w:t>
            </w:r>
            <w:r>
              <w:rPr>
                <w:rFonts w:hint="default" w:ascii="Times New Roman" w:hAnsi="Times New Roman" w:eastAsia="宋体" w:cs="Times New Roman"/>
                <w:b/>
                <w:bCs/>
                <w:color w:val="000000" w:themeColor="text1"/>
                <w:sz w:val="24"/>
                <w:szCs w:val="24"/>
                <w:highlight w:val="none"/>
                <w:u w:val="single"/>
                <w14:textFill>
                  <w14:solidFill>
                    <w14:schemeClr w14:val="tx1"/>
                  </w14:solidFill>
                </w14:textFill>
              </w:rPr>
              <w:t>，</w:t>
            </w:r>
            <w:r>
              <w:rPr>
                <w:rFonts w:hint="eastAsia" w:cs="Times New Roman"/>
                <w:b/>
                <w:bCs/>
                <w:color w:val="000000" w:themeColor="text1"/>
                <w:sz w:val="24"/>
                <w:szCs w:val="24"/>
                <w:highlight w:val="none"/>
                <w:u w:val="single"/>
                <w:lang w:val="en-US" w:eastAsia="zh-CN"/>
                <w14:textFill>
                  <w14:solidFill>
                    <w14:schemeClr w14:val="tx1"/>
                  </w14:solidFill>
                </w14:textFill>
              </w:rPr>
              <w:t>袋式除尘器对粉尘的</w:t>
            </w:r>
            <w:r>
              <w:rPr>
                <w:rFonts w:hint="default" w:ascii="Times New Roman" w:hAnsi="Times New Roman" w:eastAsia="宋体" w:cs="Times New Roman"/>
                <w:b/>
                <w:bCs/>
                <w:color w:val="000000" w:themeColor="text1"/>
                <w:sz w:val="24"/>
                <w:szCs w:val="24"/>
                <w:highlight w:val="none"/>
                <w:u w:val="single"/>
                <w14:textFill>
                  <w14:solidFill>
                    <w14:schemeClr w14:val="tx1"/>
                  </w14:solidFill>
                </w14:textFill>
              </w:rPr>
              <w:t>处理效率</w:t>
            </w:r>
            <w:r>
              <w:rPr>
                <w:rFonts w:hint="eastAsia" w:cs="Times New Roman"/>
                <w:b/>
                <w:bCs/>
                <w:color w:val="000000" w:themeColor="text1"/>
                <w:sz w:val="24"/>
                <w:szCs w:val="24"/>
                <w:highlight w:val="none"/>
                <w:u w:val="single"/>
                <w:lang w:val="en-US" w:eastAsia="zh-CN"/>
                <w14:textFill>
                  <w14:solidFill>
                    <w14:schemeClr w14:val="tx1"/>
                  </w14:solidFill>
                </w14:textFill>
              </w:rPr>
              <w:t>以90%计，UV光氧+活性炭吸附装置对非甲烷总烃的处理效率以80%计，氯化氢不计处理效率，</w:t>
            </w:r>
            <w:r>
              <w:rPr>
                <w:rFonts w:hint="default" w:ascii="Times New Roman" w:hAnsi="Times New Roman" w:eastAsia="宋体" w:cs="Times New Roman"/>
                <w:b/>
                <w:bCs/>
                <w:color w:val="000000" w:themeColor="text1"/>
                <w:sz w:val="24"/>
                <w:szCs w:val="24"/>
                <w:highlight w:val="none"/>
                <w:u w:val="single"/>
                <w14:textFill>
                  <w14:solidFill>
                    <w14:schemeClr w14:val="tx1"/>
                  </w14:solidFill>
                </w14:textFill>
              </w:rPr>
              <w:t>配套</w:t>
            </w:r>
            <w:r>
              <w:rPr>
                <w:rFonts w:hint="eastAsia" w:cs="Times New Roman"/>
                <w:b/>
                <w:bCs/>
                <w:color w:val="000000" w:themeColor="text1"/>
                <w:sz w:val="24"/>
                <w:szCs w:val="24"/>
                <w:highlight w:val="none"/>
                <w:u w:val="single"/>
                <w:lang w:val="en-US" w:eastAsia="zh-CN"/>
                <w14:textFill>
                  <w14:solidFill>
                    <w14:schemeClr w14:val="tx1"/>
                  </w14:solidFill>
                </w14:textFill>
              </w:rPr>
              <w:t>风机风量为10</w:t>
            </w:r>
            <w:r>
              <w:rPr>
                <w:rFonts w:hint="default" w:ascii="Times New Roman" w:hAnsi="Times New Roman" w:eastAsia="宋体" w:cs="Times New Roman"/>
                <w:b/>
                <w:bCs/>
                <w:color w:val="000000" w:themeColor="text1"/>
                <w:sz w:val="24"/>
                <w:szCs w:val="24"/>
                <w:highlight w:val="none"/>
                <w:u w:val="single"/>
                <w14:textFill>
                  <w14:solidFill>
                    <w14:schemeClr w14:val="tx1"/>
                  </w14:solidFill>
                </w14:textFill>
              </w:rPr>
              <w:t>000m</w:t>
            </w:r>
            <w:r>
              <w:rPr>
                <w:rFonts w:hint="default" w:ascii="Times New Roman" w:hAnsi="Times New Roman" w:eastAsia="宋体" w:cs="Times New Roman"/>
                <w:b/>
                <w:bCs/>
                <w:color w:val="000000" w:themeColor="text1"/>
                <w:sz w:val="24"/>
                <w:szCs w:val="24"/>
                <w:highlight w:val="none"/>
                <w:u w:val="single"/>
                <w:vertAlign w:val="superscript"/>
                <w14:textFill>
                  <w14:solidFill>
                    <w14:schemeClr w14:val="tx1"/>
                  </w14:solidFill>
                </w14:textFill>
              </w:rPr>
              <w:t>3</w:t>
            </w:r>
            <w:r>
              <w:rPr>
                <w:rFonts w:hint="default" w:ascii="Times New Roman" w:hAnsi="Times New Roman" w:eastAsia="宋体" w:cs="Times New Roman"/>
                <w:b/>
                <w:bCs/>
                <w:color w:val="000000" w:themeColor="text1"/>
                <w:sz w:val="24"/>
                <w:szCs w:val="24"/>
                <w:highlight w:val="none"/>
                <w:u w:val="single"/>
                <w14:textFill>
                  <w14:solidFill>
                    <w14:schemeClr w14:val="tx1"/>
                  </w14:solidFill>
                </w14:textFill>
              </w:rPr>
              <w:t>/h</w:t>
            </w:r>
            <w:r>
              <w:rPr>
                <w:rFonts w:hint="eastAsia" w:cs="Times New Roman"/>
                <w:b/>
                <w:bCs/>
                <w:color w:val="000000" w:themeColor="text1"/>
                <w:sz w:val="24"/>
                <w:szCs w:val="24"/>
                <w:highlight w:val="none"/>
                <w:u w:val="single"/>
                <w:lang w:eastAsia="zh-CN"/>
                <w14:textFill>
                  <w14:solidFill>
                    <w14:schemeClr w14:val="tx1"/>
                  </w14:solidFill>
                </w14:textFill>
              </w:rPr>
              <w:t>，</w:t>
            </w:r>
            <w:r>
              <w:rPr>
                <w:rFonts w:hint="eastAsia" w:cs="Times New Roman"/>
                <w:b/>
                <w:bCs/>
                <w:color w:val="000000" w:themeColor="text1"/>
                <w:sz w:val="24"/>
                <w:szCs w:val="24"/>
                <w:highlight w:val="none"/>
                <w:u w:val="single"/>
                <w:lang w:val="en-US" w:eastAsia="zh-CN"/>
                <w14:textFill>
                  <w14:solidFill>
                    <w14:schemeClr w14:val="tx1"/>
                  </w14:solidFill>
                </w14:textFill>
              </w:rPr>
              <w:t>工作时间约为400</w:t>
            </w:r>
            <w:r>
              <w:rPr>
                <w:rFonts w:hint="default" w:ascii="Times New Roman" w:hAnsi="Times New Roman" w:eastAsia="宋体" w:cs="Times New Roman"/>
                <w:b/>
                <w:bCs/>
                <w:color w:val="000000" w:themeColor="text1"/>
                <w:sz w:val="24"/>
                <w:szCs w:val="24"/>
                <w:highlight w:val="none"/>
                <w:u w:val="single"/>
                <w14:textFill>
                  <w14:solidFill>
                    <w14:schemeClr w14:val="tx1"/>
                  </w14:solidFill>
                </w14:textFill>
              </w:rPr>
              <w:t>h/a。</w:t>
            </w:r>
          </w:p>
          <w:p>
            <w:pPr>
              <w:pStyle w:val="2"/>
              <w:ind w:firstLine="482" w:firstLineChars="200"/>
              <w:rPr>
                <w:rFonts w:hint="eastAsia" w:cs="Times New Roman"/>
                <w:b/>
                <w:bCs/>
                <w:color w:val="000000" w:themeColor="text1"/>
                <w:sz w:val="24"/>
                <w:szCs w:val="24"/>
                <w:highlight w:val="none"/>
                <w:u w:val="single"/>
                <w:lang w:val="en-US" w:eastAsia="zh-CN"/>
                <w14:textFill>
                  <w14:solidFill>
                    <w14:schemeClr w14:val="tx1"/>
                  </w14:solidFill>
                </w14:textFill>
              </w:rPr>
            </w:pPr>
            <w:r>
              <w:rPr>
                <w:rFonts w:hint="eastAsia" w:cs="Times New Roman"/>
                <w:b/>
                <w:bCs/>
                <w:color w:val="000000" w:themeColor="text1"/>
                <w:sz w:val="24"/>
                <w:szCs w:val="24"/>
                <w:highlight w:val="none"/>
                <w:u w:val="single"/>
                <w:lang w:val="en-US" w:eastAsia="zh-CN"/>
                <w14:textFill>
                  <w14:solidFill>
                    <w14:schemeClr w14:val="tx1"/>
                  </w14:solidFill>
                </w14:textFill>
              </w:rPr>
              <w:t>则有组织颗粒物的排放量0.0144t/a，排放速率0.036kg/h，排放浓度3.6mg/m</w:t>
            </w:r>
            <w:r>
              <w:rPr>
                <w:rFonts w:hint="eastAsia" w:cs="Times New Roman"/>
                <w:b/>
                <w:bCs/>
                <w:color w:val="000000" w:themeColor="text1"/>
                <w:sz w:val="24"/>
                <w:szCs w:val="24"/>
                <w:highlight w:val="none"/>
                <w:u w:val="single"/>
                <w:vertAlign w:val="superscript"/>
                <w:lang w:val="en-US" w:eastAsia="zh-CN"/>
                <w14:textFill>
                  <w14:solidFill>
                    <w14:schemeClr w14:val="tx1"/>
                  </w14:solidFill>
                </w14:textFill>
              </w:rPr>
              <w:t>3</w:t>
            </w:r>
            <w:r>
              <w:rPr>
                <w:rFonts w:hint="eastAsia" w:cs="Times New Roman"/>
                <w:b/>
                <w:bCs/>
                <w:color w:val="000000" w:themeColor="text1"/>
                <w:sz w:val="24"/>
                <w:szCs w:val="24"/>
                <w:highlight w:val="none"/>
                <w:u w:val="single"/>
                <w:lang w:val="en-US" w:eastAsia="zh-CN"/>
                <w14:textFill>
                  <w14:solidFill>
                    <w14:schemeClr w14:val="tx1"/>
                  </w14:solidFill>
                </w14:textFill>
              </w:rPr>
              <w:t>。有组织非甲烷总烃的排放量0.0012t/a，排放速率0.003kg/h，排放浓度0.3mg/m</w:t>
            </w:r>
            <w:r>
              <w:rPr>
                <w:rFonts w:hint="eastAsia" w:cs="Times New Roman"/>
                <w:b/>
                <w:bCs/>
                <w:color w:val="000000" w:themeColor="text1"/>
                <w:sz w:val="24"/>
                <w:szCs w:val="24"/>
                <w:highlight w:val="none"/>
                <w:u w:val="single"/>
                <w:vertAlign w:val="superscript"/>
                <w:lang w:val="en-US" w:eastAsia="zh-CN"/>
                <w14:textFill>
                  <w14:solidFill>
                    <w14:schemeClr w14:val="tx1"/>
                  </w14:solidFill>
                </w14:textFill>
              </w:rPr>
              <w:t>3</w:t>
            </w:r>
            <w:r>
              <w:rPr>
                <w:rFonts w:hint="eastAsia" w:cs="Times New Roman"/>
                <w:b/>
                <w:bCs/>
                <w:color w:val="000000" w:themeColor="text1"/>
                <w:sz w:val="24"/>
                <w:szCs w:val="24"/>
                <w:highlight w:val="none"/>
                <w:u w:val="single"/>
                <w:lang w:val="en-US" w:eastAsia="zh-CN"/>
                <w14:textFill>
                  <w14:solidFill>
                    <w14:schemeClr w14:val="tx1"/>
                  </w14:solidFill>
                </w14:textFill>
              </w:rPr>
              <w:t>。有组织氯化氢的排放量0.0056t/a，排放速率0.014kg/h，排放浓度1.4mg/m</w:t>
            </w:r>
            <w:r>
              <w:rPr>
                <w:rFonts w:hint="eastAsia" w:cs="Times New Roman"/>
                <w:b/>
                <w:bCs/>
                <w:color w:val="000000" w:themeColor="text1"/>
                <w:sz w:val="24"/>
                <w:szCs w:val="24"/>
                <w:highlight w:val="none"/>
                <w:u w:val="single"/>
                <w:vertAlign w:val="superscript"/>
                <w:lang w:val="en-US" w:eastAsia="zh-CN"/>
                <w14:textFill>
                  <w14:solidFill>
                    <w14:schemeClr w14:val="tx1"/>
                  </w14:solidFill>
                </w14:textFill>
              </w:rPr>
              <w:t>3</w:t>
            </w:r>
            <w:r>
              <w:rPr>
                <w:rFonts w:hint="eastAsia" w:cs="Times New Roman"/>
                <w:b/>
                <w:bCs/>
                <w:color w:val="000000" w:themeColor="text1"/>
                <w:sz w:val="24"/>
                <w:szCs w:val="24"/>
                <w:highlight w:val="none"/>
                <w:u w:val="single"/>
                <w:lang w:val="en-US" w:eastAsia="zh-CN"/>
                <w14:textFill>
                  <w14:solidFill>
                    <w14:schemeClr w14:val="tx1"/>
                  </w14:solidFill>
                </w14:textFill>
              </w:rPr>
              <w:t>。</w:t>
            </w:r>
          </w:p>
          <w:p>
            <w:pPr>
              <w:pStyle w:val="41"/>
              <w:spacing w:line="360" w:lineRule="auto"/>
              <w:jc w:val="both"/>
              <w:rPr>
                <w:rFonts w:hint="default" w:ascii="Times New Roman" w:hAnsi="Times New Roman" w:eastAsia="宋体" w:cs="Times New Roman"/>
                <w:b w:val="0"/>
                <w:bCs w:val="0"/>
                <w:color w:val="000000" w:themeColor="text1"/>
                <w:sz w:val="24"/>
                <w:szCs w:val="24"/>
                <w:highlight w:val="none"/>
                <w:u w:val="none"/>
                <w14:textFill>
                  <w14:solidFill>
                    <w14:schemeClr w14:val="tx1"/>
                  </w14:solidFill>
                </w14:textFill>
              </w:rPr>
            </w:pPr>
            <w:r>
              <w:rPr>
                <w:rFonts w:hint="eastAsia" w:cs="Times New Roman"/>
                <w:b w:val="0"/>
                <w:bCs w:val="0"/>
                <w:color w:val="000000" w:themeColor="text1"/>
                <w:sz w:val="24"/>
                <w:szCs w:val="24"/>
                <w:highlight w:val="none"/>
                <w:u w:val="none"/>
                <w:lang w:val="en-US" w:eastAsia="zh-CN"/>
                <w14:textFill>
                  <w14:solidFill>
                    <w14:schemeClr w14:val="tx1"/>
                  </w14:solidFill>
                </w14:textFill>
              </w:rPr>
              <w:t>根据前述分析DA001排气筒：</w:t>
            </w:r>
            <w:r>
              <w:rPr>
                <w:rFonts w:hint="default" w:ascii="Times New Roman" w:hAnsi="Times New Roman" w:eastAsia="宋体" w:cs="Times New Roman"/>
                <w:b w:val="0"/>
                <w:bCs w:val="0"/>
                <w:color w:val="000000" w:themeColor="text1"/>
                <w:sz w:val="24"/>
                <w:szCs w:val="24"/>
                <w:highlight w:val="none"/>
                <w:u w:val="none"/>
                <w14:textFill>
                  <w14:solidFill>
                    <w14:schemeClr w14:val="tx1"/>
                  </w14:solidFill>
                </w14:textFill>
              </w:rPr>
              <w:t>颗粒物</w:t>
            </w:r>
            <w:r>
              <w:rPr>
                <w:rFonts w:hint="eastAsia" w:cs="Times New Roman"/>
                <w:b w:val="0"/>
                <w:bCs w:val="0"/>
                <w:color w:val="000000" w:themeColor="text1"/>
                <w:sz w:val="24"/>
                <w:szCs w:val="24"/>
                <w:highlight w:val="none"/>
                <w:u w:val="none"/>
                <w:lang w:val="en-US" w:eastAsia="zh-CN"/>
                <w14:textFill>
                  <w14:solidFill>
                    <w14:schemeClr w14:val="tx1"/>
                  </w14:solidFill>
                </w14:textFill>
              </w:rPr>
              <w:t>和氯化氢</w:t>
            </w:r>
            <w:r>
              <w:rPr>
                <w:rFonts w:hint="default" w:ascii="Times New Roman" w:hAnsi="Times New Roman" w:eastAsia="宋体" w:cs="Times New Roman"/>
                <w:b w:val="0"/>
                <w:bCs w:val="0"/>
                <w:color w:val="000000" w:themeColor="text1"/>
                <w:sz w:val="24"/>
                <w:szCs w:val="24"/>
                <w:highlight w:val="none"/>
                <w:u w:val="none"/>
                <w14:textFill>
                  <w14:solidFill>
                    <w14:schemeClr w14:val="tx1"/>
                  </w14:solidFill>
                </w14:textFill>
              </w:rPr>
              <w:t>的</w:t>
            </w:r>
            <w:r>
              <w:rPr>
                <w:rFonts w:hint="eastAsia" w:cs="Times New Roman"/>
                <w:b w:val="0"/>
                <w:bCs w:val="0"/>
                <w:color w:val="000000" w:themeColor="text1"/>
                <w:sz w:val="24"/>
                <w:szCs w:val="24"/>
                <w:highlight w:val="none"/>
                <w:u w:val="none"/>
                <w:lang w:val="en-US" w:eastAsia="zh-CN"/>
                <w14:textFill>
                  <w14:solidFill>
                    <w14:schemeClr w14:val="tx1"/>
                  </w14:solidFill>
                </w14:textFill>
              </w:rPr>
              <w:t>有组织</w:t>
            </w:r>
            <w:r>
              <w:rPr>
                <w:rFonts w:hint="default" w:ascii="Times New Roman" w:hAnsi="Times New Roman" w:eastAsia="宋体" w:cs="Times New Roman"/>
                <w:b w:val="0"/>
                <w:bCs w:val="0"/>
                <w:color w:val="000000" w:themeColor="text1"/>
                <w:sz w:val="24"/>
                <w:szCs w:val="24"/>
                <w:highlight w:val="none"/>
                <w:u w:val="none"/>
                <w14:textFill>
                  <w14:solidFill>
                    <w14:schemeClr w14:val="tx1"/>
                  </w14:solidFill>
                </w14:textFill>
              </w:rPr>
              <w:t>排放</w:t>
            </w:r>
            <w:r>
              <w:rPr>
                <w:rFonts w:hint="eastAsia" w:cs="Times New Roman"/>
                <w:b w:val="0"/>
                <w:bCs w:val="0"/>
                <w:color w:val="000000" w:themeColor="text1"/>
                <w:sz w:val="24"/>
                <w:szCs w:val="24"/>
                <w:highlight w:val="none"/>
                <w:u w:val="none"/>
                <w:lang w:val="en-US" w:eastAsia="zh-CN"/>
                <w14:textFill>
                  <w14:solidFill>
                    <w14:schemeClr w14:val="tx1"/>
                  </w14:solidFill>
                </w14:textFill>
              </w:rPr>
              <w:t>情况</w:t>
            </w:r>
            <w:r>
              <w:rPr>
                <w:rFonts w:hint="default" w:ascii="Times New Roman" w:hAnsi="Times New Roman" w:eastAsia="宋体" w:cs="Times New Roman"/>
                <w:b w:val="0"/>
                <w:bCs w:val="0"/>
                <w:color w:val="000000" w:themeColor="text1"/>
                <w:sz w:val="24"/>
                <w:szCs w:val="24"/>
                <w:highlight w:val="none"/>
                <w:u w:val="none"/>
                <w14:textFill>
                  <w14:solidFill>
                    <w14:schemeClr w14:val="tx1"/>
                  </w14:solidFill>
                </w14:textFill>
              </w:rPr>
              <w:t>满足《大气污染物综合排放标准》（GB16297-1996）二级标准要求</w:t>
            </w:r>
            <w:r>
              <w:rPr>
                <w:rFonts w:hint="eastAsia" w:cs="Times New Roman"/>
                <w:b w:val="0"/>
                <w:bCs w:val="0"/>
                <w:color w:val="000000" w:themeColor="text1"/>
                <w:sz w:val="24"/>
                <w:szCs w:val="24"/>
                <w:highlight w:val="none"/>
                <w:u w:val="none"/>
                <w:lang w:eastAsia="zh-CN"/>
                <w14:textFill>
                  <w14:solidFill>
                    <w14:schemeClr w14:val="tx1"/>
                  </w14:solidFill>
                </w14:textFill>
              </w:rPr>
              <w:t>，</w:t>
            </w:r>
            <w:r>
              <w:rPr>
                <w:rFonts w:hint="eastAsia" w:cs="Times New Roman"/>
                <w:b w:val="0"/>
                <w:bCs w:val="0"/>
                <w:color w:val="000000" w:themeColor="text1"/>
                <w:sz w:val="24"/>
                <w:szCs w:val="24"/>
                <w:highlight w:val="none"/>
                <w:u w:val="none"/>
                <w:lang w:val="en-US" w:eastAsia="zh-CN"/>
                <w14:textFill>
                  <w14:solidFill>
                    <w14:schemeClr w14:val="tx1"/>
                  </w14:solidFill>
                </w14:textFill>
              </w:rPr>
              <w:t>颗粒物同时满足</w:t>
            </w: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《重污染天气重点行业绩效分级及减排措施》（2020年修订版）制鞋工业绩效引领性指标</w:t>
            </w:r>
            <w:r>
              <w:rPr>
                <w:rFonts w:hint="eastAsia" w:cs="Times New Roman"/>
                <w:b w:val="0"/>
                <w:bCs w:val="0"/>
                <w:color w:val="000000" w:themeColor="text1"/>
                <w:sz w:val="24"/>
                <w:szCs w:val="24"/>
                <w:highlight w:val="none"/>
                <w:u w:val="none"/>
                <w:lang w:val="en-US" w:eastAsia="zh-CN"/>
                <w14:textFill>
                  <w14:solidFill>
                    <w14:schemeClr w14:val="tx1"/>
                  </w14:solidFill>
                </w14:textFill>
              </w:rPr>
              <w:t>相关</w:t>
            </w:r>
            <w:r>
              <w:rPr>
                <w:rFonts w:hint="default" w:ascii="Times New Roman" w:hAnsi="Times New Roman" w:eastAsia="宋体" w:cs="Times New Roman"/>
                <w:b w:val="0"/>
                <w:bCs w:val="0"/>
                <w:color w:val="000000" w:themeColor="text1"/>
                <w:sz w:val="24"/>
                <w:szCs w:val="24"/>
                <w:highlight w:val="none"/>
                <w:u w:val="none"/>
                <w14:textFill>
                  <w14:solidFill>
                    <w14:schemeClr w14:val="tx1"/>
                  </w14:solidFill>
                </w14:textFill>
              </w:rPr>
              <w:t>要求</w:t>
            </w:r>
            <w:r>
              <w:rPr>
                <w:rFonts w:hint="eastAsia" w:cs="Times New Roman"/>
                <w:b w:val="0"/>
                <w:bCs w:val="0"/>
                <w:color w:val="000000" w:themeColor="text1"/>
                <w:sz w:val="24"/>
                <w:szCs w:val="24"/>
                <w:highlight w:val="none"/>
                <w:u w:val="none"/>
                <w:lang w:eastAsia="zh-CN"/>
                <w14:textFill>
                  <w14:solidFill>
                    <w14:schemeClr w14:val="tx1"/>
                  </w14:solidFill>
                </w14:textFill>
              </w:rPr>
              <w:t>；</w:t>
            </w:r>
            <w:r>
              <w:rPr>
                <w:rFonts w:hint="default" w:ascii="Times New Roman" w:hAnsi="Times New Roman" w:eastAsia="宋体" w:cs="Times New Roman"/>
                <w:b w:val="0"/>
                <w:bCs w:val="0"/>
                <w:color w:val="000000" w:themeColor="text1"/>
                <w:sz w:val="24"/>
                <w:szCs w:val="24"/>
                <w:highlight w:val="none"/>
                <w:u w:val="none"/>
                <w14:textFill>
                  <w14:solidFill>
                    <w14:schemeClr w14:val="tx1"/>
                  </w14:solidFill>
                </w14:textFill>
              </w:rPr>
              <w:t>非甲烷总烃的</w:t>
            </w:r>
            <w:r>
              <w:rPr>
                <w:rFonts w:hint="eastAsia" w:cs="Times New Roman"/>
                <w:b w:val="0"/>
                <w:bCs w:val="0"/>
                <w:color w:val="000000" w:themeColor="text1"/>
                <w:sz w:val="24"/>
                <w:szCs w:val="24"/>
                <w:highlight w:val="none"/>
                <w:u w:val="none"/>
                <w:lang w:val="en-US" w:eastAsia="zh-CN"/>
                <w14:textFill>
                  <w14:solidFill>
                    <w14:schemeClr w14:val="tx1"/>
                  </w14:solidFill>
                </w14:textFill>
              </w:rPr>
              <w:t>有组织</w:t>
            </w:r>
            <w:r>
              <w:rPr>
                <w:rFonts w:hint="default" w:ascii="Times New Roman" w:hAnsi="Times New Roman" w:eastAsia="宋体" w:cs="Times New Roman"/>
                <w:b w:val="0"/>
                <w:bCs w:val="0"/>
                <w:color w:val="000000" w:themeColor="text1"/>
                <w:sz w:val="24"/>
                <w:szCs w:val="24"/>
                <w:highlight w:val="none"/>
                <w:u w:val="none"/>
                <w14:textFill>
                  <w14:solidFill>
                    <w14:schemeClr w14:val="tx1"/>
                  </w14:solidFill>
                </w14:textFill>
              </w:rPr>
              <w:t>排放</w:t>
            </w:r>
            <w:r>
              <w:rPr>
                <w:rFonts w:hint="eastAsia" w:cs="Times New Roman"/>
                <w:b w:val="0"/>
                <w:bCs w:val="0"/>
                <w:color w:val="000000" w:themeColor="text1"/>
                <w:sz w:val="24"/>
                <w:szCs w:val="24"/>
                <w:highlight w:val="none"/>
                <w:u w:val="none"/>
                <w:lang w:val="en-US" w:eastAsia="zh-CN"/>
                <w14:textFill>
                  <w14:solidFill>
                    <w14:schemeClr w14:val="tx1"/>
                  </w14:solidFill>
                </w14:textFill>
              </w:rPr>
              <w:t>情况</w:t>
            </w:r>
            <w:r>
              <w:rPr>
                <w:rFonts w:hint="default" w:ascii="Times New Roman" w:hAnsi="Times New Roman" w:eastAsia="宋体" w:cs="Times New Roman"/>
                <w:b w:val="0"/>
                <w:bCs w:val="0"/>
                <w:color w:val="000000" w:themeColor="text1"/>
                <w:sz w:val="24"/>
                <w:szCs w:val="24"/>
                <w:highlight w:val="none"/>
                <w:u w:val="none"/>
                <w14:textFill>
                  <w14:solidFill>
                    <w14:schemeClr w14:val="tx1"/>
                  </w14:solidFill>
                </w14:textFill>
              </w:rPr>
              <w:t>满足《大气污染物综合排放标准》（GB16297-1996）二级标准要求</w:t>
            </w:r>
            <w:r>
              <w:rPr>
                <w:rFonts w:hint="eastAsia" w:cs="Times New Roman"/>
                <w:b w:val="0"/>
                <w:bCs w:val="0"/>
                <w:color w:val="000000" w:themeColor="text1"/>
                <w:sz w:val="24"/>
                <w:szCs w:val="24"/>
                <w:highlight w:val="none"/>
                <w:u w:val="none"/>
                <w:lang w:eastAsia="zh-CN"/>
                <w14:textFill>
                  <w14:solidFill>
                    <w14:schemeClr w14:val="tx1"/>
                  </w14:solidFill>
                </w14:textFill>
              </w:rPr>
              <w:t>，</w:t>
            </w:r>
            <w:r>
              <w:rPr>
                <w:rFonts w:hint="default" w:ascii="Times New Roman" w:hAnsi="Times New Roman" w:eastAsia="宋体" w:cs="Times New Roman"/>
                <w:b w:val="0"/>
                <w:bCs w:val="0"/>
                <w:color w:val="000000" w:themeColor="text1"/>
                <w:sz w:val="24"/>
                <w:szCs w:val="24"/>
                <w:highlight w:val="none"/>
                <w:u w:val="none"/>
                <w14:textFill>
                  <w14:solidFill>
                    <w14:schemeClr w14:val="tx1"/>
                  </w14:solidFill>
                </w14:textFill>
              </w:rPr>
              <w:t>同时满足《关于全省开展工业企业挥发性有机物专项治理工作中排放建议值的通知》（豫环攻坚办〔2017〕162号）</w:t>
            </w:r>
            <w:r>
              <w:rPr>
                <w:rFonts w:hint="eastAsia" w:cs="Times New Roman"/>
                <w:b w:val="0"/>
                <w:bCs w:val="0"/>
                <w:color w:val="000000" w:themeColor="text1"/>
                <w:sz w:val="24"/>
                <w:szCs w:val="24"/>
                <w:highlight w:val="none"/>
                <w:u w:val="none"/>
                <w:lang w:val="en-US" w:eastAsia="zh-CN"/>
                <w14:textFill>
                  <w14:solidFill>
                    <w14:schemeClr w14:val="tx1"/>
                  </w14:solidFill>
                </w14:textFill>
              </w:rPr>
              <w:t>和</w:t>
            </w: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《重污染天气重点行业绩效分级及减排措施》（2020年修订版）制鞋工业绩效引领性指标</w:t>
            </w:r>
            <w:r>
              <w:rPr>
                <w:rFonts w:hint="eastAsia" w:cs="Times New Roman"/>
                <w:b w:val="0"/>
                <w:bCs w:val="0"/>
                <w:color w:val="000000" w:themeColor="text1"/>
                <w:sz w:val="24"/>
                <w:szCs w:val="24"/>
                <w:highlight w:val="none"/>
                <w:u w:val="none"/>
                <w:lang w:val="en-US" w:eastAsia="zh-CN"/>
                <w14:textFill>
                  <w14:solidFill>
                    <w14:schemeClr w14:val="tx1"/>
                  </w14:solidFill>
                </w14:textFill>
              </w:rPr>
              <w:t>相关</w:t>
            </w:r>
            <w:r>
              <w:rPr>
                <w:rFonts w:hint="default" w:ascii="Times New Roman" w:hAnsi="Times New Roman" w:eastAsia="宋体" w:cs="Times New Roman"/>
                <w:b w:val="0"/>
                <w:bCs w:val="0"/>
                <w:color w:val="000000" w:themeColor="text1"/>
                <w:sz w:val="24"/>
                <w:szCs w:val="24"/>
                <w:highlight w:val="none"/>
                <w:u w:val="none"/>
                <w14:textFill>
                  <w14:solidFill>
                    <w14:schemeClr w14:val="tx1"/>
                  </w14:solidFill>
                </w14:textFill>
              </w:rPr>
              <w:t>要求。</w:t>
            </w:r>
          </w:p>
          <w:p>
            <w:pPr>
              <w:pStyle w:val="2"/>
              <w:ind w:firstLine="482" w:firstLineChars="200"/>
              <w:rPr>
                <w:rFonts w:hint="default" w:cs="Times New Roman"/>
                <w:b/>
                <w:bCs/>
                <w:color w:val="000000" w:themeColor="text1"/>
                <w:sz w:val="24"/>
                <w:szCs w:val="24"/>
                <w:highlight w:val="none"/>
                <w:u w:val="single"/>
                <w:lang w:val="en-US" w:eastAsia="zh-CN"/>
                <w14:textFill>
                  <w14:solidFill>
                    <w14:schemeClr w14:val="tx1"/>
                  </w14:solidFill>
                </w14:textFill>
              </w:rPr>
            </w:pPr>
            <w:r>
              <w:rPr>
                <w:rFonts w:hint="eastAsia" w:cs="Times New Roman"/>
                <w:b/>
                <w:bCs/>
                <w:color w:val="000000" w:themeColor="text1"/>
                <w:sz w:val="24"/>
                <w:szCs w:val="24"/>
                <w:highlight w:val="none"/>
                <w:u w:val="single"/>
                <w:lang w:val="en-US" w:eastAsia="zh-CN"/>
                <w14:textFill>
                  <w14:solidFill>
                    <w14:schemeClr w14:val="tx1"/>
                  </w14:solidFill>
                </w14:textFill>
              </w:rPr>
              <w:t>（2）注塑、注模、成型、喷脱模剂工序的废气</w:t>
            </w:r>
          </w:p>
          <w:p>
            <w:pPr>
              <w:pStyle w:val="2"/>
              <w:ind w:firstLine="482" w:firstLineChars="200"/>
              <w:rPr>
                <w:rFonts w:hint="default" w:cs="Times New Roman"/>
                <w:b/>
                <w:bCs/>
                <w:color w:val="000000" w:themeColor="text1"/>
                <w:sz w:val="24"/>
                <w:szCs w:val="24"/>
                <w:highlight w:val="none"/>
                <w:u w:val="single"/>
                <w:lang w:val="en-US" w:eastAsia="zh-CN"/>
                <w14:textFill>
                  <w14:solidFill>
                    <w14:schemeClr w14:val="tx1"/>
                  </w14:solidFill>
                </w14:textFill>
              </w:rPr>
            </w:pPr>
            <w:r>
              <w:rPr>
                <w:rFonts w:hint="eastAsia" w:cs="Times New Roman"/>
                <w:b/>
                <w:bCs/>
                <w:color w:val="000000" w:themeColor="text1"/>
                <w:sz w:val="24"/>
                <w:szCs w:val="24"/>
                <w:highlight w:val="none"/>
                <w:u w:val="single"/>
                <w:lang w:val="en-US" w:eastAsia="zh-CN"/>
                <w14:textFill>
                  <w14:solidFill>
                    <w14:schemeClr w14:val="tx1"/>
                  </w14:solidFill>
                </w14:textFill>
              </w:rPr>
              <w:t>注塑、注模、成型、喷脱模剂工序的废气经收集进入1套UV光氧+活性炭吸附装置（TA002）处理后，由1根28米高的排气筒DA002排放。</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cs="Times New Roman"/>
                <w:b/>
                <w:bCs/>
                <w:color w:val="000000" w:themeColor="text1"/>
                <w:sz w:val="24"/>
                <w:szCs w:val="24"/>
                <w:highlight w:val="none"/>
                <w:u w:val="single"/>
                <w:lang w:val="en-US" w:eastAsia="zh-CN"/>
                <w14:textFill>
                  <w14:solidFill>
                    <w14:schemeClr w14:val="tx1"/>
                  </w14:solidFill>
                </w14:textFill>
              </w:rPr>
            </w:pPr>
            <w:r>
              <w:rPr>
                <w:rFonts w:hint="eastAsia" w:cs="Times New Roman"/>
                <w:b/>
                <w:bCs/>
                <w:color w:val="000000" w:themeColor="text1"/>
                <w:sz w:val="24"/>
                <w:szCs w:val="24"/>
                <w:highlight w:val="none"/>
                <w:u w:val="single"/>
                <w:lang w:val="en-US" w:eastAsia="zh-CN"/>
                <w14:textFill>
                  <w14:solidFill>
                    <w14:schemeClr w14:val="tx1"/>
                  </w14:solidFill>
                </w14:textFill>
              </w:rPr>
              <w:t>根据各工序核算风量：4455+1996+1936+968=9355</w:t>
            </w:r>
            <w:r>
              <w:rPr>
                <w:rFonts w:hint="default" w:ascii="Times New Roman" w:hAnsi="Times New Roman" w:cs="Times New Roman"/>
                <w:b/>
                <w:bCs/>
                <w:color w:val="000000" w:themeColor="text1"/>
                <w:sz w:val="24"/>
                <w:szCs w:val="24"/>
                <w:highlight w:val="none"/>
                <w:u w:val="single"/>
                <w14:textFill>
                  <w14:solidFill>
                    <w14:schemeClr w14:val="tx1"/>
                  </w14:solidFill>
                </w14:textFill>
              </w:rPr>
              <w:t>m</w:t>
            </w:r>
            <w:r>
              <w:rPr>
                <w:rFonts w:hint="default" w:ascii="Times New Roman" w:hAnsi="Times New Roman" w:cs="Times New Roman"/>
                <w:b/>
                <w:bCs/>
                <w:color w:val="000000" w:themeColor="text1"/>
                <w:sz w:val="24"/>
                <w:szCs w:val="24"/>
                <w:highlight w:val="none"/>
                <w:u w:val="single"/>
                <w:vertAlign w:val="superscript"/>
                <w14:textFill>
                  <w14:solidFill>
                    <w14:schemeClr w14:val="tx1"/>
                  </w14:solidFill>
                </w14:textFill>
              </w:rPr>
              <w:t>3</w:t>
            </w:r>
            <w:r>
              <w:rPr>
                <w:rFonts w:hint="default" w:ascii="Times New Roman" w:hAnsi="Times New Roman" w:cs="Times New Roman"/>
                <w:b/>
                <w:bCs/>
                <w:color w:val="000000" w:themeColor="text1"/>
                <w:sz w:val="24"/>
                <w:szCs w:val="24"/>
                <w:highlight w:val="none"/>
                <w:u w:val="single"/>
                <w14:textFill>
                  <w14:solidFill>
                    <w14:schemeClr w14:val="tx1"/>
                  </w14:solidFill>
                </w14:textFill>
              </w:rPr>
              <w:t>/h</w:t>
            </w:r>
            <w:r>
              <w:rPr>
                <w:rFonts w:hint="eastAsia" w:cs="Times New Roman"/>
                <w:b/>
                <w:bCs/>
                <w:color w:val="000000" w:themeColor="text1"/>
                <w:sz w:val="24"/>
                <w:szCs w:val="24"/>
                <w:highlight w:val="none"/>
                <w:u w:val="single"/>
                <w:lang w:eastAsia="zh-CN"/>
                <w14:textFill>
                  <w14:solidFill>
                    <w14:schemeClr w14:val="tx1"/>
                  </w14:solidFill>
                </w14:textFill>
              </w:rPr>
              <w:t>，</w:t>
            </w:r>
            <w:r>
              <w:rPr>
                <w:rFonts w:hint="eastAsia" w:cs="Times New Roman"/>
                <w:b/>
                <w:bCs/>
                <w:color w:val="000000" w:themeColor="text1"/>
                <w:sz w:val="24"/>
                <w:szCs w:val="24"/>
                <w:highlight w:val="none"/>
                <w:u w:val="single"/>
                <w:lang w:val="en-US" w:eastAsia="zh-CN"/>
                <w14:textFill>
                  <w14:solidFill>
                    <w14:schemeClr w14:val="tx1"/>
                  </w14:solidFill>
                </w14:textFill>
              </w:rPr>
              <w:t>考虑风阻等原因UV光氧+活性炭吸附装置风量取10000</w:t>
            </w:r>
            <w:r>
              <w:rPr>
                <w:rFonts w:hint="default" w:ascii="Times New Roman" w:hAnsi="Times New Roman" w:cs="Times New Roman"/>
                <w:b/>
                <w:bCs/>
                <w:color w:val="000000" w:themeColor="text1"/>
                <w:sz w:val="24"/>
                <w:szCs w:val="24"/>
                <w:highlight w:val="none"/>
                <w:u w:val="single"/>
                <w14:textFill>
                  <w14:solidFill>
                    <w14:schemeClr w14:val="tx1"/>
                  </w14:solidFill>
                </w14:textFill>
              </w:rPr>
              <w:t>m</w:t>
            </w:r>
            <w:r>
              <w:rPr>
                <w:rFonts w:hint="default" w:ascii="Times New Roman" w:hAnsi="Times New Roman" w:cs="Times New Roman"/>
                <w:b/>
                <w:bCs/>
                <w:color w:val="000000" w:themeColor="text1"/>
                <w:sz w:val="24"/>
                <w:szCs w:val="24"/>
                <w:highlight w:val="none"/>
                <w:u w:val="single"/>
                <w:vertAlign w:val="superscript"/>
                <w14:textFill>
                  <w14:solidFill>
                    <w14:schemeClr w14:val="tx1"/>
                  </w14:solidFill>
                </w14:textFill>
              </w:rPr>
              <w:t>3</w:t>
            </w:r>
            <w:r>
              <w:rPr>
                <w:rFonts w:hint="default" w:ascii="Times New Roman" w:hAnsi="Times New Roman" w:cs="Times New Roman"/>
                <w:b/>
                <w:bCs/>
                <w:color w:val="000000" w:themeColor="text1"/>
                <w:sz w:val="24"/>
                <w:szCs w:val="24"/>
                <w:highlight w:val="none"/>
                <w:u w:val="single"/>
                <w14:textFill>
                  <w14:solidFill>
                    <w14:schemeClr w14:val="tx1"/>
                  </w14:solidFill>
                </w14:textFill>
              </w:rPr>
              <w:t>/h</w:t>
            </w:r>
            <w:r>
              <w:rPr>
                <w:rFonts w:hint="eastAsia" w:cs="Times New Roman"/>
                <w:b/>
                <w:bCs/>
                <w:color w:val="000000" w:themeColor="text1"/>
                <w:sz w:val="24"/>
                <w:szCs w:val="24"/>
                <w:highlight w:val="none"/>
                <w:u w:val="singl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cs="Times New Roman"/>
                <w:b/>
                <w:bCs/>
                <w:color w:val="000000" w:themeColor="text1"/>
                <w:sz w:val="24"/>
                <w:szCs w:val="24"/>
                <w:highlight w:val="none"/>
                <w:u w:val="single"/>
                <w:lang w:val="en-US" w:eastAsia="zh-CN"/>
                <w14:textFill>
                  <w14:solidFill>
                    <w14:schemeClr w14:val="tx1"/>
                  </w14:solidFill>
                </w14:textFill>
              </w:rPr>
            </w:pPr>
            <w:r>
              <w:rPr>
                <w:rFonts w:hint="default" w:ascii="Times New Roman" w:hAnsi="Times New Roman" w:eastAsia="宋体" w:cs="Times New Roman"/>
                <w:b/>
                <w:bCs/>
                <w:color w:val="000000" w:themeColor="text1"/>
                <w:sz w:val="24"/>
                <w:szCs w:val="24"/>
                <w:highlight w:val="none"/>
                <w:u w:val="single"/>
                <w14:textFill>
                  <w14:solidFill>
                    <w14:schemeClr w14:val="tx1"/>
                  </w14:solidFill>
                </w14:textFill>
              </w:rPr>
              <w:t>集气罩收集效率</w:t>
            </w:r>
            <w:r>
              <w:rPr>
                <w:rFonts w:hint="eastAsia" w:cs="Times New Roman"/>
                <w:b/>
                <w:bCs/>
                <w:color w:val="000000" w:themeColor="text1"/>
                <w:sz w:val="24"/>
                <w:szCs w:val="24"/>
                <w:highlight w:val="none"/>
                <w:u w:val="single"/>
                <w:lang w:val="en-US" w:eastAsia="zh-CN"/>
                <w14:textFill>
                  <w14:solidFill>
                    <w14:schemeClr w14:val="tx1"/>
                  </w14:solidFill>
                </w14:textFill>
              </w:rPr>
              <w:t>以</w:t>
            </w:r>
            <w:r>
              <w:rPr>
                <w:rFonts w:hint="default" w:ascii="Times New Roman" w:hAnsi="Times New Roman" w:eastAsia="宋体" w:cs="Times New Roman"/>
                <w:b/>
                <w:bCs/>
                <w:color w:val="000000" w:themeColor="text1"/>
                <w:sz w:val="24"/>
                <w:szCs w:val="24"/>
                <w:highlight w:val="none"/>
                <w:u w:val="single"/>
                <w14:textFill>
                  <w14:solidFill>
                    <w14:schemeClr w14:val="tx1"/>
                  </w14:solidFill>
                </w14:textFill>
              </w:rPr>
              <w:t>9</w:t>
            </w:r>
            <w:r>
              <w:rPr>
                <w:rFonts w:hint="eastAsia" w:ascii="Times New Roman" w:hAnsi="Times New Roman" w:eastAsia="宋体" w:cs="Times New Roman"/>
                <w:b/>
                <w:bCs/>
                <w:color w:val="000000" w:themeColor="text1"/>
                <w:sz w:val="24"/>
                <w:szCs w:val="24"/>
                <w:highlight w:val="none"/>
                <w:u w:val="single"/>
                <w:lang w:val="en-US" w:eastAsia="zh-CN"/>
                <w14:textFill>
                  <w14:solidFill>
                    <w14:schemeClr w14:val="tx1"/>
                  </w14:solidFill>
                </w14:textFill>
              </w:rPr>
              <w:t>0</w:t>
            </w:r>
            <w:r>
              <w:rPr>
                <w:rFonts w:hint="default" w:ascii="Times New Roman" w:hAnsi="Times New Roman" w:eastAsia="宋体" w:cs="Times New Roman"/>
                <w:b/>
                <w:bCs/>
                <w:color w:val="000000" w:themeColor="text1"/>
                <w:sz w:val="24"/>
                <w:szCs w:val="24"/>
                <w:highlight w:val="none"/>
                <w:u w:val="single"/>
                <w14:textFill>
                  <w14:solidFill>
                    <w14:schemeClr w14:val="tx1"/>
                  </w14:solidFill>
                </w14:textFill>
              </w:rPr>
              <w:t>%</w:t>
            </w:r>
            <w:r>
              <w:rPr>
                <w:rFonts w:hint="eastAsia" w:cs="Times New Roman"/>
                <w:b/>
                <w:bCs/>
                <w:color w:val="000000" w:themeColor="text1"/>
                <w:sz w:val="24"/>
                <w:szCs w:val="24"/>
                <w:highlight w:val="none"/>
                <w:u w:val="single"/>
                <w:lang w:val="en-US" w:eastAsia="zh-CN"/>
                <w14:textFill>
                  <w14:solidFill>
                    <w14:schemeClr w14:val="tx1"/>
                  </w14:solidFill>
                </w14:textFill>
              </w:rPr>
              <w:t>计，</w:t>
            </w:r>
            <w:r>
              <w:rPr>
                <w:rFonts w:hint="default" w:ascii="Times New Roman" w:hAnsi="Times New Roman" w:eastAsia="宋体" w:cs="Times New Roman"/>
                <w:b/>
                <w:bCs/>
                <w:color w:val="000000" w:themeColor="text1"/>
                <w:sz w:val="24"/>
                <w:szCs w:val="24"/>
                <w:highlight w:val="none"/>
                <w:u w:val="single"/>
                <w:lang w:val="en-US" w:eastAsia="zh-CN"/>
                <w14:textFill>
                  <w14:solidFill>
                    <w14:schemeClr w14:val="tx1"/>
                  </w14:solidFill>
                </w14:textFill>
              </w:rPr>
              <w:t>UV光氧+活性炭吸附装置对非甲烷总烃</w:t>
            </w:r>
            <w:r>
              <w:rPr>
                <w:rFonts w:hint="default" w:ascii="Times New Roman" w:hAnsi="Times New Roman" w:eastAsia="宋体" w:cs="Times New Roman"/>
                <w:b/>
                <w:bCs/>
                <w:color w:val="000000" w:themeColor="text1"/>
                <w:sz w:val="24"/>
                <w:szCs w:val="24"/>
                <w:highlight w:val="none"/>
                <w:u w:val="single"/>
                <w14:textFill>
                  <w14:solidFill>
                    <w14:schemeClr w14:val="tx1"/>
                  </w14:solidFill>
                </w14:textFill>
              </w:rPr>
              <w:t>处理效率约为</w:t>
            </w:r>
            <w:r>
              <w:rPr>
                <w:rFonts w:hint="default" w:ascii="Times New Roman" w:hAnsi="Times New Roman" w:eastAsia="宋体" w:cs="Times New Roman"/>
                <w:b/>
                <w:bCs/>
                <w:color w:val="000000" w:themeColor="text1"/>
                <w:sz w:val="24"/>
                <w:szCs w:val="24"/>
                <w:highlight w:val="none"/>
                <w:u w:val="single"/>
                <w:lang w:val="en-US" w:eastAsia="zh-CN"/>
                <w14:textFill>
                  <w14:solidFill>
                    <w14:schemeClr w14:val="tx1"/>
                  </w14:solidFill>
                </w14:textFill>
              </w:rPr>
              <w:t>8</w:t>
            </w:r>
            <w:r>
              <w:rPr>
                <w:rFonts w:hint="eastAsia" w:cs="Times New Roman"/>
                <w:b/>
                <w:bCs/>
                <w:color w:val="000000" w:themeColor="text1"/>
                <w:sz w:val="24"/>
                <w:szCs w:val="24"/>
                <w:highlight w:val="none"/>
                <w:u w:val="single"/>
                <w:lang w:val="en-US" w:eastAsia="zh-CN"/>
                <w14:textFill>
                  <w14:solidFill>
                    <w14:schemeClr w14:val="tx1"/>
                  </w14:solidFill>
                </w14:textFill>
              </w:rPr>
              <w:t>0</w:t>
            </w:r>
            <w:r>
              <w:rPr>
                <w:rFonts w:hint="default" w:ascii="Times New Roman" w:hAnsi="Times New Roman" w:eastAsia="宋体" w:cs="Times New Roman"/>
                <w:b/>
                <w:bCs/>
                <w:color w:val="000000" w:themeColor="text1"/>
                <w:sz w:val="24"/>
                <w:szCs w:val="24"/>
                <w:highlight w:val="none"/>
                <w:u w:val="single"/>
                <w14:textFill>
                  <w14:solidFill>
                    <w14:schemeClr w14:val="tx1"/>
                  </w14:solidFill>
                </w14:textFill>
              </w:rPr>
              <w:t>%，</w:t>
            </w:r>
            <w:r>
              <w:rPr>
                <w:rFonts w:hint="eastAsia" w:cs="Times New Roman"/>
                <w:b/>
                <w:bCs/>
                <w:color w:val="000000" w:themeColor="text1"/>
                <w:sz w:val="24"/>
                <w:szCs w:val="24"/>
                <w:highlight w:val="none"/>
                <w:u w:val="single"/>
                <w:lang w:val="en-US" w:eastAsia="zh-CN"/>
                <w14:textFill>
                  <w14:solidFill>
                    <w14:schemeClr w14:val="tx1"/>
                  </w14:solidFill>
                </w14:textFill>
              </w:rPr>
              <w:t>对氯化氢不计处理效率，</w:t>
            </w:r>
            <w:r>
              <w:rPr>
                <w:rFonts w:hint="default" w:ascii="Times New Roman" w:hAnsi="Times New Roman" w:eastAsia="宋体" w:cs="Times New Roman"/>
                <w:b/>
                <w:bCs/>
                <w:color w:val="000000" w:themeColor="text1"/>
                <w:sz w:val="24"/>
                <w:szCs w:val="24"/>
                <w:highlight w:val="none"/>
                <w:u w:val="single"/>
                <w14:textFill>
                  <w14:solidFill>
                    <w14:schemeClr w14:val="tx1"/>
                  </w14:solidFill>
                </w14:textFill>
              </w:rPr>
              <w:t>配套风机风量为</w:t>
            </w:r>
            <w:r>
              <w:rPr>
                <w:rFonts w:hint="eastAsia" w:cs="Times New Roman"/>
                <w:b/>
                <w:bCs/>
                <w:color w:val="000000" w:themeColor="text1"/>
                <w:sz w:val="24"/>
                <w:szCs w:val="24"/>
                <w:highlight w:val="none"/>
                <w:u w:val="single"/>
                <w:lang w:val="en-US" w:eastAsia="zh-CN"/>
                <w14:textFill>
                  <w14:solidFill>
                    <w14:schemeClr w14:val="tx1"/>
                  </w14:solidFill>
                </w14:textFill>
              </w:rPr>
              <w:t>1</w:t>
            </w:r>
            <w:r>
              <w:rPr>
                <w:rFonts w:hint="default" w:ascii="Times New Roman" w:hAnsi="Times New Roman" w:eastAsia="宋体" w:cs="Times New Roman"/>
                <w:b/>
                <w:bCs/>
                <w:color w:val="000000" w:themeColor="text1"/>
                <w:sz w:val="24"/>
                <w:szCs w:val="24"/>
                <w:highlight w:val="none"/>
                <w:u w:val="single"/>
                <w:lang w:val="en-US" w:eastAsia="zh-CN"/>
                <w14:textFill>
                  <w14:solidFill>
                    <w14:schemeClr w14:val="tx1"/>
                  </w14:solidFill>
                </w14:textFill>
              </w:rPr>
              <w:t>0</w:t>
            </w:r>
            <w:r>
              <w:rPr>
                <w:rFonts w:hint="default" w:ascii="Times New Roman" w:hAnsi="Times New Roman" w:eastAsia="宋体" w:cs="Times New Roman"/>
                <w:b/>
                <w:bCs/>
                <w:color w:val="000000" w:themeColor="text1"/>
                <w:sz w:val="24"/>
                <w:szCs w:val="24"/>
                <w:highlight w:val="none"/>
                <w:u w:val="single"/>
                <w14:textFill>
                  <w14:solidFill>
                    <w14:schemeClr w14:val="tx1"/>
                  </w14:solidFill>
                </w14:textFill>
              </w:rPr>
              <w:t>00</w:t>
            </w:r>
            <w:r>
              <w:rPr>
                <w:rFonts w:hint="eastAsia" w:cs="Times New Roman"/>
                <w:b/>
                <w:bCs/>
                <w:color w:val="000000" w:themeColor="text1"/>
                <w:sz w:val="24"/>
                <w:szCs w:val="24"/>
                <w:highlight w:val="none"/>
                <w:u w:val="single"/>
                <w:lang w:val="en-US" w:eastAsia="zh-CN"/>
                <w14:textFill>
                  <w14:solidFill>
                    <w14:schemeClr w14:val="tx1"/>
                  </w14:solidFill>
                </w14:textFill>
              </w:rPr>
              <w:t>0</w:t>
            </w:r>
            <w:r>
              <w:rPr>
                <w:rFonts w:hint="default" w:ascii="Times New Roman" w:hAnsi="Times New Roman" w:eastAsia="宋体" w:cs="Times New Roman"/>
                <w:b/>
                <w:bCs/>
                <w:color w:val="000000" w:themeColor="text1"/>
                <w:sz w:val="24"/>
                <w:szCs w:val="24"/>
                <w:highlight w:val="none"/>
                <w:u w:val="single"/>
                <w14:textFill>
                  <w14:solidFill>
                    <w14:schemeClr w14:val="tx1"/>
                  </w14:solidFill>
                </w14:textFill>
              </w:rPr>
              <w:t>m</w:t>
            </w:r>
            <w:r>
              <w:rPr>
                <w:rFonts w:hint="default" w:ascii="Times New Roman" w:hAnsi="Times New Roman" w:eastAsia="宋体" w:cs="Times New Roman"/>
                <w:b/>
                <w:bCs/>
                <w:color w:val="000000" w:themeColor="text1"/>
                <w:sz w:val="24"/>
                <w:szCs w:val="24"/>
                <w:highlight w:val="none"/>
                <w:u w:val="single"/>
                <w:vertAlign w:val="superscript"/>
                <w14:textFill>
                  <w14:solidFill>
                    <w14:schemeClr w14:val="tx1"/>
                  </w14:solidFill>
                </w14:textFill>
              </w:rPr>
              <w:t>3</w:t>
            </w:r>
            <w:r>
              <w:rPr>
                <w:rFonts w:hint="default" w:ascii="Times New Roman" w:hAnsi="Times New Roman" w:eastAsia="宋体" w:cs="Times New Roman"/>
                <w:b/>
                <w:bCs/>
                <w:color w:val="000000" w:themeColor="text1"/>
                <w:sz w:val="24"/>
                <w:szCs w:val="24"/>
                <w:highlight w:val="none"/>
                <w:u w:val="single"/>
                <w14:textFill>
                  <w14:solidFill>
                    <w14:schemeClr w14:val="tx1"/>
                  </w14:solidFill>
                </w14:textFill>
              </w:rPr>
              <w:t>/h，</w:t>
            </w:r>
            <w:r>
              <w:rPr>
                <w:rFonts w:hint="eastAsia" w:cs="Times New Roman"/>
                <w:b/>
                <w:bCs/>
                <w:color w:val="000000" w:themeColor="text1"/>
                <w:sz w:val="24"/>
                <w:szCs w:val="24"/>
                <w:highlight w:val="none"/>
                <w:u w:val="single"/>
                <w:lang w:val="en-US" w:eastAsia="zh-CN"/>
                <w14:textFill>
                  <w14:solidFill>
                    <w14:schemeClr w14:val="tx1"/>
                  </w14:solidFill>
                </w14:textFill>
              </w:rPr>
              <w:t>工作时间为2000h。</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cs="Times New Roman"/>
                <w:b/>
                <w:bCs/>
                <w:color w:val="000000" w:themeColor="text1"/>
                <w:sz w:val="24"/>
                <w:szCs w:val="24"/>
                <w:highlight w:val="none"/>
                <w:u w:val="single"/>
                <w:vertAlign w:val="baseline"/>
                <w:lang w:val="en-US" w:eastAsia="zh-CN"/>
                <w14:textFill>
                  <w14:solidFill>
                    <w14:schemeClr w14:val="tx1"/>
                  </w14:solidFill>
                </w14:textFill>
              </w:rPr>
            </w:pPr>
            <w:r>
              <w:rPr>
                <w:rFonts w:hint="eastAsia" w:cs="Times New Roman"/>
                <w:b/>
                <w:bCs/>
                <w:color w:val="000000" w:themeColor="text1"/>
                <w:sz w:val="24"/>
                <w:szCs w:val="24"/>
                <w:highlight w:val="none"/>
                <w:u w:val="single"/>
                <w:lang w:val="en-US" w:eastAsia="zh-CN"/>
                <w14:textFill>
                  <w14:solidFill>
                    <w14:schemeClr w14:val="tx1"/>
                  </w14:solidFill>
                </w14:textFill>
              </w:rPr>
              <w:t>则有组织非甲烷总烃的排放量为0.1205t/a，排放速率为0.0603kg/h，排放浓度为6.03mg/m</w:t>
            </w:r>
            <w:r>
              <w:rPr>
                <w:rFonts w:hint="eastAsia" w:cs="Times New Roman"/>
                <w:b/>
                <w:bCs/>
                <w:color w:val="000000" w:themeColor="text1"/>
                <w:sz w:val="24"/>
                <w:szCs w:val="24"/>
                <w:highlight w:val="none"/>
                <w:u w:val="single"/>
                <w:vertAlign w:val="superscript"/>
                <w:lang w:val="en-US" w:eastAsia="zh-CN"/>
                <w14:textFill>
                  <w14:solidFill>
                    <w14:schemeClr w14:val="tx1"/>
                  </w14:solidFill>
                </w14:textFill>
              </w:rPr>
              <w:t>3</w:t>
            </w:r>
            <w:r>
              <w:rPr>
                <w:rFonts w:hint="eastAsia" w:cs="Times New Roman"/>
                <w:b/>
                <w:bCs/>
                <w:color w:val="000000" w:themeColor="text1"/>
                <w:sz w:val="24"/>
                <w:szCs w:val="24"/>
                <w:highlight w:val="none"/>
                <w:u w:val="single"/>
                <w:vertAlign w:val="baseli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color w:val="000000" w:themeColor="text1"/>
                <w:sz w:val="24"/>
                <w:szCs w:val="24"/>
                <w:highlight w:val="none"/>
                <w:u w:val="single"/>
                <w:vertAlign w:val="baseline"/>
                <w14:textFill>
                  <w14:solidFill>
                    <w14:schemeClr w14:val="tx1"/>
                  </w14:solidFill>
                </w14:textFill>
              </w:rPr>
            </w:pPr>
            <w:r>
              <w:rPr>
                <w:rFonts w:hint="eastAsia" w:cs="Times New Roman"/>
                <w:b/>
                <w:bCs/>
                <w:color w:val="000000" w:themeColor="text1"/>
                <w:sz w:val="24"/>
                <w:szCs w:val="24"/>
                <w:highlight w:val="none"/>
                <w:u w:val="single"/>
                <w:lang w:val="en-US" w:eastAsia="zh-CN"/>
                <w14:textFill>
                  <w14:solidFill>
                    <w14:schemeClr w14:val="tx1"/>
                  </w14:solidFill>
                </w14:textFill>
              </w:rPr>
              <w:t>有组织氯化氢的排放量为0.02727t/a，排放速率为0.0136kg/h，排放浓度为1.36mg/m</w:t>
            </w:r>
            <w:r>
              <w:rPr>
                <w:rFonts w:hint="eastAsia" w:cs="Times New Roman"/>
                <w:b/>
                <w:bCs/>
                <w:color w:val="000000" w:themeColor="text1"/>
                <w:sz w:val="24"/>
                <w:szCs w:val="24"/>
                <w:highlight w:val="none"/>
                <w:u w:val="single"/>
                <w:vertAlign w:val="superscript"/>
                <w:lang w:val="en-US" w:eastAsia="zh-CN"/>
                <w14:textFill>
                  <w14:solidFill>
                    <w14:schemeClr w14:val="tx1"/>
                  </w14:solidFill>
                </w14:textFill>
              </w:rPr>
              <w:t>3</w:t>
            </w:r>
            <w:r>
              <w:rPr>
                <w:rFonts w:hint="eastAsia" w:cs="Times New Roman"/>
                <w:b/>
                <w:bCs/>
                <w:color w:val="000000" w:themeColor="text1"/>
                <w:sz w:val="24"/>
                <w:szCs w:val="24"/>
                <w:highlight w:val="none"/>
                <w:u w:val="single"/>
                <w:vertAlign w:val="baseline"/>
                <w:lang w:val="en-US" w:eastAsia="zh-CN"/>
                <w14:textFill>
                  <w14:solidFill>
                    <w14:schemeClr w14:val="tx1"/>
                  </w14:solidFill>
                </w14:textFill>
              </w:rPr>
              <w:t>。</w:t>
            </w:r>
          </w:p>
          <w:p>
            <w:pPr>
              <w:pStyle w:val="41"/>
              <w:spacing w:line="360" w:lineRule="auto"/>
              <w:jc w:val="both"/>
              <w:rPr>
                <w:rFonts w:hint="default" w:ascii="Times New Roman" w:hAnsi="Times New Roman" w:eastAsia="宋体" w:cs="Times New Roman"/>
                <w:b w:val="0"/>
                <w:bCs w:val="0"/>
                <w:color w:val="000000" w:themeColor="text1"/>
                <w:sz w:val="24"/>
                <w:szCs w:val="24"/>
                <w:highlight w:val="none"/>
                <w:u w:val="none"/>
                <w:lang w:val="en-US" w:eastAsia="zh-CN"/>
                <w14:textFill>
                  <w14:solidFill>
                    <w14:schemeClr w14:val="tx1"/>
                  </w14:solidFill>
                </w14:textFill>
              </w:rPr>
            </w:pPr>
            <w:r>
              <w:rPr>
                <w:rFonts w:hint="eastAsia" w:cs="Times New Roman"/>
                <w:b w:val="0"/>
                <w:bCs w:val="0"/>
                <w:color w:val="000000" w:themeColor="text1"/>
                <w:sz w:val="24"/>
                <w:szCs w:val="24"/>
                <w:highlight w:val="none"/>
                <w:u w:val="none"/>
                <w:lang w:val="en-US" w:eastAsia="zh-CN"/>
                <w14:textFill>
                  <w14:solidFill>
                    <w14:schemeClr w14:val="tx1"/>
                  </w14:solidFill>
                </w14:textFill>
              </w:rPr>
              <w:t>DA002排气筒：氯化氢</w:t>
            </w:r>
            <w:r>
              <w:rPr>
                <w:rFonts w:hint="default" w:ascii="Times New Roman" w:hAnsi="Times New Roman" w:eastAsia="宋体" w:cs="Times New Roman"/>
                <w:b w:val="0"/>
                <w:bCs w:val="0"/>
                <w:color w:val="000000" w:themeColor="text1"/>
                <w:sz w:val="24"/>
                <w:szCs w:val="24"/>
                <w:highlight w:val="none"/>
                <w:u w:val="none"/>
                <w14:textFill>
                  <w14:solidFill>
                    <w14:schemeClr w14:val="tx1"/>
                  </w14:solidFill>
                </w14:textFill>
              </w:rPr>
              <w:t>的</w:t>
            </w:r>
            <w:r>
              <w:rPr>
                <w:rFonts w:hint="eastAsia" w:cs="Times New Roman"/>
                <w:b w:val="0"/>
                <w:bCs w:val="0"/>
                <w:color w:val="000000" w:themeColor="text1"/>
                <w:sz w:val="24"/>
                <w:szCs w:val="24"/>
                <w:highlight w:val="none"/>
                <w:u w:val="none"/>
                <w:lang w:val="en-US" w:eastAsia="zh-CN"/>
                <w14:textFill>
                  <w14:solidFill>
                    <w14:schemeClr w14:val="tx1"/>
                  </w14:solidFill>
                </w14:textFill>
              </w:rPr>
              <w:t>有组织</w:t>
            </w:r>
            <w:r>
              <w:rPr>
                <w:rFonts w:hint="default" w:ascii="Times New Roman" w:hAnsi="Times New Roman" w:eastAsia="宋体" w:cs="Times New Roman"/>
                <w:b w:val="0"/>
                <w:bCs w:val="0"/>
                <w:color w:val="000000" w:themeColor="text1"/>
                <w:sz w:val="24"/>
                <w:szCs w:val="24"/>
                <w:highlight w:val="none"/>
                <w:u w:val="none"/>
                <w14:textFill>
                  <w14:solidFill>
                    <w14:schemeClr w14:val="tx1"/>
                  </w14:solidFill>
                </w14:textFill>
              </w:rPr>
              <w:t>排放</w:t>
            </w:r>
            <w:r>
              <w:rPr>
                <w:rFonts w:hint="eastAsia" w:cs="Times New Roman"/>
                <w:b w:val="0"/>
                <w:bCs w:val="0"/>
                <w:color w:val="000000" w:themeColor="text1"/>
                <w:sz w:val="24"/>
                <w:szCs w:val="24"/>
                <w:highlight w:val="none"/>
                <w:u w:val="none"/>
                <w:lang w:val="en-US" w:eastAsia="zh-CN"/>
                <w14:textFill>
                  <w14:solidFill>
                    <w14:schemeClr w14:val="tx1"/>
                  </w14:solidFill>
                </w14:textFill>
              </w:rPr>
              <w:t>情况</w:t>
            </w:r>
            <w:r>
              <w:rPr>
                <w:rFonts w:hint="default" w:ascii="Times New Roman" w:hAnsi="Times New Roman" w:eastAsia="宋体" w:cs="Times New Roman"/>
                <w:b w:val="0"/>
                <w:bCs w:val="0"/>
                <w:color w:val="000000" w:themeColor="text1"/>
                <w:sz w:val="24"/>
                <w:szCs w:val="24"/>
                <w:highlight w:val="none"/>
                <w:u w:val="none"/>
                <w14:textFill>
                  <w14:solidFill>
                    <w14:schemeClr w14:val="tx1"/>
                  </w14:solidFill>
                </w14:textFill>
              </w:rPr>
              <w:t>满足《大气污染物综合排放标准》（GB16297-1996）二级标准要求</w:t>
            </w:r>
            <w:r>
              <w:rPr>
                <w:rFonts w:hint="eastAsia" w:cs="Times New Roman"/>
                <w:b w:val="0"/>
                <w:bCs w:val="0"/>
                <w:color w:val="000000" w:themeColor="text1"/>
                <w:sz w:val="24"/>
                <w:szCs w:val="24"/>
                <w:highlight w:val="none"/>
                <w:u w:val="none"/>
                <w:lang w:eastAsia="zh-CN"/>
                <w14:textFill>
                  <w14:solidFill>
                    <w14:schemeClr w14:val="tx1"/>
                  </w14:solidFill>
                </w14:textFill>
              </w:rPr>
              <w:t>，</w:t>
            </w:r>
            <w:r>
              <w:rPr>
                <w:rFonts w:hint="default" w:ascii="Times New Roman" w:hAnsi="Times New Roman" w:eastAsia="宋体" w:cs="Times New Roman"/>
                <w:b w:val="0"/>
                <w:bCs w:val="0"/>
                <w:color w:val="000000" w:themeColor="text1"/>
                <w:sz w:val="24"/>
                <w:szCs w:val="24"/>
                <w:highlight w:val="none"/>
                <w:u w:val="none"/>
                <w14:textFill>
                  <w14:solidFill>
                    <w14:schemeClr w14:val="tx1"/>
                  </w14:solidFill>
                </w14:textFill>
              </w:rPr>
              <w:t>非甲烷总烃的</w:t>
            </w:r>
            <w:r>
              <w:rPr>
                <w:rFonts w:hint="eastAsia" w:cs="Times New Roman"/>
                <w:b w:val="0"/>
                <w:bCs w:val="0"/>
                <w:color w:val="000000" w:themeColor="text1"/>
                <w:sz w:val="24"/>
                <w:szCs w:val="24"/>
                <w:highlight w:val="none"/>
                <w:u w:val="none"/>
                <w:lang w:val="en-US" w:eastAsia="zh-CN"/>
                <w14:textFill>
                  <w14:solidFill>
                    <w14:schemeClr w14:val="tx1"/>
                  </w14:solidFill>
                </w14:textFill>
              </w:rPr>
              <w:t>有组织</w:t>
            </w:r>
            <w:r>
              <w:rPr>
                <w:rFonts w:hint="default" w:ascii="Times New Roman" w:hAnsi="Times New Roman" w:eastAsia="宋体" w:cs="Times New Roman"/>
                <w:b w:val="0"/>
                <w:bCs w:val="0"/>
                <w:color w:val="000000" w:themeColor="text1"/>
                <w:sz w:val="24"/>
                <w:szCs w:val="24"/>
                <w:highlight w:val="none"/>
                <w:u w:val="none"/>
                <w14:textFill>
                  <w14:solidFill>
                    <w14:schemeClr w14:val="tx1"/>
                  </w14:solidFill>
                </w14:textFill>
              </w:rPr>
              <w:t>排放</w:t>
            </w:r>
            <w:r>
              <w:rPr>
                <w:rFonts w:hint="eastAsia" w:cs="Times New Roman"/>
                <w:b w:val="0"/>
                <w:bCs w:val="0"/>
                <w:color w:val="000000" w:themeColor="text1"/>
                <w:sz w:val="24"/>
                <w:szCs w:val="24"/>
                <w:highlight w:val="none"/>
                <w:u w:val="none"/>
                <w:lang w:val="en-US" w:eastAsia="zh-CN"/>
                <w14:textFill>
                  <w14:solidFill>
                    <w14:schemeClr w14:val="tx1"/>
                  </w14:solidFill>
                </w14:textFill>
              </w:rPr>
              <w:t>情况</w:t>
            </w:r>
            <w:r>
              <w:rPr>
                <w:rFonts w:hint="default" w:ascii="Times New Roman" w:hAnsi="Times New Roman" w:eastAsia="宋体" w:cs="Times New Roman"/>
                <w:b w:val="0"/>
                <w:bCs w:val="0"/>
                <w:color w:val="000000" w:themeColor="text1"/>
                <w:sz w:val="24"/>
                <w:szCs w:val="24"/>
                <w:highlight w:val="none"/>
                <w:u w:val="none"/>
                <w14:textFill>
                  <w14:solidFill>
                    <w14:schemeClr w14:val="tx1"/>
                  </w14:solidFill>
                </w14:textFill>
              </w:rPr>
              <w:t>满足《合成树脂工业污染物排放标准》（GB31572-2015）表5 大气污染物特别排放限值要求</w:t>
            </w:r>
            <w:r>
              <w:rPr>
                <w:rFonts w:hint="eastAsia" w:cs="Times New Roman"/>
                <w:b w:val="0"/>
                <w:bCs w:val="0"/>
                <w:color w:val="000000" w:themeColor="text1"/>
                <w:sz w:val="24"/>
                <w:szCs w:val="24"/>
                <w:highlight w:val="none"/>
                <w:u w:val="none"/>
                <w:lang w:eastAsia="zh-CN"/>
                <w14:textFill>
                  <w14:solidFill>
                    <w14:schemeClr w14:val="tx1"/>
                  </w14:solidFill>
                </w14:textFill>
              </w:rPr>
              <w:t>，</w:t>
            </w:r>
            <w:r>
              <w:rPr>
                <w:rFonts w:hint="default" w:ascii="Times New Roman" w:hAnsi="Times New Roman" w:eastAsia="宋体" w:cs="Times New Roman"/>
                <w:b w:val="0"/>
                <w:bCs w:val="0"/>
                <w:color w:val="000000" w:themeColor="text1"/>
                <w:sz w:val="24"/>
                <w:szCs w:val="24"/>
                <w:highlight w:val="none"/>
                <w:u w:val="none"/>
                <w14:textFill>
                  <w14:solidFill>
                    <w14:schemeClr w14:val="tx1"/>
                  </w14:solidFill>
                </w14:textFill>
              </w:rPr>
              <w:t>同时满足《关于全省开展工业企业挥发性有机物专项治理工作中排放建议值的通知》（豫环攻坚办〔2017〕162号）</w:t>
            </w:r>
            <w:r>
              <w:rPr>
                <w:rFonts w:hint="eastAsia" w:cs="Times New Roman"/>
                <w:b w:val="0"/>
                <w:bCs w:val="0"/>
                <w:color w:val="000000" w:themeColor="text1"/>
                <w:sz w:val="24"/>
                <w:szCs w:val="24"/>
                <w:highlight w:val="none"/>
                <w:u w:val="none"/>
                <w:lang w:val="en-US" w:eastAsia="zh-CN"/>
                <w14:textFill>
                  <w14:solidFill>
                    <w14:schemeClr w14:val="tx1"/>
                  </w14:solidFill>
                </w14:textFill>
              </w:rPr>
              <w:t>和</w:t>
            </w: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《重污染天气重点行业绩效分级及减排措施》（2020年修订版）制鞋工业绩效引领性指标</w:t>
            </w:r>
            <w:r>
              <w:rPr>
                <w:rFonts w:hint="eastAsia" w:cs="Times New Roman"/>
                <w:b w:val="0"/>
                <w:bCs w:val="0"/>
                <w:color w:val="000000" w:themeColor="text1"/>
                <w:sz w:val="24"/>
                <w:szCs w:val="24"/>
                <w:highlight w:val="none"/>
                <w:u w:val="none"/>
                <w:lang w:val="en-US" w:eastAsia="zh-CN"/>
                <w14:textFill>
                  <w14:solidFill>
                    <w14:schemeClr w14:val="tx1"/>
                  </w14:solidFill>
                </w14:textFill>
              </w:rPr>
              <w:t>相关</w:t>
            </w:r>
            <w:r>
              <w:rPr>
                <w:rFonts w:hint="default" w:ascii="Times New Roman" w:hAnsi="Times New Roman" w:eastAsia="宋体" w:cs="Times New Roman"/>
                <w:b w:val="0"/>
                <w:bCs w:val="0"/>
                <w:color w:val="000000" w:themeColor="text1"/>
                <w:sz w:val="24"/>
                <w:szCs w:val="24"/>
                <w:highlight w:val="none"/>
                <w:u w:val="none"/>
                <w14:textFill>
                  <w14:solidFill>
                    <w14:schemeClr w14:val="tx1"/>
                  </w14:solidFill>
                </w14:textFill>
              </w:rPr>
              <w:t>要求</w:t>
            </w:r>
            <w:r>
              <w:rPr>
                <w:rFonts w:hint="eastAsia" w:cs="Times New Roman"/>
                <w:b w:val="0"/>
                <w:bCs w:val="0"/>
                <w:color w:val="000000" w:themeColor="text1"/>
                <w:sz w:val="24"/>
                <w:szCs w:val="24"/>
                <w:highlight w:val="none"/>
                <w:u w:val="none"/>
                <w:lang w:val="en-US" w:eastAsia="zh-CN"/>
                <w14:textFill>
                  <w14:solidFill>
                    <w14:schemeClr w14:val="tx1"/>
                  </w14:solidFill>
                </w14:textFill>
              </w:rPr>
              <w:t>。</w:t>
            </w:r>
          </w:p>
          <w:p>
            <w:pPr>
              <w:pStyle w:val="52"/>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firstLine="0" w:firstLineChars="0"/>
              <w:jc w:val="left"/>
              <w:textAlignment w:val="auto"/>
              <w:rPr>
                <w:rFonts w:hint="default" w:ascii="Times New Roman" w:hAnsi="Times New Roman" w:eastAsia="宋体" w:cs="Times New Roman"/>
                <w:b/>
                <w:bCs/>
                <w:color w:val="000000" w:themeColor="text1"/>
                <w:sz w:val="24"/>
                <w:szCs w:val="24"/>
                <w:highlight w:val="none"/>
                <w:u w:val="none"/>
                <w:lang w:val="en-US"/>
                <w14:textFill>
                  <w14:solidFill>
                    <w14:schemeClr w14:val="tx1"/>
                  </w14:solidFill>
                </w14:textFill>
              </w:rPr>
            </w:pPr>
            <w:r>
              <w:rPr>
                <w:rFonts w:hint="eastAsia" w:ascii="Times New Roman" w:hAnsi="Times New Roman" w:eastAsia="宋体" w:cs="Times New Roman"/>
                <w:b/>
                <w:bCs/>
                <w:color w:val="000000" w:themeColor="text1"/>
                <w:sz w:val="24"/>
                <w:szCs w:val="24"/>
                <w:highlight w:val="none"/>
                <w:u w:val="none"/>
                <w:lang w:val="en-US" w:eastAsia="zh-CN"/>
                <w14:textFill>
                  <w14:solidFill>
                    <w14:schemeClr w14:val="tx1"/>
                  </w14:solidFill>
                </w14:textFill>
              </w:rPr>
              <w:t>1.3</w:t>
            </w:r>
            <w:r>
              <w:rPr>
                <w:rFonts w:hint="default" w:ascii="Times New Roman" w:hAnsi="Times New Roman" w:eastAsia="宋体" w:cs="Times New Roman"/>
                <w:b/>
                <w:bCs/>
                <w:color w:val="000000" w:themeColor="text1"/>
                <w:sz w:val="24"/>
                <w:szCs w:val="24"/>
                <w:highlight w:val="none"/>
                <w:u w:val="none"/>
                <w:lang w:val="en-US"/>
                <w14:textFill>
                  <w14:solidFill>
                    <w14:schemeClr w14:val="tx1"/>
                  </w14:solidFill>
                </w14:textFill>
              </w:rPr>
              <w:t>污染防治设施可行性分析</w:t>
            </w:r>
          </w:p>
          <w:p>
            <w:pPr>
              <w:keepNext w:val="0"/>
              <w:keepLines w:val="0"/>
              <w:widowControl/>
              <w:suppressLineNumbers w:val="0"/>
              <w:spacing w:line="360" w:lineRule="auto"/>
              <w:ind w:firstLine="480" w:firstLineChars="200"/>
              <w:jc w:val="left"/>
              <w:rPr>
                <w:rFonts w:hint="default" w:ascii="Times New Roman" w:hAnsi="Times New Roman" w:eastAsia="宋体" w:cs="Times New Roman"/>
                <w:b w:val="0"/>
                <w:bCs w:val="0"/>
                <w:color w:val="000000" w:themeColor="text1"/>
                <w:sz w:val="24"/>
                <w:szCs w:val="24"/>
                <w:highlight w:val="none"/>
                <w:u w:val="none"/>
                <w:lang w:val="en-US"/>
                <w14:textFill>
                  <w14:solidFill>
                    <w14:schemeClr w14:val="tx1"/>
                  </w14:solidFill>
                </w14:textFill>
              </w:rPr>
            </w:pPr>
            <w:r>
              <w:rPr>
                <w:rFonts w:hint="default" w:ascii="Times New Roman" w:hAnsi="Times New Roman" w:eastAsia="宋体" w:cs="Times New Roman"/>
                <w:b w:val="0"/>
                <w:bCs w:val="0"/>
                <w:color w:val="000000" w:themeColor="text1"/>
                <w:sz w:val="24"/>
                <w:szCs w:val="24"/>
                <w:highlight w:val="none"/>
                <w:u w:val="none"/>
                <w:lang w:val="en-US"/>
                <w14:textFill>
                  <w14:solidFill>
                    <w14:schemeClr w14:val="tx1"/>
                  </w14:solidFill>
                </w14:textFill>
              </w:rPr>
              <w:t>根据</w:t>
            </w:r>
            <w:r>
              <w:rPr>
                <w:rFonts w:hint="default" w:ascii="Times New Roman" w:hAnsi="Times New Roman" w:eastAsia="宋体" w:cs="Times New Roman"/>
                <w:b w:val="0"/>
                <w:bCs w:val="0"/>
                <w:i w:val="0"/>
                <w:iCs w:val="0"/>
                <w:color w:val="000000" w:themeColor="text1"/>
                <w:sz w:val="24"/>
                <w:szCs w:val="24"/>
                <w:highlight w:val="none"/>
                <w:u w:val="none"/>
                <w14:textFill>
                  <w14:solidFill>
                    <w14:schemeClr w14:val="tx1"/>
                  </w14:solidFill>
                </w14:textFill>
              </w:rPr>
              <w:t xml:space="preserve">《排污许可证申请与核发技术规范 </w:t>
            </w:r>
            <w:r>
              <w:rPr>
                <w:rFonts w:hint="default" w:ascii="Times New Roman" w:hAnsi="Times New Roman" w:eastAsia="宋体" w:cs="Times New Roman"/>
                <w:b w:val="0"/>
                <w:bCs w:val="0"/>
                <w:i w:val="0"/>
                <w:iCs w:val="0"/>
                <w:color w:val="000000" w:themeColor="text1"/>
                <w:sz w:val="24"/>
                <w:szCs w:val="24"/>
                <w:highlight w:val="none"/>
                <w:u w:val="none"/>
                <w:lang w:val="en-US" w:eastAsia="zh-CN"/>
                <w14:textFill>
                  <w14:solidFill>
                    <w14:schemeClr w14:val="tx1"/>
                  </w14:solidFill>
                </w14:textFill>
              </w:rPr>
              <w:t>制鞋工业》（</w:t>
            </w:r>
            <w:r>
              <w:rPr>
                <w:rFonts w:hint="default" w:ascii="Times New Roman" w:hAnsi="Times New Roman" w:eastAsia="宋体" w:cs="Times New Roman"/>
                <w:b w:val="0"/>
                <w:bCs w:val="0"/>
                <w:color w:val="000000" w:themeColor="text1"/>
                <w:kern w:val="0"/>
                <w:sz w:val="24"/>
                <w:szCs w:val="24"/>
                <w:highlight w:val="none"/>
                <w:u w:val="none"/>
                <w:lang w:val="en-US" w:eastAsia="zh-CN" w:bidi="ar"/>
                <w14:textFill>
                  <w14:solidFill>
                    <w14:schemeClr w14:val="tx1"/>
                  </w14:solidFill>
                </w14:textFill>
              </w:rPr>
              <w:t>HJ 1123-2020</w:t>
            </w:r>
            <w:r>
              <w:rPr>
                <w:rFonts w:hint="default" w:ascii="Times New Roman" w:hAnsi="Times New Roman" w:eastAsia="宋体" w:cs="Times New Roman"/>
                <w:b w:val="0"/>
                <w:bCs w:val="0"/>
                <w:i w:val="0"/>
                <w:iCs w:val="0"/>
                <w:color w:val="000000" w:themeColor="text1"/>
                <w:sz w:val="24"/>
                <w:szCs w:val="24"/>
                <w:highlight w:val="none"/>
                <w:u w:val="none"/>
                <w:lang w:val="en-US" w:eastAsia="zh-CN"/>
                <w14:textFill>
                  <w14:solidFill>
                    <w14:schemeClr w14:val="tx1"/>
                  </w14:solidFill>
                </w14:textFill>
              </w:rPr>
              <w:t>）</w:t>
            </w:r>
            <w:r>
              <w:rPr>
                <w:rFonts w:hint="default" w:ascii="Times New Roman" w:hAnsi="Times New Roman" w:eastAsia="宋体" w:cs="Times New Roman"/>
                <w:b w:val="0"/>
                <w:bCs w:val="0"/>
                <w:color w:val="000000" w:themeColor="text1"/>
                <w:sz w:val="24"/>
                <w:szCs w:val="24"/>
                <w:highlight w:val="none"/>
                <w:u w:val="none"/>
                <w:lang w:val="en-US"/>
                <w14:textFill>
                  <w14:solidFill>
                    <w14:schemeClr w14:val="tx1"/>
                  </w14:solidFill>
                </w14:textFill>
              </w:rPr>
              <w:t>中“</w:t>
            </w:r>
            <w:r>
              <w:rPr>
                <w:rFonts w:hint="default" w:ascii="Times New Roman" w:hAnsi="Times New Roman" w:eastAsia="宋体" w:cs="Times New Roman"/>
                <w:b w:val="0"/>
                <w:bCs w:val="0"/>
                <w:color w:val="000000" w:themeColor="text1"/>
                <w:kern w:val="0"/>
                <w:sz w:val="24"/>
                <w:szCs w:val="24"/>
                <w:highlight w:val="none"/>
                <w:u w:val="none"/>
                <w:lang w:val="en-US" w:eastAsia="zh-CN" w:bidi="ar"/>
                <w14:textFill>
                  <w14:solidFill>
                    <w14:schemeClr w14:val="tx1"/>
                  </w14:solidFill>
                </w14:textFill>
              </w:rPr>
              <w:t>表 F.1 排污单位废气污染防治可行技术参考表</w:t>
            </w:r>
            <w:r>
              <w:rPr>
                <w:rFonts w:hint="default" w:ascii="Times New Roman" w:hAnsi="Times New Roman" w:eastAsia="宋体" w:cs="Times New Roman"/>
                <w:b w:val="0"/>
                <w:bCs w:val="0"/>
                <w:color w:val="000000" w:themeColor="text1"/>
                <w:sz w:val="24"/>
                <w:szCs w:val="24"/>
                <w:highlight w:val="none"/>
                <w:u w:val="none"/>
                <w:lang w:val="en-US"/>
                <w14:textFill>
                  <w14:solidFill>
                    <w14:schemeClr w14:val="tx1"/>
                  </w14:solidFill>
                </w14:textFill>
              </w:rPr>
              <w:t>”，颗粒物污染治理设施有袋式除尘器、电除尘器，本项目采用袋式除尘器处理，属于可行性技术，故本</w:t>
            </w:r>
            <w:r>
              <w:rPr>
                <w:rFonts w:hint="default" w:ascii="Times New Roman" w:hAnsi="Times New Roman" w:eastAsia="宋体" w:cs="Times New Roman"/>
                <w:b w:val="0"/>
                <w:bCs w:val="0"/>
                <w:color w:val="000000" w:themeColor="text1"/>
                <w:sz w:val="24"/>
                <w:szCs w:val="24"/>
                <w:highlight w:val="none"/>
                <w:u w:val="none"/>
                <w:lang w:val="en-US" w:eastAsia="zh-CN"/>
                <w14:textFill>
                  <w14:solidFill>
                    <w14:schemeClr w14:val="tx1"/>
                  </w14:solidFill>
                </w14:textFill>
              </w:rPr>
              <w:t>项目</w:t>
            </w:r>
            <w:r>
              <w:rPr>
                <w:rFonts w:hint="default" w:ascii="Times New Roman" w:hAnsi="Times New Roman" w:eastAsia="宋体" w:cs="Times New Roman"/>
                <w:b w:val="0"/>
                <w:bCs w:val="0"/>
                <w:color w:val="000000" w:themeColor="text1"/>
                <w:sz w:val="24"/>
                <w:szCs w:val="24"/>
                <w:highlight w:val="none"/>
                <w:u w:val="none"/>
                <w:lang w:val="en-US"/>
                <w14:textFill>
                  <w14:solidFill>
                    <w14:schemeClr w14:val="tx1"/>
                  </w14:solidFill>
                </w14:textFill>
              </w:rPr>
              <w:t>采用袋式除尘器处理颗粒物措施是可行的。</w:t>
            </w:r>
          </w:p>
          <w:p>
            <w:pPr>
              <w:keepNext w:val="0"/>
              <w:keepLines w:val="0"/>
              <w:widowControl/>
              <w:suppressLineNumbers w:val="0"/>
              <w:spacing w:line="360" w:lineRule="auto"/>
              <w:ind w:firstLine="480" w:firstLineChars="200"/>
              <w:jc w:val="left"/>
              <w:rPr>
                <w:rFonts w:hint="default" w:ascii="Times New Roman" w:hAnsi="Times New Roman" w:eastAsia="宋体" w:cs="Times New Roman"/>
                <w:b w:val="0"/>
                <w:bCs w:val="0"/>
                <w:color w:val="000000" w:themeColor="text1"/>
                <w:sz w:val="24"/>
                <w:szCs w:val="24"/>
                <w:highlight w:val="none"/>
                <w:u w:val="none"/>
                <w:lang w:val="en-US"/>
                <w14:textFill>
                  <w14:solidFill>
                    <w14:schemeClr w14:val="tx1"/>
                  </w14:solidFill>
                </w14:textFill>
              </w:rPr>
            </w:pPr>
            <w:r>
              <w:rPr>
                <w:rFonts w:hint="default" w:ascii="Times New Roman" w:hAnsi="Times New Roman" w:eastAsia="宋体" w:cs="Times New Roman"/>
                <w:b w:val="0"/>
                <w:bCs w:val="0"/>
                <w:color w:val="000000" w:themeColor="text1"/>
                <w:sz w:val="24"/>
                <w:szCs w:val="24"/>
                <w:highlight w:val="none"/>
                <w:u w:val="none"/>
                <w:lang w:val="en-US"/>
                <w14:textFill>
                  <w14:solidFill>
                    <w14:schemeClr w14:val="tx1"/>
                  </w14:solidFill>
                </w14:textFill>
              </w:rPr>
              <w:t>根据</w:t>
            </w:r>
            <w:r>
              <w:rPr>
                <w:rFonts w:hint="default" w:ascii="Times New Roman" w:hAnsi="Times New Roman" w:eastAsia="宋体" w:cs="Times New Roman"/>
                <w:b w:val="0"/>
                <w:bCs w:val="0"/>
                <w:i w:val="0"/>
                <w:iCs w:val="0"/>
                <w:color w:val="000000" w:themeColor="text1"/>
                <w:sz w:val="24"/>
                <w:szCs w:val="24"/>
                <w:highlight w:val="none"/>
                <w:u w:val="none"/>
                <w14:textFill>
                  <w14:solidFill>
                    <w14:schemeClr w14:val="tx1"/>
                  </w14:solidFill>
                </w14:textFill>
              </w:rPr>
              <w:t xml:space="preserve">《排污许可证申请与核发技术规范 </w:t>
            </w:r>
            <w:r>
              <w:rPr>
                <w:rFonts w:hint="default" w:ascii="Times New Roman" w:hAnsi="Times New Roman" w:eastAsia="宋体" w:cs="Times New Roman"/>
                <w:b w:val="0"/>
                <w:bCs w:val="0"/>
                <w:i w:val="0"/>
                <w:iCs w:val="0"/>
                <w:color w:val="000000" w:themeColor="text1"/>
                <w:sz w:val="24"/>
                <w:szCs w:val="24"/>
                <w:highlight w:val="none"/>
                <w:u w:val="none"/>
                <w:lang w:val="en-US" w:eastAsia="zh-CN"/>
                <w14:textFill>
                  <w14:solidFill>
                    <w14:schemeClr w14:val="tx1"/>
                  </w14:solidFill>
                </w14:textFill>
              </w:rPr>
              <w:t>制鞋工业》（</w:t>
            </w:r>
            <w:r>
              <w:rPr>
                <w:rFonts w:hint="default" w:ascii="Times New Roman" w:hAnsi="Times New Roman" w:eastAsia="宋体" w:cs="Times New Roman"/>
                <w:b w:val="0"/>
                <w:bCs w:val="0"/>
                <w:color w:val="000000" w:themeColor="text1"/>
                <w:kern w:val="0"/>
                <w:sz w:val="24"/>
                <w:szCs w:val="24"/>
                <w:highlight w:val="none"/>
                <w:u w:val="none"/>
                <w:lang w:val="en-US" w:eastAsia="zh-CN" w:bidi="ar"/>
                <w14:textFill>
                  <w14:solidFill>
                    <w14:schemeClr w14:val="tx1"/>
                  </w14:solidFill>
                </w14:textFill>
              </w:rPr>
              <w:t>HJ 1123-2020</w:t>
            </w:r>
            <w:r>
              <w:rPr>
                <w:rFonts w:hint="default" w:ascii="Times New Roman" w:hAnsi="Times New Roman" w:eastAsia="宋体" w:cs="Times New Roman"/>
                <w:b w:val="0"/>
                <w:bCs w:val="0"/>
                <w:i w:val="0"/>
                <w:iCs w:val="0"/>
                <w:color w:val="000000" w:themeColor="text1"/>
                <w:sz w:val="24"/>
                <w:szCs w:val="24"/>
                <w:highlight w:val="none"/>
                <w:u w:val="none"/>
                <w:lang w:val="en-US" w:eastAsia="zh-CN"/>
                <w14:textFill>
                  <w14:solidFill>
                    <w14:schemeClr w14:val="tx1"/>
                  </w14:solidFill>
                </w14:textFill>
              </w:rPr>
              <w:t>）</w:t>
            </w:r>
            <w:r>
              <w:rPr>
                <w:rFonts w:hint="default" w:ascii="Times New Roman" w:hAnsi="Times New Roman" w:eastAsia="宋体" w:cs="Times New Roman"/>
                <w:b w:val="0"/>
                <w:bCs w:val="0"/>
                <w:color w:val="000000" w:themeColor="text1"/>
                <w:sz w:val="24"/>
                <w:szCs w:val="24"/>
                <w:highlight w:val="none"/>
                <w:u w:val="none"/>
                <w:lang w:val="en-US"/>
                <w14:textFill>
                  <w14:solidFill>
                    <w14:schemeClr w14:val="tx1"/>
                  </w14:solidFill>
                </w14:textFill>
              </w:rPr>
              <w:t>中“</w:t>
            </w:r>
            <w:r>
              <w:rPr>
                <w:rFonts w:hint="default" w:ascii="Times New Roman" w:hAnsi="Times New Roman" w:eastAsia="宋体" w:cs="Times New Roman"/>
                <w:b w:val="0"/>
                <w:bCs w:val="0"/>
                <w:color w:val="000000" w:themeColor="text1"/>
                <w:kern w:val="0"/>
                <w:sz w:val="24"/>
                <w:szCs w:val="24"/>
                <w:highlight w:val="none"/>
                <w:u w:val="none"/>
                <w:lang w:val="en-US" w:eastAsia="zh-CN" w:bidi="ar"/>
                <w14:textFill>
                  <w14:solidFill>
                    <w14:schemeClr w14:val="tx1"/>
                  </w14:solidFill>
                </w14:textFill>
              </w:rPr>
              <w:t>表 F.1 排污单位废气污染防治可行技术参考表</w:t>
            </w:r>
            <w:r>
              <w:rPr>
                <w:rFonts w:hint="default" w:ascii="Times New Roman" w:hAnsi="Times New Roman" w:eastAsia="宋体" w:cs="Times New Roman"/>
                <w:b w:val="0"/>
                <w:bCs w:val="0"/>
                <w:color w:val="000000" w:themeColor="text1"/>
                <w:sz w:val="24"/>
                <w:szCs w:val="24"/>
                <w:highlight w:val="none"/>
                <w:u w:val="none"/>
                <w:lang w:val="en-US"/>
                <w14:textFill>
                  <w14:solidFill>
                    <w14:schemeClr w14:val="tx1"/>
                  </w14:solidFill>
                </w14:textFill>
              </w:rPr>
              <w:t>”，</w:t>
            </w:r>
            <w:r>
              <w:rPr>
                <w:rFonts w:hint="default" w:ascii="Times New Roman" w:hAnsi="Times New Roman" w:eastAsia="宋体" w:cs="Times New Roman"/>
                <w:b w:val="0"/>
                <w:bCs w:val="0"/>
                <w:color w:val="000000" w:themeColor="text1"/>
                <w:sz w:val="24"/>
                <w:szCs w:val="24"/>
                <w:highlight w:val="none"/>
                <w:u w:val="none"/>
                <w:lang w:val="en-US" w:eastAsia="zh-CN"/>
                <w14:textFill>
                  <w14:solidFill>
                    <w14:schemeClr w14:val="tx1"/>
                  </w14:solidFill>
                </w14:textFill>
              </w:rPr>
              <w:t>有机废气</w:t>
            </w:r>
            <w:r>
              <w:rPr>
                <w:rFonts w:hint="default" w:ascii="Times New Roman" w:hAnsi="Times New Roman" w:eastAsia="宋体" w:cs="Times New Roman"/>
                <w:b w:val="0"/>
                <w:bCs w:val="0"/>
                <w:color w:val="000000" w:themeColor="text1"/>
                <w:sz w:val="24"/>
                <w:szCs w:val="24"/>
                <w:highlight w:val="none"/>
                <w:u w:val="none"/>
                <w:lang w:val="en-US"/>
                <w14:textFill>
                  <w14:solidFill>
                    <w14:schemeClr w14:val="tx1"/>
                  </w14:solidFill>
                </w14:textFill>
              </w:rPr>
              <w:t>治理措施有</w:t>
            </w:r>
            <w:r>
              <w:rPr>
                <w:rFonts w:hint="default" w:ascii="Times New Roman" w:hAnsi="Times New Roman" w:eastAsia="宋体" w:cs="Times New Roman"/>
                <w:b w:val="0"/>
                <w:bCs w:val="0"/>
                <w:color w:val="000000" w:themeColor="text1"/>
                <w:kern w:val="0"/>
                <w:sz w:val="24"/>
                <w:szCs w:val="24"/>
                <w:highlight w:val="none"/>
                <w:u w:val="none"/>
                <w:lang w:val="en-US" w:eastAsia="zh-CN" w:bidi="ar"/>
                <w14:textFill>
                  <w14:solidFill>
                    <w14:schemeClr w14:val="tx1"/>
                  </w14:solidFill>
                </w14:textFill>
              </w:rPr>
              <w:t>吸附法、生物法、吸附法与低温等离子体法或光催化氧化法组合使用</w:t>
            </w:r>
            <w:r>
              <w:rPr>
                <w:rFonts w:hint="default" w:ascii="Times New Roman" w:hAnsi="Times New Roman" w:eastAsia="宋体" w:cs="Times New Roman"/>
                <w:b w:val="0"/>
                <w:bCs w:val="0"/>
                <w:color w:val="000000" w:themeColor="text1"/>
                <w:sz w:val="24"/>
                <w:szCs w:val="24"/>
                <w:highlight w:val="none"/>
                <w:u w:val="none"/>
                <w:lang w:val="en-US"/>
                <w14:textFill>
                  <w14:solidFill>
                    <w14:schemeClr w14:val="tx1"/>
                  </w14:solidFill>
                </w14:textFill>
              </w:rPr>
              <w:t>，本项目采用UV光氧+活性炭吸附装置处理，属于可行性技术，故本项目工用采取UV光氧+活性炭吸附装置处理有机废气措施是可行的。</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b/>
                <w:bCs/>
                <w:color w:val="000000" w:themeColor="text1"/>
                <w:sz w:val="24"/>
                <w:szCs w:val="24"/>
                <w:highlight w:val="none"/>
                <w:u w:val="none"/>
                <w14:textFill>
                  <w14:solidFill>
                    <w14:schemeClr w14:val="tx1"/>
                  </w14:solidFill>
                </w14:textFill>
              </w:rPr>
            </w:pPr>
            <w:r>
              <w:rPr>
                <w:rFonts w:hint="eastAsia"/>
                <w:b/>
                <w:bCs/>
                <w:color w:val="000000" w:themeColor="text1"/>
                <w:sz w:val="24"/>
                <w:szCs w:val="24"/>
                <w:highlight w:val="none"/>
                <w:u w:val="none"/>
                <w:lang w:val="en-US" w:eastAsia="zh-CN"/>
                <w14:textFill>
                  <w14:solidFill>
                    <w14:schemeClr w14:val="tx1"/>
                  </w14:solidFill>
                </w14:textFill>
              </w:rPr>
              <w:t>1.4</w:t>
            </w:r>
            <w:r>
              <w:rPr>
                <w:rFonts w:hint="eastAsia"/>
                <w:b/>
                <w:bCs/>
                <w:color w:val="000000" w:themeColor="text1"/>
                <w:sz w:val="24"/>
                <w:szCs w:val="24"/>
                <w:highlight w:val="none"/>
                <w:u w:val="none"/>
                <w14:textFill>
                  <w14:solidFill>
                    <w14:schemeClr w14:val="tx1"/>
                  </w14:solidFill>
                </w14:textFill>
              </w:rPr>
              <w:t>排放口基本情况</w:t>
            </w:r>
          </w:p>
          <w:p>
            <w:pPr>
              <w:keepNext w:val="0"/>
              <w:keepLines w:val="0"/>
              <w:widowControl/>
              <w:suppressLineNumbers w:val="0"/>
              <w:spacing w:line="360" w:lineRule="auto"/>
              <w:ind w:firstLine="482" w:firstLineChars="200"/>
              <w:jc w:val="left"/>
              <w:rPr>
                <w:rFonts w:hint="eastAsia"/>
                <w:b/>
                <w:bCs/>
                <w:color w:val="000000" w:themeColor="text1"/>
                <w:kern w:val="0"/>
                <w:sz w:val="24"/>
                <w:szCs w:val="24"/>
                <w:highlight w:val="none"/>
                <w:u w:val="single"/>
                <w:lang w:bidi="ar"/>
                <w14:textFill>
                  <w14:solidFill>
                    <w14:schemeClr w14:val="tx1"/>
                  </w14:solidFill>
                </w14:textFill>
              </w:rPr>
            </w:pPr>
            <w:r>
              <w:rPr>
                <w:rFonts w:hint="eastAsia"/>
                <w:b/>
                <w:bCs/>
                <w:color w:val="000000" w:themeColor="text1"/>
                <w:kern w:val="0"/>
                <w:sz w:val="24"/>
                <w:szCs w:val="24"/>
                <w:highlight w:val="none"/>
                <w:u w:val="single"/>
                <w:lang w:bidi="ar"/>
                <w14:textFill>
                  <w14:solidFill>
                    <w14:schemeClr w14:val="tx1"/>
                  </w14:solidFill>
                </w14:textFill>
              </w:rPr>
              <w:t>综上，</w:t>
            </w:r>
            <w:r>
              <w:rPr>
                <w:rFonts w:hint="eastAsia"/>
                <w:b/>
                <w:bCs/>
                <w:color w:val="000000" w:themeColor="text1"/>
                <w:kern w:val="0"/>
                <w:sz w:val="24"/>
                <w:szCs w:val="24"/>
                <w:highlight w:val="none"/>
                <w:u w:val="single"/>
                <w:lang w:val="en-US" w:eastAsia="zh-CN" w:bidi="ar"/>
                <w14:textFill>
                  <w14:solidFill>
                    <w14:schemeClr w14:val="tx1"/>
                  </w14:solidFill>
                </w14:textFill>
              </w:rPr>
              <w:t>本项目共设置2</w:t>
            </w:r>
            <w:r>
              <w:rPr>
                <w:rFonts w:hint="eastAsia"/>
                <w:b/>
                <w:bCs/>
                <w:color w:val="000000" w:themeColor="text1"/>
                <w:kern w:val="0"/>
                <w:sz w:val="24"/>
                <w:szCs w:val="24"/>
                <w:highlight w:val="none"/>
                <w:u w:val="single"/>
                <w:lang w:bidi="ar"/>
                <w14:textFill>
                  <w14:solidFill>
                    <w14:schemeClr w14:val="tx1"/>
                  </w14:solidFill>
                </w14:textFill>
              </w:rPr>
              <w:t>根排气筒</w:t>
            </w:r>
            <w:r>
              <w:rPr>
                <w:rFonts w:hint="eastAsia"/>
                <w:b/>
                <w:bCs/>
                <w:color w:val="000000" w:themeColor="text1"/>
                <w:kern w:val="0"/>
                <w:sz w:val="24"/>
                <w:szCs w:val="24"/>
                <w:highlight w:val="none"/>
                <w:u w:val="single"/>
                <w:lang w:eastAsia="zh-CN" w:bidi="ar"/>
                <w14:textFill>
                  <w14:solidFill>
                    <w14:schemeClr w14:val="tx1"/>
                  </w14:solidFill>
                </w14:textFill>
              </w:rPr>
              <w:t>：</w:t>
            </w:r>
            <w:r>
              <w:rPr>
                <w:rFonts w:hint="eastAsia"/>
                <w:b/>
                <w:bCs/>
                <w:color w:val="000000" w:themeColor="text1"/>
                <w:kern w:val="0"/>
                <w:sz w:val="24"/>
                <w:szCs w:val="24"/>
                <w:highlight w:val="none"/>
                <w:u w:val="single"/>
                <w:lang w:val="en-US" w:eastAsia="zh-CN" w:bidi="ar"/>
                <w14:textFill>
                  <w14:solidFill>
                    <w14:schemeClr w14:val="tx1"/>
                  </w14:solidFill>
                </w14:textFill>
              </w:rPr>
              <w:t>DA001排气筒，污染因子为颗粒物、非甲烷总烃和氯化氢；DA002排气筒，污染因子为非甲烷总烃和氯化氢。</w:t>
            </w:r>
            <w:r>
              <w:rPr>
                <w:rFonts w:hint="eastAsia"/>
                <w:b/>
                <w:bCs/>
                <w:color w:val="000000" w:themeColor="text1"/>
                <w:kern w:val="0"/>
                <w:sz w:val="24"/>
                <w:szCs w:val="24"/>
                <w:highlight w:val="none"/>
                <w:u w:val="single"/>
                <w:lang w:bidi="ar"/>
                <w14:textFill>
                  <w14:solidFill>
                    <w14:schemeClr w14:val="tx1"/>
                  </w14:solidFill>
                </w14:textFill>
              </w:rPr>
              <w:t>排放口基本情况见下表。</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000000" w:themeColor="text1"/>
                <w:sz w:val="24"/>
                <w:szCs w:val="24"/>
                <w:highlight w:val="none"/>
                <w:u w:val="none"/>
                <w:lang w:val="en-US" w:eastAsia="zh-CN"/>
                <w14:textFill>
                  <w14:solidFill>
                    <w14:schemeClr w14:val="tx1"/>
                  </w14:solidFill>
                </w14:textFill>
              </w:rPr>
            </w:pPr>
          </w:p>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b w:val="0"/>
                <w:bCs w:val="0"/>
                <w:color w:val="000000" w:themeColor="text1"/>
                <w:kern w:val="0"/>
                <w:sz w:val="24"/>
                <w:szCs w:val="24"/>
                <w:highlight w:val="none"/>
                <w:u w:val="none"/>
                <w:lang w:bidi="ar"/>
                <w14:textFill>
                  <w14:solidFill>
                    <w14:schemeClr w14:val="tx1"/>
                  </w14:solidFill>
                </w14:textFill>
              </w:rPr>
            </w:pPr>
            <w:r>
              <w:rPr>
                <w:rFonts w:hint="default" w:ascii="Times New Roman" w:hAnsi="Times New Roman" w:eastAsia="宋体" w:cs="Times New Roman"/>
                <w:b w:val="0"/>
                <w:bCs w:val="0"/>
                <w:color w:val="000000" w:themeColor="text1"/>
                <w:sz w:val="24"/>
                <w:szCs w:val="24"/>
                <w:highlight w:val="none"/>
                <w:u w:val="none"/>
                <w:lang w:val="en-US" w:eastAsia="zh-CN"/>
                <w14:textFill>
                  <w14:solidFill>
                    <w14:schemeClr w14:val="tx1"/>
                  </w14:solidFill>
                </w14:textFill>
              </w:rPr>
              <w:t>表4</w:t>
            </w:r>
            <w:r>
              <w:rPr>
                <w:rFonts w:hint="eastAsia" w:cs="Times New Roman"/>
                <w:b w:val="0"/>
                <w:bCs w:val="0"/>
                <w:color w:val="000000" w:themeColor="text1"/>
                <w:sz w:val="24"/>
                <w:szCs w:val="24"/>
                <w:highlight w:val="none"/>
                <w:u w:val="none"/>
                <w:lang w:val="en-US" w:eastAsia="zh-CN"/>
                <w14:textFill>
                  <w14:solidFill>
                    <w14:schemeClr w14:val="tx1"/>
                  </w14:solidFill>
                </w14:textFill>
              </w:rPr>
              <w:t>-3</w:t>
            </w:r>
            <w:r>
              <w:rPr>
                <w:rFonts w:hint="default" w:ascii="Times New Roman" w:hAnsi="Times New Roman" w:eastAsia="宋体" w:cs="Times New Roman"/>
                <w:b w:val="0"/>
                <w:bCs w:val="0"/>
                <w:color w:val="000000" w:themeColor="text1"/>
                <w:sz w:val="24"/>
                <w:szCs w:val="24"/>
                <w:highlight w:val="none"/>
                <w:u w:val="none"/>
                <w:lang w:val="en-US" w:eastAsia="zh-CN"/>
                <w14:textFill>
                  <w14:solidFill>
                    <w14:schemeClr w14:val="tx1"/>
                  </w14:solidFill>
                </w14:textFill>
              </w:rPr>
              <w:t xml:space="preserve">  项目排放口情况一览表</w:t>
            </w:r>
          </w:p>
          <w:tbl>
            <w:tblPr>
              <w:tblStyle w:val="22"/>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158"/>
              <w:gridCol w:w="1546"/>
              <w:gridCol w:w="1549"/>
              <w:gridCol w:w="1223"/>
              <w:gridCol w:w="987"/>
              <w:gridCol w:w="941"/>
              <w:gridCol w:w="123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67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after="0" w:line="320" w:lineRule="exact"/>
                    <w:jc w:val="center"/>
                    <w:textAlignment w:val="auto"/>
                    <w:rPr>
                      <w:rFonts w:hint="default" w:ascii="Times New Roman" w:hAnsi="Times New Roman" w:eastAsia="宋体" w:cs="Times New Roman"/>
                      <w:b w:val="0"/>
                      <w:bCs w:val="0"/>
                      <w:color w:val="000000" w:themeColor="text1"/>
                      <w:sz w:val="21"/>
                      <w:szCs w:val="21"/>
                      <w:highlight w:val="none"/>
                      <w:u w:val="none"/>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0"/>
                      <w:sz w:val="21"/>
                      <w:szCs w:val="21"/>
                      <w:highlight w:val="none"/>
                      <w:u w:val="none"/>
                      <w:lang w:bidi="ar"/>
                      <w14:textFill>
                        <w14:solidFill>
                          <w14:schemeClr w14:val="tx1"/>
                        </w14:solidFill>
                      </w14:textFill>
                    </w:rPr>
                    <w:t>排放口编号及名称</w:t>
                  </w:r>
                </w:p>
              </w:tc>
              <w:tc>
                <w:tcPr>
                  <w:tcW w:w="894"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after="0" w:line="320" w:lineRule="exact"/>
                    <w:jc w:val="center"/>
                    <w:textAlignment w:val="auto"/>
                    <w:rPr>
                      <w:rFonts w:hint="default" w:ascii="Times New Roman" w:hAnsi="Times New Roman" w:eastAsia="宋体" w:cs="Times New Roman"/>
                      <w:b w:val="0"/>
                      <w:bCs w:val="0"/>
                      <w:color w:val="000000" w:themeColor="text1"/>
                      <w:sz w:val="21"/>
                      <w:szCs w:val="21"/>
                      <w:highlight w:val="none"/>
                      <w:u w:val="none"/>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0"/>
                      <w:sz w:val="21"/>
                      <w:szCs w:val="21"/>
                      <w:highlight w:val="none"/>
                      <w:u w:val="none"/>
                      <w:lang w:bidi="ar"/>
                      <w14:textFill>
                        <w14:solidFill>
                          <w14:schemeClr w14:val="tx1"/>
                        </w14:solidFill>
                      </w14:textFill>
                    </w:rPr>
                    <w:t>地理坐标</w:t>
                  </w:r>
                </w:p>
              </w:tc>
              <w:tc>
                <w:tcPr>
                  <w:tcW w:w="896"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after="0" w:line="320" w:lineRule="exact"/>
                    <w:jc w:val="center"/>
                    <w:textAlignment w:val="auto"/>
                    <w:rPr>
                      <w:rFonts w:hint="default" w:ascii="Times New Roman" w:hAnsi="Times New Roman" w:eastAsia="宋体" w:cs="Times New Roman"/>
                      <w:b w:val="0"/>
                      <w:bCs w:val="0"/>
                      <w:color w:val="000000" w:themeColor="text1"/>
                      <w:sz w:val="21"/>
                      <w:szCs w:val="21"/>
                      <w:highlight w:val="none"/>
                      <w:u w:val="none"/>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0"/>
                      <w:sz w:val="21"/>
                      <w:szCs w:val="21"/>
                      <w:highlight w:val="none"/>
                      <w:u w:val="none"/>
                      <w:lang w:bidi="ar"/>
                      <w14:textFill>
                        <w14:solidFill>
                          <w14:schemeClr w14:val="tx1"/>
                        </w14:solidFill>
                      </w14:textFill>
                    </w:rPr>
                    <w:t>排气筒高度</w:t>
                  </w:r>
                </w:p>
              </w:tc>
              <w:tc>
                <w:tcPr>
                  <w:tcW w:w="707"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after="0" w:line="320" w:lineRule="exact"/>
                    <w:jc w:val="center"/>
                    <w:textAlignment w:val="auto"/>
                    <w:rPr>
                      <w:rFonts w:hint="default" w:ascii="Times New Roman" w:hAnsi="Times New Roman" w:eastAsia="宋体" w:cs="Times New Roman"/>
                      <w:b w:val="0"/>
                      <w:bCs w:val="0"/>
                      <w:color w:val="000000" w:themeColor="text1"/>
                      <w:sz w:val="21"/>
                      <w:szCs w:val="21"/>
                      <w:highlight w:val="none"/>
                      <w:u w:val="none"/>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0"/>
                      <w:sz w:val="21"/>
                      <w:szCs w:val="21"/>
                      <w:highlight w:val="none"/>
                      <w:u w:val="none"/>
                      <w:lang w:bidi="ar"/>
                      <w14:textFill>
                        <w14:solidFill>
                          <w14:schemeClr w14:val="tx1"/>
                        </w14:solidFill>
                      </w14:textFill>
                    </w:rPr>
                    <w:t>排气筒出口内径/m</w:t>
                  </w:r>
                </w:p>
              </w:tc>
              <w:tc>
                <w:tcPr>
                  <w:tcW w:w="571"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after="0" w:line="320" w:lineRule="exact"/>
                    <w:jc w:val="center"/>
                    <w:textAlignment w:val="auto"/>
                    <w:rPr>
                      <w:rFonts w:hint="default" w:ascii="Times New Roman" w:hAnsi="Times New Roman" w:eastAsia="宋体" w:cs="Times New Roman"/>
                      <w:b w:val="0"/>
                      <w:bCs w:val="0"/>
                      <w:color w:val="000000" w:themeColor="text1"/>
                      <w:sz w:val="21"/>
                      <w:szCs w:val="21"/>
                      <w:highlight w:val="none"/>
                      <w:u w:val="none"/>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0"/>
                      <w:sz w:val="21"/>
                      <w:szCs w:val="21"/>
                      <w:highlight w:val="none"/>
                      <w:u w:val="none"/>
                      <w:lang w:bidi="ar"/>
                      <w14:textFill>
                        <w14:solidFill>
                          <w14:schemeClr w14:val="tx1"/>
                        </w14:solidFill>
                      </w14:textFill>
                    </w:rPr>
                    <w:t>烟气温度/℃</w:t>
                  </w:r>
                </w:p>
              </w:tc>
              <w:tc>
                <w:tcPr>
                  <w:tcW w:w="544"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after="0" w:line="320" w:lineRule="exact"/>
                    <w:jc w:val="center"/>
                    <w:textAlignment w:val="auto"/>
                    <w:rPr>
                      <w:rFonts w:hint="default" w:ascii="Times New Roman" w:hAnsi="Times New Roman" w:eastAsia="宋体" w:cs="Times New Roman"/>
                      <w:b w:val="0"/>
                      <w:bCs w:val="0"/>
                      <w:color w:val="000000" w:themeColor="text1"/>
                      <w:sz w:val="21"/>
                      <w:szCs w:val="21"/>
                      <w:highlight w:val="none"/>
                      <w:u w:val="none"/>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0"/>
                      <w:sz w:val="21"/>
                      <w:szCs w:val="21"/>
                      <w:highlight w:val="none"/>
                      <w:u w:val="none"/>
                      <w:lang w:bidi="ar"/>
                      <w14:textFill>
                        <w14:solidFill>
                          <w14:schemeClr w14:val="tx1"/>
                        </w14:solidFill>
                      </w14:textFill>
                    </w:rPr>
                    <w:t>类型</w:t>
                  </w:r>
                </w:p>
              </w:tc>
              <w:tc>
                <w:tcPr>
                  <w:tcW w:w="714"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after="0" w:line="320" w:lineRule="exact"/>
                    <w:jc w:val="center"/>
                    <w:textAlignment w:val="auto"/>
                    <w:rPr>
                      <w:rFonts w:hint="default" w:ascii="Times New Roman" w:hAnsi="Times New Roman" w:eastAsia="宋体" w:cs="Times New Roman"/>
                      <w:b w:val="0"/>
                      <w:bCs w:val="0"/>
                      <w:color w:val="000000" w:themeColor="text1"/>
                      <w:sz w:val="21"/>
                      <w:szCs w:val="21"/>
                      <w:highlight w:val="none"/>
                      <w:u w:val="none"/>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0"/>
                      <w:sz w:val="21"/>
                      <w:szCs w:val="21"/>
                      <w:highlight w:val="none"/>
                      <w:u w:val="none"/>
                      <w:lang w:bidi="ar"/>
                      <w14:textFill>
                        <w14:solidFill>
                          <w14:schemeClr w14:val="tx1"/>
                        </w14:solidFill>
                      </w14:textFill>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67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after="0" w:line="320" w:lineRule="exact"/>
                    <w:jc w:val="center"/>
                    <w:textAlignment w:val="auto"/>
                    <w:rPr>
                      <w:rFonts w:hint="default" w:ascii="Times New Roman" w:hAnsi="Times New Roman" w:eastAsia="宋体" w:cs="Times New Roman"/>
                      <w:b/>
                      <w:bCs/>
                      <w:color w:val="000000" w:themeColor="text1"/>
                      <w:sz w:val="21"/>
                      <w:szCs w:val="21"/>
                      <w:highlight w:val="none"/>
                      <w:u w:val="single"/>
                      <w:vertAlign w:val="baselin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u w:val="single"/>
                      <w14:textFill>
                        <w14:solidFill>
                          <w14:schemeClr w14:val="tx1"/>
                        </w14:solidFill>
                      </w14:textFill>
                    </w:rPr>
                    <w:t>DA001</w:t>
                  </w:r>
                </w:p>
              </w:tc>
              <w:tc>
                <w:tcPr>
                  <w:tcW w:w="894" w:type="pct"/>
                  <w:tcBorders>
                    <w:tl2br w:val="nil"/>
                    <w:tr2bl w:val="nil"/>
                  </w:tcBorders>
                  <w:noWrap w:val="0"/>
                  <w:vAlign w:val="center"/>
                </w:tcPr>
                <w:p>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rPr>
                      <w:rFonts w:hint="default" w:ascii="Times New Roman" w:hAnsi="Times New Roman" w:eastAsia="宋体" w:cs="Times New Roman"/>
                      <w:b/>
                      <w:bCs/>
                      <w:color w:val="000000" w:themeColor="text1"/>
                      <w:sz w:val="21"/>
                      <w:szCs w:val="21"/>
                      <w:highlight w:val="none"/>
                      <w:u w:val="single"/>
                      <w:lang w:val="en-US" w:eastAsia="zh-CN"/>
                      <w14:textFill>
                        <w14:solidFill>
                          <w14:schemeClr w14:val="tx1"/>
                        </w14:solidFill>
                      </w14:textFill>
                    </w:rPr>
                  </w:pPr>
                  <w:r>
                    <w:rPr>
                      <w:rFonts w:hint="eastAsia" w:ascii="Times New Roman" w:hAnsi="Times New Roman" w:cs="Times New Roman"/>
                      <w:b/>
                      <w:bCs/>
                      <w:color w:val="000000" w:themeColor="text1"/>
                      <w:sz w:val="21"/>
                      <w:szCs w:val="21"/>
                      <w:highlight w:val="none"/>
                      <w:u w:val="single"/>
                      <w:lang w:val="en-US" w:eastAsia="zh-CN"/>
                      <w14:textFill>
                        <w14:solidFill>
                          <w14:schemeClr w14:val="tx1"/>
                        </w14:solidFill>
                      </w14:textFill>
                    </w:rPr>
                    <w:t>112.8280238，34.71464941</w:t>
                  </w:r>
                </w:p>
              </w:tc>
              <w:tc>
                <w:tcPr>
                  <w:tcW w:w="896" w:type="pct"/>
                  <w:tcBorders>
                    <w:tl2br w:val="nil"/>
                    <w:tr2bl w:val="nil"/>
                  </w:tcBorders>
                  <w:noWrap w:val="0"/>
                  <w:vAlign w:val="center"/>
                </w:tcPr>
                <w:p>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jc w:val="center"/>
                    <w:textAlignment w:val="auto"/>
                    <w:outlineLvl w:val="0"/>
                    <w:rPr>
                      <w:rFonts w:hint="default" w:ascii="Times New Roman" w:hAnsi="Times New Roman" w:eastAsia="宋体" w:cs="Times New Roman"/>
                      <w:b/>
                      <w:bCs/>
                      <w:color w:val="000000" w:themeColor="text1"/>
                      <w:sz w:val="21"/>
                      <w:szCs w:val="21"/>
                      <w:highlight w:val="none"/>
                      <w:u w:val="single"/>
                      <w:vertAlign w:val="baseline"/>
                      <w:lang w:val="en-US" w:eastAsia="zh-CN"/>
                      <w14:textFill>
                        <w14:solidFill>
                          <w14:schemeClr w14:val="tx1"/>
                        </w14:solidFill>
                      </w14:textFill>
                    </w:rPr>
                  </w:pPr>
                  <w:r>
                    <w:rPr>
                      <w:rFonts w:hint="eastAsia" w:ascii="Times New Roman" w:hAnsi="Times New Roman" w:cs="Times New Roman"/>
                      <w:b/>
                      <w:bCs/>
                      <w:color w:val="000000" w:themeColor="text1"/>
                      <w:sz w:val="21"/>
                      <w:szCs w:val="21"/>
                      <w:highlight w:val="none"/>
                      <w:u w:val="single"/>
                      <w:vertAlign w:val="baseline"/>
                      <w:lang w:val="en-US" w:eastAsia="zh-CN"/>
                      <w14:textFill>
                        <w14:solidFill>
                          <w14:schemeClr w14:val="tx1"/>
                        </w14:solidFill>
                      </w14:textFill>
                    </w:rPr>
                    <w:t>28</w:t>
                  </w:r>
                  <w:r>
                    <w:rPr>
                      <w:rFonts w:hint="default" w:ascii="Times New Roman" w:hAnsi="Times New Roman" w:eastAsia="宋体" w:cs="Times New Roman"/>
                      <w:b/>
                      <w:bCs/>
                      <w:color w:val="000000" w:themeColor="text1"/>
                      <w:sz w:val="21"/>
                      <w:szCs w:val="21"/>
                      <w:highlight w:val="none"/>
                      <w:u w:val="single"/>
                      <w:vertAlign w:val="baseline"/>
                      <w:lang w:val="en-US" w:eastAsia="zh-CN"/>
                      <w14:textFill>
                        <w14:solidFill>
                          <w14:schemeClr w14:val="tx1"/>
                        </w14:solidFill>
                      </w14:textFill>
                    </w:rPr>
                    <w:t>m</w:t>
                  </w:r>
                </w:p>
              </w:tc>
              <w:tc>
                <w:tcPr>
                  <w:tcW w:w="707" w:type="pct"/>
                  <w:tcBorders>
                    <w:tl2br w:val="nil"/>
                    <w:tr2bl w:val="nil"/>
                  </w:tcBorders>
                  <w:noWrap w:val="0"/>
                  <w:vAlign w:val="center"/>
                </w:tcPr>
                <w:p>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jc w:val="center"/>
                    <w:textAlignment w:val="auto"/>
                    <w:outlineLvl w:val="0"/>
                    <w:rPr>
                      <w:rFonts w:hint="default" w:ascii="Times New Roman" w:hAnsi="Times New Roman" w:eastAsia="宋体" w:cs="Times New Roman"/>
                      <w:b/>
                      <w:bCs/>
                      <w:color w:val="000000" w:themeColor="text1"/>
                      <w:sz w:val="21"/>
                      <w:szCs w:val="21"/>
                      <w:highlight w:val="none"/>
                      <w:u w:val="single"/>
                      <w:vertAlign w:val="baselin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u w:val="single"/>
                      <w:vertAlign w:val="baseline"/>
                      <w:lang w:val="en-US" w:eastAsia="zh-CN"/>
                      <w14:textFill>
                        <w14:solidFill>
                          <w14:schemeClr w14:val="tx1"/>
                        </w14:solidFill>
                      </w14:textFill>
                    </w:rPr>
                    <w:t>0.5</w:t>
                  </w:r>
                </w:p>
              </w:tc>
              <w:tc>
                <w:tcPr>
                  <w:tcW w:w="571" w:type="pct"/>
                  <w:tcBorders>
                    <w:tl2br w:val="nil"/>
                    <w:tr2bl w:val="nil"/>
                  </w:tcBorders>
                  <w:noWrap w:val="0"/>
                  <w:vAlign w:val="center"/>
                </w:tcPr>
                <w:p>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jc w:val="center"/>
                    <w:textAlignment w:val="auto"/>
                    <w:outlineLvl w:val="0"/>
                    <w:rPr>
                      <w:rFonts w:hint="default" w:ascii="Times New Roman" w:hAnsi="Times New Roman" w:eastAsia="宋体" w:cs="Times New Roman"/>
                      <w:b/>
                      <w:bCs/>
                      <w:color w:val="000000" w:themeColor="text1"/>
                      <w:sz w:val="21"/>
                      <w:szCs w:val="21"/>
                      <w:highlight w:val="none"/>
                      <w:u w:val="single"/>
                      <w:vertAlign w:val="baselin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u w:val="single"/>
                      <w:vertAlign w:val="baseline"/>
                      <w:lang w:val="en-US" w:eastAsia="zh-CN"/>
                      <w14:textFill>
                        <w14:solidFill>
                          <w14:schemeClr w14:val="tx1"/>
                        </w14:solidFill>
                      </w14:textFill>
                    </w:rPr>
                    <w:t>常温</w:t>
                  </w:r>
                </w:p>
              </w:tc>
              <w:tc>
                <w:tcPr>
                  <w:tcW w:w="544" w:type="pct"/>
                  <w:tcBorders>
                    <w:tl2br w:val="nil"/>
                    <w:tr2bl w:val="nil"/>
                  </w:tcBorders>
                  <w:noWrap w:val="0"/>
                  <w:vAlign w:val="center"/>
                </w:tcPr>
                <w:p>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jc w:val="center"/>
                    <w:textAlignment w:val="auto"/>
                    <w:outlineLvl w:val="0"/>
                    <w:rPr>
                      <w:rFonts w:hint="default" w:ascii="Times New Roman" w:hAnsi="Times New Roman" w:eastAsia="宋体" w:cs="Times New Roman"/>
                      <w:b/>
                      <w:bCs/>
                      <w:color w:val="000000" w:themeColor="text1"/>
                      <w:sz w:val="21"/>
                      <w:szCs w:val="21"/>
                      <w:highlight w:val="none"/>
                      <w:u w:val="single"/>
                      <w:vertAlign w:val="baseline"/>
                      <w:lang w:val="en-US" w:eastAsia="zh-CN"/>
                      <w14:textFill>
                        <w14:solidFill>
                          <w14:schemeClr w14:val="tx1"/>
                        </w14:solidFill>
                      </w14:textFill>
                    </w:rPr>
                  </w:pPr>
                  <w:r>
                    <w:rPr>
                      <w:rFonts w:hint="default" w:ascii="Times New Roman" w:hAnsi="Times New Roman" w:eastAsia="宋体" w:cs="Times New Roman"/>
                      <w:b/>
                      <w:bCs/>
                      <w:color w:val="000000" w:themeColor="text1"/>
                      <w:kern w:val="0"/>
                      <w:sz w:val="21"/>
                      <w:szCs w:val="21"/>
                      <w:highlight w:val="none"/>
                      <w:u w:val="single"/>
                      <w:lang w:bidi="ar"/>
                      <w14:textFill>
                        <w14:solidFill>
                          <w14:schemeClr w14:val="tx1"/>
                        </w14:solidFill>
                      </w14:textFill>
                    </w:rPr>
                    <w:t>一般排放口</w:t>
                  </w:r>
                </w:p>
              </w:tc>
              <w:tc>
                <w:tcPr>
                  <w:tcW w:w="714" w:type="pct"/>
                  <w:tcBorders>
                    <w:tl2br w:val="nil"/>
                    <w:tr2bl w:val="nil"/>
                  </w:tcBorders>
                  <w:noWrap w:val="0"/>
                  <w:vAlign w:val="center"/>
                </w:tcPr>
                <w:p>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jc w:val="center"/>
                    <w:textAlignment w:val="auto"/>
                    <w:outlineLvl w:val="0"/>
                    <w:rPr>
                      <w:rFonts w:hint="default" w:ascii="Times New Roman" w:hAnsi="Times New Roman" w:eastAsia="宋体" w:cs="Times New Roman"/>
                      <w:b/>
                      <w:bCs/>
                      <w:color w:val="000000" w:themeColor="text1"/>
                      <w:sz w:val="21"/>
                      <w:szCs w:val="21"/>
                      <w:highlight w:val="none"/>
                      <w:u w:val="single"/>
                      <w:vertAlign w:val="baselin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u w:val="single"/>
                      <w:vertAlign w:val="baseline"/>
                      <w:lang w:val="en-US" w:eastAsia="zh-CN"/>
                      <w14:textFill>
                        <w14:solidFill>
                          <w14:schemeClr w14:val="tx1"/>
                        </w14:solidFill>
                      </w14:textFill>
                    </w:rPr>
                    <w:t>车间</w:t>
                  </w:r>
                  <w:r>
                    <w:rPr>
                      <w:rFonts w:hint="eastAsia" w:ascii="Times New Roman" w:hAnsi="Times New Roman" w:cs="Times New Roman"/>
                      <w:b/>
                      <w:bCs/>
                      <w:color w:val="000000" w:themeColor="text1"/>
                      <w:sz w:val="21"/>
                      <w:szCs w:val="21"/>
                      <w:highlight w:val="none"/>
                      <w:u w:val="single"/>
                      <w:vertAlign w:val="baseline"/>
                      <w:lang w:val="en-US" w:eastAsia="zh-CN"/>
                      <w14:textFill>
                        <w14:solidFill>
                          <w14:schemeClr w14:val="tx1"/>
                        </w14:solidFill>
                      </w14:textFill>
                    </w:rPr>
                    <w:t>西</w:t>
                  </w:r>
                  <w:r>
                    <w:rPr>
                      <w:rFonts w:hint="default" w:ascii="Times New Roman" w:hAnsi="Times New Roman" w:eastAsia="宋体" w:cs="Times New Roman"/>
                      <w:b/>
                      <w:bCs/>
                      <w:color w:val="000000" w:themeColor="text1"/>
                      <w:sz w:val="21"/>
                      <w:szCs w:val="21"/>
                      <w:highlight w:val="none"/>
                      <w:u w:val="single"/>
                      <w:vertAlign w:val="baseline"/>
                      <w:lang w:val="en-US" w:eastAsia="zh-CN"/>
                      <w14:textFill>
                        <w14:solidFill>
                          <w14:schemeClr w14:val="tx1"/>
                        </w14:solidFill>
                      </w14:textFill>
                    </w:rPr>
                    <w:t>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67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after="0" w:line="320" w:lineRule="exact"/>
                    <w:jc w:val="center"/>
                    <w:textAlignment w:val="auto"/>
                    <w:rPr>
                      <w:rFonts w:hint="default" w:ascii="Times New Roman" w:hAnsi="Times New Roman" w:eastAsia="宋体" w:cs="Times New Roman"/>
                      <w:b/>
                      <w:bCs/>
                      <w:color w:val="000000" w:themeColor="text1"/>
                      <w:sz w:val="21"/>
                      <w:szCs w:val="21"/>
                      <w:highlight w:val="none"/>
                      <w:u w:val="singl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u w:val="single"/>
                      <w:lang w:val="en-US" w:eastAsia="zh-CN" w:bidi="ar"/>
                      <w14:textFill>
                        <w14:solidFill>
                          <w14:schemeClr w14:val="tx1"/>
                        </w14:solidFill>
                      </w14:textFill>
                    </w:rPr>
                    <w:t>DA002</w:t>
                  </w:r>
                </w:p>
              </w:tc>
              <w:tc>
                <w:tcPr>
                  <w:tcW w:w="894" w:type="pct"/>
                  <w:tcBorders>
                    <w:tl2br w:val="nil"/>
                    <w:tr2bl w:val="nil"/>
                  </w:tcBorders>
                  <w:noWrap w:val="0"/>
                  <w:vAlign w:val="center"/>
                </w:tcPr>
                <w:p>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default" w:ascii="Times New Roman" w:hAnsi="Times New Roman" w:eastAsia="宋体" w:cs="Times New Roman"/>
                      <w:b/>
                      <w:bCs/>
                      <w:color w:val="000000" w:themeColor="text1"/>
                      <w:sz w:val="21"/>
                      <w:szCs w:val="21"/>
                      <w:highlight w:val="none"/>
                      <w:u w:val="singl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u w:val="single"/>
                      <w:lang w:val="en-US" w:eastAsia="zh-CN"/>
                      <w14:textFill>
                        <w14:solidFill>
                          <w14:schemeClr w14:val="tx1"/>
                        </w14:solidFill>
                      </w14:textFill>
                    </w:rPr>
                    <w:t>112.</w:t>
                  </w:r>
                  <w:r>
                    <w:rPr>
                      <w:rFonts w:hint="eastAsia" w:ascii="Times New Roman" w:hAnsi="Times New Roman" w:cs="Times New Roman"/>
                      <w:b/>
                      <w:bCs/>
                      <w:color w:val="000000" w:themeColor="text1"/>
                      <w:sz w:val="21"/>
                      <w:szCs w:val="21"/>
                      <w:highlight w:val="none"/>
                      <w:u w:val="single"/>
                      <w:lang w:val="en-US" w:eastAsia="zh-CN"/>
                      <w14:textFill>
                        <w14:solidFill>
                          <w14:schemeClr w14:val="tx1"/>
                        </w14:solidFill>
                      </w14:textFill>
                    </w:rPr>
                    <w:t>8283238，</w:t>
                  </w:r>
                </w:p>
                <w:p>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rPr>
                      <w:rFonts w:hint="eastAsia" w:ascii="Times New Roman" w:hAnsi="Times New Roman" w:cs="Times New Roman"/>
                      <w:b/>
                      <w:bCs/>
                      <w:color w:val="000000" w:themeColor="text1"/>
                      <w:sz w:val="21"/>
                      <w:szCs w:val="21"/>
                      <w:highlight w:val="none"/>
                      <w:u w:val="singl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u w:val="single"/>
                      <w:lang w:val="en-US" w:eastAsia="zh-CN"/>
                      <w14:textFill>
                        <w14:solidFill>
                          <w14:schemeClr w14:val="tx1"/>
                        </w14:solidFill>
                      </w14:textFill>
                    </w:rPr>
                    <w:t>34.714</w:t>
                  </w:r>
                  <w:r>
                    <w:rPr>
                      <w:rFonts w:hint="eastAsia" w:ascii="Times New Roman" w:hAnsi="Times New Roman" w:cs="Times New Roman"/>
                      <w:b/>
                      <w:bCs/>
                      <w:color w:val="000000" w:themeColor="text1"/>
                      <w:sz w:val="21"/>
                      <w:szCs w:val="21"/>
                      <w:highlight w:val="none"/>
                      <w:u w:val="single"/>
                      <w:lang w:val="en-US" w:eastAsia="zh-CN"/>
                      <w14:textFill>
                        <w14:solidFill>
                          <w14:schemeClr w14:val="tx1"/>
                        </w14:solidFill>
                      </w14:textFill>
                    </w:rPr>
                    <w:t>44941</w:t>
                  </w:r>
                </w:p>
              </w:tc>
              <w:tc>
                <w:tcPr>
                  <w:tcW w:w="896" w:type="pct"/>
                  <w:tcBorders>
                    <w:tl2br w:val="nil"/>
                    <w:tr2bl w:val="nil"/>
                  </w:tcBorders>
                  <w:noWrap w:val="0"/>
                  <w:vAlign w:val="center"/>
                </w:tcPr>
                <w:p>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jc w:val="center"/>
                    <w:textAlignment w:val="auto"/>
                    <w:outlineLvl w:val="0"/>
                    <w:rPr>
                      <w:rFonts w:hint="default" w:ascii="Times New Roman" w:hAnsi="Times New Roman" w:cs="Times New Roman"/>
                      <w:b/>
                      <w:bCs/>
                      <w:color w:val="000000" w:themeColor="text1"/>
                      <w:sz w:val="21"/>
                      <w:szCs w:val="21"/>
                      <w:highlight w:val="none"/>
                      <w:u w:val="single"/>
                      <w:vertAlign w:val="baseline"/>
                      <w:lang w:val="en-US" w:eastAsia="zh-CN"/>
                      <w14:textFill>
                        <w14:solidFill>
                          <w14:schemeClr w14:val="tx1"/>
                        </w14:solidFill>
                      </w14:textFill>
                    </w:rPr>
                  </w:pPr>
                  <w:r>
                    <w:rPr>
                      <w:rFonts w:hint="eastAsia" w:ascii="Times New Roman" w:hAnsi="Times New Roman" w:cs="Times New Roman"/>
                      <w:b/>
                      <w:bCs/>
                      <w:color w:val="000000" w:themeColor="text1"/>
                      <w:sz w:val="21"/>
                      <w:szCs w:val="21"/>
                      <w:highlight w:val="none"/>
                      <w:u w:val="single"/>
                      <w:vertAlign w:val="baseline"/>
                      <w:lang w:val="en-US" w:eastAsia="zh-CN"/>
                      <w14:textFill>
                        <w14:solidFill>
                          <w14:schemeClr w14:val="tx1"/>
                        </w14:solidFill>
                      </w14:textFill>
                    </w:rPr>
                    <w:t>28m</w:t>
                  </w:r>
                </w:p>
              </w:tc>
              <w:tc>
                <w:tcPr>
                  <w:tcW w:w="707" w:type="pct"/>
                  <w:tcBorders>
                    <w:tl2br w:val="nil"/>
                    <w:tr2bl w:val="nil"/>
                  </w:tcBorders>
                  <w:noWrap w:val="0"/>
                  <w:vAlign w:val="center"/>
                </w:tcPr>
                <w:p>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jc w:val="center"/>
                    <w:textAlignment w:val="auto"/>
                    <w:outlineLvl w:val="0"/>
                    <w:rPr>
                      <w:rFonts w:hint="default" w:ascii="Times New Roman" w:hAnsi="Times New Roman" w:eastAsia="宋体" w:cs="Times New Roman"/>
                      <w:b/>
                      <w:bCs/>
                      <w:color w:val="000000" w:themeColor="text1"/>
                      <w:sz w:val="21"/>
                      <w:szCs w:val="21"/>
                      <w:highlight w:val="none"/>
                      <w:u w:val="single"/>
                      <w:vertAlign w:val="baseline"/>
                      <w:lang w:val="en-US" w:eastAsia="zh-CN"/>
                      <w14:textFill>
                        <w14:solidFill>
                          <w14:schemeClr w14:val="tx1"/>
                        </w14:solidFill>
                      </w14:textFill>
                    </w:rPr>
                  </w:pPr>
                  <w:r>
                    <w:rPr>
                      <w:rFonts w:hint="eastAsia" w:ascii="Times New Roman" w:hAnsi="Times New Roman" w:cs="Times New Roman"/>
                      <w:b/>
                      <w:bCs/>
                      <w:color w:val="000000" w:themeColor="text1"/>
                      <w:sz w:val="21"/>
                      <w:szCs w:val="21"/>
                      <w:highlight w:val="none"/>
                      <w:u w:val="single"/>
                      <w:vertAlign w:val="baseline"/>
                      <w:lang w:val="en-US" w:eastAsia="zh-CN"/>
                      <w14:textFill>
                        <w14:solidFill>
                          <w14:schemeClr w14:val="tx1"/>
                        </w14:solidFill>
                      </w14:textFill>
                    </w:rPr>
                    <w:t>0.5</w:t>
                  </w:r>
                </w:p>
              </w:tc>
              <w:tc>
                <w:tcPr>
                  <w:tcW w:w="987" w:type="dxa"/>
                  <w:tcBorders>
                    <w:tl2br w:val="nil"/>
                    <w:tr2bl w:val="nil"/>
                  </w:tcBorders>
                  <w:noWrap w:val="0"/>
                  <w:vAlign w:val="center"/>
                </w:tcPr>
                <w:p>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jc w:val="center"/>
                    <w:textAlignment w:val="auto"/>
                    <w:outlineLvl w:val="0"/>
                    <w:rPr>
                      <w:rFonts w:hint="default" w:ascii="Times New Roman" w:hAnsi="Times New Roman" w:eastAsia="宋体" w:cs="Times New Roman"/>
                      <w:b/>
                      <w:bCs/>
                      <w:color w:val="000000" w:themeColor="text1"/>
                      <w:sz w:val="21"/>
                      <w:szCs w:val="21"/>
                      <w:highlight w:val="none"/>
                      <w:u w:val="single"/>
                      <w:vertAlign w:val="baselin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u w:val="single"/>
                      <w:vertAlign w:val="baseline"/>
                      <w:lang w:val="en-US" w:eastAsia="zh-CN"/>
                      <w14:textFill>
                        <w14:solidFill>
                          <w14:schemeClr w14:val="tx1"/>
                        </w14:solidFill>
                      </w14:textFill>
                    </w:rPr>
                    <w:t>常温</w:t>
                  </w:r>
                </w:p>
              </w:tc>
              <w:tc>
                <w:tcPr>
                  <w:tcW w:w="941" w:type="dxa"/>
                  <w:tcBorders>
                    <w:tl2br w:val="nil"/>
                    <w:tr2bl w:val="nil"/>
                  </w:tcBorders>
                  <w:noWrap w:val="0"/>
                  <w:vAlign w:val="center"/>
                </w:tcPr>
                <w:p>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jc w:val="center"/>
                    <w:textAlignment w:val="auto"/>
                    <w:outlineLvl w:val="0"/>
                    <w:rPr>
                      <w:rFonts w:hint="default" w:ascii="Times New Roman" w:hAnsi="Times New Roman" w:eastAsia="宋体" w:cs="Times New Roman"/>
                      <w:b/>
                      <w:bCs/>
                      <w:color w:val="000000" w:themeColor="text1"/>
                      <w:kern w:val="0"/>
                      <w:sz w:val="21"/>
                      <w:szCs w:val="21"/>
                      <w:highlight w:val="none"/>
                      <w:u w:val="single"/>
                      <w:lang w:bidi="ar"/>
                      <w14:textFill>
                        <w14:solidFill>
                          <w14:schemeClr w14:val="tx1"/>
                        </w14:solidFill>
                      </w14:textFill>
                    </w:rPr>
                  </w:pPr>
                  <w:r>
                    <w:rPr>
                      <w:rFonts w:hint="default" w:ascii="Times New Roman" w:hAnsi="Times New Roman" w:eastAsia="宋体" w:cs="Times New Roman"/>
                      <w:b/>
                      <w:bCs/>
                      <w:color w:val="000000" w:themeColor="text1"/>
                      <w:kern w:val="0"/>
                      <w:sz w:val="21"/>
                      <w:szCs w:val="21"/>
                      <w:highlight w:val="none"/>
                      <w:u w:val="single"/>
                      <w:lang w:bidi="ar"/>
                      <w14:textFill>
                        <w14:solidFill>
                          <w14:schemeClr w14:val="tx1"/>
                        </w14:solidFill>
                      </w14:textFill>
                    </w:rPr>
                    <w:t>一般排放口</w:t>
                  </w:r>
                </w:p>
              </w:tc>
              <w:tc>
                <w:tcPr>
                  <w:tcW w:w="714" w:type="pct"/>
                  <w:tcBorders>
                    <w:tl2br w:val="nil"/>
                    <w:tr2bl w:val="nil"/>
                  </w:tcBorders>
                  <w:noWrap w:val="0"/>
                  <w:vAlign w:val="center"/>
                </w:tcPr>
                <w:p>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jc w:val="center"/>
                    <w:textAlignment w:val="auto"/>
                    <w:outlineLvl w:val="0"/>
                    <w:rPr>
                      <w:rFonts w:hint="default" w:ascii="Times New Roman" w:hAnsi="Times New Roman" w:eastAsia="宋体" w:cs="Times New Roman"/>
                      <w:b/>
                      <w:bCs/>
                      <w:color w:val="000000" w:themeColor="text1"/>
                      <w:sz w:val="21"/>
                      <w:szCs w:val="21"/>
                      <w:highlight w:val="none"/>
                      <w:u w:val="single"/>
                      <w:vertAlign w:val="baselin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u w:val="single"/>
                      <w:vertAlign w:val="baseline"/>
                      <w:lang w:val="en-US" w:eastAsia="zh-CN"/>
                      <w14:textFill>
                        <w14:solidFill>
                          <w14:schemeClr w14:val="tx1"/>
                        </w14:solidFill>
                      </w14:textFill>
                    </w:rPr>
                    <w:t>车间</w:t>
                  </w:r>
                  <w:r>
                    <w:rPr>
                      <w:rFonts w:hint="eastAsia" w:ascii="Times New Roman" w:hAnsi="Times New Roman" w:cs="Times New Roman"/>
                      <w:b/>
                      <w:bCs/>
                      <w:color w:val="000000" w:themeColor="text1"/>
                      <w:sz w:val="21"/>
                      <w:szCs w:val="21"/>
                      <w:highlight w:val="none"/>
                      <w:u w:val="single"/>
                      <w:vertAlign w:val="baseline"/>
                      <w:lang w:val="en-US" w:eastAsia="zh-CN"/>
                      <w14:textFill>
                        <w14:solidFill>
                          <w14:schemeClr w14:val="tx1"/>
                        </w14:solidFill>
                      </w14:textFill>
                    </w:rPr>
                    <w:t>南</w:t>
                  </w:r>
                  <w:r>
                    <w:rPr>
                      <w:rFonts w:hint="default" w:ascii="Times New Roman" w:hAnsi="Times New Roman" w:eastAsia="宋体" w:cs="Times New Roman"/>
                      <w:b/>
                      <w:bCs/>
                      <w:color w:val="000000" w:themeColor="text1"/>
                      <w:sz w:val="21"/>
                      <w:szCs w:val="21"/>
                      <w:highlight w:val="none"/>
                      <w:u w:val="single"/>
                      <w:vertAlign w:val="baseline"/>
                      <w:lang w:val="en-US" w:eastAsia="zh-CN"/>
                      <w14:textFill>
                        <w14:solidFill>
                          <w14:schemeClr w14:val="tx1"/>
                        </w14:solidFill>
                      </w14:textFill>
                    </w:rPr>
                    <w:t>侧</w:t>
                  </w:r>
                </w:p>
              </w:tc>
            </w:tr>
          </w:tbl>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imes New Roman" w:hAnsi="Times New Roman" w:cs="Times New Roman"/>
                <w:b/>
                <w:bCs/>
                <w:color w:val="000000" w:themeColor="text1"/>
                <w:sz w:val="24"/>
                <w:szCs w:val="24"/>
                <w:highlight w:val="none"/>
                <w:u w:val="none"/>
                <w:lang w:val="en-US" w:eastAsia="zh-CN"/>
                <w14:textFill>
                  <w14:solidFill>
                    <w14:schemeClr w14:val="tx1"/>
                  </w14:solidFill>
                </w14:textFill>
              </w:rPr>
            </w:pPr>
            <w:r>
              <w:rPr>
                <w:rFonts w:hint="eastAsia" w:ascii="Times New Roman" w:hAnsi="Times New Roman" w:cs="Times New Roman"/>
                <w:b/>
                <w:bCs/>
                <w:color w:val="000000" w:themeColor="text1"/>
                <w:sz w:val="24"/>
                <w:szCs w:val="24"/>
                <w:highlight w:val="none"/>
                <w:u w:val="none"/>
                <w:lang w:val="en-US" w:eastAsia="zh-CN"/>
                <w14:textFill>
                  <w14:solidFill>
                    <w14:schemeClr w14:val="tx1"/>
                  </w14:solidFill>
                </w14:textFill>
              </w:rPr>
              <w:t>1.</w:t>
            </w:r>
            <w:r>
              <w:rPr>
                <w:rFonts w:hint="eastAsia" w:cs="Times New Roman"/>
                <w:b/>
                <w:bCs/>
                <w:color w:val="000000" w:themeColor="text1"/>
                <w:sz w:val="24"/>
                <w:szCs w:val="24"/>
                <w:highlight w:val="none"/>
                <w:u w:val="none"/>
                <w:lang w:val="en-US" w:eastAsia="zh-CN"/>
                <w14:textFill>
                  <w14:solidFill>
                    <w14:schemeClr w14:val="tx1"/>
                  </w14:solidFill>
                </w14:textFill>
              </w:rPr>
              <w:t>5</w:t>
            </w:r>
            <w:r>
              <w:rPr>
                <w:rFonts w:hint="eastAsia" w:ascii="Times New Roman" w:hAnsi="Times New Roman" w:cs="Times New Roman"/>
                <w:b/>
                <w:bCs/>
                <w:color w:val="000000" w:themeColor="text1"/>
                <w:sz w:val="24"/>
                <w:szCs w:val="24"/>
                <w:highlight w:val="none"/>
                <w:u w:val="none"/>
                <w:lang w:val="en-US" w:eastAsia="zh-CN"/>
                <w14:textFill>
                  <w14:solidFill>
                    <w14:schemeClr w14:val="tx1"/>
                  </w14:solidFill>
                </w14:textFill>
              </w:rPr>
              <w:t xml:space="preserve"> 废气污染监测要求</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b w:val="0"/>
                <w:bCs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b w:val="0"/>
                <w:bCs w:val="0"/>
                <w:color w:val="000000" w:themeColor="text1"/>
                <w:sz w:val="24"/>
                <w:szCs w:val="24"/>
                <w:highlight w:val="none"/>
                <w:u w:val="none"/>
                <w:lang w:val="en-US" w:eastAsia="zh-CN"/>
                <w14:textFill>
                  <w14:solidFill>
                    <w14:schemeClr w14:val="tx1"/>
                  </w14:solidFill>
                </w14:textFill>
              </w:rPr>
              <w:t xml:space="preserve">根据《排污单位自行监测技术指南 </w:t>
            </w:r>
            <w:r>
              <w:rPr>
                <w:rFonts w:hint="eastAsia" w:cs="Times New Roman"/>
                <w:b w:val="0"/>
                <w:bCs w:val="0"/>
                <w:color w:val="000000" w:themeColor="text1"/>
                <w:sz w:val="24"/>
                <w:szCs w:val="24"/>
                <w:highlight w:val="none"/>
                <w:u w:val="none"/>
                <w:lang w:val="en-US" w:eastAsia="zh-CN"/>
                <w14:textFill>
                  <w14:solidFill>
                    <w14:schemeClr w14:val="tx1"/>
                  </w14:solidFill>
                </w14:textFill>
              </w:rPr>
              <w:t>制鞋工业</w:t>
            </w:r>
            <w:r>
              <w:rPr>
                <w:rFonts w:hint="default" w:ascii="Times New Roman" w:hAnsi="Times New Roman" w:eastAsia="宋体" w:cs="Times New Roman"/>
                <w:b w:val="0"/>
                <w:bCs w:val="0"/>
                <w:color w:val="000000" w:themeColor="text1"/>
                <w:sz w:val="24"/>
                <w:szCs w:val="24"/>
                <w:highlight w:val="none"/>
                <w:u w:val="none"/>
                <w:lang w:val="en-US" w:eastAsia="zh-CN"/>
                <w14:textFill>
                  <w14:solidFill>
                    <w14:schemeClr w14:val="tx1"/>
                  </w14:solidFill>
                </w14:textFill>
              </w:rPr>
              <w:t>》（</w:t>
            </w: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HJ 1123</w:t>
            </w:r>
            <w:r>
              <w:rPr>
                <w:rFonts w:hint="eastAsia" w:cs="Times New Roman"/>
                <w:color w:val="000000" w:themeColor="text1"/>
                <w:kern w:val="0"/>
                <w:sz w:val="24"/>
                <w:szCs w:val="24"/>
                <w:highlight w:val="none"/>
                <w:lang w:val="en-US" w:eastAsia="zh-CN" w:bidi="ar"/>
                <w14:textFill>
                  <w14:solidFill>
                    <w14:schemeClr w14:val="tx1"/>
                  </w14:solidFill>
                </w14:textFill>
              </w:rPr>
              <w:t>-</w:t>
            </w: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2020</w:t>
            </w:r>
            <w:r>
              <w:rPr>
                <w:rFonts w:hint="default" w:ascii="Times New Roman" w:hAnsi="Times New Roman" w:eastAsia="宋体" w:cs="Times New Roman"/>
                <w:b w:val="0"/>
                <w:bCs w:val="0"/>
                <w:color w:val="000000" w:themeColor="text1"/>
                <w:sz w:val="24"/>
                <w:szCs w:val="24"/>
                <w:highlight w:val="none"/>
                <w:u w:val="none"/>
                <w:lang w:val="en-US" w:eastAsia="zh-CN"/>
                <w14:textFill>
                  <w14:solidFill>
                    <w14:schemeClr w14:val="tx1"/>
                  </w14:solidFill>
                </w14:textFill>
              </w:rPr>
              <w:t>），废气</w:t>
            </w:r>
            <w:r>
              <w:rPr>
                <w:rFonts w:hint="default" w:ascii="Times New Roman" w:hAnsi="Times New Roman" w:eastAsia="宋体" w:cs="Times New Roman"/>
                <w:b w:val="0"/>
                <w:bCs w:val="0"/>
                <w:color w:val="000000" w:themeColor="text1"/>
                <w:sz w:val="24"/>
                <w:szCs w:val="24"/>
                <w:highlight w:val="none"/>
                <w:u w:val="none"/>
                <w14:textFill>
                  <w14:solidFill>
                    <w14:schemeClr w14:val="tx1"/>
                  </w14:solidFill>
                </w14:textFill>
              </w:rPr>
              <w:t>监测工作建议委托有资质的环境监测机构完成。监控内容及频率见表</w:t>
            </w:r>
            <w:r>
              <w:rPr>
                <w:rFonts w:hint="default" w:ascii="Times New Roman" w:hAnsi="Times New Roman" w:eastAsia="宋体" w:cs="Times New Roman"/>
                <w:b w:val="0"/>
                <w:bCs w:val="0"/>
                <w:color w:val="000000" w:themeColor="text1"/>
                <w:sz w:val="24"/>
                <w:szCs w:val="24"/>
                <w:highlight w:val="none"/>
                <w:u w:val="none"/>
                <w:lang w:val="en-US" w:eastAsia="zh-CN"/>
                <w14:textFill>
                  <w14:solidFill>
                    <w14:schemeClr w14:val="tx1"/>
                  </w14:solidFill>
                </w14:textFill>
              </w:rPr>
              <w:t>4-</w:t>
            </w:r>
            <w:r>
              <w:rPr>
                <w:rFonts w:hint="eastAsia" w:cs="Times New Roman"/>
                <w:b w:val="0"/>
                <w:bCs w:val="0"/>
                <w:color w:val="000000" w:themeColor="text1"/>
                <w:sz w:val="24"/>
                <w:szCs w:val="24"/>
                <w:highlight w:val="none"/>
                <w:u w:val="none"/>
                <w:lang w:val="en-US" w:eastAsia="zh-CN"/>
                <w14:textFill>
                  <w14:solidFill>
                    <w14:schemeClr w14:val="tx1"/>
                  </w14:solidFill>
                </w14:textFill>
              </w:rPr>
              <w:t>4。</w:t>
            </w:r>
          </w:p>
          <w:p>
            <w:pPr>
              <w:spacing w:line="240" w:lineRule="auto"/>
              <w:ind w:firstLine="480" w:firstLineChars="200"/>
              <w:jc w:val="center"/>
              <w:rPr>
                <w:rFonts w:hint="default" w:ascii="Times New Roman" w:hAnsi="Times New Roman" w:eastAsia="宋体" w:cs="Times New Roman"/>
                <w:b w:val="0"/>
                <w:bCs w:val="0"/>
                <w:color w:val="000000" w:themeColor="text1"/>
                <w:sz w:val="24"/>
                <w:szCs w:val="24"/>
                <w:highlight w:val="none"/>
                <w:u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4"/>
                <w:szCs w:val="24"/>
                <w:highlight w:val="none"/>
                <w:u w:val="none"/>
                <w14:textFill>
                  <w14:solidFill>
                    <w14:schemeClr w14:val="tx1"/>
                  </w14:solidFill>
                </w14:textFill>
              </w:rPr>
              <w:t>表</w:t>
            </w:r>
            <w:r>
              <w:rPr>
                <w:rFonts w:hint="default" w:ascii="Times New Roman" w:hAnsi="Times New Roman" w:eastAsia="宋体" w:cs="Times New Roman"/>
                <w:b w:val="0"/>
                <w:bCs w:val="0"/>
                <w:color w:val="000000" w:themeColor="text1"/>
                <w:sz w:val="24"/>
                <w:szCs w:val="24"/>
                <w:highlight w:val="none"/>
                <w:u w:val="none"/>
                <w:lang w:val="en-US" w:eastAsia="zh-CN"/>
                <w14:textFill>
                  <w14:solidFill>
                    <w14:schemeClr w14:val="tx1"/>
                  </w14:solidFill>
                </w14:textFill>
              </w:rPr>
              <w:t>4-</w:t>
            </w:r>
            <w:r>
              <w:rPr>
                <w:rFonts w:hint="eastAsia" w:cs="Times New Roman"/>
                <w:b w:val="0"/>
                <w:bCs w:val="0"/>
                <w:color w:val="000000" w:themeColor="text1"/>
                <w:sz w:val="24"/>
                <w:szCs w:val="24"/>
                <w:highlight w:val="none"/>
                <w:u w:val="none"/>
                <w:lang w:val="en-US" w:eastAsia="zh-CN"/>
                <w14:textFill>
                  <w14:solidFill>
                    <w14:schemeClr w14:val="tx1"/>
                  </w14:solidFill>
                </w14:textFill>
              </w:rPr>
              <w:t>4</w:t>
            </w:r>
            <w:r>
              <w:rPr>
                <w:rFonts w:hint="default" w:ascii="Times New Roman" w:hAnsi="Times New Roman" w:eastAsia="宋体" w:cs="Times New Roman"/>
                <w:b w:val="0"/>
                <w:bCs w:val="0"/>
                <w:color w:val="000000" w:themeColor="text1"/>
                <w:sz w:val="24"/>
                <w:szCs w:val="24"/>
                <w:highlight w:val="none"/>
                <w:u w:val="none"/>
                <w:lang w:val="en-US" w:eastAsia="zh-CN"/>
                <w14:textFill>
                  <w14:solidFill>
                    <w14:schemeClr w14:val="tx1"/>
                  </w14:solidFill>
                </w14:textFill>
              </w:rPr>
              <w:t xml:space="preserve">  项目废气检测方案</w:t>
            </w:r>
          </w:p>
          <w:tbl>
            <w:tblPr>
              <w:tblStyle w:val="21"/>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018"/>
              <w:gridCol w:w="1355"/>
              <w:gridCol w:w="1103"/>
              <w:gridCol w:w="416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7" w:type="pct"/>
                  <w:tcBorders>
                    <w:tl2br w:val="nil"/>
                    <w:tr2bl w:val="nil"/>
                  </w:tcBorders>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0" w:afterLines="0" w:line="360" w:lineRule="exact"/>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监测点位</w:t>
                  </w:r>
                </w:p>
              </w:tc>
              <w:tc>
                <w:tcPr>
                  <w:tcW w:w="784" w:type="pct"/>
                  <w:tcBorders>
                    <w:tl2br w:val="nil"/>
                    <w:tr2bl w:val="nil"/>
                  </w:tcBorders>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0" w:afterLines="0" w:line="360" w:lineRule="exact"/>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监测指标</w:t>
                  </w:r>
                </w:p>
              </w:tc>
              <w:tc>
                <w:tcPr>
                  <w:tcW w:w="638" w:type="pct"/>
                  <w:tcBorders>
                    <w:tl2br w:val="nil"/>
                    <w:tr2bl w:val="nil"/>
                  </w:tcBorders>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0" w:afterLines="0" w:line="360" w:lineRule="exact"/>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监测频次</w:t>
                  </w:r>
                </w:p>
              </w:tc>
              <w:tc>
                <w:tcPr>
                  <w:tcW w:w="2408" w:type="pct"/>
                  <w:tcBorders>
                    <w:tl2br w:val="nil"/>
                    <w:tr2bl w:val="nil"/>
                  </w:tcBorders>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0" w:afterLines="0" w:line="360" w:lineRule="exact"/>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执行排放标准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40" w:hRule="atLeast"/>
                <w:jc w:val="center"/>
              </w:trPr>
              <w:tc>
                <w:tcPr>
                  <w:tcW w:w="1167" w:type="pct"/>
                  <w:vMerge w:val="restart"/>
                  <w:tcBorders>
                    <w:tl2br w:val="nil"/>
                    <w:tr2bl w:val="nil"/>
                  </w:tcBorders>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0" w:afterLines="0" w:line="360" w:lineRule="exact"/>
                    <w:jc w:val="center"/>
                    <w:textAlignment w:val="auto"/>
                    <w:rPr>
                      <w:rFonts w:hint="default" w:ascii="Times New Roman" w:hAnsi="Times New Roman" w:eastAsia="宋体" w:cs="Times New Roman"/>
                      <w:b/>
                      <w:bCs/>
                      <w:color w:val="000000" w:themeColor="text1"/>
                      <w:sz w:val="21"/>
                      <w:szCs w:val="21"/>
                      <w:highlight w:val="none"/>
                      <w:u w:val="singl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u w:val="single"/>
                      <w14:textFill>
                        <w14:solidFill>
                          <w14:schemeClr w14:val="tx1"/>
                        </w14:solidFill>
                      </w14:textFill>
                    </w:rPr>
                    <w:t>DA001</w:t>
                  </w:r>
                </w:p>
              </w:tc>
              <w:tc>
                <w:tcPr>
                  <w:tcW w:w="78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after="0" w:line="360" w:lineRule="exact"/>
                    <w:jc w:val="center"/>
                    <w:textAlignment w:val="auto"/>
                    <w:rPr>
                      <w:rFonts w:hint="default" w:ascii="Times New Roman" w:hAnsi="Times New Roman" w:eastAsia="宋体" w:cs="Times New Roman"/>
                      <w:b/>
                      <w:bCs/>
                      <w:color w:val="000000" w:themeColor="text1"/>
                      <w:sz w:val="21"/>
                      <w:szCs w:val="21"/>
                      <w:highlight w:val="none"/>
                      <w:u w:val="singl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u w:val="single"/>
                      <w14:textFill>
                        <w14:solidFill>
                          <w14:schemeClr w14:val="tx1"/>
                        </w14:solidFill>
                      </w14:textFill>
                    </w:rPr>
                    <w:t>颗粒物</w:t>
                  </w:r>
                </w:p>
                <w:p>
                  <w:pPr>
                    <w:keepNext w:val="0"/>
                    <w:keepLines w:val="0"/>
                    <w:pageBreakBefore w:val="0"/>
                    <w:widowControl w:val="0"/>
                    <w:kinsoku/>
                    <w:wordWrap/>
                    <w:overflowPunct/>
                    <w:topLinePunct w:val="0"/>
                    <w:autoSpaceDE/>
                    <w:autoSpaceDN/>
                    <w:bidi w:val="0"/>
                    <w:adjustRightInd w:val="0"/>
                    <w:snapToGrid w:val="0"/>
                    <w:spacing w:after="0" w:line="360" w:lineRule="exact"/>
                    <w:jc w:val="center"/>
                    <w:textAlignment w:val="auto"/>
                    <w:rPr>
                      <w:rFonts w:hint="eastAsia" w:ascii="Times New Roman" w:hAnsi="Times New Roman" w:eastAsia="宋体" w:cs="Times New Roman"/>
                      <w:b/>
                      <w:bCs/>
                      <w:color w:val="000000" w:themeColor="text1"/>
                      <w:kern w:val="2"/>
                      <w:sz w:val="21"/>
                      <w:szCs w:val="21"/>
                      <w:highlight w:val="none"/>
                      <w:u w:val="single"/>
                      <w:lang w:val="en-US" w:eastAsia="zh-CN" w:bidi="ar-SA"/>
                      <w14:textFill>
                        <w14:solidFill>
                          <w14:schemeClr w14:val="tx1"/>
                        </w14:solidFill>
                      </w14:textFill>
                    </w:rPr>
                  </w:pPr>
                  <w:r>
                    <w:rPr>
                      <w:rFonts w:hint="eastAsia" w:ascii="Times New Roman" w:hAnsi="Times New Roman" w:eastAsia="宋体" w:cs="Times New Roman"/>
                      <w:b/>
                      <w:bCs/>
                      <w:color w:val="000000" w:themeColor="text1"/>
                      <w:sz w:val="21"/>
                      <w:szCs w:val="21"/>
                      <w:highlight w:val="none"/>
                      <w:u w:val="single"/>
                      <w:lang w:eastAsia="zh-CN"/>
                      <w14:textFill>
                        <w14:solidFill>
                          <w14:schemeClr w14:val="tx1"/>
                        </w14:solidFill>
                      </w14:textFill>
                    </w:rPr>
                    <w:t>（</w:t>
                  </w:r>
                  <w:r>
                    <w:rPr>
                      <w:rFonts w:hint="eastAsia" w:ascii="Times New Roman" w:hAnsi="Times New Roman" w:eastAsia="宋体" w:cs="Times New Roman"/>
                      <w:b/>
                      <w:bCs/>
                      <w:color w:val="000000" w:themeColor="text1"/>
                      <w:sz w:val="21"/>
                      <w:szCs w:val="21"/>
                      <w:highlight w:val="none"/>
                      <w:u w:val="single"/>
                      <w:lang w:val="en-US" w:eastAsia="zh-CN"/>
                      <w14:textFill>
                        <w14:solidFill>
                          <w14:schemeClr w14:val="tx1"/>
                        </w14:solidFill>
                      </w14:textFill>
                    </w:rPr>
                    <w:t>含碳黑</w:t>
                  </w:r>
                  <w:r>
                    <w:rPr>
                      <w:rFonts w:hint="eastAsia" w:ascii="Times New Roman" w:hAnsi="Times New Roman" w:eastAsia="宋体" w:cs="Times New Roman"/>
                      <w:b/>
                      <w:bCs/>
                      <w:color w:val="000000" w:themeColor="text1"/>
                      <w:sz w:val="21"/>
                      <w:szCs w:val="21"/>
                      <w:highlight w:val="none"/>
                      <w:u w:val="single"/>
                      <w:lang w:eastAsia="zh-CN"/>
                      <w14:textFill>
                        <w14:solidFill>
                          <w14:schemeClr w14:val="tx1"/>
                        </w14:solidFill>
                      </w14:textFill>
                    </w:rPr>
                    <w:t>）</w:t>
                  </w:r>
                  <w:r>
                    <w:rPr>
                      <w:rFonts w:hint="eastAsia" w:cs="Times New Roman"/>
                      <w:b/>
                      <w:bCs/>
                      <w:color w:val="000000" w:themeColor="text1"/>
                      <w:sz w:val="21"/>
                      <w:szCs w:val="21"/>
                      <w:highlight w:val="none"/>
                      <w:u w:val="single"/>
                      <w:lang w:eastAsia="zh-CN"/>
                      <w14:textFill>
                        <w14:solidFill>
                          <w14:schemeClr w14:val="tx1"/>
                        </w14:solidFill>
                      </w14:textFill>
                    </w:rPr>
                    <w:t>、</w:t>
                  </w:r>
                  <w:r>
                    <w:rPr>
                      <w:rFonts w:hint="default" w:ascii="Times New Roman" w:hAnsi="Times New Roman" w:eastAsia="宋体" w:cs="Times New Roman"/>
                      <w:b/>
                      <w:bCs/>
                      <w:color w:val="000000" w:themeColor="text1"/>
                      <w:sz w:val="21"/>
                      <w:szCs w:val="21"/>
                      <w:highlight w:val="none"/>
                      <w:u w:val="single"/>
                      <w14:textFill>
                        <w14:solidFill>
                          <w14:schemeClr w14:val="tx1"/>
                        </w14:solidFill>
                      </w14:textFill>
                    </w:rPr>
                    <w:t>氯化氢</w:t>
                  </w:r>
                </w:p>
              </w:tc>
              <w:tc>
                <w:tcPr>
                  <w:tcW w:w="638" w:type="pct"/>
                  <w:vMerge w:val="restart"/>
                  <w:tcBorders>
                    <w:tl2br w:val="nil"/>
                    <w:tr2bl w:val="nil"/>
                  </w:tcBorders>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0" w:afterLines="0" w:line="360" w:lineRule="exact"/>
                    <w:textAlignment w:val="auto"/>
                    <w:rPr>
                      <w:rFonts w:hint="default" w:ascii="Times New Roman" w:hAnsi="Times New Roman" w:eastAsia="宋体" w:cs="Times New Roman"/>
                      <w:b/>
                      <w:bCs/>
                      <w:color w:val="000000" w:themeColor="text1"/>
                      <w:kern w:val="0"/>
                      <w:sz w:val="21"/>
                      <w:szCs w:val="21"/>
                      <w:highlight w:val="none"/>
                      <w:u w:val="single"/>
                      <w:lang w:val="en-US" w:eastAsia="zh-CN" w:bidi="ar-SA"/>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u w:val="single"/>
                      <w14:textFill>
                        <w14:solidFill>
                          <w14:schemeClr w14:val="tx1"/>
                        </w14:solidFill>
                      </w14:textFill>
                    </w:rPr>
                    <w:t>1次/年</w:t>
                  </w:r>
                </w:p>
              </w:tc>
              <w:tc>
                <w:tcPr>
                  <w:tcW w:w="2408"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after="0" w:line="360" w:lineRule="exact"/>
                    <w:jc w:val="center"/>
                    <w:textAlignment w:val="auto"/>
                    <w:rPr>
                      <w:b/>
                      <w:bCs/>
                      <w:color w:val="000000" w:themeColor="text1"/>
                      <w:sz w:val="21"/>
                      <w:szCs w:val="21"/>
                      <w:highlight w:val="none"/>
                      <w:u w:val="single"/>
                      <w14:textFill>
                        <w14:solidFill>
                          <w14:schemeClr w14:val="tx1"/>
                        </w14:solidFill>
                      </w14:textFill>
                    </w:rPr>
                  </w:pPr>
                  <w:r>
                    <w:rPr>
                      <w:b/>
                      <w:bCs/>
                      <w:color w:val="000000" w:themeColor="text1"/>
                      <w:sz w:val="21"/>
                      <w:szCs w:val="21"/>
                      <w:highlight w:val="none"/>
                      <w:u w:val="single"/>
                      <w14:textFill>
                        <w14:solidFill>
                          <w14:schemeClr w14:val="tx1"/>
                        </w14:solidFill>
                      </w14:textFill>
                    </w:rPr>
                    <w:t>《大气污染物综合排放标准》（GB16297-1996）表2 二级</w:t>
                  </w:r>
                  <w:r>
                    <w:rPr>
                      <w:rFonts w:hint="eastAsia"/>
                      <w:b/>
                      <w:bCs/>
                      <w:color w:val="000000" w:themeColor="text1"/>
                      <w:sz w:val="21"/>
                      <w:szCs w:val="21"/>
                      <w:highlight w:val="none"/>
                      <w:u w:val="single"/>
                      <w:lang w:eastAsia="zh-CN"/>
                      <w14:textFill>
                        <w14:solidFill>
                          <w14:schemeClr w14:val="tx1"/>
                        </w14:solidFill>
                      </w14:textFill>
                    </w:rPr>
                    <w:t>；</w:t>
                  </w:r>
                  <w:r>
                    <w:rPr>
                      <w:rFonts w:hint="default" w:ascii="Times New Roman" w:hAnsi="Times New Roman" w:eastAsia="宋体" w:cs="Times New Roman"/>
                      <w:b/>
                      <w:bCs/>
                      <w:color w:val="000000" w:themeColor="text1"/>
                      <w:kern w:val="2"/>
                      <w:sz w:val="21"/>
                      <w:szCs w:val="21"/>
                      <w:u w:val="single"/>
                      <w14:textFill>
                        <w14:solidFill>
                          <w14:schemeClr w14:val="tx1"/>
                        </w14:solidFill>
                      </w14:textFill>
                    </w:rPr>
                    <w:t>《关于全省开展工业企业挥发性有机物专项治理工作中排放建议值的通知》（豫环攻坚办</w:t>
                  </w:r>
                  <w:r>
                    <w:rPr>
                      <w:rFonts w:hint="default" w:ascii="Times New Roman" w:hAnsi="Times New Roman" w:eastAsia="宋体" w:cs="Times New Roman"/>
                      <w:b/>
                      <w:bCs/>
                      <w:color w:val="000000" w:themeColor="text1"/>
                      <w:sz w:val="21"/>
                      <w:szCs w:val="21"/>
                      <w:u w:val="single"/>
                      <w14:textFill>
                        <w14:solidFill>
                          <w14:schemeClr w14:val="tx1"/>
                        </w14:solidFill>
                      </w14:textFill>
                    </w:rPr>
                    <w:t>[</w:t>
                  </w:r>
                  <w:r>
                    <w:rPr>
                      <w:rFonts w:hint="default" w:ascii="Times New Roman" w:hAnsi="Times New Roman" w:eastAsia="宋体" w:cs="Times New Roman"/>
                      <w:b/>
                      <w:bCs/>
                      <w:color w:val="000000" w:themeColor="text1"/>
                      <w:kern w:val="2"/>
                      <w:sz w:val="21"/>
                      <w:szCs w:val="21"/>
                      <w:u w:val="single"/>
                      <w14:textFill>
                        <w14:solidFill>
                          <w14:schemeClr w14:val="tx1"/>
                        </w14:solidFill>
                      </w14:textFill>
                    </w:rPr>
                    <w:t>2017</w:t>
                  </w:r>
                  <w:r>
                    <w:rPr>
                      <w:rFonts w:hint="default" w:ascii="Times New Roman" w:hAnsi="Times New Roman" w:eastAsia="宋体" w:cs="Times New Roman"/>
                      <w:b/>
                      <w:bCs/>
                      <w:color w:val="000000" w:themeColor="text1"/>
                      <w:sz w:val="21"/>
                      <w:szCs w:val="21"/>
                      <w:u w:val="single"/>
                      <w14:textFill>
                        <w14:solidFill>
                          <w14:schemeClr w14:val="tx1"/>
                        </w14:solidFill>
                      </w14:textFill>
                    </w:rPr>
                    <w:t>]</w:t>
                  </w:r>
                  <w:r>
                    <w:rPr>
                      <w:rFonts w:hint="default" w:ascii="Times New Roman" w:hAnsi="Times New Roman" w:eastAsia="宋体" w:cs="Times New Roman"/>
                      <w:b/>
                      <w:bCs/>
                      <w:color w:val="000000" w:themeColor="text1"/>
                      <w:kern w:val="2"/>
                      <w:sz w:val="21"/>
                      <w:szCs w:val="21"/>
                      <w:u w:val="single"/>
                      <w14:textFill>
                        <w14:solidFill>
                          <w14:schemeClr w14:val="tx1"/>
                        </w14:solidFill>
                      </w14:textFill>
                    </w:rPr>
                    <w:t>162号）</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7" w:type="pct"/>
                  <w:vMerge w:val="continue"/>
                  <w:tcBorders>
                    <w:tl2br w:val="nil"/>
                    <w:tr2bl w:val="nil"/>
                  </w:tcBorders>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0" w:afterLines="0" w:line="360" w:lineRule="exact"/>
                    <w:jc w:val="center"/>
                    <w:textAlignment w:val="auto"/>
                    <w:rPr>
                      <w:rFonts w:hint="default" w:ascii="Times New Roman" w:hAnsi="Times New Roman" w:eastAsia="宋体" w:cs="Times New Roman"/>
                      <w:b/>
                      <w:bCs/>
                      <w:color w:val="000000" w:themeColor="text1"/>
                      <w:sz w:val="21"/>
                      <w:szCs w:val="21"/>
                      <w:highlight w:val="none"/>
                      <w:u w:val="single"/>
                      <w14:textFill>
                        <w14:solidFill>
                          <w14:schemeClr w14:val="tx1"/>
                        </w14:solidFill>
                      </w14:textFill>
                    </w:rPr>
                  </w:pPr>
                </w:p>
              </w:tc>
              <w:tc>
                <w:tcPr>
                  <w:tcW w:w="78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after="0" w:line="360" w:lineRule="exact"/>
                    <w:jc w:val="center"/>
                    <w:textAlignment w:val="auto"/>
                    <w:rPr>
                      <w:rFonts w:hint="eastAsia" w:ascii="Times New Roman" w:hAnsi="Times New Roman" w:eastAsia="宋体" w:cs="Times New Roman"/>
                      <w:b/>
                      <w:bCs/>
                      <w:color w:val="000000" w:themeColor="text1"/>
                      <w:kern w:val="2"/>
                      <w:sz w:val="21"/>
                      <w:szCs w:val="21"/>
                      <w:highlight w:val="none"/>
                      <w:u w:val="single"/>
                      <w:lang w:val="en-US" w:eastAsia="zh-CN" w:bidi="ar-SA"/>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u w:val="single"/>
                      <w14:textFill>
                        <w14:solidFill>
                          <w14:schemeClr w14:val="tx1"/>
                        </w14:solidFill>
                      </w14:textFill>
                    </w:rPr>
                    <w:t>非甲烷总烃</w:t>
                  </w:r>
                </w:p>
              </w:tc>
              <w:tc>
                <w:tcPr>
                  <w:tcW w:w="638" w:type="pct"/>
                  <w:vMerge w:val="continue"/>
                  <w:tcBorders>
                    <w:tl2br w:val="nil"/>
                    <w:tr2bl w:val="nil"/>
                  </w:tcBorders>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0" w:afterLines="0" w:line="360" w:lineRule="exact"/>
                    <w:textAlignment w:val="auto"/>
                    <w:rPr>
                      <w:rFonts w:hint="default" w:ascii="Times New Roman" w:hAnsi="Times New Roman" w:eastAsia="宋体" w:cs="Times New Roman"/>
                      <w:b/>
                      <w:bCs/>
                      <w:color w:val="000000" w:themeColor="text1"/>
                      <w:kern w:val="0"/>
                      <w:sz w:val="21"/>
                      <w:szCs w:val="21"/>
                      <w:highlight w:val="none"/>
                      <w:u w:val="single"/>
                      <w:lang w:val="en-US" w:eastAsia="zh-CN" w:bidi="ar-SA"/>
                      <w14:textFill>
                        <w14:solidFill>
                          <w14:schemeClr w14:val="tx1"/>
                        </w14:solidFill>
                      </w14:textFill>
                    </w:rPr>
                  </w:pPr>
                </w:p>
              </w:tc>
              <w:tc>
                <w:tcPr>
                  <w:tcW w:w="2408"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after="0" w:line="360" w:lineRule="exact"/>
                    <w:jc w:val="center"/>
                    <w:textAlignment w:val="auto"/>
                    <w:rPr>
                      <w:b/>
                      <w:bCs/>
                      <w:color w:val="000000" w:themeColor="text1"/>
                      <w:sz w:val="21"/>
                      <w:szCs w:val="21"/>
                      <w:highlight w:val="none"/>
                      <w:u w:val="single"/>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7" w:type="pct"/>
                  <w:vMerge w:val="restart"/>
                  <w:tcBorders>
                    <w:tl2br w:val="nil"/>
                    <w:tr2bl w:val="nil"/>
                  </w:tcBorders>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0" w:afterLines="0" w:line="360" w:lineRule="exact"/>
                    <w:jc w:val="center"/>
                    <w:textAlignment w:val="auto"/>
                    <w:rPr>
                      <w:rFonts w:hint="default" w:ascii="Times New Roman" w:hAnsi="Times New Roman" w:eastAsia="宋体" w:cs="Times New Roman"/>
                      <w:b/>
                      <w:bCs/>
                      <w:color w:val="000000" w:themeColor="text1"/>
                      <w:sz w:val="21"/>
                      <w:szCs w:val="21"/>
                      <w:highlight w:val="none"/>
                      <w:u w:val="single"/>
                      <w:lang w:val="en-US" w:eastAsia="zh-CN"/>
                      <w14:textFill>
                        <w14:solidFill>
                          <w14:schemeClr w14:val="tx1"/>
                        </w14:solidFill>
                      </w14:textFill>
                    </w:rPr>
                  </w:pPr>
                  <w:r>
                    <w:rPr>
                      <w:rFonts w:hint="eastAsia" w:ascii="Times New Roman" w:cs="Times New Roman"/>
                      <w:b/>
                      <w:bCs/>
                      <w:color w:val="000000" w:themeColor="text1"/>
                      <w:sz w:val="21"/>
                      <w:szCs w:val="21"/>
                      <w:highlight w:val="none"/>
                      <w:u w:val="single"/>
                      <w:lang w:val="en-US" w:eastAsia="zh-CN"/>
                      <w14:textFill>
                        <w14:solidFill>
                          <w14:schemeClr w14:val="tx1"/>
                        </w14:solidFill>
                      </w14:textFill>
                    </w:rPr>
                    <w:t>DA002</w:t>
                  </w:r>
                </w:p>
              </w:tc>
              <w:tc>
                <w:tcPr>
                  <w:tcW w:w="78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after="0" w:line="360" w:lineRule="exact"/>
                    <w:jc w:val="center"/>
                    <w:textAlignment w:val="auto"/>
                    <w:rPr>
                      <w:rFonts w:hint="default" w:ascii="Times New Roman" w:hAnsi="Times New Roman" w:eastAsia="宋体" w:cs="Times New Roman"/>
                      <w:b/>
                      <w:bCs/>
                      <w:color w:val="000000" w:themeColor="text1"/>
                      <w:sz w:val="21"/>
                      <w:szCs w:val="21"/>
                      <w:highlight w:val="none"/>
                      <w:u w:val="single"/>
                      <w14:textFill>
                        <w14:solidFill>
                          <w14:schemeClr w14:val="tx1"/>
                        </w14:solidFill>
                      </w14:textFill>
                    </w:rPr>
                  </w:pPr>
                  <w:r>
                    <w:rPr>
                      <w:rFonts w:hint="default" w:ascii="Times New Roman" w:hAnsi="Times New Roman" w:eastAsia="宋体" w:cs="Times New Roman"/>
                      <w:b/>
                      <w:bCs/>
                      <w:color w:val="000000" w:themeColor="text1"/>
                      <w:sz w:val="21"/>
                      <w:szCs w:val="21"/>
                      <w:u w:val="single"/>
                      <w14:textFill>
                        <w14:solidFill>
                          <w14:schemeClr w14:val="tx1"/>
                        </w14:solidFill>
                      </w14:textFill>
                    </w:rPr>
                    <w:t>非甲烷总烃</w:t>
                  </w:r>
                </w:p>
              </w:tc>
              <w:tc>
                <w:tcPr>
                  <w:tcW w:w="638" w:type="pct"/>
                  <w:tcBorders>
                    <w:tl2br w:val="nil"/>
                    <w:tr2bl w:val="nil"/>
                  </w:tcBorders>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0" w:afterLines="0" w:line="360" w:lineRule="exact"/>
                    <w:textAlignment w:val="auto"/>
                    <w:rPr>
                      <w:rFonts w:hint="default" w:ascii="Times New Roman" w:hAnsi="Times New Roman" w:eastAsia="宋体" w:cs="Times New Roman"/>
                      <w:b/>
                      <w:bCs/>
                      <w:color w:val="000000" w:themeColor="text1"/>
                      <w:kern w:val="0"/>
                      <w:sz w:val="21"/>
                      <w:szCs w:val="21"/>
                      <w:highlight w:val="none"/>
                      <w:u w:val="single"/>
                      <w:lang w:val="en-US" w:eastAsia="zh-CN" w:bidi="ar-SA"/>
                      <w14:textFill>
                        <w14:solidFill>
                          <w14:schemeClr w14:val="tx1"/>
                        </w14:solidFill>
                      </w14:textFill>
                    </w:rPr>
                  </w:pPr>
                  <w:r>
                    <w:rPr>
                      <w:rFonts w:hint="default" w:ascii="Times New Roman" w:hAnsi="Times New Roman" w:eastAsia="宋体" w:cs="Times New Roman"/>
                      <w:b/>
                      <w:bCs/>
                      <w:color w:val="000000" w:themeColor="text1"/>
                      <w:sz w:val="21"/>
                      <w:szCs w:val="21"/>
                      <w:u w:val="single"/>
                      <w14:textFill>
                        <w14:solidFill>
                          <w14:schemeClr w14:val="tx1"/>
                        </w14:solidFill>
                      </w14:textFill>
                    </w:rPr>
                    <w:t>1次/年</w:t>
                  </w:r>
                </w:p>
              </w:tc>
              <w:tc>
                <w:tcPr>
                  <w:tcW w:w="2408"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after="0" w:line="360" w:lineRule="exact"/>
                    <w:jc w:val="center"/>
                    <w:textAlignment w:val="auto"/>
                    <w:rPr>
                      <w:rFonts w:hint="default" w:ascii="Times New Roman" w:hAnsi="Times New Roman" w:eastAsia="宋体" w:cs="Times New Roman"/>
                      <w:b/>
                      <w:bCs/>
                      <w:color w:val="000000" w:themeColor="text1"/>
                      <w:sz w:val="21"/>
                      <w:szCs w:val="21"/>
                      <w:highlight w:val="none"/>
                      <w:u w:val="single"/>
                      <w14:textFill>
                        <w14:solidFill>
                          <w14:schemeClr w14:val="tx1"/>
                        </w14:solidFill>
                      </w14:textFill>
                    </w:rPr>
                  </w:pPr>
                  <w:r>
                    <w:rPr>
                      <w:rFonts w:hint="default" w:ascii="Times New Roman" w:hAnsi="Times New Roman" w:eastAsia="宋体" w:cs="Times New Roman"/>
                      <w:b/>
                      <w:bCs/>
                      <w:color w:val="000000" w:themeColor="text1"/>
                      <w:sz w:val="21"/>
                      <w:szCs w:val="21"/>
                      <w:u w:val="single"/>
                      <w14:textFill>
                        <w14:solidFill>
                          <w14:schemeClr w14:val="tx1"/>
                        </w14:solidFill>
                      </w14:textFill>
                    </w:rPr>
                    <w:t>《合成树脂工业污染物排放标准》</w:t>
                  </w:r>
                  <w:r>
                    <w:rPr>
                      <w:rFonts w:hint="default" w:ascii="Times New Roman" w:hAnsi="Times New Roman" w:eastAsia="宋体" w:cs="Times New Roman"/>
                      <w:b/>
                      <w:bCs/>
                      <w:color w:val="000000" w:themeColor="text1"/>
                      <w:sz w:val="21"/>
                      <w:szCs w:val="21"/>
                      <w:u w:val="single"/>
                      <w14:textFill>
                        <w14:solidFill>
                          <w14:schemeClr w14:val="tx1"/>
                        </w14:solidFill>
                      </w14:textFill>
                    </w:rPr>
                    <w:fldChar w:fldCharType="begin"/>
                  </w:r>
                  <w:r>
                    <w:rPr>
                      <w:rFonts w:hint="default" w:ascii="Times New Roman" w:hAnsi="Times New Roman" w:eastAsia="宋体" w:cs="Times New Roman"/>
                      <w:b/>
                      <w:bCs/>
                      <w:color w:val="000000" w:themeColor="text1"/>
                      <w:sz w:val="21"/>
                      <w:szCs w:val="21"/>
                      <w:u w:val="single"/>
                      <w14:textFill>
                        <w14:solidFill>
                          <w14:schemeClr w14:val="tx1"/>
                        </w14:solidFill>
                      </w14:textFill>
                    </w:rPr>
                    <w:instrText xml:space="preserve"> HYPERLINK "https://www.sogou.com/link?url=DSOYnZeCC_orOCecstjRvOU3vbBvdzgHQ6K_JTktdZgtysSXtV1oEa4to0wa_Tif" \t "https://www.sogou.com/_blank" </w:instrText>
                  </w:r>
                  <w:r>
                    <w:rPr>
                      <w:rFonts w:hint="default" w:ascii="Times New Roman" w:hAnsi="Times New Roman" w:eastAsia="宋体" w:cs="Times New Roman"/>
                      <w:b/>
                      <w:bCs/>
                      <w:color w:val="000000" w:themeColor="text1"/>
                      <w:sz w:val="21"/>
                      <w:szCs w:val="21"/>
                      <w:u w:val="single"/>
                      <w14:textFill>
                        <w14:solidFill>
                          <w14:schemeClr w14:val="tx1"/>
                        </w14:solidFill>
                      </w14:textFill>
                    </w:rPr>
                    <w:fldChar w:fldCharType="separate"/>
                  </w:r>
                  <w:r>
                    <w:rPr>
                      <w:rFonts w:hint="default" w:ascii="Times New Roman" w:hAnsi="Times New Roman" w:eastAsia="宋体" w:cs="Times New Roman"/>
                      <w:b/>
                      <w:bCs/>
                      <w:color w:val="000000" w:themeColor="text1"/>
                      <w:sz w:val="21"/>
                      <w:szCs w:val="21"/>
                      <w:u w:val="single"/>
                      <w14:textFill>
                        <w14:solidFill>
                          <w14:schemeClr w14:val="tx1"/>
                        </w14:solidFill>
                      </w14:textFill>
                    </w:rPr>
                    <w:t>（GB31572-2015）</w:t>
                  </w:r>
                  <w:r>
                    <w:rPr>
                      <w:rFonts w:hint="default" w:ascii="Times New Roman" w:hAnsi="Times New Roman" w:eastAsia="宋体" w:cs="Times New Roman"/>
                      <w:b/>
                      <w:bCs/>
                      <w:color w:val="000000" w:themeColor="text1"/>
                      <w:sz w:val="21"/>
                      <w:szCs w:val="21"/>
                      <w:u w:val="single"/>
                      <w14:textFill>
                        <w14:solidFill>
                          <w14:schemeClr w14:val="tx1"/>
                        </w14:solidFill>
                      </w14:textFill>
                    </w:rPr>
                    <w:fldChar w:fldCharType="end"/>
                  </w:r>
                  <w:r>
                    <w:rPr>
                      <w:rFonts w:hint="eastAsia" w:ascii="Times New Roman" w:hAnsi="Times New Roman" w:eastAsia="宋体" w:cs="Times New Roman"/>
                      <w:b/>
                      <w:bCs/>
                      <w:color w:val="000000" w:themeColor="text1"/>
                      <w:sz w:val="21"/>
                      <w:szCs w:val="21"/>
                      <w:u w:val="single"/>
                      <w:lang w:eastAsia="zh-CN"/>
                      <w14:textFill>
                        <w14:solidFill>
                          <w14:schemeClr w14:val="tx1"/>
                        </w14:solidFill>
                      </w14:textFill>
                    </w:rPr>
                    <w:t>；</w:t>
                  </w:r>
                  <w:r>
                    <w:rPr>
                      <w:rFonts w:hint="default" w:ascii="Times New Roman" w:hAnsi="Times New Roman" w:eastAsia="宋体" w:cs="Times New Roman"/>
                      <w:b/>
                      <w:bCs/>
                      <w:color w:val="000000" w:themeColor="text1"/>
                      <w:kern w:val="2"/>
                      <w:sz w:val="21"/>
                      <w:szCs w:val="21"/>
                      <w:u w:val="single"/>
                      <w14:textFill>
                        <w14:solidFill>
                          <w14:schemeClr w14:val="tx1"/>
                        </w14:solidFill>
                      </w14:textFill>
                    </w:rPr>
                    <w:t>《关于全省开展工业企业挥发性有机物专项治理工作中排放建议值的通知》（豫环攻坚办</w:t>
                  </w:r>
                  <w:r>
                    <w:rPr>
                      <w:rFonts w:hint="default" w:ascii="Times New Roman" w:hAnsi="Times New Roman" w:eastAsia="宋体" w:cs="Times New Roman"/>
                      <w:b/>
                      <w:bCs/>
                      <w:color w:val="000000" w:themeColor="text1"/>
                      <w:sz w:val="21"/>
                      <w:szCs w:val="21"/>
                      <w:u w:val="single"/>
                      <w14:textFill>
                        <w14:solidFill>
                          <w14:schemeClr w14:val="tx1"/>
                        </w14:solidFill>
                      </w14:textFill>
                    </w:rPr>
                    <w:t>[</w:t>
                  </w:r>
                  <w:r>
                    <w:rPr>
                      <w:rFonts w:hint="default" w:ascii="Times New Roman" w:hAnsi="Times New Roman" w:eastAsia="宋体" w:cs="Times New Roman"/>
                      <w:b/>
                      <w:bCs/>
                      <w:color w:val="000000" w:themeColor="text1"/>
                      <w:kern w:val="2"/>
                      <w:sz w:val="21"/>
                      <w:szCs w:val="21"/>
                      <w:u w:val="single"/>
                      <w14:textFill>
                        <w14:solidFill>
                          <w14:schemeClr w14:val="tx1"/>
                        </w14:solidFill>
                      </w14:textFill>
                    </w:rPr>
                    <w:t>2017</w:t>
                  </w:r>
                  <w:r>
                    <w:rPr>
                      <w:rFonts w:hint="default" w:ascii="Times New Roman" w:hAnsi="Times New Roman" w:eastAsia="宋体" w:cs="Times New Roman"/>
                      <w:b/>
                      <w:bCs/>
                      <w:color w:val="000000" w:themeColor="text1"/>
                      <w:sz w:val="21"/>
                      <w:szCs w:val="21"/>
                      <w:u w:val="single"/>
                      <w14:textFill>
                        <w14:solidFill>
                          <w14:schemeClr w14:val="tx1"/>
                        </w14:solidFill>
                      </w14:textFill>
                    </w:rPr>
                    <w:t>]</w:t>
                  </w:r>
                  <w:r>
                    <w:rPr>
                      <w:rFonts w:hint="default" w:ascii="Times New Roman" w:hAnsi="Times New Roman" w:eastAsia="宋体" w:cs="Times New Roman"/>
                      <w:b/>
                      <w:bCs/>
                      <w:color w:val="000000" w:themeColor="text1"/>
                      <w:kern w:val="2"/>
                      <w:sz w:val="21"/>
                      <w:szCs w:val="21"/>
                      <w:u w:val="single"/>
                      <w14:textFill>
                        <w14:solidFill>
                          <w14:schemeClr w14:val="tx1"/>
                        </w14:solidFill>
                      </w14:textFill>
                    </w:rPr>
                    <w:t>162号）</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7" w:type="pct"/>
                  <w:vMerge w:val="continue"/>
                  <w:tcBorders>
                    <w:tl2br w:val="nil"/>
                    <w:tr2bl w:val="nil"/>
                  </w:tcBorders>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0" w:afterLines="0" w:line="360" w:lineRule="exact"/>
                    <w:jc w:val="center"/>
                    <w:textAlignment w:val="auto"/>
                    <w:rPr>
                      <w:rFonts w:hint="default" w:ascii="Times New Roman" w:hAnsi="Times New Roman" w:eastAsia="宋体" w:cs="Times New Roman"/>
                      <w:b/>
                      <w:bCs/>
                      <w:color w:val="000000" w:themeColor="text1"/>
                      <w:sz w:val="21"/>
                      <w:szCs w:val="21"/>
                      <w:highlight w:val="none"/>
                      <w:u w:val="single"/>
                      <w14:textFill>
                        <w14:solidFill>
                          <w14:schemeClr w14:val="tx1"/>
                        </w14:solidFill>
                      </w14:textFill>
                    </w:rPr>
                  </w:pPr>
                </w:p>
              </w:tc>
              <w:tc>
                <w:tcPr>
                  <w:tcW w:w="78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after="0" w:line="360" w:lineRule="exact"/>
                    <w:jc w:val="center"/>
                    <w:textAlignment w:val="auto"/>
                    <w:rPr>
                      <w:rFonts w:hint="default" w:ascii="Times New Roman" w:hAnsi="Times New Roman" w:eastAsia="宋体" w:cs="Times New Roman"/>
                      <w:b/>
                      <w:bCs/>
                      <w:color w:val="000000" w:themeColor="text1"/>
                      <w:sz w:val="21"/>
                      <w:szCs w:val="21"/>
                      <w:highlight w:val="none"/>
                      <w:u w:val="single"/>
                      <w14:textFill>
                        <w14:solidFill>
                          <w14:schemeClr w14:val="tx1"/>
                        </w14:solidFill>
                      </w14:textFill>
                    </w:rPr>
                  </w:pPr>
                  <w:r>
                    <w:rPr>
                      <w:rFonts w:hint="default" w:ascii="Times New Roman" w:hAnsi="Times New Roman" w:eastAsia="宋体" w:cs="Times New Roman"/>
                      <w:b/>
                      <w:bCs/>
                      <w:color w:val="000000" w:themeColor="text1"/>
                      <w:sz w:val="21"/>
                      <w:szCs w:val="21"/>
                      <w:u w:val="single"/>
                      <w14:textFill>
                        <w14:solidFill>
                          <w14:schemeClr w14:val="tx1"/>
                        </w14:solidFill>
                      </w14:textFill>
                    </w:rPr>
                    <w:t>氯化氢</w:t>
                  </w:r>
                </w:p>
              </w:tc>
              <w:tc>
                <w:tcPr>
                  <w:tcW w:w="638" w:type="pct"/>
                  <w:tcBorders>
                    <w:tl2br w:val="nil"/>
                    <w:tr2bl w:val="nil"/>
                  </w:tcBorders>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0" w:afterLines="0" w:line="360" w:lineRule="exact"/>
                    <w:textAlignment w:val="auto"/>
                    <w:rPr>
                      <w:rFonts w:hint="default" w:ascii="Times New Roman" w:hAnsi="Times New Roman" w:eastAsia="宋体" w:cs="Times New Roman"/>
                      <w:b/>
                      <w:bCs/>
                      <w:color w:val="000000" w:themeColor="text1"/>
                      <w:kern w:val="0"/>
                      <w:sz w:val="21"/>
                      <w:szCs w:val="21"/>
                      <w:highlight w:val="none"/>
                      <w:u w:val="single"/>
                      <w:lang w:val="en-US" w:eastAsia="zh-CN" w:bidi="ar-SA"/>
                      <w14:textFill>
                        <w14:solidFill>
                          <w14:schemeClr w14:val="tx1"/>
                        </w14:solidFill>
                      </w14:textFill>
                    </w:rPr>
                  </w:pPr>
                  <w:r>
                    <w:rPr>
                      <w:rFonts w:hint="default" w:ascii="Times New Roman" w:hAnsi="Times New Roman" w:eastAsia="宋体" w:cs="Times New Roman"/>
                      <w:b/>
                      <w:bCs/>
                      <w:color w:val="000000" w:themeColor="text1"/>
                      <w:sz w:val="21"/>
                      <w:szCs w:val="21"/>
                      <w:u w:val="single"/>
                      <w14:textFill>
                        <w14:solidFill>
                          <w14:schemeClr w14:val="tx1"/>
                        </w14:solidFill>
                      </w14:textFill>
                    </w:rPr>
                    <w:t>1次/年</w:t>
                  </w:r>
                </w:p>
              </w:tc>
              <w:tc>
                <w:tcPr>
                  <w:tcW w:w="2408"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after="0" w:line="360" w:lineRule="exact"/>
                    <w:jc w:val="center"/>
                    <w:textAlignment w:val="auto"/>
                    <w:rPr>
                      <w:rFonts w:hint="default" w:ascii="Times New Roman" w:hAnsi="Times New Roman" w:eastAsia="宋体" w:cs="Times New Roman"/>
                      <w:b/>
                      <w:bCs/>
                      <w:color w:val="000000" w:themeColor="text1"/>
                      <w:sz w:val="21"/>
                      <w:szCs w:val="21"/>
                      <w:highlight w:val="none"/>
                      <w:u w:val="single"/>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78" w:hRule="atLeast"/>
                <w:jc w:val="center"/>
              </w:trPr>
              <w:tc>
                <w:tcPr>
                  <w:tcW w:w="1167" w:type="pct"/>
                  <w:tcBorders>
                    <w:tl2br w:val="nil"/>
                    <w:tr2bl w:val="nil"/>
                  </w:tcBorders>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0" w:afterLines="0" w:line="360" w:lineRule="exact"/>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上风向1个监测点、下风向3个监测点、</w:t>
                  </w:r>
                  <w:r>
                    <w:rPr>
                      <w:rFonts w:hint="eastAsia" w:ascii="Times New Roman" w:cs="Times New Roman"/>
                      <w:color w:val="000000" w:themeColor="text1"/>
                      <w:sz w:val="21"/>
                      <w:szCs w:val="21"/>
                      <w:highlight w:val="none"/>
                      <w:lang w:val="en-US" w:eastAsia="zh-CN"/>
                      <w14:textFill>
                        <w14:solidFill>
                          <w14:schemeClr w14:val="tx1"/>
                        </w14:solidFill>
                      </w14:textFill>
                    </w:rPr>
                    <w:t>车间外1米</w:t>
                  </w:r>
                </w:p>
              </w:tc>
              <w:tc>
                <w:tcPr>
                  <w:tcW w:w="78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after="0" w:line="360" w:lineRule="exact"/>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非甲烷总烃</w:t>
                  </w:r>
                </w:p>
              </w:tc>
              <w:tc>
                <w:tcPr>
                  <w:tcW w:w="638" w:type="pct"/>
                  <w:tcBorders>
                    <w:tl2br w:val="nil"/>
                    <w:tr2bl w:val="nil"/>
                  </w:tcBorders>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0" w:afterLines="0" w:line="360" w:lineRule="exact"/>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1次/年</w:t>
                  </w:r>
                </w:p>
              </w:tc>
              <w:tc>
                <w:tcPr>
                  <w:tcW w:w="2408"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after="0" w:line="360" w:lineRule="exact"/>
                    <w:jc w:val="center"/>
                    <w:textAlignment w:val="auto"/>
                    <w:rPr>
                      <w:rFonts w:hint="eastAsia" w:ascii="Times New Roman" w:hAnsi="Times New Roman" w:eastAsia="宋体" w:cs="Times New Roman"/>
                      <w:b/>
                      <w:bCs/>
                      <w:color w:val="000000" w:themeColor="text1"/>
                      <w:sz w:val="21"/>
                      <w:szCs w:val="21"/>
                      <w:u w:val="single"/>
                      <w:lang w:eastAsia="zh-CN"/>
                      <w14:textFill>
                        <w14:solidFill>
                          <w14:schemeClr w14:val="tx1"/>
                        </w14:solidFill>
                      </w14:textFill>
                    </w:rPr>
                  </w:pPr>
                  <w:r>
                    <w:rPr>
                      <w:rFonts w:hint="default" w:ascii="Times New Roman" w:hAnsi="Times New Roman" w:eastAsia="宋体" w:cs="Times New Roman"/>
                      <w:b/>
                      <w:bCs/>
                      <w:color w:val="000000" w:themeColor="text1"/>
                      <w:sz w:val="21"/>
                      <w:szCs w:val="21"/>
                      <w:u w:val="single"/>
                      <w14:textFill>
                        <w14:solidFill>
                          <w14:schemeClr w14:val="tx1"/>
                        </w14:solidFill>
                      </w14:textFill>
                    </w:rPr>
                    <w:t>《合成树脂工业污染物排放标准》</w:t>
                  </w:r>
                  <w:r>
                    <w:rPr>
                      <w:rFonts w:hint="default" w:ascii="Times New Roman" w:hAnsi="Times New Roman" w:eastAsia="宋体" w:cs="Times New Roman"/>
                      <w:b/>
                      <w:bCs/>
                      <w:color w:val="000000" w:themeColor="text1"/>
                      <w:sz w:val="21"/>
                      <w:szCs w:val="21"/>
                      <w:u w:val="single"/>
                      <w14:textFill>
                        <w14:solidFill>
                          <w14:schemeClr w14:val="tx1"/>
                        </w14:solidFill>
                      </w14:textFill>
                    </w:rPr>
                    <w:fldChar w:fldCharType="begin"/>
                  </w:r>
                  <w:r>
                    <w:rPr>
                      <w:rFonts w:hint="default" w:ascii="Times New Roman" w:hAnsi="Times New Roman" w:eastAsia="宋体" w:cs="Times New Roman"/>
                      <w:b/>
                      <w:bCs/>
                      <w:color w:val="000000" w:themeColor="text1"/>
                      <w:sz w:val="21"/>
                      <w:szCs w:val="21"/>
                      <w:u w:val="single"/>
                      <w14:textFill>
                        <w14:solidFill>
                          <w14:schemeClr w14:val="tx1"/>
                        </w14:solidFill>
                      </w14:textFill>
                    </w:rPr>
                    <w:instrText xml:space="preserve"> HYPERLINK "https://www.sogou.com/link?url=DSOYnZeCC_orOCecstjRvOU3vbBvdzgHQ6K_JTktdZgtysSXtV1oEa4to0wa_Tif" \t "https://www.sogou.com/_blank" </w:instrText>
                  </w:r>
                  <w:r>
                    <w:rPr>
                      <w:rFonts w:hint="default" w:ascii="Times New Roman" w:hAnsi="Times New Roman" w:eastAsia="宋体" w:cs="Times New Roman"/>
                      <w:b/>
                      <w:bCs/>
                      <w:color w:val="000000" w:themeColor="text1"/>
                      <w:sz w:val="21"/>
                      <w:szCs w:val="21"/>
                      <w:u w:val="single"/>
                      <w14:textFill>
                        <w14:solidFill>
                          <w14:schemeClr w14:val="tx1"/>
                        </w14:solidFill>
                      </w14:textFill>
                    </w:rPr>
                    <w:fldChar w:fldCharType="separate"/>
                  </w:r>
                  <w:r>
                    <w:rPr>
                      <w:rFonts w:hint="default" w:ascii="Times New Roman" w:hAnsi="Times New Roman" w:eastAsia="宋体" w:cs="Times New Roman"/>
                      <w:b/>
                      <w:bCs/>
                      <w:color w:val="000000" w:themeColor="text1"/>
                      <w:sz w:val="21"/>
                      <w:szCs w:val="21"/>
                      <w:u w:val="single"/>
                      <w14:textFill>
                        <w14:solidFill>
                          <w14:schemeClr w14:val="tx1"/>
                        </w14:solidFill>
                      </w14:textFill>
                    </w:rPr>
                    <w:t>（GB31572-2015）</w:t>
                  </w:r>
                  <w:r>
                    <w:rPr>
                      <w:rFonts w:hint="default" w:ascii="Times New Roman" w:hAnsi="Times New Roman" w:eastAsia="宋体" w:cs="Times New Roman"/>
                      <w:b/>
                      <w:bCs/>
                      <w:color w:val="000000" w:themeColor="text1"/>
                      <w:sz w:val="21"/>
                      <w:szCs w:val="21"/>
                      <w:u w:val="single"/>
                      <w14:textFill>
                        <w14:solidFill>
                          <w14:schemeClr w14:val="tx1"/>
                        </w14:solidFill>
                      </w14:textFill>
                    </w:rPr>
                    <w:fldChar w:fldCharType="end"/>
                  </w:r>
                  <w:r>
                    <w:rPr>
                      <w:rFonts w:hint="eastAsia" w:ascii="Times New Roman" w:hAnsi="Times New Roman" w:eastAsia="宋体" w:cs="Times New Roman"/>
                      <w:b/>
                      <w:bCs/>
                      <w:color w:val="000000" w:themeColor="text1"/>
                      <w:sz w:val="21"/>
                      <w:szCs w:val="21"/>
                      <w:u w:val="single"/>
                      <w:lang w:eastAsia="zh-CN"/>
                      <w14:textFill>
                        <w14:solidFill>
                          <w14:schemeClr w14:val="tx1"/>
                        </w14:solidFill>
                      </w14:textFill>
                    </w:rPr>
                    <w:t>；</w:t>
                  </w:r>
                  <w:r>
                    <w:rPr>
                      <w:rFonts w:hint="default" w:ascii="Times New Roman" w:hAnsi="Times New Roman" w:eastAsia="宋体" w:cs="Times New Roman"/>
                      <w:b/>
                      <w:bCs/>
                      <w:color w:val="000000" w:themeColor="text1"/>
                      <w:sz w:val="21"/>
                      <w:szCs w:val="21"/>
                      <w:highlight w:val="none"/>
                      <w:u w:val="single"/>
                      <w14:textFill>
                        <w14:solidFill>
                          <w14:schemeClr w14:val="tx1"/>
                        </w14:solidFill>
                      </w14:textFill>
                    </w:rPr>
                    <w:t>《挥发性有机物无组织排放控制标准》（GB37822-2019）附录A；</w:t>
                  </w:r>
                  <w:r>
                    <w:rPr>
                      <w:rFonts w:hint="default" w:ascii="Times New Roman" w:hAnsi="Times New Roman" w:eastAsia="宋体" w:cs="Times New Roman"/>
                      <w:b/>
                      <w:bCs/>
                      <w:color w:val="000000" w:themeColor="text1"/>
                      <w:kern w:val="2"/>
                      <w:sz w:val="21"/>
                      <w:szCs w:val="21"/>
                      <w:highlight w:val="none"/>
                      <w:u w:val="single"/>
                      <w14:textFill>
                        <w14:solidFill>
                          <w14:schemeClr w14:val="tx1"/>
                        </w14:solidFill>
                      </w14:textFill>
                    </w:rPr>
                    <w:t>《关于全省开展工业企业挥发性有机物专项治理工作中排放建议值的通知》（豫环攻坚办[2017]162号）</w:t>
                  </w:r>
                  <w:r>
                    <w:rPr>
                      <w:rFonts w:hint="eastAsia" w:cs="Times New Roman"/>
                      <w:b/>
                      <w:bCs/>
                      <w:color w:val="000000" w:themeColor="text1"/>
                      <w:kern w:val="2"/>
                      <w:sz w:val="21"/>
                      <w:szCs w:val="21"/>
                      <w:highlight w:val="none"/>
                      <w:u w:val="singl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after="0" w:line="360" w:lineRule="exact"/>
                    <w:jc w:val="center"/>
                    <w:textAlignment w:val="auto"/>
                    <w:rPr>
                      <w:rFonts w:hint="default" w:ascii="Times New Roman" w:hAnsi="Times New Roman" w:eastAsia="宋体" w:cs="Times New Roman"/>
                      <w:b/>
                      <w:bCs/>
                      <w:color w:val="000000" w:themeColor="text1"/>
                      <w:sz w:val="21"/>
                      <w:szCs w:val="21"/>
                      <w:highlight w:val="none"/>
                      <w:u w:val="singl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u w:val="single"/>
                      <w14:textFill>
                        <w14:solidFill>
                          <w14:schemeClr w14:val="tx1"/>
                        </w14:solidFill>
                      </w14:textFill>
                    </w:rPr>
                    <w:t>《大气污染物综合排放标准》</w:t>
                  </w:r>
                </w:p>
                <w:p>
                  <w:pPr>
                    <w:keepNext w:val="0"/>
                    <w:keepLines w:val="0"/>
                    <w:pageBreakBefore w:val="0"/>
                    <w:widowControl w:val="0"/>
                    <w:kinsoku/>
                    <w:wordWrap/>
                    <w:overflowPunct/>
                    <w:topLinePunct w:val="0"/>
                    <w:autoSpaceDE/>
                    <w:autoSpaceDN/>
                    <w:bidi w:val="0"/>
                    <w:adjustRightInd w:val="0"/>
                    <w:snapToGrid w:val="0"/>
                    <w:spacing w:after="0" w:line="360" w:lineRule="exact"/>
                    <w:jc w:val="center"/>
                    <w:textAlignment w:val="auto"/>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u w:val="single"/>
                      <w14:textFill>
                        <w14:solidFill>
                          <w14:schemeClr w14:val="tx1"/>
                        </w14:solidFill>
                      </w14:textFill>
                    </w:rPr>
                    <w:t>（GB16297-1996）表2二级</w:t>
                  </w:r>
                  <w:r>
                    <w:rPr>
                      <w:rFonts w:hint="eastAsia" w:cs="Times New Roman"/>
                      <w:b/>
                      <w:bCs/>
                      <w:color w:val="000000" w:themeColor="text1"/>
                      <w:sz w:val="21"/>
                      <w:szCs w:val="21"/>
                      <w:highlight w:val="none"/>
                      <w:u w:val="single"/>
                      <w:lang w:eastAsia="zh-CN"/>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7" w:type="pct"/>
                  <w:vMerge w:val="restart"/>
                  <w:tcBorders>
                    <w:tl2br w:val="nil"/>
                    <w:tr2bl w:val="nil"/>
                  </w:tcBorders>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0" w:afterLines="0" w:line="360" w:lineRule="exact"/>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上风向1个监测点、下风向3个监测点</w:t>
                  </w:r>
                </w:p>
              </w:tc>
              <w:tc>
                <w:tcPr>
                  <w:tcW w:w="78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after="0" w:line="360" w:lineRule="exact"/>
                    <w:jc w:val="center"/>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颗粒物</w:t>
                  </w:r>
                </w:p>
              </w:tc>
              <w:tc>
                <w:tcPr>
                  <w:tcW w:w="638" w:type="pct"/>
                  <w:vMerge w:val="restart"/>
                  <w:tcBorders>
                    <w:tl2br w:val="nil"/>
                    <w:tr2bl w:val="nil"/>
                  </w:tcBorders>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0" w:afterLines="0" w:line="360" w:lineRule="exact"/>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1次/年</w:t>
                  </w:r>
                </w:p>
              </w:tc>
              <w:tc>
                <w:tcPr>
                  <w:tcW w:w="2408"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after="0" w:line="360" w:lineRule="exact"/>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167"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after="0" w:line="360" w:lineRule="exact"/>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78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after="0" w:line="360" w:lineRule="exact"/>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氯化氢</w:t>
                  </w:r>
                </w:p>
              </w:tc>
              <w:tc>
                <w:tcPr>
                  <w:tcW w:w="638"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after="0" w:line="360" w:lineRule="exact"/>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2408"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after="0" w:line="360" w:lineRule="exact"/>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p>
              </w:tc>
            </w:tr>
          </w:tbl>
          <w:p>
            <w:pPr>
              <w:keepNext w:val="0"/>
              <w:keepLines w:val="0"/>
              <w:pageBreakBefore w:val="0"/>
              <w:widowControl/>
              <w:kinsoku/>
              <w:wordWrap/>
              <w:overflowPunct/>
              <w:topLinePunct w:val="0"/>
              <w:autoSpaceDE/>
              <w:autoSpaceDN/>
              <w:bidi w:val="0"/>
              <w:adjustRightInd w:val="0"/>
              <w:snapToGrid w:val="0"/>
              <w:spacing w:line="360" w:lineRule="auto"/>
              <w:jc w:val="both"/>
              <w:textAlignment w:val="auto"/>
              <w:rPr>
                <w:rFonts w:hint="default" w:ascii="Times New Roman" w:hAnsi="Times New Roman" w:eastAsia="宋体" w:cs="Times New Roman"/>
                <w:b/>
                <w:bCs/>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b/>
                <w:bCs/>
                <w:color w:val="000000" w:themeColor="text1"/>
                <w:sz w:val="24"/>
                <w:szCs w:val="24"/>
                <w:highlight w:val="none"/>
                <w:u w:val="none"/>
                <w14:textFill>
                  <w14:solidFill>
                    <w14:schemeClr w14:val="tx1"/>
                  </w14:solidFill>
                </w14:textFill>
              </w:rPr>
              <w:t>1.</w:t>
            </w:r>
            <w:r>
              <w:rPr>
                <w:rFonts w:hint="eastAsia" w:cs="Times New Roman"/>
                <w:b/>
                <w:bCs/>
                <w:color w:val="000000" w:themeColor="text1"/>
                <w:sz w:val="24"/>
                <w:szCs w:val="24"/>
                <w:highlight w:val="none"/>
                <w:u w:val="none"/>
                <w:lang w:val="en-US" w:eastAsia="zh-CN"/>
                <w14:textFill>
                  <w14:solidFill>
                    <w14:schemeClr w14:val="tx1"/>
                  </w14:solidFill>
                </w14:textFill>
              </w:rPr>
              <w:t>6</w:t>
            </w:r>
            <w:r>
              <w:rPr>
                <w:rFonts w:hint="default" w:ascii="Times New Roman" w:hAnsi="Times New Roman" w:eastAsia="宋体" w:cs="Times New Roman"/>
                <w:b/>
                <w:bCs/>
                <w:color w:val="000000" w:themeColor="text1"/>
                <w:sz w:val="24"/>
                <w:szCs w:val="24"/>
                <w:highlight w:val="none"/>
                <w:u w:val="none"/>
                <w14:textFill>
                  <w14:solidFill>
                    <w14:schemeClr w14:val="tx1"/>
                  </w14:solidFill>
                </w14:textFill>
              </w:rPr>
              <w:t xml:space="preserve"> </w:t>
            </w:r>
            <w:r>
              <w:rPr>
                <w:rFonts w:hint="eastAsia" w:cs="Times New Roman"/>
                <w:b/>
                <w:bCs/>
                <w:color w:val="000000" w:themeColor="text1"/>
                <w:sz w:val="24"/>
                <w:szCs w:val="24"/>
                <w:highlight w:val="none"/>
                <w:u w:val="none"/>
                <w:lang w:val="en-US" w:eastAsia="zh-CN"/>
                <w14:textFill>
                  <w14:solidFill>
                    <w14:schemeClr w14:val="tx1"/>
                  </w14:solidFill>
                </w14:textFill>
              </w:rPr>
              <w:t>废</w:t>
            </w:r>
            <w:r>
              <w:rPr>
                <w:rFonts w:hint="default" w:ascii="Times New Roman" w:hAnsi="Times New Roman" w:eastAsia="宋体" w:cs="Times New Roman"/>
                <w:b/>
                <w:bCs/>
                <w:color w:val="000000" w:themeColor="text1"/>
                <w:sz w:val="24"/>
                <w:szCs w:val="24"/>
                <w:highlight w:val="none"/>
                <w:u w:val="none"/>
                <w14:textFill>
                  <w14:solidFill>
                    <w14:schemeClr w14:val="tx1"/>
                  </w14:solidFill>
                </w14:textFill>
              </w:rPr>
              <w:t>气环境影响分析</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bCs/>
                <w:color w:val="000000" w:themeColor="text1"/>
                <w:spacing w:val="-10"/>
                <w:sz w:val="24"/>
                <w:szCs w:val="24"/>
                <w14:textFill>
                  <w14:solidFill>
                    <w14:schemeClr w14:val="tx1"/>
                  </w14:solidFill>
                </w14:textFill>
              </w:rPr>
            </w:pPr>
            <w:r>
              <w:rPr>
                <w:rFonts w:hint="eastAsia" w:cs="Times New Roman"/>
                <w:b w:val="0"/>
                <w:bCs w:val="0"/>
                <w:color w:val="000000" w:themeColor="text1"/>
                <w:sz w:val="24"/>
                <w:szCs w:val="24"/>
                <w:highlight w:val="none"/>
                <w:u w:val="none"/>
                <w:lang w:val="en-US" w:eastAsia="zh-CN"/>
                <w14:textFill>
                  <w14:solidFill>
                    <w14:schemeClr w14:val="tx1"/>
                  </w14:solidFill>
                </w14:textFill>
              </w:rPr>
              <w:t>本项目</w:t>
            </w:r>
            <w:r>
              <w:rPr>
                <w:rFonts w:hint="default" w:ascii="Times New Roman" w:hAnsi="Times New Roman" w:eastAsia="宋体" w:cs="Times New Roman"/>
                <w:b w:val="0"/>
                <w:bCs w:val="0"/>
                <w:color w:val="000000" w:themeColor="text1"/>
                <w:sz w:val="24"/>
                <w:szCs w:val="24"/>
                <w:highlight w:val="none"/>
                <w:u w:val="none"/>
                <w:lang w:val="en-US" w:eastAsia="zh-CN"/>
                <w14:textFill>
                  <w14:solidFill>
                    <w14:schemeClr w14:val="tx1"/>
                  </w14:solidFill>
                </w14:textFill>
              </w:rPr>
              <w:t>区域环境空气属于二类。</w:t>
            </w:r>
            <w:r>
              <w:rPr>
                <w:rFonts w:hint="default" w:ascii="Times New Roman" w:hAnsi="Times New Roman" w:eastAsia="宋体" w:cs="Times New Roman"/>
                <w:b w:val="0"/>
                <w:bCs w:val="0"/>
                <w:color w:val="000000" w:themeColor="text1"/>
                <w:sz w:val="24"/>
                <w:szCs w:val="24"/>
                <w:highlight w:val="none"/>
                <w:u w:val="none"/>
                <w:lang w:eastAsia="zh-CN"/>
                <w14:textFill>
                  <w14:solidFill>
                    <w14:schemeClr w14:val="tx1"/>
                  </w14:solidFill>
                </w14:textFill>
              </w:rPr>
              <w:t>依据</w:t>
            </w: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t>《2021年洛阳市生态环境状况公报》</w:t>
            </w:r>
            <w:r>
              <w:rPr>
                <w:rFonts w:hint="default" w:ascii="Times New Roman" w:hAnsi="Times New Roman" w:eastAsia="宋体" w:cs="Times New Roman"/>
                <w:b w:val="0"/>
                <w:bCs w:val="0"/>
                <w:color w:val="000000" w:themeColor="text1"/>
                <w:sz w:val="24"/>
                <w:szCs w:val="24"/>
                <w:highlight w:val="none"/>
                <w:u w:val="none"/>
                <w:lang w:eastAsia="zh-CN"/>
                <w14:textFill>
                  <w14:solidFill>
                    <w14:schemeClr w14:val="tx1"/>
                  </w14:solidFill>
                </w14:textFill>
              </w:rPr>
              <w:t>，</w:t>
            </w:r>
            <w:r>
              <w:rPr>
                <w:rFonts w:hint="default" w:ascii="Times New Roman" w:hAnsi="Times New Roman" w:eastAsia="宋体" w:cs="Times New Roman"/>
                <w:b w:val="0"/>
                <w:bCs w:val="0"/>
                <w:color w:val="000000" w:themeColor="text1"/>
                <w:sz w:val="24"/>
                <w:szCs w:val="24"/>
                <w:highlight w:val="none"/>
                <w:u w:val="none"/>
                <w:lang w:val="en-US" w:eastAsia="zh-CN"/>
                <w14:textFill>
                  <w14:solidFill>
                    <w14:schemeClr w14:val="tx1"/>
                  </w14:solidFill>
                </w14:textFill>
              </w:rPr>
              <w:t>项目所在区域</w:t>
            </w:r>
            <w:r>
              <w:rPr>
                <w:rFonts w:hint="eastAsia" w:cs="Times New Roman"/>
                <w:b w:val="0"/>
                <w:bCs w:val="0"/>
                <w:color w:val="000000" w:themeColor="text1"/>
                <w:sz w:val="24"/>
                <w:szCs w:val="24"/>
                <w:highlight w:val="none"/>
                <w:u w:val="none"/>
                <w:lang w:val="en-US" w:eastAsia="zh-CN"/>
                <w14:textFill>
                  <w14:solidFill>
                    <w14:schemeClr w14:val="tx1"/>
                  </w14:solidFill>
                </w14:textFill>
              </w:rPr>
              <w:t>为不达标区</w:t>
            </w:r>
            <w:r>
              <w:rPr>
                <w:rFonts w:hint="default" w:ascii="Times New Roman" w:hAnsi="Times New Roman" w:eastAsia="宋体" w:cs="Times New Roman"/>
                <w:b w:val="0"/>
                <w:bCs w:val="0"/>
                <w:color w:val="000000" w:themeColor="text1"/>
                <w:sz w:val="24"/>
                <w:szCs w:val="24"/>
                <w:highlight w:val="none"/>
                <w:u w:val="none"/>
                <w:lang w:val="en-US" w:eastAsia="zh-CN"/>
                <w14:textFill>
                  <w14:solidFill>
                    <w14:schemeClr w14:val="tx1"/>
                  </w14:solidFill>
                </w14:textFill>
              </w:rPr>
              <w:t>。</w:t>
            </w:r>
            <w:r>
              <w:rPr>
                <w:rFonts w:hint="eastAsia" w:cs="Times New Roman"/>
                <w:b w:val="0"/>
                <w:bCs w:val="0"/>
                <w:color w:val="000000" w:themeColor="text1"/>
                <w:sz w:val="24"/>
                <w:szCs w:val="24"/>
                <w:highlight w:val="none"/>
                <w:u w:val="none"/>
                <w:lang w:val="en-US" w:eastAsia="zh-CN"/>
                <w14:textFill>
                  <w14:solidFill>
                    <w14:schemeClr w14:val="tx1"/>
                  </w14:solidFill>
                </w14:textFill>
              </w:rPr>
              <w:t>本项目位于偃师区山化镇先进制造业开发区鞋业产业园，项目500米范围内无环境保护目标，</w:t>
            </w:r>
            <w:r>
              <w:rPr>
                <w:rFonts w:hint="default" w:ascii="Times New Roman" w:hAnsi="Times New Roman" w:eastAsia="宋体" w:cs="Times New Roman"/>
                <w:b w:val="0"/>
                <w:bCs w:val="0"/>
                <w:color w:val="000000" w:themeColor="text1"/>
                <w:sz w:val="24"/>
                <w:szCs w:val="24"/>
                <w:highlight w:val="none"/>
                <w:u w:val="none"/>
                <w14:textFill>
                  <w14:solidFill>
                    <w14:schemeClr w14:val="tx1"/>
                  </w14:solidFill>
                </w14:textFill>
              </w:rPr>
              <w:t>项目完成后</w:t>
            </w:r>
            <w:r>
              <w:rPr>
                <w:rFonts w:hint="eastAsia" w:cs="Times New Roman"/>
                <w:b w:val="0"/>
                <w:bCs w:val="0"/>
                <w:color w:val="000000" w:themeColor="text1"/>
                <w:sz w:val="24"/>
                <w:szCs w:val="24"/>
                <w:highlight w:val="none"/>
                <w:u w:val="none"/>
                <w:lang w:val="en-US" w:eastAsia="zh-CN"/>
                <w14:textFill>
                  <w14:solidFill>
                    <w14:schemeClr w14:val="tx1"/>
                  </w14:solidFill>
                </w14:textFill>
              </w:rPr>
              <w:t>颗粒物、非甲烷总烃、氯化氢的排放均满足相应的标准要求</w:t>
            </w:r>
            <w:r>
              <w:rPr>
                <w:rFonts w:hint="default" w:ascii="Times New Roman" w:hAnsi="Times New Roman" w:eastAsia="宋体" w:cs="Times New Roman"/>
                <w:b w:val="0"/>
                <w:bCs w:val="0"/>
                <w:color w:val="000000" w:themeColor="text1"/>
                <w:sz w:val="24"/>
                <w:szCs w:val="24"/>
                <w:highlight w:val="none"/>
                <w:u w:val="none"/>
                <w14:textFill>
                  <w14:solidFill>
                    <w14:schemeClr w14:val="tx1"/>
                  </w14:solidFill>
                </w14:textFill>
              </w:rPr>
              <w:t>，因此项目的建设对周围大气环境影响较小。</w:t>
            </w:r>
          </w:p>
        </w:tc>
      </w:tr>
    </w:tbl>
    <w:p>
      <w:pPr>
        <w:pStyle w:val="18"/>
        <w:jc w:val="center"/>
        <w:outlineLvl w:val="0"/>
        <w:rPr>
          <w:rFonts w:hint="eastAsia" w:ascii="黑体" w:hAnsi="黑体" w:eastAsia="黑体"/>
          <w:snapToGrid w:val="0"/>
          <w:color w:val="000000" w:themeColor="text1"/>
          <w:sz w:val="30"/>
          <w:szCs w:val="30"/>
          <w14:textFill>
            <w14:solidFill>
              <w14:schemeClr w14:val="tx1"/>
            </w14:solidFill>
          </w14:textFill>
        </w:rPr>
        <w:sectPr>
          <w:pgSz w:w="11907" w:h="16840"/>
          <w:pgMar w:top="1701" w:right="1531" w:bottom="1701" w:left="1531" w:header="851" w:footer="851" w:gutter="0"/>
          <w:pgBorders>
            <w:top w:val="none" w:sz="0" w:space="0"/>
            <w:left w:val="none" w:sz="0" w:space="0"/>
            <w:bottom w:val="none" w:sz="0" w:space="0"/>
            <w:right w:val="none" w:sz="0" w:space="0"/>
          </w:pgBorders>
          <w:pgNumType w:fmt="decimal"/>
          <w:cols w:space="720" w:num="1"/>
          <w:docGrid w:linePitch="312" w:charSpace="0"/>
        </w:sectPr>
      </w:pP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1"/>
        <w:gridCol w:w="13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6" w:hRule="atLeast"/>
        </w:trPr>
        <w:tc>
          <w:tcPr>
            <w:tcW w:w="541" w:type="dxa"/>
            <w:vAlign w:val="center"/>
          </w:tcPr>
          <w:p>
            <w:pPr>
              <w:spacing w:after="0" w:line="240" w:lineRule="auto"/>
              <w:jc w:val="center"/>
              <w:rPr>
                <w:color w:val="000000" w:themeColor="text1"/>
                <w:sz w:val="24"/>
                <w:szCs w:val="24"/>
                <w:vertAlign w:val="baseline"/>
                <w14:textFill>
                  <w14:solidFill>
                    <w14:schemeClr w14:val="tx1"/>
                  </w14:solidFill>
                </w14:textFill>
              </w:rPr>
            </w:pPr>
          </w:p>
        </w:tc>
        <w:tc>
          <w:tcPr>
            <w:tcW w:w="13111" w:type="dxa"/>
            <w:vAlign w:val="top"/>
          </w:tcPr>
          <w:p>
            <w:pPr>
              <w:keepNext w:val="0"/>
              <w:keepLines w:val="0"/>
              <w:pageBreakBefore w:val="0"/>
              <w:kinsoku/>
              <w:wordWrap/>
              <w:overflowPunct/>
              <w:topLinePunct w:val="0"/>
              <w:autoSpaceDE/>
              <w:autoSpaceDN/>
              <w:bidi w:val="0"/>
              <w:adjustRightInd/>
              <w:snapToGrid/>
              <w:spacing w:beforeAutospacing="0" w:after="0" w:afterAutospacing="0" w:line="360" w:lineRule="auto"/>
              <w:jc w:val="both"/>
              <w:textAlignment w:val="auto"/>
              <w:rPr>
                <w:rFonts w:hint="eastAsia" w:ascii="Times New Roman" w:hAnsi="Times New Roman" w:eastAsia="宋体" w:cs="Times New Roman"/>
                <w:b/>
                <w:bCs w:val="0"/>
                <w:color w:val="000000" w:themeColor="text1"/>
                <w:sz w:val="24"/>
                <w:szCs w:val="24"/>
                <w:u w:val="none"/>
                <w:lang w:eastAsia="zh-CN"/>
                <w14:textFill>
                  <w14:solidFill>
                    <w14:schemeClr w14:val="tx1"/>
                  </w14:solidFill>
                </w14:textFill>
              </w:rPr>
            </w:pPr>
            <w:r>
              <w:rPr>
                <w:rFonts w:hint="default" w:ascii="Times New Roman" w:hAnsi="Times New Roman" w:cs="Times New Roman"/>
                <w:b/>
                <w:bCs w:val="0"/>
                <w:color w:val="000000" w:themeColor="text1"/>
                <w:sz w:val="24"/>
                <w:szCs w:val="24"/>
                <w:u w:val="none"/>
                <w14:textFill>
                  <w14:solidFill>
                    <w14:schemeClr w14:val="tx1"/>
                  </w14:solidFill>
                </w14:textFill>
              </w:rPr>
              <w:t>2、</w:t>
            </w:r>
            <w:r>
              <w:rPr>
                <w:rFonts w:hint="eastAsia" w:ascii="Times New Roman" w:hAnsi="Times New Roman" w:cs="Times New Roman"/>
                <w:b/>
                <w:bCs w:val="0"/>
                <w:color w:val="000000" w:themeColor="text1"/>
                <w:sz w:val="24"/>
                <w:szCs w:val="24"/>
                <w:u w:val="none"/>
                <w:lang w:eastAsia="zh-CN"/>
                <w14:textFill>
                  <w14:solidFill>
                    <w14:schemeClr w14:val="tx1"/>
                  </w14:solidFill>
                </w14:textFill>
              </w:rPr>
              <w:t>废水</w:t>
            </w:r>
          </w:p>
          <w:p>
            <w:pPr>
              <w:keepNext w:val="0"/>
              <w:keepLines w:val="0"/>
              <w:pageBreakBefore w:val="0"/>
              <w:widowControl w:val="0"/>
              <w:kinsoku/>
              <w:wordWrap/>
              <w:overflowPunct/>
              <w:topLinePunct w:val="0"/>
              <w:autoSpaceDE/>
              <w:autoSpaceDN/>
              <w:bidi w:val="0"/>
              <w:adjustRightInd/>
              <w:snapToGrid/>
              <w:spacing w:beforeAutospacing="0" w:after="0" w:afterAutospacing="0" w:line="360" w:lineRule="auto"/>
              <w:jc w:val="both"/>
              <w:textAlignment w:val="auto"/>
              <w:rPr>
                <w:rFonts w:hint="eastAsia" w:ascii="Times New Roman" w:hAnsi="Times New Roman" w:eastAsia="宋体" w:cs="Times New Roman"/>
                <w:b/>
                <w:bCs w:val="0"/>
                <w:color w:val="000000" w:themeColor="text1"/>
                <w:sz w:val="24"/>
                <w:szCs w:val="24"/>
                <w:u w:val="single"/>
                <w:lang w:eastAsia="zh-CN"/>
                <w14:textFill>
                  <w14:solidFill>
                    <w14:schemeClr w14:val="tx1"/>
                  </w14:solidFill>
                </w14:textFill>
              </w:rPr>
            </w:pPr>
            <w:r>
              <w:rPr>
                <w:rFonts w:hint="default" w:ascii="Times New Roman" w:hAnsi="Times New Roman" w:cs="Times New Roman"/>
                <w:b/>
                <w:bCs w:val="0"/>
                <w:color w:val="000000" w:themeColor="text1"/>
                <w:sz w:val="24"/>
                <w:szCs w:val="24"/>
                <w:u w:val="none"/>
                <w14:textFill>
                  <w14:solidFill>
                    <w14:schemeClr w14:val="tx1"/>
                  </w14:solidFill>
                </w14:textFill>
              </w:rPr>
              <w:t>2.1</w:t>
            </w:r>
            <w:r>
              <w:rPr>
                <w:rFonts w:hint="eastAsia"/>
                <w:b/>
                <w:bCs w:val="0"/>
                <w:color w:val="000000" w:themeColor="text1"/>
                <w:sz w:val="24"/>
                <w:szCs w:val="24"/>
                <w:u w:val="none"/>
                <w14:textFill>
                  <w14:solidFill>
                    <w14:schemeClr w14:val="tx1"/>
                  </w14:solidFill>
                </w14:textFill>
              </w:rPr>
              <w:t>废水类别、污染物及污染治理设施信息表</w:t>
            </w:r>
          </w:p>
          <w:p>
            <w:pPr>
              <w:pStyle w:val="7"/>
              <w:spacing w:line="360" w:lineRule="auto"/>
              <w:rPr>
                <w:rFonts w:hint="eastAsia" w:ascii="Times New Roman" w:hAnsi="Times New Roman" w:cs="Times New Roman"/>
                <w:b w:val="0"/>
                <w:bCs/>
                <w:color w:val="000000" w:themeColor="text1"/>
                <w:sz w:val="24"/>
                <w:szCs w:val="24"/>
                <w:highlight w:val="none"/>
                <w:u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t>本项目</w:t>
            </w:r>
            <w:r>
              <w:rPr>
                <w:rFonts w:hint="eastAsia" w:cs="Times New Roman"/>
                <w:b w:val="0"/>
                <w:bCs w:val="0"/>
                <w:color w:val="000000" w:themeColor="text1"/>
                <w:sz w:val="24"/>
                <w:szCs w:val="24"/>
                <w:u w:val="none"/>
                <w:lang w:val="en-US" w:eastAsia="zh-CN"/>
                <w14:textFill>
                  <w14:solidFill>
                    <w14:schemeClr w14:val="tx1"/>
                  </w14:solidFill>
                </w14:textFill>
              </w:rPr>
              <w:t>冷却水循环使用，不外排，</w:t>
            </w: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t>无生产废水</w:t>
            </w:r>
            <w:r>
              <w:rPr>
                <w:rFonts w:hint="eastAsia" w:cs="Times New Roman"/>
                <w:b w:val="0"/>
                <w:bCs w:val="0"/>
                <w:color w:val="000000" w:themeColor="text1"/>
                <w:sz w:val="24"/>
                <w:szCs w:val="24"/>
                <w:u w:val="none"/>
                <w:lang w:val="en-US" w:eastAsia="zh-CN"/>
                <w14:textFill>
                  <w14:solidFill>
                    <w14:schemeClr w14:val="tx1"/>
                  </w14:solidFill>
                </w14:textFill>
              </w:rPr>
              <w:t>排放</w:t>
            </w: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t>，主要为员工生活污水</w:t>
            </w:r>
            <w:r>
              <w:rPr>
                <w:rFonts w:hint="default" w:ascii="Times New Roman" w:hAnsi="Times New Roman" w:eastAsia="宋体" w:cs="Times New Roman"/>
                <w:b w:val="0"/>
                <w:bCs w:val="0"/>
                <w:color w:val="000000" w:themeColor="text1"/>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z w:val="24"/>
                <w:szCs w:val="24"/>
                <w:u w:val="none"/>
                <w14:textFill>
                  <w14:solidFill>
                    <w14:schemeClr w14:val="tx1"/>
                  </w14:solidFill>
                </w14:textFill>
              </w:rPr>
              <w:t>生活污水经</w:t>
            </w:r>
            <w:r>
              <w:rPr>
                <w:rFonts w:hint="default" w:ascii="Times New Roman" w:hAnsi="Times New Roman" w:eastAsia="宋体" w:cs="Times New Roman"/>
                <w:color w:val="000000" w:themeColor="text1"/>
                <w:sz w:val="24"/>
                <w:szCs w:val="24"/>
                <w:u w:val="none"/>
                <w:lang w:val="en-US" w:eastAsia="zh-CN"/>
                <w14:textFill>
                  <w14:solidFill>
                    <w14:schemeClr w14:val="tx1"/>
                  </w14:solidFill>
                </w14:textFill>
              </w:rPr>
              <w:t>园区</w:t>
            </w:r>
            <w:r>
              <w:rPr>
                <w:rFonts w:hint="default" w:ascii="Times New Roman" w:hAnsi="Times New Roman" w:eastAsia="宋体" w:cs="Times New Roman"/>
                <w:color w:val="000000" w:themeColor="text1"/>
                <w:sz w:val="24"/>
                <w:szCs w:val="24"/>
                <w:u w:val="none"/>
                <w14:textFill>
                  <w14:solidFill>
                    <w14:schemeClr w14:val="tx1"/>
                  </w14:solidFill>
                </w14:textFill>
              </w:rPr>
              <w:t>化粪池处理后通过污水管网排入中州渠人工湿地。</w:t>
            </w:r>
          </w:p>
          <w:p>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0" w:firstLineChars="0"/>
              <w:jc w:val="center"/>
              <w:textAlignment w:val="auto"/>
              <w:outlineLvl w:val="0"/>
              <w:rPr>
                <w:rFonts w:hint="default" w:ascii="Times New Roman" w:hAnsi="Times New Roman" w:eastAsia="宋体" w:cs="Times New Roman"/>
                <w:b w:val="0"/>
                <w:bCs/>
                <w:color w:val="000000" w:themeColor="text1"/>
                <w:sz w:val="24"/>
                <w:szCs w:val="24"/>
                <w:u w:val="none"/>
                <w14:textFill>
                  <w14:solidFill>
                    <w14:schemeClr w14:val="tx1"/>
                  </w14:solidFill>
                </w14:textFill>
              </w:rPr>
            </w:pPr>
            <w:r>
              <w:rPr>
                <w:rFonts w:hint="eastAsia" w:ascii="Times New Roman" w:hAnsi="Times New Roman" w:cs="Times New Roman"/>
                <w:b w:val="0"/>
                <w:bCs/>
                <w:color w:val="000000" w:themeColor="text1"/>
                <w:sz w:val="24"/>
                <w:szCs w:val="24"/>
                <w:u w:val="none"/>
                <w:lang w:val="en-US" w:eastAsia="zh-CN"/>
                <w14:textFill>
                  <w14:solidFill>
                    <w14:schemeClr w14:val="tx1"/>
                  </w14:solidFill>
                </w14:textFill>
              </w:rPr>
              <w:t xml:space="preserve">表4-5  </w:t>
            </w:r>
            <w:r>
              <w:rPr>
                <w:rFonts w:hint="default" w:ascii="Times New Roman" w:hAnsi="Times New Roman" w:eastAsia="宋体" w:cs="Times New Roman"/>
                <w:b w:val="0"/>
                <w:bCs/>
                <w:color w:val="000000" w:themeColor="text1"/>
                <w:sz w:val="24"/>
                <w:szCs w:val="24"/>
                <w:u w:val="none"/>
                <w14:textFill>
                  <w14:solidFill>
                    <w14:schemeClr w14:val="tx1"/>
                  </w14:solidFill>
                </w14:textFill>
              </w:rPr>
              <w:t>废水类别、污染物及污染治理设施信息表</w:t>
            </w:r>
          </w:p>
          <w:tbl>
            <w:tblPr>
              <w:tblStyle w:val="22"/>
              <w:tblpPr w:leftFromText="181" w:rightFromText="181" w:vertAnchor="text" w:horzAnchor="page" w:tblpX="92" w:tblpY="1"/>
              <w:tblOverlap w:val="never"/>
              <w:tblW w:w="4996"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48"/>
              <w:gridCol w:w="1153"/>
              <w:gridCol w:w="1128"/>
              <w:gridCol w:w="2052"/>
              <w:gridCol w:w="696"/>
              <w:gridCol w:w="708"/>
              <w:gridCol w:w="804"/>
              <w:gridCol w:w="1128"/>
              <w:gridCol w:w="756"/>
              <w:gridCol w:w="2160"/>
              <w:gridCol w:w="744"/>
              <w:gridCol w:w="70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29" w:type="pct"/>
                  <w:vMerge w:val="restart"/>
                  <w:tcBorders>
                    <w:tl2br w:val="nil"/>
                    <w:tr2bl w:val="nil"/>
                  </w:tcBorders>
                  <w:noWrap w:val="0"/>
                  <w:vAlign w:val="center"/>
                </w:tcPr>
                <w:p>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outlineLvl w:val="0"/>
                    <w:rPr>
                      <w:rFonts w:hint="default" w:ascii="Times New Roman" w:hAnsi="Times New Roman" w:eastAsia="宋体" w:cs="Times New Roman"/>
                      <w:b w:val="0"/>
                      <w:bCs/>
                      <w:snapToGrid w:val="0"/>
                      <w:color w:val="000000" w:themeColor="text1"/>
                      <w:sz w:val="21"/>
                      <w:szCs w:val="21"/>
                      <w:highlight w:val="none"/>
                      <w:u w:val="none"/>
                      <w:vertAlign w:val="baseline"/>
                      <w:lang w:val="en-US" w:eastAsia="zh-CN"/>
                      <w14:textFill>
                        <w14:solidFill>
                          <w14:schemeClr w14:val="tx1"/>
                        </w14:solidFill>
                      </w14:textFill>
                    </w:rPr>
                  </w:pPr>
                  <w:r>
                    <w:rPr>
                      <w:rFonts w:hint="default" w:ascii="Times New Roman" w:hAnsi="Times New Roman" w:eastAsia="宋体" w:cs="Times New Roman"/>
                      <w:b w:val="0"/>
                      <w:bCs/>
                      <w:snapToGrid w:val="0"/>
                      <w:color w:val="000000" w:themeColor="text1"/>
                      <w:sz w:val="21"/>
                      <w:szCs w:val="21"/>
                      <w:highlight w:val="none"/>
                      <w:u w:val="none"/>
                      <w:vertAlign w:val="baseline"/>
                      <w:lang w:val="en-US" w:eastAsia="zh-CN"/>
                      <w14:textFill>
                        <w14:solidFill>
                          <w14:schemeClr w14:val="tx1"/>
                        </w14:solidFill>
                      </w14:textFill>
                    </w:rPr>
                    <w:t>产排污环节</w:t>
                  </w:r>
                </w:p>
              </w:tc>
              <w:tc>
                <w:tcPr>
                  <w:tcW w:w="447" w:type="pct"/>
                  <w:vMerge w:val="restart"/>
                  <w:tcBorders>
                    <w:tl2br w:val="nil"/>
                    <w:tr2bl w:val="nil"/>
                  </w:tcBorders>
                  <w:noWrap w:val="0"/>
                  <w:vAlign w:val="center"/>
                </w:tcPr>
                <w:p>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outlineLvl w:val="0"/>
                    <w:rPr>
                      <w:rFonts w:hint="default" w:ascii="Times New Roman" w:hAnsi="Times New Roman" w:eastAsia="宋体" w:cs="Times New Roman"/>
                      <w:b w:val="0"/>
                      <w:bCs/>
                      <w:snapToGrid w:val="0"/>
                      <w:color w:val="000000" w:themeColor="text1"/>
                      <w:sz w:val="21"/>
                      <w:szCs w:val="21"/>
                      <w:highlight w:val="none"/>
                      <w:u w:val="none"/>
                      <w:vertAlign w:val="baseline"/>
                      <w:lang w:val="en-US" w:eastAsia="zh-CN"/>
                      <w14:textFill>
                        <w14:solidFill>
                          <w14:schemeClr w14:val="tx1"/>
                        </w14:solidFill>
                      </w14:textFill>
                    </w:rPr>
                  </w:pPr>
                  <w:r>
                    <w:rPr>
                      <w:rFonts w:hint="eastAsia" w:ascii="Times New Roman" w:hAnsi="Times New Roman" w:eastAsia="宋体" w:cs="Times New Roman"/>
                      <w:b w:val="0"/>
                      <w:bCs/>
                      <w:snapToGrid w:val="0"/>
                      <w:color w:val="000000" w:themeColor="text1"/>
                      <w:sz w:val="21"/>
                      <w:szCs w:val="21"/>
                      <w:highlight w:val="none"/>
                      <w:u w:val="none"/>
                      <w:vertAlign w:val="baseline"/>
                      <w:lang w:val="en-US" w:eastAsia="zh-CN"/>
                      <w14:textFill>
                        <w14:solidFill>
                          <w14:schemeClr w14:val="tx1"/>
                        </w14:solidFill>
                      </w14:textFill>
                    </w:rPr>
                    <w:t>类别</w:t>
                  </w:r>
                </w:p>
              </w:tc>
              <w:tc>
                <w:tcPr>
                  <w:tcW w:w="437" w:type="pct"/>
                  <w:vMerge w:val="restart"/>
                  <w:tcBorders>
                    <w:tl2br w:val="nil"/>
                    <w:tr2bl w:val="nil"/>
                  </w:tcBorders>
                  <w:noWrap w:val="0"/>
                  <w:vAlign w:val="center"/>
                </w:tcPr>
                <w:p>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outlineLvl w:val="0"/>
                    <w:rPr>
                      <w:rFonts w:hint="eastAsia" w:ascii="Times New Roman" w:hAnsi="Times New Roman" w:eastAsia="宋体" w:cs="Times New Roman"/>
                      <w:b w:val="0"/>
                      <w:bCs/>
                      <w:snapToGrid w:val="0"/>
                      <w:color w:val="000000" w:themeColor="text1"/>
                      <w:sz w:val="21"/>
                      <w:szCs w:val="21"/>
                      <w:highlight w:val="none"/>
                      <w:u w:val="none"/>
                      <w:vertAlign w:val="baseline"/>
                      <w:lang w:val="en-US" w:eastAsia="zh-CN"/>
                      <w14:textFill>
                        <w14:solidFill>
                          <w14:schemeClr w14:val="tx1"/>
                        </w14:solidFill>
                      </w14:textFill>
                    </w:rPr>
                  </w:pPr>
                  <w:r>
                    <w:rPr>
                      <w:rFonts w:hint="eastAsia" w:ascii="Times New Roman" w:hAnsi="Times New Roman" w:eastAsia="宋体" w:cs="Times New Roman"/>
                      <w:b w:val="0"/>
                      <w:bCs/>
                      <w:snapToGrid w:val="0"/>
                      <w:color w:val="000000" w:themeColor="text1"/>
                      <w:sz w:val="21"/>
                      <w:szCs w:val="21"/>
                      <w:highlight w:val="none"/>
                      <w:u w:val="none"/>
                      <w:vertAlign w:val="baseline"/>
                      <w:lang w:val="en-US" w:eastAsia="zh-CN"/>
                      <w14:textFill>
                        <w14:solidFill>
                          <w14:schemeClr w14:val="tx1"/>
                        </w14:solidFill>
                      </w14:textFill>
                    </w:rPr>
                    <w:t>污染物</w:t>
                  </w:r>
                </w:p>
                <w:p>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outlineLvl w:val="0"/>
                    <w:rPr>
                      <w:rFonts w:hint="default" w:ascii="Times New Roman" w:hAnsi="Times New Roman" w:eastAsia="宋体" w:cs="Times New Roman"/>
                      <w:b w:val="0"/>
                      <w:bCs/>
                      <w:snapToGrid w:val="0"/>
                      <w:color w:val="000000" w:themeColor="text1"/>
                      <w:sz w:val="21"/>
                      <w:szCs w:val="21"/>
                      <w:highlight w:val="none"/>
                      <w:u w:val="none"/>
                      <w:vertAlign w:val="baseline"/>
                      <w:lang w:val="en-US" w:eastAsia="zh-CN"/>
                      <w14:textFill>
                        <w14:solidFill>
                          <w14:schemeClr w14:val="tx1"/>
                        </w14:solidFill>
                      </w14:textFill>
                    </w:rPr>
                  </w:pPr>
                  <w:r>
                    <w:rPr>
                      <w:rFonts w:hint="eastAsia" w:ascii="Times New Roman" w:hAnsi="Times New Roman" w:eastAsia="宋体" w:cs="Times New Roman"/>
                      <w:b w:val="0"/>
                      <w:bCs/>
                      <w:snapToGrid w:val="0"/>
                      <w:color w:val="000000" w:themeColor="text1"/>
                      <w:sz w:val="21"/>
                      <w:szCs w:val="21"/>
                      <w:highlight w:val="none"/>
                      <w:u w:val="none"/>
                      <w:vertAlign w:val="baseline"/>
                      <w:lang w:val="en-US" w:eastAsia="zh-CN"/>
                      <w14:textFill>
                        <w14:solidFill>
                          <w14:schemeClr w14:val="tx1"/>
                        </w14:solidFill>
                      </w14:textFill>
                    </w:rPr>
                    <w:t>种类</w:t>
                  </w:r>
                </w:p>
              </w:tc>
              <w:tc>
                <w:tcPr>
                  <w:tcW w:w="796" w:type="pct"/>
                  <w:vMerge w:val="restart"/>
                  <w:tcBorders>
                    <w:tl2br w:val="nil"/>
                    <w:tr2bl w:val="nil"/>
                  </w:tcBorders>
                  <w:noWrap w:val="0"/>
                  <w:vAlign w:val="center"/>
                </w:tcPr>
                <w:p>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outlineLvl w:val="0"/>
                    <w:rPr>
                      <w:rFonts w:hint="default" w:ascii="Times New Roman" w:hAnsi="Times New Roman" w:eastAsia="宋体" w:cs="Times New Roman"/>
                      <w:b w:val="0"/>
                      <w:bCs/>
                      <w:snapToGrid w:val="0"/>
                      <w:color w:val="000000" w:themeColor="text1"/>
                      <w:sz w:val="21"/>
                      <w:szCs w:val="21"/>
                      <w:highlight w:val="none"/>
                      <w:u w:val="none"/>
                      <w:vertAlign w:val="baseline"/>
                      <w:lang w:val="en-US" w:eastAsia="zh-CN"/>
                      <w14:textFill>
                        <w14:solidFill>
                          <w14:schemeClr w14:val="tx1"/>
                        </w14:solidFill>
                      </w14:textFill>
                    </w:rPr>
                  </w:pPr>
                  <w:r>
                    <w:rPr>
                      <w:rFonts w:hint="eastAsia" w:ascii="Times New Roman" w:hAnsi="Times New Roman" w:eastAsia="宋体" w:cs="Times New Roman"/>
                      <w:b w:val="0"/>
                      <w:bCs/>
                      <w:snapToGrid w:val="0"/>
                      <w:color w:val="000000" w:themeColor="text1"/>
                      <w:sz w:val="21"/>
                      <w:szCs w:val="21"/>
                      <w:highlight w:val="none"/>
                      <w:u w:val="none"/>
                      <w:vertAlign w:val="baseline"/>
                      <w:lang w:val="en-US" w:eastAsia="zh-CN"/>
                      <w14:textFill>
                        <w14:solidFill>
                          <w14:schemeClr w14:val="tx1"/>
                        </w14:solidFill>
                      </w14:textFill>
                    </w:rPr>
                    <w:t>污染物产生浓度和产生量</w:t>
                  </w:r>
                </w:p>
              </w:tc>
              <w:tc>
                <w:tcPr>
                  <w:tcW w:w="1294" w:type="pct"/>
                  <w:gridSpan w:val="4"/>
                  <w:tcBorders>
                    <w:tl2br w:val="nil"/>
                    <w:tr2bl w:val="nil"/>
                  </w:tcBorders>
                  <w:noWrap w:val="0"/>
                  <w:vAlign w:val="center"/>
                </w:tcPr>
                <w:p>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outlineLvl w:val="0"/>
                    <w:rPr>
                      <w:rFonts w:hint="default" w:ascii="Times New Roman" w:hAnsi="Times New Roman" w:eastAsia="宋体" w:cs="Times New Roman"/>
                      <w:b w:val="0"/>
                      <w:bCs/>
                      <w:snapToGrid w:val="0"/>
                      <w:color w:val="000000" w:themeColor="text1"/>
                      <w:sz w:val="21"/>
                      <w:szCs w:val="21"/>
                      <w:highlight w:val="none"/>
                      <w:u w:val="none"/>
                      <w:vertAlign w:val="baseline"/>
                      <w:lang w:val="en-US" w:eastAsia="zh-CN"/>
                      <w14:textFill>
                        <w14:solidFill>
                          <w14:schemeClr w14:val="tx1"/>
                        </w14:solidFill>
                      </w14:textFill>
                    </w:rPr>
                  </w:pPr>
                  <w:r>
                    <w:rPr>
                      <w:rFonts w:hint="eastAsia" w:ascii="Times New Roman" w:hAnsi="Times New Roman" w:eastAsia="宋体" w:cs="Times New Roman"/>
                      <w:b w:val="0"/>
                      <w:bCs/>
                      <w:snapToGrid w:val="0"/>
                      <w:color w:val="000000" w:themeColor="text1"/>
                      <w:sz w:val="21"/>
                      <w:szCs w:val="21"/>
                      <w:highlight w:val="none"/>
                      <w:u w:val="none"/>
                      <w:vertAlign w:val="baseline"/>
                      <w:lang w:val="en-US" w:eastAsia="zh-CN"/>
                      <w14:textFill>
                        <w14:solidFill>
                          <w14:schemeClr w14:val="tx1"/>
                        </w14:solidFill>
                      </w14:textFill>
                    </w:rPr>
                    <w:t>治理设施</w:t>
                  </w:r>
                </w:p>
              </w:tc>
              <w:tc>
                <w:tcPr>
                  <w:tcW w:w="293" w:type="pct"/>
                  <w:vMerge w:val="restart"/>
                  <w:tcBorders>
                    <w:tl2br w:val="nil"/>
                    <w:tr2bl w:val="nil"/>
                  </w:tcBorders>
                  <w:noWrap w:val="0"/>
                  <w:vAlign w:val="center"/>
                </w:tcPr>
                <w:p>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outlineLvl w:val="0"/>
                    <w:rPr>
                      <w:rFonts w:hint="default" w:ascii="Times New Roman" w:hAnsi="Times New Roman" w:eastAsia="宋体" w:cs="Times New Roman"/>
                      <w:b w:val="0"/>
                      <w:bCs/>
                      <w:snapToGrid w:val="0"/>
                      <w:color w:val="000000" w:themeColor="text1"/>
                      <w:sz w:val="21"/>
                      <w:szCs w:val="21"/>
                      <w:highlight w:val="none"/>
                      <w:u w:val="none"/>
                      <w:vertAlign w:val="baseline"/>
                      <w:lang w:val="en-US" w:eastAsia="zh-CN"/>
                      <w14:textFill>
                        <w14:solidFill>
                          <w14:schemeClr w14:val="tx1"/>
                        </w14:solidFill>
                      </w14:textFill>
                    </w:rPr>
                  </w:pPr>
                  <w:r>
                    <w:rPr>
                      <w:rFonts w:hint="eastAsia" w:ascii="Times New Roman" w:hAnsi="Times New Roman" w:eastAsia="宋体" w:cs="Times New Roman"/>
                      <w:b w:val="0"/>
                      <w:bCs/>
                      <w:snapToGrid w:val="0"/>
                      <w:color w:val="000000" w:themeColor="text1"/>
                      <w:sz w:val="21"/>
                      <w:szCs w:val="21"/>
                      <w:highlight w:val="none"/>
                      <w:u w:val="none"/>
                      <w:vertAlign w:val="baseline"/>
                      <w:lang w:val="en-US" w:eastAsia="zh-CN"/>
                      <w14:textFill>
                        <w14:solidFill>
                          <w14:schemeClr w14:val="tx1"/>
                        </w14:solidFill>
                      </w14:textFill>
                    </w:rPr>
                    <w:t>废水排放量</w:t>
                  </w:r>
                </w:p>
              </w:tc>
              <w:tc>
                <w:tcPr>
                  <w:tcW w:w="838" w:type="pct"/>
                  <w:vMerge w:val="restart"/>
                  <w:tcBorders>
                    <w:tl2br w:val="nil"/>
                    <w:tr2bl w:val="nil"/>
                  </w:tcBorders>
                  <w:noWrap w:val="0"/>
                  <w:vAlign w:val="center"/>
                </w:tcPr>
                <w:p>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outlineLvl w:val="0"/>
                    <w:rPr>
                      <w:rFonts w:hint="default" w:ascii="Times New Roman" w:hAnsi="Times New Roman" w:eastAsia="宋体" w:cs="Times New Roman"/>
                      <w:b w:val="0"/>
                      <w:bCs/>
                      <w:snapToGrid w:val="0"/>
                      <w:color w:val="000000" w:themeColor="text1"/>
                      <w:sz w:val="21"/>
                      <w:szCs w:val="21"/>
                      <w:highlight w:val="none"/>
                      <w:u w:val="none"/>
                      <w:vertAlign w:val="baseline"/>
                      <w:lang w:val="en-US" w:eastAsia="zh-CN"/>
                      <w14:textFill>
                        <w14:solidFill>
                          <w14:schemeClr w14:val="tx1"/>
                        </w14:solidFill>
                      </w14:textFill>
                    </w:rPr>
                  </w:pPr>
                  <w:r>
                    <w:rPr>
                      <w:rFonts w:hint="eastAsia" w:ascii="Times New Roman" w:hAnsi="Times New Roman" w:eastAsia="宋体" w:cs="Times New Roman"/>
                      <w:b w:val="0"/>
                      <w:bCs/>
                      <w:snapToGrid w:val="0"/>
                      <w:color w:val="000000" w:themeColor="text1"/>
                      <w:sz w:val="21"/>
                      <w:szCs w:val="21"/>
                      <w:highlight w:val="none"/>
                      <w:u w:val="none"/>
                      <w:vertAlign w:val="baseline"/>
                      <w:lang w:val="en-US" w:eastAsia="zh-CN"/>
                      <w14:textFill>
                        <w14:solidFill>
                          <w14:schemeClr w14:val="tx1"/>
                        </w14:solidFill>
                      </w14:textFill>
                    </w:rPr>
                    <w:t>污染物排放量和浓度</w:t>
                  </w:r>
                </w:p>
              </w:tc>
              <w:tc>
                <w:tcPr>
                  <w:tcW w:w="288" w:type="pct"/>
                  <w:vMerge w:val="restart"/>
                  <w:tcBorders>
                    <w:tl2br w:val="nil"/>
                    <w:tr2bl w:val="nil"/>
                  </w:tcBorders>
                  <w:noWrap w:val="0"/>
                  <w:vAlign w:val="center"/>
                </w:tcPr>
                <w:p>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outlineLvl w:val="0"/>
                    <w:rPr>
                      <w:rFonts w:hint="default" w:ascii="Times New Roman" w:hAnsi="Times New Roman" w:eastAsia="宋体" w:cs="Times New Roman"/>
                      <w:b w:val="0"/>
                      <w:bCs/>
                      <w:snapToGrid w:val="0"/>
                      <w:color w:val="000000" w:themeColor="text1"/>
                      <w:sz w:val="21"/>
                      <w:szCs w:val="21"/>
                      <w:highlight w:val="none"/>
                      <w:u w:val="none"/>
                      <w:vertAlign w:val="baseline"/>
                      <w:lang w:val="en-US" w:eastAsia="zh-CN"/>
                      <w14:textFill>
                        <w14:solidFill>
                          <w14:schemeClr w14:val="tx1"/>
                        </w14:solidFill>
                      </w14:textFill>
                    </w:rPr>
                  </w:pPr>
                  <w:r>
                    <w:rPr>
                      <w:rFonts w:hint="eastAsia" w:ascii="Times New Roman" w:hAnsi="Times New Roman" w:eastAsia="宋体" w:cs="Times New Roman"/>
                      <w:b w:val="0"/>
                      <w:bCs/>
                      <w:snapToGrid w:val="0"/>
                      <w:color w:val="000000" w:themeColor="text1"/>
                      <w:sz w:val="21"/>
                      <w:szCs w:val="21"/>
                      <w:highlight w:val="none"/>
                      <w:u w:val="none"/>
                      <w:vertAlign w:val="baseline"/>
                      <w:lang w:val="en-US" w:eastAsia="zh-CN"/>
                      <w14:textFill>
                        <w14:solidFill>
                          <w14:schemeClr w14:val="tx1"/>
                        </w14:solidFill>
                      </w14:textFill>
                    </w:rPr>
                    <w:t>排放方式</w:t>
                  </w:r>
                </w:p>
              </w:tc>
              <w:tc>
                <w:tcPr>
                  <w:tcW w:w="274" w:type="pct"/>
                  <w:vMerge w:val="restart"/>
                  <w:tcBorders>
                    <w:tl2br w:val="nil"/>
                    <w:tr2bl w:val="nil"/>
                  </w:tcBorders>
                  <w:noWrap w:val="0"/>
                  <w:vAlign w:val="center"/>
                </w:tcPr>
                <w:p>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outlineLvl w:val="0"/>
                    <w:rPr>
                      <w:rFonts w:hint="default" w:ascii="Times New Roman" w:hAnsi="Times New Roman" w:eastAsia="宋体" w:cs="Times New Roman"/>
                      <w:b w:val="0"/>
                      <w:bCs/>
                      <w:snapToGrid w:val="0"/>
                      <w:color w:val="000000" w:themeColor="text1"/>
                      <w:sz w:val="21"/>
                      <w:szCs w:val="21"/>
                      <w:highlight w:val="none"/>
                      <w:u w:val="none"/>
                      <w:shd w:val="clear" w:color="auto" w:fill="auto"/>
                      <w:vertAlign w:val="baseline"/>
                      <w:lang w:val="en-US" w:eastAsia="zh-CN"/>
                      <w14:textFill>
                        <w14:solidFill>
                          <w14:schemeClr w14:val="tx1"/>
                        </w14:solidFill>
                      </w14:textFill>
                    </w:rPr>
                  </w:pPr>
                  <w:r>
                    <w:rPr>
                      <w:rFonts w:hint="eastAsia" w:ascii="Times New Roman" w:hAnsi="Times New Roman" w:eastAsia="宋体" w:cs="Times New Roman"/>
                      <w:b w:val="0"/>
                      <w:bCs/>
                      <w:snapToGrid w:val="0"/>
                      <w:color w:val="000000" w:themeColor="text1"/>
                      <w:sz w:val="21"/>
                      <w:szCs w:val="21"/>
                      <w:highlight w:val="none"/>
                      <w:u w:val="none"/>
                      <w:shd w:val="clear" w:color="auto" w:fill="auto"/>
                      <w:vertAlign w:val="baseline"/>
                      <w:lang w:val="en-US" w:eastAsia="zh-CN"/>
                      <w14:textFill>
                        <w14:solidFill>
                          <w14:schemeClr w14:val="tx1"/>
                        </w14:solidFill>
                      </w14:textFill>
                    </w:rPr>
                    <w:t>排放去向</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329" w:type="pct"/>
                  <w:vMerge w:val="continue"/>
                  <w:tcBorders>
                    <w:tl2br w:val="nil"/>
                    <w:tr2bl w:val="nil"/>
                  </w:tcBorders>
                  <w:noWrap w:val="0"/>
                  <w:vAlign w:val="center"/>
                </w:tcPr>
                <w:p>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outlineLvl w:val="0"/>
                    <w:rPr>
                      <w:rFonts w:hint="default" w:ascii="Times New Roman" w:hAnsi="Times New Roman" w:eastAsia="宋体" w:cs="Times New Roman"/>
                      <w:b w:val="0"/>
                      <w:bCs/>
                      <w:snapToGrid w:val="0"/>
                      <w:color w:val="000000" w:themeColor="text1"/>
                      <w:sz w:val="21"/>
                      <w:szCs w:val="21"/>
                      <w:highlight w:val="none"/>
                      <w:u w:val="none"/>
                      <w:vertAlign w:val="baseline"/>
                      <w:lang w:val="en-US" w:eastAsia="zh-CN"/>
                      <w14:textFill>
                        <w14:solidFill>
                          <w14:schemeClr w14:val="tx1"/>
                        </w14:solidFill>
                      </w14:textFill>
                    </w:rPr>
                  </w:pPr>
                </w:p>
              </w:tc>
              <w:tc>
                <w:tcPr>
                  <w:tcW w:w="447" w:type="pct"/>
                  <w:vMerge w:val="continue"/>
                  <w:tcBorders>
                    <w:tl2br w:val="nil"/>
                    <w:tr2bl w:val="nil"/>
                  </w:tcBorders>
                  <w:noWrap w:val="0"/>
                  <w:vAlign w:val="center"/>
                </w:tcPr>
                <w:p>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outlineLvl w:val="0"/>
                    <w:rPr>
                      <w:rFonts w:hint="default" w:ascii="Times New Roman" w:hAnsi="Times New Roman" w:eastAsia="宋体" w:cs="Times New Roman"/>
                      <w:b w:val="0"/>
                      <w:bCs/>
                      <w:snapToGrid w:val="0"/>
                      <w:color w:val="000000" w:themeColor="text1"/>
                      <w:sz w:val="21"/>
                      <w:szCs w:val="21"/>
                      <w:highlight w:val="none"/>
                      <w:u w:val="none"/>
                      <w:vertAlign w:val="baseline"/>
                      <w:lang w:val="en-US" w:eastAsia="zh-CN"/>
                      <w14:textFill>
                        <w14:solidFill>
                          <w14:schemeClr w14:val="tx1"/>
                        </w14:solidFill>
                      </w14:textFill>
                    </w:rPr>
                  </w:pPr>
                </w:p>
              </w:tc>
              <w:tc>
                <w:tcPr>
                  <w:tcW w:w="437" w:type="pct"/>
                  <w:vMerge w:val="continue"/>
                  <w:tcBorders>
                    <w:tl2br w:val="nil"/>
                    <w:tr2bl w:val="nil"/>
                  </w:tcBorders>
                  <w:noWrap w:val="0"/>
                  <w:vAlign w:val="center"/>
                </w:tcPr>
                <w:p>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outlineLvl w:val="0"/>
                    <w:rPr>
                      <w:rFonts w:hint="default" w:ascii="Times New Roman" w:hAnsi="Times New Roman" w:eastAsia="宋体" w:cs="Times New Roman"/>
                      <w:b w:val="0"/>
                      <w:bCs/>
                      <w:snapToGrid w:val="0"/>
                      <w:color w:val="000000" w:themeColor="text1"/>
                      <w:sz w:val="21"/>
                      <w:szCs w:val="21"/>
                      <w:highlight w:val="none"/>
                      <w:u w:val="none"/>
                      <w:vertAlign w:val="baseline"/>
                      <w:lang w:val="en-US" w:eastAsia="zh-CN"/>
                      <w14:textFill>
                        <w14:solidFill>
                          <w14:schemeClr w14:val="tx1"/>
                        </w14:solidFill>
                      </w14:textFill>
                    </w:rPr>
                  </w:pPr>
                </w:p>
              </w:tc>
              <w:tc>
                <w:tcPr>
                  <w:tcW w:w="796" w:type="pct"/>
                  <w:vMerge w:val="continue"/>
                  <w:tcBorders>
                    <w:tl2br w:val="nil"/>
                    <w:tr2bl w:val="nil"/>
                  </w:tcBorders>
                  <w:noWrap w:val="0"/>
                  <w:vAlign w:val="center"/>
                </w:tcPr>
                <w:p>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outlineLvl w:val="0"/>
                    <w:rPr>
                      <w:rFonts w:hint="default" w:ascii="Times New Roman" w:hAnsi="Times New Roman" w:eastAsia="宋体" w:cs="Times New Roman"/>
                      <w:b w:val="0"/>
                      <w:bCs/>
                      <w:snapToGrid w:val="0"/>
                      <w:color w:val="000000" w:themeColor="text1"/>
                      <w:sz w:val="21"/>
                      <w:szCs w:val="21"/>
                      <w:highlight w:val="none"/>
                      <w:u w:val="none"/>
                      <w:vertAlign w:val="baseline"/>
                      <w:lang w:val="en-US" w:eastAsia="zh-CN"/>
                      <w14:textFill>
                        <w14:solidFill>
                          <w14:schemeClr w14:val="tx1"/>
                        </w14:solidFill>
                      </w14:textFill>
                    </w:rPr>
                  </w:pPr>
                </w:p>
              </w:tc>
              <w:tc>
                <w:tcPr>
                  <w:tcW w:w="270" w:type="pct"/>
                  <w:tcBorders>
                    <w:tl2br w:val="nil"/>
                    <w:tr2bl w:val="nil"/>
                  </w:tcBorders>
                  <w:noWrap w:val="0"/>
                  <w:vAlign w:val="center"/>
                </w:tcPr>
                <w:p>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outlineLvl w:val="0"/>
                    <w:rPr>
                      <w:rFonts w:hint="default" w:ascii="Times New Roman" w:hAnsi="Times New Roman" w:eastAsia="宋体" w:cs="Times New Roman"/>
                      <w:b w:val="0"/>
                      <w:bCs/>
                      <w:snapToGrid w:val="0"/>
                      <w:color w:val="000000" w:themeColor="text1"/>
                      <w:sz w:val="21"/>
                      <w:szCs w:val="21"/>
                      <w:highlight w:val="none"/>
                      <w:u w:val="none"/>
                      <w:vertAlign w:val="baseline"/>
                      <w:lang w:val="en-US" w:eastAsia="zh-CN"/>
                      <w14:textFill>
                        <w14:solidFill>
                          <w14:schemeClr w14:val="tx1"/>
                        </w14:solidFill>
                      </w14:textFill>
                    </w:rPr>
                  </w:pPr>
                  <w:r>
                    <w:rPr>
                      <w:rFonts w:hint="eastAsia" w:ascii="Times New Roman" w:hAnsi="Times New Roman" w:eastAsia="宋体" w:cs="Times New Roman"/>
                      <w:b w:val="0"/>
                      <w:bCs/>
                      <w:snapToGrid w:val="0"/>
                      <w:color w:val="000000" w:themeColor="text1"/>
                      <w:sz w:val="21"/>
                      <w:szCs w:val="21"/>
                      <w:highlight w:val="none"/>
                      <w:u w:val="none"/>
                      <w:vertAlign w:val="baseline"/>
                      <w:lang w:val="en-US" w:eastAsia="zh-CN"/>
                      <w14:textFill>
                        <w14:solidFill>
                          <w14:schemeClr w14:val="tx1"/>
                        </w14:solidFill>
                      </w14:textFill>
                    </w:rPr>
                    <w:t>处理能力</w:t>
                  </w:r>
                </w:p>
              </w:tc>
              <w:tc>
                <w:tcPr>
                  <w:tcW w:w="274" w:type="pct"/>
                  <w:tcBorders>
                    <w:tl2br w:val="nil"/>
                    <w:tr2bl w:val="nil"/>
                  </w:tcBorders>
                  <w:noWrap w:val="0"/>
                  <w:vAlign w:val="center"/>
                </w:tcPr>
                <w:p>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outlineLvl w:val="0"/>
                    <w:rPr>
                      <w:rFonts w:hint="default" w:ascii="Times New Roman" w:hAnsi="Times New Roman" w:eastAsia="宋体" w:cs="Times New Roman"/>
                      <w:b w:val="0"/>
                      <w:bCs/>
                      <w:snapToGrid w:val="0"/>
                      <w:color w:val="000000" w:themeColor="text1"/>
                      <w:sz w:val="21"/>
                      <w:szCs w:val="21"/>
                      <w:highlight w:val="none"/>
                      <w:u w:val="none"/>
                      <w:vertAlign w:val="baseline"/>
                      <w:lang w:val="en-US" w:eastAsia="zh-CN"/>
                      <w14:textFill>
                        <w14:solidFill>
                          <w14:schemeClr w14:val="tx1"/>
                        </w14:solidFill>
                      </w14:textFill>
                    </w:rPr>
                  </w:pPr>
                  <w:r>
                    <w:rPr>
                      <w:rFonts w:hint="eastAsia" w:ascii="Times New Roman" w:hAnsi="Times New Roman" w:eastAsia="宋体" w:cs="Times New Roman"/>
                      <w:b w:val="0"/>
                      <w:bCs/>
                      <w:snapToGrid w:val="0"/>
                      <w:color w:val="000000" w:themeColor="text1"/>
                      <w:sz w:val="21"/>
                      <w:szCs w:val="21"/>
                      <w:highlight w:val="none"/>
                      <w:u w:val="none"/>
                      <w:vertAlign w:val="baseline"/>
                      <w:lang w:val="en-US" w:eastAsia="zh-CN"/>
                      <w14:textFill>
                        <w14:solidFill>
                          <w14:schemeClr w14:val="tx1"/>
                        </w14:solidFill>
                      </w14:textFill>
                    </w:rPr>
                    <w:t>治理工艺</w:t>
                  </w:r>
                </w:p>
              </w:tc>
              <w:tc>
                <w:tcPr>
                  <w:tcW w:w="311" w:type="pct"/>
                  <w:tcBorders>
                    <w:tl2br w:val="nil"/>
                    <w:tr2bl w:val="nil"/>
                  </w:tcBorders>
                  <w:noWrap w:val="0"/>
                  <w:vAlign w:val="center"/>
                </w:tcPr>
                <w:p>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outlineLvl w:val="0"/>
                    <w:rPr>
                      <w:rFonts w:hint="default" w:ascii="Times New Roman" w:hAnsi="Times New Roman" w:eastAsia="宋体" w:cs="Times New Roman"/>
                      <w:b w:val="0"/>
                      <w:bCs/>
                      <w:snapToGrid w:val="0"/>
                      <w:color w:val="000000" w:themeColor="text1"/>
                      <w:sz w:val="21"/>
                      <w:szCs w:val="21"/>
                      <w:highlight w:val="none"/>
                      <w:u w:val="none"/>
                      <w:vertAlign w:val="baseline"/>
                      <w:lang w:val="en-US" w:eastAsia="zh-CN"/>
                      <w14:textFill>
                        <w14:solidFill>
                          <w14:schemeClr w14:val="tx1"/>
                        </w14:solidFill>
                      </w14:textFill>
                    </w:rPr>
                  </w:pPr>
                  <w:r>
                    <w:rPr>
                      <w:rFonts w:hint="eastAsia" w:ascii="Times New Roman" w:hAnsi="Times New Roman" w:eastAsia="宋体" w:cs="Times New Roman"/>
                      <w:b w:val="0"/>
                      <w:bCs/>
                      <w:snapToGrid w:val="0"/>
                      <w:color w:val="000000" w:themeColor="text1"/>
                      <w:sz w:val="21"/>
                      <w:szCs w:val="21"/>
                      <w:highlight w:val="none"/>
                      <w:u w:val="none"/>
                      <w:vertAlign w:val="baseline"/>
                      <w:lang w:val="en-US" w:eastAsia="zh-CN"/>
                      <w14:textFill>
                        <w14:solidFill>
                          <w14:schemeClr w14:val="tx1"/>
                        </w14:solidFill>
                      </w14:textFill>
                    </w:rPr>
                    <w:t>治理效率</w:t>
                  </w:r>
                </w:p>
              </w:tc>
              <w:tc>
                <w:tcPr>
                  <w:tcW w:w="437" w:type="pct"/>
                  <w:tcBorders>
                    <w:tl2br w:val="nil"/>
                    <w:tr2bl w:val="nil"/>
                  </w:tcBorders>
                  <w:noWrap w:val="0"/>
                  <w:vAlign w:val="center"/>
                </w:tcPr>
                <w:p>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outlineLvl w:val="0"/>
                    <w:rPr>
                      <w:rFonts w:hint="default" w:ascii="Times New Roman" w:hAnsi="Times New Roman" w:eastAsia="宋体" w:cs="Times New Roman"/>
                      <w:b w:val="0"/>
                      <w:bCs/>
                      <w:snapToGrid w:val="0"/>
                      <w:color w:val="000000" w:themeColor="text1"/>
                      <w:sz w:val="21"/>
                      <w:szCs w:val="21"/>
                      <w:highlight w:val="none"/>
                      <w:u w:val="none"/>
                      <w:vertAlign w:val="baseline"/>
                      <w:lang w:val="en-US" w:eastAsia="zh-CN"/>
                      <w14:textFill>
                        <w14:solidFill>
                          <w14:schemeClr w14:val="tx1"/>
                        </w14:solidFill>
                      </w14:textFill>
                    </w:rPr>
                  </w:pPr>
                  <w:r>
                    <w:rPr>
                      <w:rFonts w:hint="eastAsia" w:ascii="Times New Roman" w:hAnsi="Times New Roman" w:eastAsia="宋体" w:cs="Times New Roman"/>
                      <w:b w:val="0"/>
                      <w:bCs/>
                      <w:snapToGrid w:val="0"/>
                      <w:color w:val="000000" w:themeColor="text1"/>
                      <w:sz w:val="21"/>
                      <w:szCs w:val="21"/>
                      <w:highlight w:val="none"/>
                      <w:u w:val="none"/>
                      <w:vertAlign w:val="baseline"/>
                      <w:lang w:val="en-US" w:eastAsia="zh-CN"/>
                      <w14:textFill>
                        <w14:solidFill>
                          <w14:schemeClr w14:val="tx1"/>
                        </w14:solidFill>
                      </w14:textFill>
                    </w:rPr>
                    <w:t>是否为可行技术</w:t>
                  </w:r>
                </w:p>
              </w:tc>
              <w:tc>
                <w:tcPr>
                  <w:tcW w:w="293" w:type="pct"/>
                  <w:vMerge w:val="continue"/>
                  <w:tcBorders>
                    <w:tl2br w:val="nil"/>
                    <w:tr2bl w:val="nil"/>
                  </w:tcBorders>
                  <w:noWrap w:val="0"/>
                  <w:vAlign w:val="center"/>
                </w:tcPr>
                <w:p>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outlineLvl w:val="0"/>
                    <w:rPr>
                      <w:rFonts w:hint="eastAsia" w:ascii="Times New Roman" w:hAnsi="Times New Roman" w:eastAsia="宋体" w:cs="Times New Roman"/>
                      <w:b w:val="0"/>
                      <w:bCs/>
                      <w:snapToGrid w:val="0"/>
                      <w:color w:val="000000" w:themeColor="text1"/>
                      <w:sz w:val="21"/>
                      <w:szCs w:val="21"/>
                      <w:highlight w:val="none"/>
                      <w:u w:val="none"/>
                      <w:vertAlign w:val="baseline"/>
                      <w:lang w:val="en-US" w:eastAsia="zh-CN"/>
                      <w14:textFill>
                        <w14:solidFill>
                          <w14:schemeClr w14:val="tx1"/>
                        </w14:solidFill>
                      </w14:textFill>
                    </w:rPr>
                  </w:pPr>
                </w:p>
              </w:tc>
              <w:tc>
                <w:tcPr>
                  <w:tcW w:w="838" w:type="pct"/>
                  <w:vMerge w:val="continue"/>
                  <w:tcBorders>
                    <w:tl2br w:val="nil"/>
                    <w:tr2bl w:val="nil"/>
                  </w:tcBorders>
                  <w:noWrap w:val="0"/>
                  <w:vAlign w:val="center"/>
                </w:tcPr>
                <w:p>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outlineLvl w:val="0"/>
                    <w:rPr>
                      <w:rFonts w:hint="eastAsia" w:ascii="Times New Roman" w:hAnsi="Times New Roman" w:eastAsia="宋体" w:cs="Times New Roman"/>
                      <w:b w:val="0"/>
                      <w:bCs/>
                      <w:snapToGrid w:val="0"/>
                      <w:color w:val="000000" w:themeColor="text1"/>
                      <w:sz w:val="21"/>
                      <w:szCs w:val="21"/>
                      <w:highlight w:val="none"/>
                      <w:u w:val="none"/>
                      <w:vertAlign w:val="baseline"/>
                      <w:lang w:val="en-US" w:eastAsia="zh-CN"/>
                      <w14:textFill>
                        <w14:solidFill>
                          <w14:schemeClr w14:val="tx1"/>
                        </w14:solidFill>
                      </w14:textFill>
                    </w:rPr>
                  </w:pPr>
                </w:p>
              </w:tc>
              <w:tc>
                <w:tcPr>
                  <w:tcW w:w="288" w:type="pct"/>
                  <w:vMerge w:val="continue"/>
                  <w:tcBorders>
                    <w:tl2br w:val="nil"/>
                    <w:tr2bl w:val="nil"/>
                  </w:tcBorders>
                  <w:noWrap w:val="0"/>
                  <w:vAlign w:val="center"/>
                </w:tcPr>
                <w:p>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outlineLvl w:val="0"/>
                    <w:rPr>
                      <w:rFonts w:hint="eastAsia" w:ascii="Times New Roman" w:hAnsi="Times New Roman" w:eastAsia="宋体" w:cs="Times New Roman"/>
                      <w:b w:val="0"/>
                      <w:bCs/>
                      <w:snapToGrid w:val="0"/>
                      <w:color w:val="000000" w:themeColor="text1"/>
                      <w:sz w:val="21"/>
                      <w:szCs w:val="21"/>
                      <w:highlight w:val="none"/>
                      <w:u w:val="none"/>
                      <w:vertAlign w:val="baseline"/>
                      <w:lang w:val="en-US" w:eastAsia="zh-CN"/>
                      <w14:textFill>
                        <w14:solidFill>
                          <w14:schemeClr w14:val="tx1"/>
                        </w14:solidFill>
                      </w14:textFill>
                    </w:rPr>
                  </w:pPr>
                </w:p>
              </w:tc>
              <w:tc>
                <w:tcPr>
                  <w:tcW w:w="274" w:type="pct"/>
                  <w:vMerge w:val="continue"/>
                  <w:tcBorders>
                    <w:tl2br w:val="nil"/>
                    <w:tr2bl w:val="nil"/>
                  </w:tcBorders>
                  <w:noWrap w:val="0"/>
                  <w:vAlign w:val="center"/>
                </w:tcPr>
                <w:p>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outlineLvl w:val="0"/>
                    <w:rPr>
                      <w:rFonts w:hint="eastAsia" w:ascii="Times New Roman" w:hAnsi="Times New Roman" w:eastAsia="宋体" w:cs="Times New Roman"/>
                      <w:b w:val="0"/>
                      <w:bCs/>
                      <w:snapToGrid w:val="0"/>
                      <w:color w:val="000000" w:themeColor="text1"/>
                      <w:sz w:val="21"/>
                      <w:szCs w:val="21"/>
                      <w:highlight w:val="none"/>
                      <w:u w:val="none"/>
                      <w:shd w:val="clear" w:color="auto" w:fill="auto"/>
                      <w:vertAlign w:val="baseline"/>
                      <w:lang w:val="en-US" w:eastAsia="zh-CN"/>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329" w:type="pct"/>
                  <w:vMerge w:val="restart"/>
                  <w:tcBorders>
                    <w:tl2br w:val="nil"/>
                    <w:tr2bl w:val="nil"/>
                  </w:tcBorders>
                  <w:noWrap w:val="0"/>
                  <w:vAlign w:val="center"/>
                </w:tcPr>
                <w:p>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outlineLvl w:val="0"/>
                    <w:rPr>
                      <w:rFonts w:hint="default" w:ascii="Times New Roman" w:hAnsi="Times New Roman" w:eastAsia="宋体" w:cs="Times New Roman"/>
                      <w:b w:val="0"/>
                      <w:bCs/>
                      <w:snapToGrid w:val="0"/>
                      <w:color w:val="000000" w:themeColor="text1"/>
                      <w:sz w:val="21"/>
                      <w:szCs w:val="21"/>
                      <w:highlight w:val="none"/>
                      <w:u w:val="none"/>
                      <w:vertAlign w:val="baseline"/>
                      <w:lang w:val="en-US" w:eastAsia="zh-CN"/>
                      <w14:textFill>
                        <w14:solidFill>
                          <w14:schemeClr w14:val="tx1"/>
                        </w14:solidFill>
                      </w14:textFill>
                    </w:rPr>
                  </w:pPr>
                  <w:r>
                    <w:rPr>
                      <w:rFonts w:hint="eastAsia" w:ascii="Times New Roman" w:hAnsi="Times New Roman" w:eastAsia="宋体" w:cs="Times New Roman"/>
                      <w:b w:val="0"/>
                      <w:bCs/>
                      <w:snapToGrid w:val="0"/>
                      <w:color w:val="000000" w:themeColor="text1"/>
                      <w:sz w:val="21"/>
                      <w:szCs w:val="21"/>
                      <w:highlight w:val="none"/>
                      <w:u w:val="none"/>
                      <w:vertAlign w:val="baseline"/>
                      <w:lang w:val="en-US" w:eastAsia="zh-CN"/>
                      <w14:textFill>
                        <w14:solidFill>
                          <w14:schemeClr w14:val="tx1"/>
                        </w14:solidFill>
                      </w14:textFill>
                    </w:rPr>
                    <w:t>员工生活用水</w:t>
                  </w:r>
                </w:p>
              </w:tc>
              <w:tc>
                <w:tcPr>
                  <w:tcW w:w="447" w:type="pct"/>
                  <w:vMerge w:val="restart"/>
                  <w:tcBorders>
                    <w:tl2br w:val="nil"/>
                    <w:tr2bl w:val="nil"/>
                  </w:tcBorders>
                  <w:noWrap w:val="0"/>
                  <w:vAlign w:val="center"/>
                </w:tcPr>
                <w:p>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outlineLvl w:val="0"/>
                    <w:rPr>
                      <w:rFonts w:hint="default" w:ascii="Times New Roman" w:hAnsi="Times New Roman" w:cs="Times New Roman"/>
                      <w:b w:val="0"/>
                      <w:bCs/>
                      <w:snapToGrid w:val="0"/>
                      <w:color w:val="000000" w:themeColor="text1"/>
                      <w:sz w:val="21"/>
                      <w:szCs w:val="21"/>
                      <w:highlight w:val="none"/>
                      <w:u w:val="none"/>
                      <w:vertAlign w:val="baseline"/>
                      <w:lang w:val="en-US" w:eastAsia="zh-CN"/>
                      <w14:textFill>
                        <w14:solidFill>
                          <w14:schemeClr w14:val="tx1"/>
                        </w14:solidFill>
                      </w14:textFill>
                    </w:rPr>
                  </w:pPr>
                  <w:r>
                    <w:rPr>
                      <w:rFonts w:hint="eastAsia" w:ascii="Times New Roman" w:hAnsi="Times New Roman" w:eastAsia="宋体" w:cs="Times New Roman"/>
                      <w:b w:val="0"/>
                      <w:bCs/>
                      <w:snapToGrid w:val="0"/>
                      <w:color w:val="000000" w:themeColor="text1"/>
                      <w:sz w:val="21"/>
                      <w:szCs w:val="21"/>
                      <w:highlight w:val="none"/>
                      <w:u w:val="none"/>
                      <w:vertAlign w:val="baseline"/>
                      <w:lang w:val="en-US" w:eastAsia="zh-CN"/>
                      <w14:textFill>
                        <w14:solidFill>
                          <w14:schemeClr w14:val="tx1"/>
                        </w14:solidFill>
                      </w14:textFill>
                    </w:rPr>
                    <w:t>生活</w:t>
                  </w:r>
                  <w:r>
                    <w:rPr>
                      <w:rFonts w:hint="eastAsia" w:ascii="Times New Roman" w:hAnsi="Times New Roman" w:cs="Times New Roman"/>
                      <w:b w:val="0"/>
                      <w:bCs/>
                      <w:snapToGrid w:val="0"/>
                      <w:color w:val="000000" w:themeColor="text1"/>
                      <w:sz w:val="21"/>
                      <w:szCs w:val="21"/>
                      <w:highlight w:val="none"/>
                      <w:u w:val="none"/>
                      <w:vertAlign w:val="baseline"/>
                      <w:lang w:val="en-US" w:eastAsia="zh-CN"/>
                      <w14:textFill>
                        <w14:solidFill>
                          <w14:schemeClr w14:val="tx1"/>
                        </w14:solidFill>
                      </w14:textFill>
                    </w:rPr>
                    <w:t>废</w:t>
                  </w:r>
                  <w:r>
                    <w:rPr>
                      <w:rFonts w:hint="eastAsia" w:ascii="Times New Roman" w:hAnsi="Times New Roman" w:eastAsia="宋体" w:cs="Times New Roman"/>
                      <w:b w:val="0"/>
                      <w:bCs/>
                      <w:snapToGrid w:val="0"/>
                      <w:color w:val="000000" w:themeColor="text1"/>
                      <w:sz w:val="21"/>
                      <w:szCs w:val="21"/>
                      <w:highlight w:val="none"/>
                      <w:u w:val="none"/>
                      <w:vertAlign w:val="baseline"/>
                      <w:lang w:val="en-US" w:eastAsia="zh-CN"/>
                      <w14:textFill>
                        <w14:solidFill>
                          <w14:schemeClr w14:val="tx1"/>
                        </w14:solidFill>
                      </w14:textFill>
                    </w:rPr>
                    <w:t>水</w:t>
                  </w:r>
                  <w:r>
                    <w:rPr>
                      <w:rFonts w:hint="eastAsia" w:ascii="Times New Roman" w:hAnsi="Times New Roman" w:cs="Times New Roman"/>
                      <w:b w:val="0"/>
                      <w:bCs/>
                      <w:snapToGrid w:val="0"/>
                      <w:color w:val="000000" w:themeColor="text1"/>
                      <w:sz w:val="21"/>
                      <w:szCs w:val="21"/>
                      <w:highlight w:val="none"/>
                      <w:u w:val="none"/>
                      <w:vertAlign w:val="baseline"/>
                      <w:lang w:val="en-US" w:eastAsia="zh-CN"/>
                      <w14:textFill>
                        <w14:solidFill>
                          <w14:schemeClr w14:val="tx1"/>
                        </w14:solidFill>
                      </w14:textFill>
                    </w:rPr>
                    <w:t>161.28</w:t>
                  </w:r>
                </w:p>
                <w:p>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outlineLvl w:val="0"/>
                    <w:rPr>
                      <w:rFonts w:hint="default" w:ascii="Times New Roman" w:hAnsi="Times New Roman" w:eastAsia="宋体" w:cs="Times New Roman"/>
                      <w:b w:val="0"/>
                      <w:bCs/>
                      <w:snapToGrid w:val="0"/>
                      <w:color w:val="000000" w:themeColor="text1"/>
                      <w:sz w:val="21"/>
                      <w:szCs w:val="21"/>
                      <w:highlight w:val="none"/>
                      <w:u w:val="none"/>
                      <w:vertAlign w:val="baseline"/>
                      <w:lang w:val="en-US" w:eastAsia="zh-CN"/>
                      <w14:textFill>
                        <w14:solidFill>
                          <w14:schemeClr w14:val="tx1"/>
                        </w14:solidFill>
                      </w14:textFill>
                    </w:rPr>
                  </w:pPr>
                  <w:r>
                    <w:rPr>
                      <w:rFonts w:hint="eastAsia" w:ascii="Times New Roman" w:hAnsi="Times New Roman" w:eastAsia="宋体" w:cs="Times New Roman"/>
                      <w:b w:val="0"/>
                      <w:bCs/>
                      <w:snapToGrid w:val="0"/>
                      <w:color w:val="000000" w:themeColor="text1"/>
                      <w:sz w:val="21"/>
                      <w:szCs w:val="21"/>
                      <w:highlight w:val="none"/>
                      <w:u w:val="none"/>
                      <w:vertAlign w:val="baseline"/>
                      <w:lang w:val="en-US" w:eastAsia="zh-CN"/>
                      <w14:textFill>
                        <w14:solidFill>
                          <w14:schemeClr w14:val="tx1"/>
                        </w14:solidFill>
                      </w14:textFill>
                    </w:rPr>
                    <w:t>m</w:t>
                  </w:r>
                  <w:r>
                    <w:rPr>
                      <w:rFonts w:hint="eastAsia" w:ascii="Times New Roman" w:hAnsi="Times New Roman" w:eastAsia="宋体" w:cs="Times New Roman"/>
                      <w:b w:val="0"/>
                      <w:bCs/>
                      <w:snapToGrid w:val="0"/>
                      <w:color w:val="000000" w:themeColor="text1"/>
                      <w:sz w:val="21"/>
                      <w:szCs w:val="21"/>
                      <w:highlight w:val="none"/>
                      <w:u w:val="none"/>
                      <w:vertAlign w:val="superscript"/>
                      <w:lang w:val="en-US" w:eastAsia="zh-CN"/>
                      <w14:textFill>
                        <w14:solidFill>
                          <w14:schemeClr w14:val="tx1"/>
                        </w14:solidFill>
                      </w14:textFill>
                    </w:rPr>
                    <w:t>3</w:t>
                  </w:r>
                  <w:r>
                    <w:rPr>
                      <w:rFonts w:hint="eastAsia" w:ascii="Times New Roman" w:hAnsi="Times New Roman" w:eastAsia="宋体" w:cs="Times New Roman"/>
                      <w:b w:val="0"/>
                      <w:bCs/>
                      <w:snapToGrid w:val="0"/>
                      <w:color w:val="000000" w:themeColor="text1"/>
                      <w:sz w:val="21"/>
                      <w:szCs w:val="21"/>
                      <w:highlight w:val="none"/>
                      <w:u w:val="none"/>
                      <w:vertAlign w:val="baseline"/>
                      <w:lang w:val="en-US" w:eastAsia="zh-CN"/>
                      <w14:textFill>
                        <w14:solidFill>
                          <w14:schemeClr w14:val="tx1"/>
                        </w14:solidFill>
                      </w14:textFill>
                    </w:rPr>
                    <w:t>/a</w:t>
                  </w:r>
                </w:p>
              </w:tc>
              <w:tc>
                <w:tcPr>
                  <w:tcW w:w="437" w:type="pct"/>
                  <w:tcBorders>
                    <w:tl2br w:val="nil"/>
                    <w:tr2bl w:val="nil"/>
                  </w:tcBorders>
                  <w:noWrap w:val="0"/>
                  <w:vAlign w:val="center"/>
                </w:tcPr>
                <w:p>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outlineLvl w:val="0"/>
                    <w:rPr>
                      <w:rFonts w:hint="default" w:ascii="Times New Roman" w:hAnsi="Times New Roman" w:eastAsia="宋体" w:cs="Times New Roman"/>
                      <w:b w:val="0"/>
                      <w:bCs/>
                      <w:snapToGrid w:val="0"/>
                      <w:color w:val="000000" w:themeColor="text1"/>
                      <w:sz w:val="21"/>
                      <w:szCs w:val="21"/>
                      <w:highlight w:val="none"/>
                      <w:u w:val="none"/>
                      <w:vertAlign w:val="baseline"/>
                      <w:lang w:val="en-US" w:eastAsia="zh-CN"/>
                      <w14:textFill>
                        <w14:solidFill>
                          <w14:schemeClr w14:val="tx1"/>
                        </w14:solidFill>
                      </w14:textFill>
                    </w:rPr>
                  </w:pPr>
                  <w:r>
                    <w:rPr>
                      <w:rFonts w:hint="eastAsia" w:ascii="Times New Roman" w:hAnsi="Times New Roman" w:eastAsia="宋体" w:cs="Times New Roman"/>
                      <w:b w:val="0"/>
                      <w:bCs/>
                      <w:snapToGrid w:val="0"/>
                      <w:color w:val="000000" w:themeColor="text1"/>
                      <w:sz w:val="21"/>
                      <w:szCs w:val="21"/>
                      <w:highlight w:val="none"/>
                      <w:u w:val="none"/>
                      <w:vertAlign w:val="baseline"/>
                      <w:lang w:val="en-US" w:eastAsia="zh-CN"/>
                      <w14:textFill>
                        <w14:solidFill>
                          <w14:schemeClr w14:val="tx1"/>
                        </w14:solidFill>
                      </w14:textFill>
                    </w:rPr>
                    <w:t>COD</w:t>
                  </w:r>
                </w:p>
              </w:tc>
              <w:tc>
                <w:tcPr>
                  <w:tcW w:w="796" w:type="pct"/>
                  <w:tcBorders>
                    <w:tl2br w:val="nil"/>
                    <w:tr2bl w:val="nil"/>
                  </w:tcBorders>
                  <w:noWrap w:val="0"/>
                  <w:vAlign w:val="center"/>
                </w:tcPr>
                <w:p>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outlineLvl w:val="0"/>
                    <w:rPr>
                      <w:rFonts w:hint="default" w:ascii="Times New Roman" w:hAnsi="Times New Roman" w:eastAsia="宋体" w:cs="Times New Roman"/>
                      <w:b w:val="0"/>
                      <w:bCs/>
                      <w:snapToGrid w:val="0"/>
                      <w:color w:val="000000" w:themeColor="text1"/>
                      <w:sz w:val="21"/>
                      <w:szCs w:val="21"/>
                      <w:highlight w:val="none"/>
                      <w:u w:val="none"/>
                      <w:vertAlign w:val="baseline"/>
                      <w:lang w:val="en-US" w:eastAsia="zh-CN"/>
                      <w14:textFill>
                        <w14:solidFill>
                          <w14:schemeClr w14:val="tx1"/>
                        </w14:solidFill>
                      </w14:textFill>
                    </w:rPr>
                  </w:pPr>
                  <w:r>
                    <w:rPr>
                      <w:rFonts w:hint="eastAsia" w:ascii="Times New Roman" w:hAnsi="Times New Roman" w:eastAsia="宋体" w:cs="Times New Roman"/>
                      <w:b w:val="0"/>
                      <w:bCs/>
                      <w:snapToGrid w:val="0"/>
                      <w:color w:val="000000" w:themeColor="text1"/>
                      <w:sz w:val="21"/>
                      <w:szCs w:val="21"/>
                      <w:highlight w:val="none"/>
                      <w:u w:val="none"/>
                      <w:vertAlign w:val="baseline"/>
                      <w:lang w:val="en-US" w:eastAsia="zh-CN"/>
                      <w14:textFill>
                        <w14:solidFill>
                          <w14:schemeClr w14:val="tx1"/>
                        </w14:solidFill>
                      </w14:textFill>
                    </w:rPr>
                    <w:t>350mg/L，</w:t>
                  </w:r>
                  <w:r>
                    <w:rPr>
                      <w:rFonts w:hint="default" w:ascii="Times New Roman" w:hAnsi="Times New Roman" w:cs="Times New Roman"/>
                      <w:b w:val="0"/>
                      <w:bCs/>
                      <w:color w:val="000000" w:themeColor="text1"/>
                      <w:sz w:val="21"/>
                      <w:szCs w:val="21"/>
                      <w:highlight w:val="none"/>
                      <w:u w:val="none"/>
                      <w14:textFill>
                        <w14:solidFill>
                          <w14:schemeClr w14:val="tx1"/>
                        </w14:solidFill>
                      </w14:textFill>
                    </w:rPr>
                    <w:t>0.</w:t>
                  </w:r>
                  <w:r>
                    <w:rPr>
                      <w:rFonts w:hint="eastAsia" w:ascii="Times New Roman" w:hAnsi="Times New Roman" w:cs="Times New Roman"/>
                      <w:b w:val="0"/>
                      <w:bCs/>
                      <w:color w:val="000000" w:themeColor="text1"/>
                      <w:sz w:val="21"/>
                      <w:szCs w:val="21"/>
                      <w:highlight w:val="none"/>
                      <w:u w:val="none"/>
                      <w:lang w:val="en-US" w:eastAsia="zh-CN"/>
                      <w14:textFill>
                        <w14:solidFill>
                          <w14:schemeClr w14:val="tx1"/>
                        </w14:solidFill>
                      </w14:textFill>
                    </w:rPr>
                    <w:t>0564</w:t>
                  </w:r>
                  <w:r>
                    <w:rPr>
                      <w:rFonts w:hint="eastAsia" w:ascii="Times New Roman" w:hAnsi="Times New Roman" w:eastAsia="宋体" w:cs="Times New Roman"/>
                      <w:b w:val="0"/>
                      <w:bCs/>
                      <w:snapToGrid w:val="0"/>
                      <w:color w:val="000000" w:themeColor="text1"/>
                      <w:sz w:val="21"/>
                      <w:szCs w:val="21"/>
                      <w:highlight w:val="none"/>
                      <w:u w:val="none"/>
                      <w:vertAlign w:val="baseline"/>
                      <w:lang w:val="en-US" w:eastAsia="zh-CN"/>
                      <w14:textFill>
                        <w14:solidFill>
                          <w14:schemeClr w14:val="tx1"/>
                        </w14:solidFill>
                      </w14:textFill>
                    </w:rPr>
                    <w:t>t/a</w:t>
                  </w:r>
                  <w:r>
                    <w:rPr>
                      <w:rFonts w:hint="eastAsia" w:ascii="Times New Roman" w:hAnsi="Times New Roman" w:cs="Times New Roman"/>
                      <w:b w:val="0"/>
                      <w:bCs/>
                      <w:snapToGrid w:val="0"/>
                      <w:color w:val="000000" w:themeColor="text1"/>
                      <w:sz w:val="21"/>
                      <w:szCs w:val="21"/>
                      <w:highlight w:val="none"/>
                      <w:u w:val="none"/>
                      <w:vertAlign w:val="baseline"/>
                      <w:lang w:val="en-US" w:eastAsia="zh-CN"/>
                      <w14:textFill>
                        <w14:solidFill>
                          <w14:schemeClr w14:val="tx1"/>
                        </w14:solidFill>
                      </w14:textFill>
                    </w:rPr>
                    <w:t>。</w:t>
                  </w:r>
                </w:p>
              </w:tc>
              <w:tc>
                <w:tcPr>
                  <w:tcW w:w="270" w:type="pct"/>
                  <w:vMerge w:val="restart"/>
                  <w:tcBorders>
                    <w:tl2br w:val="nil"/>
                    <w:tr2bl w:val="nil"/>
                  </w:tcBorders>
                  <w:noWrap w:val="0"/>
                  <w:vAlign w:val="center"/>
                </w:tcPr>
                <w:p>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outlineLvl w:val="0"/>
                    <w:rPr>
                      <w:rFonts w:hint="default" w:ascii="Times New Roman" w:hAnsi="Times New Roman" w:eastAsia="宋体" w:cs="Times New Roman"/>
                      <w:b w:val="0"/>
                      <w:bCs/>
                      <w:snapToGrid w:val="0"/>
                      <w:color w:val="000000" w:themeColor="text1"/>
                      <w:sz w:val="21"/>
                      <w:szCs w:val="21"/>
                      <w:highlight w:val="none"/>
                      <w:u w:val="none"/>
                      <w:vertAlign w:val="baseline"/>
                      <w:lang w:val="en-US" w:eastAsia="zh-CN"/>
                      <w14:textFill>
                        <w14:solidFill>
                          <w14:schemeClr w14:val="tx1"/>
                        </w14:solidFill>
                      </w14:textFill>
                    </w:rPr>
                  </w:pPr>
                  <w:r>
                    <w:rPr>
                      <w:rFonts w:hint="eastAsia" w:ascii="Times New Roman" w:hAnsi="Times New Roman" w:cs="Times New Roman"/>
                      <w:b w:val="0"/>
                      <w:bCs/>
                      <w:snapToGrid w:val="0"/>
                      <w:color w:val="000000" w:themeColor="text1"/>
                      <w:sz w:val="21"/>
                      <w:szCs w:val="21"/>
                      <w:highlight w:val="none"/>
                      <w:u w:val="none"/>
                      <w:vertAlign w:val="baseline"/>
                      <w:lang w:val="en-US" w:eastAsia="zh-CN"/>
                      <w14:textFill>
                        <w14:solidFill>
                          <w14:schemeClr w14:val="tx1"/>
                        </w14:solidFill>
                      </w14:textFill>
                    </w:rPr>
                    <w:t>化粪池50</w:t>
                  </w:r>
                  <w:r>
                    <w:rPr>
                      <w:rFonts w:hint="eastAsia" w:ascii="Times New Roman" w:hAnsi="Times New Roman" w:eastAsia="宋体" w:cs="Times New Roman"/>
                      <w:b w:val="0"/>
                      <w:bCs/>
                      <w:snapToGrid w:val="0"/>
                      <w:color w:val="000000" w:themeColor="text1"/>
                      <w:sz w:val="21"/>
                      <w:szCs w:val="21"/>
                      <w:highlight w:val="none"/>
                      <w:u w:val="none"/>
                      <w:vertAlign w:val="baseline"/>
                      <w:lang w:val="en-US" w:eastAsia="zh-CN"/>
                      <w14:textFill>
                        <w14:solidFill>
                          <w14:schemeClr w14:val="tx1"/>
                        </w14:solidFill>
                      </w14:textFill>
                    </w:rPr>
                    <w:t>m</w:t>
                  </w:r>
                  <w:r>
                    <w:rPr>
                      <w:rFonts w:hint="eastAsia" w:ascii="Times New Roman" w:hAnsi="Times New Roman" w:eastAsia="宋体" w:cs="Times New Roman"/>
                      <w:b w:val="0"/>
                      <w:bCs/>
                      <w:snapToGrid w:val="0"/>
                      <w:color w:val="000000" w:themeColor="text1"/>
                      <w:sz w:val="21"/>
                      <w:szCs w:val="21"/>
                      <w:highlight w:val="none"/>
                      <w:u w:val="none"/>
                      <w:vertAlign w:val="superscript"/>
                      <w:lang w:val="en-US" w:eastAsia="zh-CN"/>
                      <w14:textFill>
                        <w14:solidFill>
                          <w14:schemeClr w14:val="tx1"/>
                        </w14:solidFill>
                      </w14:textFill>
                    </w:rPr>
                    <w:t>3</w:t>
                  </w:r>
                </w:p>
              </w:tc>
              <w:tc>
                <w:tcPr>
                  <w:tcW w:w="274" w:type="pct"/>
                  <w:vMerge w:val="restart"/>
                  <w:tcBorders>
                    <w:tl2br w:val="nil"/>
                    <w:tr2bl w:val="nil"/>
                  </w:tcBorders>
                  <w:noWrap w:val="0"/>
                  <w:vAlign w:val="center"/>
                </w:tcPr>
                <w:p>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outlineLvl w:val="0"/>
                    <w:rPr>
                      <w:rFonts w:hint="default" w:ascii="Times New Roman" w:hAnsi="Times New Roman" w:eastAsia="宋体" w:cs="Times New Roman"/>
                      <w:b w:val="0"/>
                      <w:bCs/>
                      <w:snapToGrid w:val="0"/>
                      <w:color w:val="000000" w:themeColor="text1"/>
                      <w:sz w:val="21"/>
                      <w:szCs w:val="21"/>
                      <w:highlight w:val="none"/>
                      <w:u w:val="none"/>
                      <w:vertAlign w:val="baseline"/>
                      <w:lang w:val="en-US" w:eastAsia="zh-CN"/>
                      <w14:textFill>
                        <w14:solidFill>
                          <w14:schemeClr w14:val="tx1"/>
                        </w14:solidFill>
                      </w14:textFill>
                    </w:rPr>
                  </w:pPr>
                  <w:r>
                    <w:rPr>
                      <w:rFonts w:hint="eastAsia" w:ascii="Times New Roman" w:hAnsi="Times New Roman" w:cs="Times New Roman"/>
                      <w:b w:val="0"/>
                      <w:bCs/>
                      <w:snapToGrid w:val="0"/>
                      <w:color w:val="000000" w:themeColor="text1"/>
                      <w:sz w:val="21"/>
                      <w:szCs w:val="21"/>
                      <w:highlight w:val="none"/>
                      <w:u w:val="none"/>
                      <w:vertAlign w:val="baseline"/>
                      <w:lang w:val="en-US" w:eastAsia="zh-CN"/>
                      <w14:textFill>
                        <w14:solidFill>
                          <w14:schemeClr w14:val="tx1"/>
                        </w14:solidFill>
                      </w14:textFill>
                    </w:rPr>
                    <w:t>物理</w:t>
                  </w:r>
                </w:p>
              </w:tc>
              <w:tc>
                <w:tcPr>
                  <w:tcW w:w="311" w:type="pct"/>
                  <w:tcBorders>
                    <w:tl2br w:val="nil"/>
                    <w:tr2bl w:val="nil"/>
                  </w:tcBorders>
                  <w:noWrap w:val="0"/>
                  <w:vAlign w:val="center"/>
                </w:tcPr>
                <w:p>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outlineLvl w:val="0"/>
                    <w:rPr>
                      <w:rFonts w:hint="default" w:ascii="Times New Roman" w:hAnsi="Times New Roman" w:eastAsia="宋体" w:cs="Times New Roman"/>
                      <w:b w:val="0"/>
                      <w:bCs/>
                      <w:snapToGrid w:val="0"/>
                      <w:color w:val="000000" w:themeColor="text1"/>
                      <w:sz w:val="21"/>
                      <w:szCs w:val="21"/>
                      <w:highlight w:val="none"/>
                      <w:u w:val="none"/>
                      <w:vertAlign w:val="baseline"/>
                      <w:lang w:val="en-US" w:eastAsia="zh-CN"/>
                      <w14:textFill>
                        <w14:solidFill>
                          <w14:schemeClr w14:val="tx1"/>
                        </w14:solidFill>
                      </w14:textFill>
                    </w:rPr>
                  </w:pPr>
                  <w:r>
                    <w:rPr>
                      <w:rFonts w:hint="eastAsia" w:ascii="Times New Roman" w:hAnsi="Times New Roman" w:eastAsia="宋体" w:cs="Times New Roman"/>
                      <w:b w:val="0"/>
                      <w:bCs/>
                      <w:snapToGrid w:val="0"/>
                      <w:color w:val="000000" w:themeColor="text1"/>
                      <w:sz w:val="21"/>
                      <w:szCs w:val="21"/>
                      <w:highlight w:val="none"/>
                      <w:u w:val="none"/>
                      <w:vertAlign w:val="baseline"/>
                      <w:lang w:val="en-US" w:eastAsia="zh-CN"/>
                      <w14:textFill>
                        <w14:solidFill>
                          <w14:schemeClr w14:val="tx1"/>
                        </w14:solidFill>
                      </w14:textFill>
                    </w:rPr>
                    <w:t>20%</w:t>
                  </w:r>
                </w:p>
              </w:tc>
              <w:tc>
                <w:tcPr>
                  <w:tcW w:w="437" w:type="pct"/>
                  <w:vMerge w:val="restart"/>
                  <w:tcBorders>
                    <w:tl2br w:val="nil"/>
                    <w:tr2bl w:val="nil"/>
                  </w:tcBorders>
                  <w:noWrap w:val="0"/>
                  <w:vAlign w:val="center"/>
                </w:tcPr>
                <w:p>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outlineLvl w:val="0"/>
                    <w:rPr>
                      <w:rFonts w:hint="default" w:ascii="Times New Roman" w:hAnsi="Times New Roman" w:eastAsia="宋体" w:cs="Times New Roman"/>
                      <w:b w:val="0"/>
                      <w:bCs/>
                      <w:snapToGrid w:val="0"/>
                      <w:color w:val="000000" w:themeColor="text1"/>
                      <w:sz w:val="21"/>
                      <w:szCs w:val="21"/>
                      <w:highlight w:val="none"/>
                      <w:u w:val="none"/>
                      <w:vertAlign w:val="baseline"/>
                      <w:lang w:val="en-US" w:eastAsia="zh-CN"/>
                      <w14:textFill>
                        <w14:solidFill>
                          <w14:schemeClr w14:val="tx1"/>
                        </w14:solidFill>
                      </w14:textFill>
                    </w:rPr>
                  </w:pPr>
                  <w:r>
                    <w:rPr>
                      <w:rFonts w:hint="eastAsia" w:ascii="Times New Roman" w:hAnsi="Times New Roman" w:eastAsia="宋体" w:cs="Times New Roman"/>
                      <w:b w:val="0"/>
                      <w:bCs/>
                      <w:snapToGrid w:val="0"/>
                      <w:color w:val="000000" w:themeColor="text1"/>
                      <w:sz w:val="21"/>
                      <w:szCs w:val="21"/>
                      <w:highlight w:val="none"/>
                      <w:u w:val="none"/>
                      <w:vertAlign w:val="baseline"/>
                      <w:lang w:val="en-US" w:eastAsia="zh-CN"/>
                      <w14:textFill>
                        <w14:solidFill>
                          <w14:schemeClr w14:val="tx1"/>
                        </w14:solidFill>
                      </w14:textFill>
                    </w:rPr>
                    <w:t>是</w:t>
                  </w:r>
                </w:p>
              </w:tc>
              <w:tc>
                <w:tcPr>
                  <w:tcW w:w="293" w:type="pct"/>
                  <w:vMerge w:val="restart"/>
                  <w:tcBorders>
                    <w:tl2br w:val="nil"/>
                    <w:tr2bl w:val="nil"/>
                  </w:tcBorders>
                  <w:noWrap w:val="0"/>
                  <w:vAlign w:val="center"/>
                </w:tcPr>
                <w:p>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outlineLvl w:val="0"/>
                    <w:rPr>
                      <w:rFonts w:hint="default" w:ascii="Times New Roman" w:hAnsi="Times New Roman" w:eastAsia="宋体" w:cs="Times New Roman"/>
                      <w:b w:val="0"/>
                      <w:bCs/>
                      <w:snapToGrid w:val="0"/>
                      <w:color w:val="000000" w:themeColor="text1"/>
                      <w:sz w:val="21"/>
                      <w:szCs w:val="21"/>
                      <w:highlight w:val="none"/>
                      <w:u w:val="none"/>
                      <w:vertAlign w:val="baseline"/>
                      <w:lang w:val="en-US" w:eastAsia="zh-CN"/>
                      <w14:textFill>
                        <w14:solidFill>
                          <w14:schemeClr w14:val="tx1"/>
                        </w14:solidFill>
                      </w14:textFill>
                    </w:rPr>
                  </w:pPr>
                  <w:r>
                    <w:rPr>
                      <w:rFonts w:hint="eastAsia" w:ascii="Times New Roman" w:hAnsi="Times New Roman" w:cs="Times New Roman"/>
                      <w:b w:val="0"/>
                      <w:bCs/>
                      <w:snapToGrid w:val="0"/>
                      <w:color w:val="000000" w:themeColor="text1"/>
                      <w:sz w:val="21"/>
                      <w:szCs w:val="21"/>
                      <w:highlight w:val="none"/>
                      <w:u w:val="none"/>
                      <w:vertAlign w:val="baseline"/>
                      <w:lang w:val="en-US" w:eastAsia="zh-CN"/>
                      <w14:textFill>
                        <w14:solidFill>
                          <w14:schemeClr w14:val="tx1"/>
                        </w14:solidFill>
                      </w14:textFill>
                    </w:rPr>
                    <w:t>161.28</w:t>
                  </w:r>
                  <w:r>
                    <w:rPr>
                      <w:rFonts w:hint="eastAsia" w:ascii="Times New Roman" w:hAnsi="Times New Roman" w:eastAsia="宋体" w:cs="Times New Roman"/>
                      <w:b w:val="0"/>
                      <w:bCs/>
                      <w:snapToGrid w:val="0"/>
                      <w:color w:val="000000" w:themeColor="text1"/>
                      <w:sz w:val="21"/>
                      <w:szCs w:val="21"/>
                      <w:highlight w:val="none"/>
                      <w:u w:val="none"/>
                      <w:vertAlign w:val="baseline"/>
                      <w:lang w:val="en-US" w:eastAsia="zh-CN"/>
                      <w14:textFill>
                        <w14:solidFill>
                          <w14:schemeClr w14:val="tx1"/>
                        </w14:solidFill>
                      </w14:textFill>
                    </w:rPr>
                    <w:t>m</w:t>
                  </w:r>
                  <w:r>
                    <w:rPr>
                      <w:rFonts w:hint="eastAsia" w:ascii="Times New Roman" w:hAnsi="Times New Roman" w:eastAsia="宋体" w:cs="Times New Roman"/>
                      <w:b w:val="0"/>
                      <w:bCs/>
                      <w:snapToGrid w:val="0"/>
                      <w:color w:val="000000" w:themeColor="text1"/>
                      <w:sz w:val="21"/>
                      <w:szCs w:val="21"/>
                      <w:highlight w:val="none"/>
                      <w:u w:val="none"/>
                      <w:vertAlign w:val="superscript"/>
                      <w:lang w:val="en-US" w:eastAsia="zh-CN"/>
                      <w14:textFill>
                        <w14:solidFill>
                          <w14:schemeClr w14:val="tx1"/>
                        </w14:solidFill>
                      </w14:textFill>
                    </w:rPr>
                    <w:t>3</w:t>
                  </w:r>
                  <w:r>
                    <w:rPr>
                      <w:rFonts w:hint="eastAsia" w:ascii="Times New Roman" w:hAnsi="Times New Roman" w:eastAsia="宋体" w:cs="Times New Roman"/>
                      <w:b w:val="0"/>
                      <w:bCs/>
                      <w:snapToGrid w:val="0"/>
                      <w:color w:val="000000" w:themeColor="text1"/>
                      <w:sz w:val="21"/>
                      <w:szCs w:val="21"/>
                      <w:highlight w:val="none"/>
                      <w:u w:val="none"/>
                      <w:vertAlign w:val="baseline"/>
                      <w:lang w:val="en-US" w:eastAsia="zh-CN"/>
                      <w14:textFill>
                        <w14:solidFill>
                          <w14:schemeClr w14:val="tx1"/>
                        </w14:solidFill>
                      </w14:textFill>
                    </w:rPr>
                    <w:t>/a</w:t>
                  </w:r>
                </w:p>
              </w:tc>
              <w:tc>
                <w:tcPr>
                  <w:tcW w:w="838" w:type="pct"/>
                  <w:tcBorders>
                    <w:tl2br w:val="nil"/>
                    <w:tr2bl w:val="nil"/>
                  </w:tcBorders>
                  <w:noWrap w:val="0"/>
                  <w:vAlign w:val="center"/>
                </w:tcPr>
                <w:p>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outlineLvl w:val="0"/>
                    <w:rPr>
                      <w:rFonts w:hint="default" w:ascii="Times New Roman" w:hAnsi="Times New Roman" w:eastAsia="宋体" w:cs="Times New Roman"/>
                      <w:b w:val="0"/>
                      <w:bCs/>
                      <w:snapToGrid w:val="0"/>
                      <w:color w:val="000000" w:themeColor="text1"/>
                      <w:sz w:val="21"/>
                      <w:szCs w:val="21"/>
                      <w:highlight w:val="none"/>
                      <w:u w:val="none"/>
                      <w:vertAlign w:val="baseline"/>
                      <w:lang w:val="en-US" w:eastAsia="zh-CN"/>
                      <w14:textFill>
                        <w14:solidFill>
                          <w14:schemeClr w14:val="tx1"/>
                        </w14:solidFill>
                      </w14:textFill>
                    </w:rPr>
                  </w:pPr>
                  <w:r>
                    <w:rPr>
                      <w:rFonts w:hint="eastAsia" w:ascii="Times New Roman" w:hAnsi="Times New Roman" w:eastAsia="宋体" w:cs="Times New Roman"/>
                      <w:b w:val="0"/>
                      <w:bCs/>
                      <w:snapToGrid w:val="0"/>
                      <w:color w:val="000000" w:themeColor="text1"/>
                      <w:sz w:val="21"/>
                      <w:szCs w:val="21"/>
                      <w:highlight w:val="none"/>
                      <w:u w:val="none"/>
                      <w:vertAlign w:val="baseline"/>
                      <w:lang w:val="en-US" w:eastAsia="zh-CN"/>
                      <w14:textFill>
                        <w14:solidFill>
                          <w14:schemeClr w14:val="tx1"/>
                        </w14:solidFill>
                      </w14:textFill>
                    </w:rPr>
                    <w:t>280mg/L，</w:t>
                  </w:r>
                  <w:r>
                    <w:rPr>
                      <w:rFonts w:hint="eastAsia" w:ascii="Times New Roman" w:hAnsi="Times New Roman" w:cs="Times New Roman"/>
                      <w:b w:val="0"/>
                      <w:bCs/>
                      <w:snapToGrid w:val="0"/>
                      <w:color w:val="000000" w:themeColor="text1"/>
                      <w:sz w:val="21"/>
                      <w:szCs w:val="21"/>
                      <w:highlight w:val="none"/>
                      <w:u w:val="none"/>
                      <w:vertAlign w:val="baseline"/>
                      <w:lang w:val="en-US" w:eastAsia="zh-CN"/>
                      <w14:textFill>
                        <w14:solidFill>
                          <w14:schemeClr w14:val="tx1"/>
                        </w14:solidFill>
                      </w14:textFill>
                    </w:rPr>
                    <w:t>0.0452</w:t>
                  </w:r>
                  <w:r>
                    <w:rPr>
                      <w:rFonts w:hint="eastAsia" w:ascii="Times New Roman" w:hAnsi="Times New Roman" w:eastAsia="宋体" w:cs="Times New Roman"/>
                      <w:b w:val="0"/>
                      <w:bCs/>
                      <w:snapToGrid w:val="0"/>
                      <w:color w:val="000000" w:themeColor="text1"/>
                      <w:sz w:val="21"/>
                      <w:szCs w:val="21"/>
                      <w:highlight w:val="none"/>
                      <w:u w:val="none"/>
                      <w:vertAlign w:val="baseline"/>
                      <w:lang w:val="en-US" w:eastAsia="zh-CN"/>
                      <w14:textFill>
                        <w14:solidFill>
                          <w14:schemeClr w14:val="tx1"/>
                        </w14:solidFill>
                      </w14:textFill>
                    </w:rPr>
                    <w:t>t/a</w:t>
                  </w:r>
                  <w:r>
                    <w:rPr>
                      <w:rFonts w:hint="eastAsia" w:ascii="Times New Roman" w:hAnsi="Times New Roman" w:cs="Times New Roman"/>
                      <w:b w:val="0"/>
                      <w:bCs/>
                      <w:snapToGrid w:val="0"/>
                      <w:color w:val="000000" w:themeColor="text1"/>
                      <w:sz w:val="21"/>
                      <w:szCs w:val="21"/>
                      <w:highlight w:val="none"/>
                      <w:u w:val="none"/>
                      <w:vertAlign w:val="baseline"/>
                      <w:lang w:val="en-US" w:eastAsia="zh-CN"/>
                      <w14:textFill>
                        <w14:solidFill>
                          <w14:schemeClr w14:val="tx1"/>
                        </w14:solidFill>
                      </w14:textFill>
                    </w:rPr>
                    <w:t>。</w:t>
                  </w:r>
                </w:p>
              </w:tc>
              <w:tc>
                <w:tcPr>
                  <w:tcW w:w="288" w:type="pct"/>
                  <w:vMerge w:val="restart"/>
                  <w:tcBorders>
                    <w:tl2br w:val="nil"/>
                    <w:tr2bl w:val="nil"/>
                  </w:tcBorders>
                  <w:noWrap w:val="0"/>
                  <w:vAlign w:val="center"/>
                </w:tcPr>
                <w:p>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outlineLvl w:val="0"/>
                    <w:rPr>
                      <w:rFonts w:hint="default" w:ascii="Times New Roman" w:hAnsi="Times New Roman" w:eastAsia="宋体" w:cs="Times New Roman"/>
                      <w:b w:val="0"/>
                      <w:bCs/>
                      <w:snapToGrid w:val="0"/>
                      <w:color w:val="000000" w:themeColor="text1"/>
                      <w:sz w:val="21"/>
                      <w:szCs w:val="21"/>
                      <w:highlight w:val="none"/>
                      <w:u w:val="none"/>
                      <w:vertAlign w:val="baseline"/>
                      <w:lang w:val="en-US" w:eastAsia="zh-CN"/>
                      <w14:textFill>
                        <w14:solidFill>
                          <w14:schemeClr w14:val="tx1"/>
                        </w14:solidFill>
                      </w14:textFill>
                    </w:rPr>
                  </w:pPr>
                  <w:r>
                    <w:rPr>
                      <w:rFonts w:hint="eastAsia" w:ascii="Times New Roman" w:hAnsi="Times New Roman" w:eastAsia="宋体" w:cs="Times New Roman"/>
                      <w:b w:val="0"/>
                      <w:bCs/>
                      <w:snapToGrid w:val="0"/>
                      <w:color w:val="000000" w:themeColor="text1"/>
                      <w:sz w:val="21"/>
                      <w:szCs w:val="21"/>
                      <w:highlight w:val="none"/>
                      <w:u w:val="none"/>
                      <w:vertAlign w:val="baseline"/>
                      <w:lang w:val="en-US" w:eastAsia="zh-CN"/>
                      <w14:textFill>
                        <w14:solidFill>
                          <w14:schemeClr w14:val="tx1"/>
                        </w14:solidFill>
                      </w14:textFill>
                    </w:rPr>
                    <w:t>间接排放</w:t>
                  </w:r>
                </w:p>
              </w:tc>
              <w:tc>
                <w:tcPr>
                  <w:tcW w:w="274" w:type="pct"/>
                  <w:vMerge w:val="restart"/>
                  <w:tcBorders>
                    <w:tl2br w:val="nil"/>
                    <w:tr2bl w:val="nil"/>
                  </w:tcBorders>
                  <w:noWrap w:val="0"/>
                  <w:vAlign w:val="center"/>
                </w:tcPr>
                <w:p>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outlineLvl w:val="0"/>
                    <w:rPr>
                      <w:rFonts w:hint="default" w:ascii="Times New Roman" w:hAnsi="Times New Roman" w:eastAsia="宋体" w:cs="Times New Roman"/>
                      <w:b w:val="0"/>
                      <w:bCs/>
                      <w:snapToGrid w:val="0"/>
                      <w:color w:val="000000" w:themeColor="text1"/>
                      <w:sz w:val="21"/>
                      <w:szCs w:val="21"/>
                      <w:highlight w:val="none"/>
                      <w:u w:val="none"/>
                      <w:shd w:val="clear" w:color="auto" w:fill="auto"/>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u w:val="none"/>
                      <w14:textFill>
                        <w14:solidFill>
                          <w14:schemeClr w14:val="tx1"/>
                        </w14:solidFill>
                      </w14:textFill>
                    </w:rPr>
                    <w:t>中州渠人工湿地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329" w:type="pct"/>
                  <w:vMerge w:val="continue"/>
                  <w:tcBorders>
                    <w:tl2br w:val="nil"/>
                    <w:tr2bl w:val="nil"/>
                  </w:tcBorders>
                  <w:noWrap w:val="0"/>
                  <w:vAlign w:val="center"/>
                </w:tcPr>
                <w:p>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outlineLvl w:val="0"/>
                    <w:rPr>
                      <w:rFonts w:hint="default" w:ascii="Times New Roman" w:hAnsi="Times New Roman" w:eastAsia="宋体" w:cs="Times New Roman"/>
                      <w:b w:val="0"/>
                      <w:bCs/>
                      <w:snapToGrid w:val="0"/>
                      <w:color w:val="000000" w:themeColor="text1"/>
                      <w:sz w:val="21"/>
                      <w:szCs w:val="21"/>
                      <w:highlight w:val="none"/>
                      <w:u w:val="none"/>
                      <w:vertAlign w:val="baseline"/>
                      <w:lang w:val="en-US" w:eastAsia="zh-CN"/>
                      <w14:textFill>
                        <w14:solidFill>
                          <w14:schemeClr w14:val="tx1"/>
                        </w14:solidFill>
                      </w14:textFill>
                    </w:rPr>
                  </w:pPr>
                </w:p>
              </w:tc>
              <w:tc>
                <w:tcPr>
                  <w:tcW w:w="447" w:type="pct"/>
                  <w:vMerge w:val="continue"/>
                  <w:tcBorders>
                    <w:tl2br w:val="nil"/>
                    <w:tr2bl w:val="nil"/>
                  </w:tcBorders>
                  <w:noWrap w:val="0"/>
                  <w:vAlign w:val="center"/>
                </w:tcPr>
                <w:p>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outlineLvl w:val="0"/>
                    <w:rPr>
                      <w:rFonts w:hint="default" w:ascii="Times New Roman" w:hAnsi="Times New Roman" w:eastAsia="宋体" w:cs="Times New Roman"/>
                      <w:b w:val="0"/>
                      <w:bCs/>
                      <w:snapToGrid w:val="0"/>
                      <w:color w:val="000000" w:themeColor="text1"/>
                      <w:sz w:val="21"/>
                      <w:szCs w:val="21"/>
                      <w:highlight w:val="none"/>
                      <w:u w:val="none"/>
                      <w:vertAlign w:val="baseline"/>
                      <w:lang w:val="en-US" w:eastAsia="zh-CN"/>
                      <w14:textFill>
                        <w14:solidFill>
                          <w14:schemeClr w14:val="tx1"/>
                        </w14:solidFill>
                      </w14:textFill>
                    </w:rPr>
                  </w:pPr>
                </w:p>
              </w:tc>
              <w:tc>
                <w:tcPr>
                  <w:tcW w:w="437" w:type="pct"/>
                  <w:tcBorders>
                    <w:tl2br w:val="nil"/>
                    <w:tr2bl w:val="nil"/>
                  </w:tcBorders>
                  <w:noWrap w:val="0"/>
                  <w:vAlign w:val="center"/>
                </w:tcPr>
                <w:p>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outlineLvl w:val="0"/>
                    <w:rPr>
                      <w:rFonts w:hint="default" w:ascii="Times New Roman" w:hAnsi="Times New Roman" w:eastAsia="宋体" w:cs="Times New Roman"/>
                      <w:b w:val="0"/>
                      <w:bCs/>
                      <w:snapToGrid w:val="0"/>
                      <w:color w:val="000000" w:themeColor="text1"/>
                      <w:sz w:val="21"/>
                      <w:szCs w:val="21"/>
                      <w:highlight w:val="none"/>
                      <w:u w:val="none"/>
                      <w:vertAlign w:val="baseline"/>
                      <w:lang w:val="en-US" w:eastAsia="zh-CN"/>
                      <w14:textFill>
                        <w14:solidFill>
                          <w14:schemeClr w14:val="tx1"/>
                        </w14:solidFill>
                      </w14:textFill>
                    </w:rPr>
                  </w:pPr>
                  <w:r>
                    <w:rPr>
                      <w:rFonts w:hint="eastAsia" w:ascii="Times New Roman" w:hAnsi="Times New Roman" w:eastAsia="宋体" w:cs="Times New Roman"/>
                      <w:b w:val="0"/>
                      <w:bCs/>
                      <w:snapToGrid w:val="0"/>
                      <w:color w:val="000000" w:themeColor="text1"/>
                      <w:sz w:val="21"/>
                      <w:szCs w:val="21"/>
                      <w:highlight w:val="none"/>
                      <w:u w:val="none"/>
                      <w:vertAlign w:val="baseline"/>
                      <w:lang w:val="en-US" w:eastAsia="zh-CN"/>
                      <w14:textFill>
                        <w14:solidFill>
                          <w14:schemeClr w14:val="tx1"/>
                        </w14:solidFill>
                      </w14:textFill>
                    </w:rPr>
                    <w:t>SS</w:t>
                  </w:r>
                </w:p>
              </w:tc>
              <w:tc>
                <w:tcPr>
                  <w:tcW w:w="796" w:type="pct"/>
                  <w:tcBorders>
                    <w:tl2br w:val="nil"/>
                    <w:tr2bl w:val="nil"/>
                  </w:tcBorders>
                  <w:noWrap w:val="0"/>
                  <w:vAlign w:val="center"/>
                </w:tcPr>
                <w:p>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outlineLvl w:val="0"/>
                    <w:rPr>
                      <w:rFonts w:hint="default" w:ascii="Times New Roman" w:hAnsi="Times New Roman" w:eastAsia="宋体" w:cs="Times New Roman"/>
                      <w:b w:val="0"/>
                      <w:bCs/>
                      <w:snapToGrid w:val="0"/>
                      <w:color w:val="000000" w:themeColor="text1"/>
                      <w:sz w:val="21"/>
                      <w:szCs w:val="21"/>
                      <w:highlight w:val="none"/>
                      <w:u w:val="none"/>
                      <w:vertAlign w:val="baseline"/>
                      <w:lang w:val="en-US" w:eastAsia="zh-CN"/>
                      <w14:textFill>
                        <w14:solidFill>
                          <w14:schemeClr w14:val="tx1"/>
                        </w14:solidFill>
                      </w14:textFill>
                    </w:rPr>
                  </w:pPr>
                  <w:r>
                    <w:rPr>
                      <w:rFonts w:hint="eastAsia" w:ascii="Times New Roman" w:hAnsi="Times New Roman" w:eastAsia="宋体" w:cs="Times New Roman"/>
                      <w:b w:val="0"/>
                      <w:bCs/>
                      <w:snapToGrid w:val="0"/>
                      <w:color w:val="000000" w:themeColor="text1"/>
                      <w:sz w:val="21"/>
                      <w:szCs w:val="21"/>
                      <w:highlight w:val="none"/>
                      <w:u w:val="none"/>
                      <w:vertAlign w:val="baseline"/>
                      <w:lang w:val="en-US" w:eastAsia="zh-CN"/>
                      <w14:textFill>
                        <w14:solidFill>
                          <w14:schemeClr w14:val="tx1"/>
                        </w14:solidFill>
                      </w14:textFill>
                    </w:rPr>
                    <w:t>2</w:t>
                  </w:r>
                  <w:r>
                    <w:rPr>
                      <w:rFonts w:hint="eastAsia" w:ascii="Times New Roman" w:hAnsi="Times New Roman" w:cs="Times New Roman"/>
                      <w:b w:val="0"/>
                      <w:bCs/>
                      <w:snapToGrid w:val="0"/>
                      <w:color w:val="000000" w:themeColor="text1"/>
                      <w:sz w:val="21"/>
                      <w:szCs w:val="21"/>
                      <w:highlight w:val="none"/>
                      <w:u w:val="none"/>
                      <w:vertAlign w:val="baseline"/>
                      <w:lang w:val="en-US" w:eastAsia="zh-CN"/>
                      <w14:textFill>
                        <w14:solidFill>
                          <w14:schemeClr w14:val="tx1"/>
                        </w14:solidFill>
                      </w14:textFill>
                    </w:rPr>
                    <w:t>0</w:t>
                  </w:r>
                  <w:r>
                    <w:rPr>
                      <w:rFonts w:hint="eastAsia" w:ascii="Times New Roman" w:hAnsi="Times New Roman" w:eastAsia="宋体" w:cs="Times New Roman"/>
                      <w:b w:val="0"/>
                      <w:bCs/>
                      <w:snapToGrid w:val="0"/>
                      <w:color w:val="000000" w:themeColor="text1"/>
                      <w:sz w:val="21"/>
                      <w:szCs w:val="21"/>
                      <w:highlight w:val="none"/>
                      <w:u w:val="none"/>
                      <w:vertAlign w:val="baseline"/>
                      <w:lang w:val="en-US" w:eastAsia="zh-CN"/>
                      <w14:textFill>
                        <w14:solidFill>
                          <w14:schemeClr w14:val="tx1"/>
                        </w14:solidFill>
                      </w14:textFill>
                    </w:rPr>
                    <w:t>0mg/L，0.</w:t>
                  </w:r>
                  <w:r>
                    <w:rPr>
                      <w:rFonts w:hint="eastAsia" w:ascii="Times New Roman" w:hAnsi="Times New Roman" w:cs="Times New Roman"/>
                      <w:b w:val="0"/>
                      <w:bCs/>
                      <w:snapToGrid w:val="0"/>
                      <w:color w:val="000000" w:themeColor="text1"/>
                      <w:sz w:val="21"/>
                      <w:szCs w:val="21"/>
                      <w:highlight w:val="none"/>
                      <w:u w:val="none"/>
                      <w:vertAlign w:val="baseline"/>
                      <w:lang w:val="en-US" w:eastAsia="zh-CN"/>
                      <w14:textFill>
                        <w14:solidFill>
                          <w14:schemeClr w14:val="tx1"/>
                        </w14:solidFill>
                      </w14:textFill>
                    </w:rPr>
                    <w:t>0323</w:t>
                  </w:r>
                  <w:r>
                    <w:rPr>
                      <w:rFonts w:hint="eastAsia" w:ascii="Times New Roman" w:hAnsi="Times New Roman" w:eastAsia="宋体" w:cs="Times New Roman"/>
                      <w:b w:val="0"/>
                      <w:bCs/>
                      <w:snapToGrid w:val="0"/>
                      <w:color w:val="000000" w:themeColor="text1"/>
                      <w:sz w:val="21"/>
                      <w:szCs w:val="21"/>
                      <w:highlight w:val="none"/>
                      <w:u w:val="none"/>
                      <w:vertAlign w:val="baseline"/>
                      <w:lang w:val="en-US" w:eastAsia="zh-CN"/>
                      <w14:textFill>
                        <w14:solidFill>
                          <w14:schemeClr w14:val="tx1"/>
                        </w14:solidFill>
                      </w14:textFill>
                    </w:rPr>
                    <w:t>t/a</w:t>
                  </w:r>
                  <w:r>
                    <w:rPr>
                      <w:rFonts w:hint="eastAsia" w:ascii="Times New Roman" w:hAnsi="Times New Roman" w:cs="Times New Roman"/>
                      <w:b w:val="0"/>
                      <w:bCs/>
                      <w:snapToGrid w:val="0"/>
                      <w:color w:val="000000" w:themeColor="text1"/>
                      <w:sz w:val="21"/>
                      <w:szCs w:val="21"/>
                      <w:highlight w:val="none"/>
                      <w:u w:val="none"/>
                      <w:vertAlign w:val="baseline"/>
                      <w:lang w:val="en-US" w:eastAsia="zh-CN"/>
                      <w14:textFill>
                        <w14:solidFill>
                          <w14:schemeClr w14:val="tx1"/>
                        </w14:solidFill>
                      </w14:textFill>
                    </w:rPr>
                    <w:t>。</w:t>
                  </w:r>
                </w:p>
              </w:tc>
              <w:tc>
                <w:tcPr>
                  <w:tcW w:w="270" w:type="pct"/>
                  <w:vMerge w:val="continue"/>
                  <w:tcBorders>
                    <w:tl2br w:val="nil"/>
                    <w:tr2bl w:val="nil"/>
                  </w:tcBorders>
                  <w:noWrap w:val="0"/>
                  <w:vAlign w:val="center"/>
                </w:tcPr>
                <w:p>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outlineLvl w:val="0"/>
                    <w:rPr>
                      <w:rFonts w:hint="default" w:ascii="Times New Roman" w:hAnsi="Times New Roman" w:eastAsia="宋体" w:cs="Times New Roman"/>
                      <w:b w:val="0"/>
                      <w:bCs/>
                      <w:snapToGrid w:val="0"/>
                      <w:color w:val="000000" w:themeColor="text1"/>
                      <w:sz w:val="21"/>
                      <w:szCs w:val="21"/>
                      <w:highlight w:val="none"/>
                      <w:u w:val="none"/>
                      <w:vertAlign w:val="baseline"/>
                      <w:lang w:val="en-US" w:eastAsia="zh-CN"/>
                      <w14:textFill>
                        <w14:solidFill>
                          <w14:schemeClr w14:val="tx1"/>
                        </w14:solidFill>
                      </w14:textFill>
                    </w:rPr>
                  </w:pPr>
                </w:p>
              </w:tc>
              <w:tc>
                <w:tcPr>
                  <w:tcW w:w="274" w:type="pct"/>
                  <w:vMerge w:val="continue"/>
                  <w:tcBorders>
                    <w:tl2br w:val="nil"/>
                    <w:tr2bl w:val="nil"/>
                  </w:tcBorders>
                  <w:noWrap w:val="0"/>
                  <w:vAlign w:val="center"/>
                </w:tcPr>
                <w:p>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outlineLvl w:val="0"/>
                    <w:rPr>
                      <w:rFonts w:hint="default" w:ascii="Times New Roman" w:hAnsi="Times New Roman" w:eastAsia="宋体" w:cs="Times New Roman"/>
                      <w:b w:val="0"/>
                      <w:bCs/>
                      <w:snapToGrid w:val="0"/>
                      <w:color w:val="000000" w:themeColor="text1"/>
                      <w:sz w:val="21"/>
                      <w:szCs w:val="21"/>
                      <w:highlight w:val="none"/>
                      <w:u w:val="none"/>
                      <w:vertAlign w:val="baseline"/>
                      <w:lang w:val="en-US" w:eastAsia="zh-CN"/>
                      <w14:textFill>
                        <w14:solidFill>
                          <w14:schemeClr w14:val="tx1"/>
                        </w14:solidFill>
                      </w14:textFill>
                    </w:rPr>
                  </w:pPr>
                </w:p>
              </w:tc>
              <w:tc>
                <w:tcPr>
                  <w:tcW w:w="311" w:type="pct"/>
                  <w:tcBorders>
                    <w:tl2br w:val="nil"/>
                    <w:tr2bl w:val="nil"/>
                  </w:tcBorders>
                  <w:noWrap w:val="0"/>
                  <w:vAlign w:val="center"/>
                </w:tcPr>
                <w:p>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outlineLvl w:val="0"/>
                    <w:rPr>
                      <w:rFonts w:hint="default" w:ascii="Times New Roman" w:hAnsi="Times New Roman" w:eastAsia="宋体" w:cs="Times New Roman"/>
                      <w:b w:val="0"/>
                      <w:bCs/>
                      <w:snapToGrid w:val="0"/>
                      <w:color w:val="000000" w:themeColor="text1"/>
                      <w:sz w:val="21"/>
                      <w:szCs w:val="21"/>
                      <w:highlight w:val="none"/>
                      <w:u w:val="none"/>
                      <w:vertAlign w:val="baseline"/>
                      <w:lang w:val="en-US" w:eastAsia="zh-CN"/>
                      <w14:textFill>
                        <w14:solidFill>
                          <w14:schemeClr w14:val="tx1"/>
                        </w14:solidFill>
                      </w14:textFill>
                    </w:rPr>
                  </w:pPr>
                  <w:r>
                    <w:rPr>
                      <w:rFonts w:hint="eastAsia" w:ascii="Times New Roman" w:hAnsi="Times New Roman" w:cs="Times New Roman"/>
                      <w:b w:val="0"/>
                      <w:bCs/>
                      <w:snapToGrid w:val="0"/>
                      <w:color w:val="000000" w:themeColor="text1"/>
                      <w:sz w:val="21"/>
                      <w:szCs w:val="21"/>
                      <w:highlight w:val="none"/>
                      <w:u w:val="none"/>
                      <w:vertAlign w:val="baseline"/>
                      <w:lang w:val="en-US" w:eastAsia="zh-CN"/>
                      <w14:textFill>
                        <w14:solidFill>
                          <w14:schemeClr w14:val="tx1"/>
                        </w14:solidFill>
                      </w14:textFill>
                    </w:rPr>
                    <w:t>3</w:t>
                  </w:r>
                  <w:r>
                    <w:rPr>
                      <w:rFonts w:hint="eastAsia" w:ascii="Times New Roman" w:hAnsi="Times New Roman" w:eastAsia="宋体" w:cs="Times New Roman"/>
                      <w:b w:val="0"/>
                      <w:bCs/>
                      <w:snapToGrid w:val="0"/>
                      <w:color w:val="000000" w:themeColor="text1"/>
                      <w:sz w:val="21"/>
                      <w:szCs w:val="21"/>
                      <w:highlight w:val="none"/>
                      <w:u w:val="none"/>
                      <w:vertAlign w:val="baseline"/>
                      <w:lang w:val="en-US" w:eastAsia="zh-CN"/>
                      <w14:textFill>
                        <w14:solidFill>
                          <w14:schemeClr w14:val="tx1"/>
                        </w14:solidFill>
                      </w14:textFill>
                    </w:rPr>
                    <w:t>0%</w:t>
                  </w:r>
                </w:p>
              </w:tc>
              <w:tc>
                <w:tcPr>
                  <w:tcW w:w="437" w:type="pct"/>
                  <w:vMerge w:val="continue"/>
                  <w:tcBorders>
                    <w:tl2br w:val="nil"/>
                    <w:tr2bl w:val="nil"/>
                  </w:tcBorders>
                  <w:noWrap w:val="0"/>
                  <w:vAlign w:val="center"/>
                </w:tcPr>
                <w:p>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outlineLvl w:val="0"/>
                    <w:rPr>
                      <w:rFonts w:hint="default" w:ascii="Times New Roman" w:hAnsi="Times New Roman" w:eastAsia="宋体" w:cs="Times New Roman"/>
                      <w:b w:val="0"/>
                      <w:bCs/>
                      <w:snapToGrid w:val="0"/>
                      <w:color w:val="000000" w:themeColor="text1"/>
                      <w:sz w:val="21"/>
                      <w:szCs w:val="21"/>
                      <w:highlight w:val="none"/>
                      <w:u w:val="none"/>
                      <w:vertAlign w:val="baseline"/>
                      <w:lang w:val="en-US" w:eastAsia="zh-CN"/>
                      <w14:textFill>
                        <w14:solidFill>
                          <w14:schemeClr w14:val="tx1"/>
                        </w14:solidFill>
                      </w14:textFill>
                    </w:rPr>
                  </w:pPr>
                </w:p>
              </w:tc>
              <w:tc>
                <w:tcPr>
                  <w:tcW w:w="293" w:type="pct"/>
                  <w:vMerge w:val="continue"/>
                  <w:tcBorders>
                    <w:tl2br w:val="nil"/>
                    <w:tr2bl w:val="nil"/>
                  </w:tcBorders>
                  <w:noWrap w:val="0"/>
                  <w:vAlign w:val="center"/>
                </w:tcPr>
                <w:p>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outlineLvl w:val="0"/>
                    <w:rPr>
                      <w:rFonts w:hint="default" w:ascii="Times New Roman" w:hAnsi="Times New Roman" w:eastAsia="宋体" w:cs="Times New Roman"/>
                      <w:b w:val="0"/>
                      <w:bCs/>
                      <w:snapToGrid w:val="0"/>
                      <w:color w:val="000000" w:themeColor="text1"/>
                      <w:sz w:val="21"/>
                      <w:szCs w:val="21"/>
                      <w:highlight w:val="none"/>
                      <w:u w:val="none"/>
                      <w:vertAlign w:val="baseline"/>
                      <w:lang w:val="en-US" w:eastAsia="zh-CN"/>
                      <w14:textFill>
                        <w14:solidFill>
                          <w14:schemeClr w14:val="tx1"/>
                        </w14:solidFill>
                      </w14:textFill>
                    </w:rPr>
                  </w:pPr>
                </w:p>
              </w:tc>
              <w:tc>
                <w:tcPr>
                  <w:tcW w:w="838" w:type="pct"/>
                  <w:tcBorders>
                    <w:tl2br w:val="nil"/>
                    <w:tr2bl w:val="nil"/>
                  </w:tcBorders>
                  <w:noWrap w:val="0"/>
                  <w:vAlign w:val="center"/>
                </w:tcPr>
                <w:p>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outlineLvl w:val="0"/>
                    <w:rPr>
                      <w:rFonts w:hint="default" w:ascii="Times New Roman" w:hAnsi="Times New Roman" w:eastAsia="宋体" w:cs="Times New Roman"/>
                      <w:b w:val="0"/>
                      <w:bCs/>
                      <w:snapToGrid w:val="0"/>
                      <w:color w:val="000000" w:themeColor="text1"/>
                      <w:sz w:val="21"/>
                      <w:szCs w:val="21"/>
                      <w:highlight w:val="none"/>
                      <w:u w:val="none"/>
                      <w:vertAlign w:val="baseline"/>
                      <w:lang w:val="en-US" w:eastAsia="zh-CN"/>
                      <w14:textFill>
                        <w14:solidFill>
                          <w14:schemeClr w14:val="tx1"/>
                        </w14:solidFill>
                      </w14:textFill>
                    </w:rPr>
                  </w:pPr>
                  <w:r>
                    <w:rPr>
                      <w:rFonts w:hint="eastAsia" w:ascii="Times New Roman" w:hAnsi="Times New Roman" w:eastAsia="宋体" w:cs="Times New Roman"/>
                      <w:b w:val="0"/>
                      <w:bCs/>
                      <w:snapToGrid w:val="0"/>
                      <w:color w:val="000000" w:themeColor="text1"/>
                      <w:sz w:val="21"/>
                      <w:szCs w:val="21"/>
                      <w:highlight w:val="none"/>
                      <w:u w:val="none"/>
                      <w:vertAlign w:val="baseline"/>
                      <w:lang w:val="en-US" w:eastAsia="zh-CN"/>
                      <w14:textFill>
                        <w14:solidFill>
                          <w14:schemeClr w14:val="tx1"/>
                        </w14:solidFill>
                      </w14:textFill>
                    </w:rPr>
                    <w:t>1</w:t>
                  </w:r>
                  <w:r>
                    <w:rPr>
                      <w:rFonts w:hint="eastAsia" w:ascii="Times New Roman" w:hAnsi="Times New Roman" w:cs="Times New Roman"/>
                      <w:b w:val="0"/>
                      <w:bCs/>
                      <w:snapToGrid w:val="0"/>
                      <w:color w:val="000000" w:themeColor="text1"/>
                      <w:sz w:val="21"/>
                      <w:szCs w:val="21"/>
                      <w:highlight w:val="none"/>
                      <w:u w:val="none"/>
                      <w:vertAlign w:val="baseline"/>
                      <w:lang w:val="en-US" w:eastAsia="zh-CN"/>
                      <w14:textFill>
                        <w14:solidFill>
                          <w14:schemeClr w14:val="tx1"/>
                        </w14:solidFill>
                      </w14:textFill>
                    </w:rPr>
                    <w:t>4</w:t>
                  </w:r>
                  <w:r>
                    <w:rPr>
                      <w:rFonts w:hint="eastAsia" w:ascii="Times New Roman" w:hAnsi="Times New Roman" w:eastAsia="宋体" w:cs="Times New Roman"/>
                      <w:b w:val="0"/>
                      <w:bCs/>
                      <w:snapToGrid w:val="0"/>
                      <w:color w:val="000000" w:themeColor="text1"/>
                      <w:sz w:val="21"/>
                      <w:szCs w:val="21"/>
                      <w:highlight w:val="none"/>
                      <w:u w:val="none"/>
                      <w:vertAlign w:val="baseline"/>
                      <w:lang w:val="en-US" w:eastAsia="zh-CN"/>
                      <w14:textFill>
                        <w14:solidFill>
                          <w14:schemeClr w14:val="tx1"/>
                        </w14:solidFill>
                      </w14:textFill>
                    </w:rPr>
                    <w:t>0mg/L，0.</w:t>
                  </w:r>
                  <w:r>
                    <w:rPr>
                      <w:rFonts w:hint="eastAsia" w:ascii="Times New Roman" w:hAnsi="Times New Roman" w:cs="Times New Roman"/>
                      <w:b w:val="0"/>
                      <w:bCs/>
                      <w:snapToGrid w:val="0"/>
                      <w:color w:val="000000" w:themeColor="text1"/>
                      <w:sz w:val="21"/>
                      <w:szCs w:val="21"/>
                      <w:highlight w:val="none"/>
                      <w:u w:val="none"/>
                      <w:vertAlign w:val="baseline"/>
                      <w:lang w:val="en-US" w:eastAsia="zh-CN"/>
                      <w14:textFill>
                        <w14:solidFill>
                          <w14:schemeClr w14:val="tx1"/>
                        </w14:solidFill>
                      </w14:textFill>
                    </w:rPr>
                    <w:t>0226</w:t>
                  </w:r>
                  <w:r>
                    <w:rPr>
                      <w:rFonts w:hint="eastAsia" w:ascii="Times New Roman" w:hAnsi="Times New Roman" w:eastAsia="宋体" w:cs="Times New Roman"/>
                      <w:b w:val="0"/>
                      <w:bCs/>
                      <w:snapToGrid w:val="0"/>
                      <w:color w:val="000000" w:themeColor="text1"/>
                      <w:sz w:val="21"/>
                      <w:szCs w:val="21"/>
                      <w:highlight w:val="none"/>
                      <w:u w:val="none"/>
                      <w:vertAlign w:val="baseline"/>
                      <w:lang w:val="en-US" w:eastAsia="zh-CN"/>
                      <w14:textFill>
                        <w14:solidFill>
                          <w14:schemeClr w14:val="tx1"/>
                        </w14:solidFill>
                      </w14:textFill>
                    </w:rPr>
                    <w:t>t/a</w:t>
                  </w:r>
                  <w:r>
                    <w:rPr>
                      <w:rFonts w:hint="eastAsia" w:ascii="Times New Roman" w:hAnsi="Times New Roman" w:cs="Times New Roman"/>
                      <w:b w:val="0"/>
                      <w:bCs/>
                      <w:snapToGrid w:val="0"/>
                      <w:color w:val="000000" w:themeColor="text1"/>
                      <w:sz w:val="21"/>
                      <w:szCs w:val="21"/>
                      <w:highlight w:val="none"/>
                      <w:u w:val="none"/>
                      <w:vertAlign w:val="baseline"/>
                      <w:lang w:val="en-US" w:eastAsia="zh-CN"/>
                      <w14:textFill>
                        <w14:solidFill>
                          <w14:schemeClr w14:val="tx1"/>
                        </w14:solidFill>
                      </w14:textFill>
                    </w:rPr>
                    <w:t>。</w:t>
                  </w:r>
                </w:p>
              </w:tc>
              <w:tc>
                <w:tcPr>
                  <w:tcW w:w="288" w:type="pct"/>
                  <w:vMerge w:val="continue"/>
                  <w:tcBorders>
                    <w:tl2br w:val="nil"/>
                    <w:tr2bl w:val="nil"/>
                  </w:tcBorders>
                  <w:noWrap w:val="0"/>
                  <w:vAlign w:val="center"/>
                </w:tcPr>
                <w:p>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outlineLvl w:val="0"/>
                    <w:rPr>
                      <w:rFonts w:hint="default" w:ascii="Times New Roman" w:hAnsi="Times New Roman" w:eastAsia="宋体" w:cs="Times New Roman"/>
                      <w:b w:val="0"/>
                      <w:bCs/>
                      <w:snapToGrid w:val="0"/>
                      <w:color w:val="000000" w:themeColor="text1"/>
                      <w:sz w:val="21"/>
                      <w:szCs w:val="21"/>
                      <w:highlight w:val="none"/>
                      <w:u w:val="none"/>
                      <w:vertAlign w:val="baseline"/>
                      <w:lang w:val="en-US" w:eastAsia="zh-CN"/>
                      <w14:textFill>
                        <w14:solidFill>
                          <w14:schemeClr w14:val="tx1"/>
                        </w14:solidFill>
                      </w14:textFill>
                    </w:rPr>
                  </w:pPr>
                </w:p>
              </w:tc>
              <w:tc>
                <w:tcPr>
                  <w:tcW w:w="274" w:type="pct"/>
                  <w:vMerge w:val="continue"/>
                  <w:tcBorders>
                    <w:tl2br w:val="nil"/>
                    <w:tr2bl w:val="nil"/>
                  </w:tcBorders>
                  <w:noWrap w:val="0"/>
                  <w:vAlign w:val="center"/>
                </w:tcPr>
                <w:p>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outlineLvl w:val="0"/>
                    <w:rPr>
                      <w:rFonts w:hint="default" w:ascii="Times New Roman" w:hAnsi="Times New Roman" w:eastAsia="宋体" w:cs="Times New Roman"/>
                      <w:b w:val="0"/>
                      <w:bCs/>
                      <w:snapToGrid w:val="0"/>
                      <w:color w:val="000000" w:themeColor="text1"/>
                      <w:sz w:val="21"/>
                      <w:szCs w:val="21"/>
                      <w:highlight w:val="none"/>
                      <w:u w:val="none"/>
                      <w:vertAlign w:val="baseline"/>
                      <w:lang w:val="en-US" w:eastAsia="zh-CN"/>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329" w:type="pct"/>
                  <w:vMerge w:val="continue"/>
                  <w:tcBorders>
                    <w:tl2br w:val="nil"/>
                    <w:tr2bl w:val="nil"/>
                  </w:tcBorders>
                  <w:noWrap w:val="0"/>
                  <w:vAlign w:val="center"/>
                </w:tcPr>
                <w:p>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outlineLvl w:val="0"/>
                    <w:rPr>
                      <w:rFonts w:hint="default" w:ascii="Times New Roman" w:hAnsi="Times New Roman" w:eastAsia="宋体" w:cs="Times New Roman"/>
                      <w:b w:val="0"/>
                      <w:bCs/>
                      <w:snapToGrid w:val="0"/>
                      <w:color w:val="000000" w:themeColor="text1"/>
                      <w:sz w:val="21"/>
                      <w:szCs w:val="21"/>
                      <w:highlight w:val="none"/>
                      <w:u w:val="none"/>
                      <w:vertAlign w:val="baseline"/>
                      <w:lang w:val="en-US" w:eastAsia="zh-CN"/>
                      <w14:textFill>
                        <w14:solidFill>
                          <w14:schemeClr w14:val="tx1"/>
                        </w14:solidFill>
                      </w14:textFill>
                    </w:rPr>
                  </w:pPr>
                </w:p>
              </w:tc>
              <w:tc>
                <w:tcPr>
                  <w:tcW w:w="447" w:type="pct"/>
                  <w:vMerge w:val="continue"/>
                  <w:tcBorders>
                    <w:tl2br w:val="nil"/>
                    <w:tr2bl w:val="nil"/>
                  </w:tcBorders>
                  <w:noWrap w:val="0"/>
                  <w:vAlign w:val="center"/>
                </w:tcPr>
                <w:p>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outlineLvl w:val="0"/>
                    <w:rPr>
                      <w:rFonts w:hint="default" w:ascii="Times New Roman" w:hAnsi="Times New Roman" w:eastAsia="宋体" w:cs="Times New Roman"/>
                      <w:b w:val="0"/>
                      <w:bCs/>
                      <w:snapToGrid w:val="0"/>
                      <w:color w:val="000000" w:themeColor="text1"/>
                      <w:sz w:val="21"/>
                      <w:szCs w:val="21"/>
                      <w:highlight w:val="none"/>
                      <w:u w:val="none"/>
                      <w:vertAlign w:val="baseline"/>
                      <w:lang w:val="en-US" w:eastAsia="zh-CN"/>
                      <w14:textFill>
                        <w14:solidFill>
                          <w14:schemeClr w14:val="tx1"/>
                        </w14:solidFill>
                      </w14:textFill>
                    </w:rPr>
                  </w:pPr>
                </w:p>
              </w:tc>
              <w:tc>
                <w:tcPr>
                  <w:tcW w:w="437" w:type="pct"/>
                  <w:tcBorders>
                    <w:tl2br w:val="nil"/>
                    <w:tr2bl w:val="nil"/>
                  </w:tcBorders>
                  <w:noWrap w:val="0"/>
                  <w:vAlign w:val="center"/>
                </w:tcPr>
                <w:p>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outlineLvl w:val="0"/>
                    <w:rPr>
                      <w:rFonts w:hint="default" w:ascii="Times New Roman" w:hAnsi="Times New Roman" w:eastAsia="宋体" w:cs="Times New Roman"/>
                      <w:b w:val="0"/>
                      <w:bCs/>
                      <w:snapToGrid w:val="0"/>
                      <w:color w:val="000000" w:themeColor="text1"/>
                      <w:sz w:val="21"/>
                      <w:szCs w:val="21"/>
                      <w:highlight w:val="none"/>
                      <w:u w:val="none"/>
                      <w:vertAlign w:val="baseline"/>
                      <w:lang w:val="en-US" w:eastAsia="zh-CN"/>
                      <w14:textFill>
                        <w14:solidFill>
                          <w14:schemeClr w14:val="tx1"/>
                        </w14:solidFill>
                      </w14:textFill>
                    </w:rPr>
                  </w:pPr>
                  <w:r>
                    <w:rPr>
                      <w:rFonts w:hint="eastAsia" w:ascii="Times New Roman" w:hAnsi="Times New Roman" w:eastAsia="宋体" w:cs="Times New Roman"/>
                      <w:b w:val="0"/>
                      <w:bCs/>
                      <w:snapToGrid w:val="0"/>
                      <w:color w:val="000000" w:themeColor="text1"/>
                      <w:sz w:val="21"/>
                      <w:szCs w:val="21"/>
                      <w:highlight w:val="none"/>
                      <w:u w:val="none"/>
                      <w:vertAlign w:val="baseline"/>
                      <w:lang w:val="en-US" w:eastAsia="zh-CN"/>
                      <w14:textFill>
                        <w14:solidFill>
                          <w14:schemeClr w14:val="tx1"/>
                        </w14:solidFill>
                      </w14:textFill>
                    </w:rPr>
                    <w:t>氨氮</w:t>
                  </w:r>
                </w:p>
              </w:tc>
              <w:tc>
                <w:tcPr>
                  <w:tcW w:w="796" w:type="pct"/>
                  <w:tcBorders>
                    <w:tl2br w:val="nil"/>
                    <w:tr2bl w:val="nil"/>
                  </w:tcBorders>
                  <w:noWrap w:val="0"/>
                  <w:vAlign w:val="center"/>
                </w:tcPr>
                <w:p>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outlineLvl w:val="0"/>
                    <w:rPr>
                      <w:rFonts w:hint="default" w:ascii="Times New Roman" w:hAnsi="Times New Roman" w:eastAsia="宋体" w:cs="Times New Roman"/>
                      <w:b w:val="0"/>
                      <w:bCs/>
                      <w:snapToGrid w:val="0"/>
                      <w:color w:val="000000" w:themeColor="text1"/>
                      <w:sz w:val="21"/>
                      <w:szCs w:val="21"/>
                      <w:highlight w:val="none"/>
                      <w:u w:val="none"/>
                      <w:vertAlign w:val="baseline"/>
                      <w:lang w:val="en-US" w:eastAsia="zh-CN"/>
                      <w14:textFill>
                        <w14:solidFill>
                          <w14:schemeClr w14:val="tx1"/>
                        </w14:solidFill>
                      </w14:textFill>
                    </w:rPr>
                  </w:pPr>
                  <w:r>
                    <w:rPr>
                      <w:rFonts w:hint="eastAsia" w:ascii="Times New Roman" w:hAnsi="Times New Roman" w:eastAsia="宋体" w:cs="Times New Roman"/>
                      <w:b w:val="0"/>
                      <w:bCs/>
                      <w:snapToGrid w:val="0"/>
                      <w:color w:val="000000" w:themeColor="text1"/>
                      <w:sz w:val="21"/>
                      <w:szCs w:val="21"/>
                      <w:highlight w:val="none"/>
                      <w:u w:val="none"/>
                      <w:vertAlign w:val="baseline"/>
                      <w:lang w:val="en-US" w:eastAsia="zh-CN"/>
                      <w14:textFill>
                        <w14:solidFill>
                          <w14:schemeClr w14:val="tx1"/>
                        </w14:solidFill>
                      </w14:textFill>
                    </w:rPr>
                    <w:t>30mg/L，0.</w:t>
                  </w:r>
                  <w:r>
                    <w:rPr>
                      <w:rFonts w:hint="eastAsia" w:ascii="Times New Roman" w:hAnsi="Times New Roman" w:cs="Times New Roman"/>
                      <w:b w:val="0"/>
                      <w:bCs/>
                      <w:snapToGrid w:val="0"/>
                      <w:color w:val="000000" w:themeColor="text1"/>
                      <w:sz w:val="21"/>
                      <w:szCs w:val="21"/>
                      <w:highlight w:val="none"/>
                      <w:u w:val="none"/>
                      <w:vertAlign w:val="baseline"/>
                      <w:lang w:val="en-US" w:eastAsia="zh-CN"/>
                      <w14:textFill>
                        <w14:solidFill>
                          <w14:schemeClr w14:val="tx1"/>
                        </w14:solidFill>
                      </w14:textFill>
                    </w:rPr>
                    <w:t>0048</w:t>
                  </w:r>
                  <w:r>
                    <w:rPr>
                      <w:rFonts w:hint="eastAsia" w:ascii="Times New Roman" w:hAnsi="Times New Roman" w:eastAsia="宋体" w:cs="Times New Roman"/>
                      <w:b w:val="0"/>
                      <w:bCs/>
                      <w:snapToGrid w:val="0"/>
                      <w:color w:val="000000" w:themeColor="text1"/>
                      <w:sz w:val="21"/>
                      <w:szCs w:val="21"/>
                      <w:highlight w:val="none"/>
                      <w:u w:val="none"/>
                      <w:vertAlign w:val="baseline"/>
                      <w:lang w:val="en-US" w:eastAsia="zh-CN"/>
                      <w14:textFill>
                        <w14:solidFill>
                          <w14:schemeClr w14:val="tx1"/>
                        </w14:solidFill>
                      </w14:textFill>
                    </w:rPr>
                    <w:t>t/a</w:t>
                  </w:r>
                  <w:r>
                    <w:rPr>
                      <w:rFonts w:hint="eastAsia" w:ascii="Times New Roman" w:hAnsi="Times New Roman" w:cs="Times New Roman"/>
                      <w:b w:val="0"/>
                      <w:bCs/>
                      <w:snapToGrid w:val="0"/>
                      <w:color w:val="000000" w:themeColor="text1"/>
                      <w:sz w:val="21"/>
                      <w:szCs w:val="21"/>
                      <w:highlight w:val="none"/>
                      <w:u w:val="none"/>
                      <w:vertAlign w:val="baseline"/>
                      <w:lang w:val="en-US" w:eastAsia="zh-CN"/>
                      <w14:textFill>
                        <w14:solidFill>
                          <w14:schemeClr w14:val="tx1"/>
                        </w14:solidFill>
                      </w14:textFill>
                    </w:rPr>
                    <w:t>。</w:t>
                  </w:r>
                </w:p>
              </w:tc>
              <w:tc>
                <w:tcPr>
                  <w:tcW w:w="270" w:type="pct"/>
                  <w:vMerge w:val="continue"/>
                  <w:tcBorders>
                    <w:tl2br w:val="nil"/>
                    <w:tr2bl w:val="nil"/>
                  </w:tcBorders>
                  <w:noWrap w:val="0"/>
                  <w:vAlign w:val="center"/>
                </w:tcPr>
                <w:p>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outlineLvl w:val="0"/>
                    <w:rPr>
                      <w:rFonts w:hint="default" w:ascii="Times New Roman" w:hAnsi="Times New Roman" w:eastAsia="宋体" w:cs="Times New Roman"/>
                      <w:b w:val="0"/>
                      <w:bCs/>
                      <w:snapToGrid w:val="0"/>
                      <w:color w:val="000000" w:themeColor="text1"/>
                      <w:sz w:val="21"/>
                      <w:szCs w:val="21"/>
                      <w:highlight w:val="none"/>
                      <w:u w:val="none"/>
                      <w:vertAlign w:val="baseline"/>
                      <w:lang w:val="en-US" w:eastAsia="zh-CN"/>
                      <w14:textFill>
                        <w14:solidFill>
                          <w14:schemeClr w14:val="tx1"/>
                        </w14:solidFill>
                      </w14:textFill>
                    </w:rPr>
                  </w:pPr>
                </w:p>
              </w:tc>
              <w:tc>
                <w:tcPr>
                  <w:tcW w:w="274" w:type="pct"/>
                  <w:vMerge w:val="continue"/>
                  <w:tcBorders>
                    <w:tl2br w:val="nil"/>
                    <w:tr2bl w:val="nil"/>
                  </w:tcBorders>
                  <w:noWrap w:val="0"/>
                  <w:vAlign w:val="center"/>
                </w:tcPr>
                <w:p>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outlineLvl w:val="0"/>
                    <w:rPr>
                      <w:rFonts w:hint="default" w:ascii="Times New Roman" w:hAnsi="Times New Roman" w:eastAsia="宋体" w:cs="Times New Roman"/>
                      <w:b w:val="0"/>
                      <w:bCs/>
                      <w:snapToGrid w:val="0"/>
                      <w:color w:val="000000" w:themeColor="text1"/>
                      <w:sz w:val="21"/>
                      <w:szCs w:val="21"/>
                      <w:highlight w:val="none"/>
                      <w:u w:val="none"/>
                      <w:vertAlign w:val="baseline"/>
                      <w:lang w:val="en-US" w:eastAsia="zh-CN"/>
                      <w14:textFill>
                        <w14:solidFill>
                          <w14:schemeClr w14:val="tx1"/>
                        </w14:solidFill>
                      </w14:textFill>
                    </w:rPr>
                  </w:pPr>
                </w:p>
              </w:tc>
              <w:tc>
                <w:tcPr>
                  <w:tcW w:w="311" w:type="pct"/>
                  <w:tcBorders>
                    <w:tl2br w:val="nil"/>
                    <w:tr2bl w:val="nil"/>
                  </w:tcBorders>
                  <w:noWrap w:val="0"/>
                  <w:vAlign w:val="center"/>
                </w:tcPr>
                <w:p>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outlineLvl w:val="0"/>
                    <w:rPr>
                      <w:rFonts w:hint="default" w:ascii="Times New Roman" w:hAnsi="Times New Roman" w:eastAsia="宋体" w:cs="Times New Roman"/>
                      <w:b w:val="0"/>
                      <w:bCs/>
                      <w:snapToGrid w:val="0"/>
                      <w:color w:val="000000" w:themeColor="text1"/>
                      <w:sz w:val="21"/>
                      <w:szCs w:val="21"/>
                      <w:highlight w:val="none"/>
                      <w:u w:val="none"/>
                      <w:vertAlign w:val="baseline"/>
                      <w:lang w:val="en-US" w:eastAsia="zh-CN"/>
                      <w14:textFill>
                        <w14:solidFill>
                          <w14:schemeClr w14:val="tx1"/>
                        </w14:solidFill>
                      </w14:textFill>
                    </w:rPr>
                  </w:pPr>
                  <w:r>
                    <w:rPr>
                      <w:rFonts w:hint="eastAsia" w:ascii="Times New Roman" w:hAnsi="Times New Roman" w:eastAsia="宋体" w:cs="Times New Roman"/>
                      <w:b w:val="0"/>
                      <w:bCs/>
                      <w:snapToGrid w:val="0"/>
                      <w:color w:val="000000" w:themeColor="text1"/>
                      <w:sz w:val="21"/>
                      <w:szCs w:val="21"/>
                      <w:highlight w:val="none"/>
                      <w:u w:val="none"/>
                      <w:vertAlign w:val="baseline"/>
                      <w:lang w:val="en-US" w:eastAsia="zh-CN"/>
                      <w14:textFill>
                        <w14:solidFill>
                          <w14:schemeClr w14:val="tx1"/>
                        </w14:solidFill>
                      </w14:textFill>
                    </w:rPr>
                    <w:t>3%</w:t>
                  </w:r>
                </w:p>
              </w:tc>
              <w:tc>
                <w:tcPr>
                  <w:tcW w:w="437" w:type="pct"/>
                  <w:vMerge w:val="continue"/>
                  <w:tcBorders>
                    <w:tl2br w:val="nil"/>
                    <w:tr2bl w:val="nil"/>
                  </w:tcBorders>
                  <w:noWrap w:val="0"/>
                  <w:vAlign w:val="center"/>
                </w:tcPr>
                <w:p>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outlineLvl w:val="0"/>
                    <w:rPr>
                      <w:rFonts w:hint="default" w:ascii="Times New Roman" w:hAnsi="Times New Roman" w:eastAsia="宋体" w:cs="Times New Roman"/>
                      <w:b w:val="0"/>
                      <w:bCs/>
                      <w:snapToGrid w:val="0"/>
                      <w:color w:val="000000" w:themeColor="text1"/>
                      <w:sz w:val="21"/>
                      <w:szCs w:val="21"/>
                      <w:highlight w:val="none"/>
                      <w:u w:val="none"/>
                      <w:vertAlign w:val="baseline"/>
                      <w:lang w:val="en-US" w:eastAsia="zh-CN"/>
                      <w14:textFill>
                        <w14:solidFill>
                          <w14:schemeClr w14:val="tx1"/>
                        </w14:solidFill>
                      </w14:textFill>
                    </w:rPr>
                  </w:pPr>
                </w:p>
              </w:tc>
              <w:tc>
                <w:tcPr>
                  <w:tcW w:w="293" w:type="pct"/>
                  <w:vMerge w:val="continue"/>
                  <w:tcBorders>
                    <w:tl2br w:val="nil"/>
                    <w:tr2bl w:val="nil"/>
                  </w:tcBorders>
                  <w:noWrap w:val="0"/>
                  <w:vAlign w:val="center"/>
                </w:tcPr>
                <w:p>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outlineLvl w:val="0"/>
                    <w:rPr>
                      <w:rFonts w:hint="default" w:ascii="Times New Roman" w:hAnsi="Times New Roman" w:eastAsia="宋体" w:cs="Times New Roman"/>
                      <w:b w:val="0"/>
                      <w:bCs/>
                      <w:snapToGrid w:val="0"/>
                      <w:color w:val="000000" w:themeColor="text1"/>
                      <w:sz w:val="21"/>
                      <w:szCs w:val="21"/>
                      <w:highlight w:val="none"/>
                      <w:u w:val="none"/>
                      <w:vertAlign w:val="baseline"/>
                      <w:lang w:val="en-US" w:eastAsia="zh-CN"/>
                      <w14:textFill>
                        <w14:solidFill>
                          <w14:schemeClr w14:val="tx1"/>
                        </w14:solidFill>
                      </w14:textFill>
                    </w:rPr>
                  </w:pPr>
                </w:p>
              </w:tc>
              <w:tc>
                <w:tcPr>
                  <w:tcW w:w="838" w:type="pct"/>
                  <w:tcBorders>
                    <w:tl2br w:val="nil"/>
                    <w:tr2bl w:val="nil"/>
                  </w:tcBorders>
                  <w:noWrap w:val="0"/>
                  <w:vAlign w:val="center"/>
                </w:tcPr>
                <w:p>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outlineLvl w:val="0"/>
                    <w:rPr>
                      <w:rFonts w:hint="default" w:ascii="Times New Roman" w:hAnsi="Times New Roman" w:eastAsia="宋体" w:cs="Times New Roman"/>
                      <w:b w:val="0"/>
                      <w:bCs/>
                      <w:snapToGrid w:val="0"/>
                      <w:color w:val="000000" w:themeColor="text1"/>
                      <w:sz w:val="21"/>
                      <w:szCs w:val="21"/>
                      <w:highlight w:val="none"/>
                      <w:u w:val="none"/>
                      <w:vertAlign w:val="baseline"/>
                      <w:lang w:val="en-US" w:eastAsia="zh-CN"/>
                      <w14:textFill>
                        <w14:solidFill>
                          <w14:schemeClr w14:val="tx1"/>
                        </w14:solidFill>
                      </w14:textFill>
                    </w:rPr>
                  </w:pPr>
                  <w:r>
                    <w:rPr>
                      <w:rFonts w:hint="eastAsia" w:ascii="Times New Roman" w:hAnsi="Times New Roman" w:eastAsia="宋体" w:cs="Times New Roman"/>
                      <w:b w:val="0"/>
                      <w:bCs/>
                      <w:snapToGrid w:val="0"/>
                      <w:color w:val="000000" w:themeColor="text1"/>
                      <w:sz w:val="21"/>
                      <w:szCs w:val="21"/>
                      <w:highlight w:val="none"/>
                      <w:u w:val="none"/>
                      <w:vertAlign w:val="baseline"/>
                      <w:lang w:val="en-US" w:eastAsia="zh-CN"/>
                      <w14:textFill>
                        <w14:solidFill>
                          <w14:schemeClr w14:val="tx1"/>
                        </w14:solidFill>
                      </w14:textFill>
                    </w:rPr>
                    <w:t>29.1mg/L，0.</w:t>
                  </w:r>
                  <w:r>
                    <w:rPr>
                      <w:rFonts w:hint="eastAsia" w:ascii="Times New Roman" w:hAnsi="Times New Roman" w:cs="Times New Roman"/>
                      <w:b w:val="0"/>
                      <w:bCs/>
                      <w:snapToGrid w:val="0"/>
                      <w:color w:val="000000" w:themeColor="text1"/>
                      <w:sz w:val="21"/>
                      <w:szCs w:val="21"/>
                      <w:highlight w:val="none"/>
                      <w:u w:val="none"/>
                      <w:vertAlign w:val="baseline"/>
                      <w:lang w:val="en-US" w:eastAsia="zh-CN"/>
                      <w14:textFill>
                        <w14:solidFill>
                          <w14:schemeClr w14:val="tx1"/>
                        </w14:solidFill>
                      </w14:textFill>
                    </w:rPr>
                    <w:t>0047</w:t>
                  </w:r>
                  <w:r>
                    <w:rPr>
                      <w:rFonts w:hint="eastAsia" w:ascii="Times New Roman" w:hAnsi="Times New Roman" w:eastAsia="宋体" w:cs="Times New Roman"/>
                      <w:b w:val="0"/>
                      <w:bCs/>
                      <w:snapToGrid w:val="0"/>
                      <w:color w:val="000000" w:themeColor="text1"/>
                      <w:sz w:val="21"/>
                      <w:szCs w:val="21"/>
                      <w:highlight w:val="none"/>
                      <w:u w:val="none"/>
                      <w:vertAlign w:val="baseline"/>
                      <w:lang w:val="en-US" w:eastAsia="zh-CN"/>
                      <w14:textFill>
                        <w14:solidFill>
                          <w14:schemeClr w14:val="tx1"/>
                        </w14:solidFill>
                      </w14:textFill>
                    </w:rPr>
                    <w:t>t/a</w:t>
                  </w:r>
                  <w:r>
                    <w:rPr>
                      <w:rFonts w:hint="eastAsia" w:ascii="Times New Roman" w:hAnsi="Times New Roman" w:cs="Times New Roman"/>
                      <w:b w:val="0"/>
                      <w:bCs/>
                      <w:snapToGrid w:val="0"/>
                      <w:color w:val="000000" w:themeColor="text1"/>
                      <w:sz w:val="21"/>
                      <w:szCs w:val="21"/>
                      <w:highlight w:val="none"/>
                      <w:u w:val="none"/>
                      <w:vertAlign w:val="baseline"/>
                      <w:lang w:val="en-US" w:eastAsia="zh-CN"/>
                      <w14:textFill>
                        <w14:solidFill>
                          <w14:schemeClr w14:val="tx1"/>
                        </w14:solidFill>
                      </w14:textFill>
                    </w:rPr>
                    <w:t>。</w:t>
                  </w:r>
                </w:p>
              </w:tc>
              <w:tc>
                <w:tcPr>
                  <w:tcW w:w="288" w:type="pct"/>
                  <w:vMerge w:val="continue"/>
                  <w:tcBorders>
                    <w:tl2br w:val="nil"/>
                    <w:tr2bl w:val="nil"/>
                  </w:tcBorders>
                  <w:noWrap w:val="0"/>
                  <w:vAlign w:val="center"/>
                </w:tcPr>
                <w:p>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outlineLvl w:val="0"/>
                    <w:rPr>
                      <w:rFonts w:hint="default" w:ascii="Times New Roman" w:hAnsi="Times New Roman" w:eastAsia="宋体" w:cs="Times New Roman"/>
                      <w:b w:val="0"/>
                      <w:bCs/>
                      <w:snapToGrid w:val="0"/>
                      <w:color w:val="000000" w:themeColor="text1"/>
                      <w:sz w:val="21"/>
                      <w:szCs w:val="21"/>
                      <w:highlight w:val="none"/>
                      <w:u w:val="none"/>
                      <w:vertAlign w:val="baseline"/>
                      <w:lang w:val="en-US" w:eastAsia="zh-CN"/>
                      <w14:textFill>
                        <w14:solidFill>
                          <w14:schemeClr w14:val="tx1"/>
                        </w14:solidFill>
                      </w14:textFill>
                    </w:rPr>
                  </w:pPr>
                </w:p>
              </w:tc>
              <w:tc>
                <w:tcPr>
                  <w:tcW w:w="274" w:type="pct"/>
                  <w:vMerge w:val="continue"/>
                  <w:tcBorders>
                    <w:tl2br w:val="nil"/>
                    <w:tr2bl w:val="nil"/>
                  </w:tcBorders>
                  <w:noWrap w:val="0"/>
                  <w:vAlign w:val="center"/>
                </w:tcPr>
                <w:p>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outlineLvl w:val="0"/>
                    <w:rPr>
                      <w:rFonts w:hint="default" w:ascii="Times New Roman" w:hAnsi="Times New Roman" w:eastAsia="宋体" w:cs="Times New Roman"/>
                      <w:b w:val="0"/>
                      <w:bCs/>
                      <w:snapToGrid w:val="0"/>
                      <w:color w:val="000000" w:themeColor="text1"/>
                      <w:sz w:val="21"/>
                      <w:szCs w:val="21"/>
                      <w:highlight w:val="none"/>
                      <w:u w:val="none"/>
                      <w:vertAlign w:val="baseline"/>
                      <w:lang w:val="en-US" w:eastAsia="zh-CN"/>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hint="default" w:ascii="Times New Roman" w:hAnsi="Times New Roman" w:eastAsia="宋体" w:cs="Times New Roman"/>
                <w:b/>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b/>
                <w:color w:val="000000" w:themeColor="text1"/>
                <w:sz w:val="24"/>
                <w:szCs w:val="24"/>
                <w:highlight w:val="none"/>
                <w:u w:val="none"/>
                <w14:textFill>
                  <w14:solidFill>
                    <w14:schemeClr w14:val="tx1"/>
                  </w14:solidFill>
                </w14:textFill>
              </w:rPr>
              <w:t>2.2排放口基本情况</w:t>
            </w:r>
          </w:p>
          <w:p>
            <w:pPr>
              <w:pStyle w:val="7"/>
              <w:spacing w:line="360" w:lineRule="auto"/>
              <w:rPr>
                <w:rFonts w:hint="eastAsia"/>
                <w:color w:val="000000" w:themeColor="text1"/>
                <w:kern w:val="0"/>
                <w:sz w:val="24"/>
                <w:szCs w:val="24"/>
                <w:highlight w:val="none"/>
                <w:u w:val="single"/>
                <w:lang w:bidi="ar"/>
                <w14:textFill>
                  <w14:solidFill>
                    <w14:schemeClr w14:val="tx1"/>
                  </w14:solidFill>
                </w14:textFill>
              </w:rPr>
            </w:pPr>
            <w:r>
              <w:rPr>
                <w:rFonts w:hint="eastAsia" w:ascii="Times New Roman" w:hAnsi="Times New Roman" w:eastAsia="宋体" w:cs="Times New Roman"/>
                <w:color w:val="000000" w:themeColor="text1"/>
                <w:sz w:val="24"/>
                <w:szCs w:val="24"/>
                <w:highlight w:val="none"/>
                <w:u w:val="none"/>
                <w:lang w:val="en-US" w:eastAsia="zh-CN"/>
                <w14:textFill>
                  <w14:solidFill>
                    <w14:schemeClr w14:val="tx1"/>
                  </w14:solidFill>
                </w14:textFill>
              </w:rPr>
              <w:t>项目废水</w:t>
            </w:r>
            <w:r>
              <w:rPr>
                <w:rFonts w:hint="default" w:ascii="Times New Roman" w:hAnsi="Times New Roman" w:eastAsia="宋体" w:cs="Times New Roman"/>
                <w:color w:val="000000" w:themeColor="text1"/>
                <w:sz w:val="24"/>
                <w:szCs w:val="24"/>
                <w:highlight w:val="none"/>
                <w:u w:val="none"/>
                <w14:textFill>
                  <w14:solidFill>
                    <w14:schemeClr w14:val="tx1"/>
                  </w14:solidFill>
                </w14:textFill>
              </w:rPr>
              <w:t>经</w:t>
            </w:r>
            <w:r>
              <w:rPr>
                <w:rFonts w:hint="eastAsia" w:cs="Times New Roman"/>
                <w:color w:val="000000" w:themeColor="text1"/>
                <w:sz w:val="24"/>
                <w:szCs w:val="24"/>
                <w:highlight w:val="none"/>
                <w:u w:val="none"/>
                <w:lang w:val="en-US" w:eastAsia="zh-CN"/>
                <w14:textFill>
                  <w14:solidFill>
                    <w14:schemeClr w14:val="tx1"/>
                  </w14:solidFill>
                </w14:textFill>
              </w:rPr>
              <w:t>园区</w:t>
            </w:r>
            <w:r>
              <w:rPr>
                <w:rFonts w:hint="default" w:ascii="Times New Roman" w:hAnsi="Times New Roman" w:eastAsia="宋体" w:cs="Times New Roman"/>
                <w:color w:val="000000" w:themeColor="text1"/>
                <w:sz w:val="24"/>
                <w:szCs w:val="24"/>
                <w:highlight w:val="none"/>
                <w:u w:val="none"/>
                <w14:textFill>
                  <w14:solidFill>
                    <w14:schemeClr w14:val="tx1"/>
                  </w14:solidFill>
                </w14:textFill>
              </w:rPr>
              <w:t>化粪池处理后通过污水管网排入中州渠人工湿地。</w:t>
            </w:r>
            <w:r>
              <w:rPr>
                <w:rFonts w:hint="eastAsia" w:ascii="Times New Roman" w:hAnsi="Times New Roman" w:eastAsia="宋体" w:cs="Times New Roman"/>
                <w:color w:val="000000" w:themeColor="text1"/>
                <w:sz w:val="24"/>
                <w:szCs w:val="24"/>
                <w:highlight w:val="none"/>
                <w:u w:val="none"/>
                <w:lang w:val="en-US" w:eastAsia="zh-CN"/>
                <w14:textFill>
                  <w14:solidFill>
                    <w14:schemeClr w14:val="tx1"/>
                  </w14:solidFill>
                </w14:textFill>
              </w:rPr>
              <w:t>项目废水</w:t>
            </w:r>
            <w:r>
              <w:rPr>
                <w:rFonts w:hint="default" w:ascii="Times New Roman" w:hAnsi="Times New Roman" w:eastAsia="宋体" w:cs="Times New Roman"/>
                <w:color w:val="000000" w:themeColor="text1"/>
                <w:kern w:val="0"/>
                <w:sz w:val="24"/>
                <w:szCs w:val="24"/>
                <w:highlight w:val="none"/>
                <w:u w:val="none"/>
                <w14:textFill>
                  <w14:solidFill>
                    <w14:schemeClr w14:val="tx1"/>
                  </w14:solidFill>
                </w14:textFill>
              </w:rPr>
              <w:t>排口</w:t>
            </w:r>
            <w:r>
              <w:rPr>
                <w:rFonts w:hint="default" w:ascii="Times New Roman" w:hAnsi="Times New Roman" w:eastAsia="宋体" w:cs="Times New Roman"/>
                <w:color w:val="000000" w:themeColor="text1"/>
                <w:kern w:val="0"/>
                <w:sz w:val="24"/>
                <w:szCs w:val="24"/>
                <w:highlight w:val="none"/>
                <w:u w:val="none"/>
                <w:lang w:bidi="ar"/>
                <w14:textFill>
                  <w14:solidFill>
                    <w14:schemeClr w14:val="tx1"/>
                  </w14:solidFill>
                </w14:textFill>
              </w:rPr>
              <w:t>编号为DW001</w:t>
            </w:r>
            <w:r>
              <w:rPr>
                <w:rFonts w:hint="eastAsia" w:ascii="Times New Roman" w:hAnsi="Times New Roman" w:eastAsia="宋体" w:cs="Times New Roman"/>
                <w:color w:val="000000" w:themeColor="text1"/>
                <w:kern w:val="0"/>
                <w:sz w:val="24"/>
                <w:szCs w:val="24"/>
                <w:highlight w:val="none"/>
                <w:u w:val="none"/>
                <w:lang w:eastAsia="zh-CN" w:bidi="ar"/>
                <w14:textFill>
                  <w14:solidFill>
                    <w14:schemeClr w14:val="tx1"/>
                  </w14:solidFill>
                </w14:textFill>
              </w:rPr>
              <w:t>，</w:t>
            </w:r>
            <w:r>
              <w:rPr>
                <w:rFonts w:hint="default" w:ascii="Times New Roman" w:hAnsi="Times New Roman" w:eastAsia="宋体" w:cs="Times New Roman"/>
                <w:color w:val="000000" w:themeColor="text1"/>
                <w:kern w:val="0"/>
                <w:sz w:val="24"/>
                <w:szCs w:val="24"/>
                <w:highlight w:val="none"/>
                <w:u w:val="none"/>
                <w:lang w:bidi="ar"/>
                <w14:textFill>
                  <w14:solidFill>
                    <w14:schemeClr w14:val="tx1"/>
                  </w14:solidFill>
                </w14:textFill>
              </w:rPr>
              <w:t>排放口基本情况见下表。</w:t>
            </w:r>
          </w:p>
          <w:p>
            <w:pPr>
              <w:pStyle w:val="7"/>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表4-</w:t>
            </w:r>
            <w:r>
              <w:rPr>
                <w:rFonts w:hint="eastAsia" w:cs="Times New Roman"/>
                <w:color w:val="000000" w:themeColor="text1"/>
                <w:sz w:val="24"/>
                <w:szCs w:val="24"/>
                <w:highlight w:val="none"/>
                <w:lang w:val="en-US" w:eastAsia="zh-CN"/>
                <w14:textFill>
                  <w14:solidFill>
                    <w14:schemeClr w14:val="tx1"/>
                  </w14:solidFill>
                </w14:textFill>
              </w:rPr>
              <w:t>6</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 xml:space="preserve">  项目排放口情况一览表</w:t>
            </w:r>
          </w:p>
          <w:tbl>
            <w:tblPr>
              <w:tblStyle w:val="21"/>
              <w:tblW w:w="4999"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402"/>
              <w:gridCol w:w="2678"/>
              <w:gridCol w:w="2678"/>
              <w:gridCol w:w="1930"/>
              <w:gridCol w:w="320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93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kern w:val="0"/>
                      <w:sz w:val="21"/>
                      <w:szCs w:val="21"/>
                      <w:highlight w:val="none"/>
                      <w:lang w:bidi="ar"/>
                      <w14:textFill>
                        <w14:solidFill>
                          <w14:schemeClr w14:val="tx1"/>
                        </w14:solidFill>
                      </w14:textFill>
                    </w:rPr>
                    <w:t>排放口编号及名称</w:t>
                  </w:r>
                </w:p>
              </w:tc>
              <w:tc>
                <w:tcPr>
                  <w:tcW w:w="103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color w:val="000000" w:themeColor="text1"/>
                      <w:kern w:val="0"/>
                      <w:sz w:val="21"/>
                      <w:szCs w:val="21"/>
                      <w:highlight w:val="none"/>
                      <w:lang w:val="en-US" w:eastAsia="zh-CN" w:bidi="ar"/>
                      <w14:textFill>
                        <w14:solidFill>
                          <w14:schemeClr w14:val="tx1"/>
                        </w14:solidFill>
                      </w14:textFill>
                    </w:rPr>
                  </w:pPr>
                  <w:r>
                    <w:rPr>
                      <w:rFonts w:hint="eastAsia" w:ascii="Times New Roman" w:hAnsi="Times New Roman" w:cs="Times New Roman"/>
                      <w:color w:val="000000" w:themeColor="text1"/>
                      <w:kern w:val="0"/>
                      <w:sz w:val="21"/>
                      <w:szCs w:val="21"/>
                      <w:highlight w:val="none"/>
                      <w:lang w:val="en-US" w:eastAsia="zh-CN" w:bidi="ar"/>
                      <w14:textFill>
                        <w14:solidFill>
                          <w14:schemeClr w14:val="tx1"/>
                        </w14:solidFill>
                      </w14:textFill>
                    </w:rPr>
                    <w:t>排放口类型</w:t>
                  </w:r>
                </w:p>
              </w:tc>
              <w:tc>
                <w:tcPr>
                  <w:tcW w:w="103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000000" w:themeColor="text1"/>
                      <w:sz w:val="21"/>
                      <w:szCs w:val="21"/>
                      <w:highlight w:val="yellow"/>
                      <w14:textFill>
                        <w14:solidFill>
                          <w14:schemeClr w14:val="tx1"/>
                        </w14:solidFill>
                      </w14:textFill>
                    </w:rPr>
                  </w:pPr>
                  <w:r>
                    <w:rPr>
                      <w:rFonts w:hint="default" w:ascii="Times New Roman" w:hAnsi="Times New Roman" w:cs="Times New Roman"/>
                      <w:color w:val="000000" w:themeColor="text1"/>
                      <w:kern w:val="0"/>
                      <w:sz w:val="21"/>
                      <w:szCs w:val="21"/>
                      <w:highlight w:val="none"/>
                      <w:lang w:bidi="ar"/>
                      <w14:textFill>
                        <w14:solidFill>
                          <w14:schemeClr w14:val="tx1"/>
                        </w14:solidFill>
                      </w14:textFill>
                    </w:rPr>
                    <w:t>地理坐标</w:t>
                  </w:r>
                </w:p>
              </w:tc>
              <w:tc>
                <w:tcPr>
                  <w:tcW w:w="74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kern w:val="0"/>
                      <w:sz w:val="21"/>
                      <w:szCs w:val="21"/>
                      <w:highlight w:val="none"/>
                      <w:lang w:bidi="ar"/>
                      <w14:textFill>
                        <w14:solidFill>
                          <w14:schemeClr w14:val="tx1"/>
                        </w14:solidFill>
                      </w14:textFill>
                    </w:rPr>
                    <w:t>排放规律</w:t>
                  </w:r>
                </w:p>
              </w:tc>
              <w:tc>
                <w:tcPr>
                  <w:tcW w:w="124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kern w:val="0"/>
                      <w:sz w:val="21"/>
                      <w:szCs w:val="21"/>
                      <w:highlight w:val="none"/>
                      <w:lang w:bidi="ar"/>
                      <w14:textFill>
                        <w14:solidFill>
                          <w14:schemeClr w14:val="tx1"/>
                        </w14:solidFill>
                      </w14:textFill>
                    </w:rPr>
                    <w:t>排放标准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8" w:hRule="atLeast"/>
                <w:jc w:val="center"/>
              </w:trPr>
              <w:tc>
                <w:tcPr>
                  <w:tcW w:w="93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DW001</w:t>
                  </w:r>
                </w:p>
                <w:p>
                  <w:pPr>
                    <w:pStyle w:val="11"/>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园区废水总排口</w:t>
                  </w:r>
                </w:p>
              </w:tc>
              <w:tc>
                <w:tcPr>
                  <w:tcW w:w="1038" w:type="pct"/>
                  <w:tcBorders>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hint="default" w:ascii="Times New Roman" w:hAnsi="Times New Roman" w:cs="Times New Roman"/>
                      <w:color w:val="000000" w:themeColor="text1"/>
                      <w:sz w:val="21"/>
                      <w:szCs w:val="21"/>
                      <w:highlight w:val="none"/>
                      <w:lang w:val="en-US" w:eastAsia="zh-CN" w:bidi="ar"/>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bidi="ar"/>
                      <w14:textFill>
                        <w14:solidFill>
                          <w14:schemeClr w14:val="tx1"/>
                        </w14:solidFill>
                      </w14:textFill>
                    </w:rPr>
                    <w:t>一般排放口</w:t>
                  </w:r>
                </w:p>
              </w:tc>
              <w:tc>
                <w:tcPr>
                  <w:tcW w:w="1038" w:type="pct"/>
                  <w:tcBorders>
                    <w:tl2br w:val="nil"/>
                    <w:tr2bl w:val="nil"/>
                  </w:tcBorders>
                  <w:noWrap w:val="0"/>
                  <w:vAlign w:val="center"/>
                </w:tcPr>
                <w:p>
                  <w:pPr>
                    <w:pStyle w:val="18"/>
                    <w:keepNext w:val="0"/>
                    <w:keepLines w:val="0"/>
                    <w:widowControl/>
                    <w:suppressLineNumbers w:val="0"/>
                    <w:spacing w:before="0" w:beforeAutospacing="0" w:after="0" w:afterAutospacing="0"/>
                    <w:ind w:left="0" w:right="0" w:firstLine="0"/>
                    <w:jc w:val="center"/>
                    <w:rPr>
                      <w:rFonts w:hint="default" w:ascii="Times New Roman" w:hAnsi="Times New Roman" w:cs="Times New Roman"/>
                      <w:color w:val="000000" w:themeColor="text1"/>
                      <w:sz w:val="21"/>
                      <w:szCs w:val="21"/>
                      <w:highlight w:val="yellow"/>
                      <w:lang w:val="en-US"/>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112.82552380，34.71548941</w:t>
                  </w:r>
                </w:p>
              </w:tc>
              <w:tc>
                <w:tcPr>
                  <w:tcW w:w="74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000000" w:themeColor="text1"/>
                      <w:sz w:val="21"/>
                      <w:szCs w:val="21"/>
                      <w:highlight w:val="none"/>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连续</w:t>
                  </w:r>
                  <w:r>
                    <w:rPr>
                      <w:rFonts w:hint="default" w:ascii="Times New Roman" w:hAnsi="Times New Roman" w:cs="Times New Roman"/>
                      <w:color w:val="000000" w:themeColor="text1"/>
                      <w:sz w:val="21"/>
                      <w:szCs w:val="21"/>
                      <w:highlight w:val="none"/>
                      <w14:textFill>
                        <w14:solidFill>
                          <w14:schemeClr w14:val="tx1"/>
                        </w14:solidFill>
                      </w14:textFill>
                    </w:rPr>
                    <w:t>排放</w:t>
                  </w:r>
                </w:p>
              </w:tc>
              <w:tc>
                <w:tcPr>
                  <w:tcW w:w="124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《污水综合排放标准》（GB8978-1996）三级</w:t>
                  </w:r>
                </w:p>
              </w:tc>
            </w:tr>
          </w:tbl>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color w:val="000000" w:themeColor="text1"/>
                <w:sz w:val="24"/>
                <w:szCs w:val="24"/>
                <w:vertAlign w:val="baseline"/>
                <w14:textFill>
                  <w14:solidFill>
                    <w14:schemeClr w14:val="tx1"/>
                  </w14:solidFill>
                </w14:textFill>
              </w:rPr>
            </w:pPr>
          </w:p>
        </w:tc>
      </w:tr>
    </w:tbl>
    <w:p>
      <w:pPr>
        <w:pStyle w:val="18"/>
        <w:jc w:val="center"/>
        <w:outlineLvl w:val="0"/>
        <w:rPr>
          <w:rFonts w:hint="eastAsia" w:ascii="黑体" w:hAnsi="黑体" w:eastAsia="黑体"/>
          <w:snapToGrid w:val="0"/>
          <w:color w:val="000000" w:themeColor="text1"/>
          <w:sz w:val="30"/>
          <w:szCs w:val="30"/>
          <w14:textFill>
            <w14:solidFill>
              <w14:schemeClr w14:val="tx1"/>
            </w14:solidFill>
          </w14:textFill>
        </w:rPr>
        <w:sectPr>
          <w:pgSz w:w="16840" w:h="11907" w:orient="landscape"/>
          <w:pgMar w:top="1531" w:right="1701" w:bottom="1531" w:left="1701" w:header="851" w:footer="851" w:gutter="0"/>
          <w:pgBorders>
            <w:top w:val="none" w:sz="0" w:space="0"/>
            <w:left w:val="none" w:sz="0" w:space="0"/>
            <w:bottom w:val="none" w:sz="0" w:space="0"/>
            <w:right w:val="none" w:sz="0" w:space="0"/>
          </w:pgBorders>
          <w:pgNumType w:fmt="decimal"/>
          <w:cols w:space="720" w:num="1"/>
          <w:docGrid w:linePitch="312" w:charSpace="0"/>
        </w:sectPr>
      </w:pPr>
    </w:p>
    <w:tbl>
      <w:tblPr>
        <w:tblStyle w:val="21"/>
        <w:tblW w:w="890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746"/>
        <w:gridCol w:w="816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865" w:hRule="atLeast"/>
          <w:jc w:val="center"/>
        </w:trPr>
        <w:tc>
          <w:tcPr>
            <w:tcW w:w="746" w:type="dxa"/>
            <w:noWrap w:val="0"/>
            <w:tcMar>
              <w:left w:w="28" w:type="dxa"/>
              <w:right w:w="28" w:type="dxa"/>
            </w:tcMar>
            <w:vAlign w:val="center"/>
          </w:tcPr>
          <w:p>
            <w:pPr>
              <w:adjustRightInd w:val="0"/>
              <w:snapToGrid w:val="0"/>
              <w:jc w:val="center"/>
              <w:rPr>
                <w:rFonts w:ascii="宋体" w:hAnsi="宋体" w:cs="宋体"/>
                <w:bCs/>
                <w:color w:val="000000" w:themeColor="text1"/>
                <w:sz w:val="24"/>
                <w:szCs w:val="24"/>
                <w14:textFill>
                  <w14:solidFill>
                    <w14:schemeClr w14:val="tx1"/>
                  </w14:solidFill>
                </w14:textFill>
              </w:rPr>
            </w:pPr>
          </w:p>
        </w:tc>
        <w:tc>
          <w:tcPr>
            <w:tcW w:w="8162" w:type="dxa"/>
            <w:noWrap w:val="0"/>
            <w:vAlign w:val="center"/>
          </w:tcPr>
          <w:p>
            <w:pPr>
              <w:spacing w:after="0" w:line="360" w:lineRule="auto"/>
              <w:jc w:val="both"/>
              <w:rPr>
                <w:rFonts w:ascii="Times New Roman" w:hAnsi="Times New Roman"/>
                <w:b/>
                <w:bCs/>
                <w:color w:val="000000" w:themeColor="text1"/>
                <w:sz w:val="24"/>
                <w:szCs w:val="24"/>
                <w:u w:val="none"/>
                <w14:textFill>
                  <w14:solidFill>
                    <w14:schemeClr w14:val="tx1"/>
                  </w14:solidFill>
                </w14:textFill>
              </w:rPr>
            </w:pPr>
            <w:r>
              <w:rPr>
                <w:rFonts w:ascii="Times New Roman" w:hAnsi="Times New Roman" w:eastAsia="宋体" w:cs="Times New Roman"/>
                <w:b/>
                <w:bCs/>
                <w:color w:val="000000" w:themeColor="text1"/>
                <w:sz w:val="24"/>
                <w:szCs w:val="24"/>
                <w:u w:val="none"/>
                <w14:textFill>
                  <w14:solidFill>
                    <w14:schemeClr w14:val="tx1"/>
                  </w14:solidFill>
                </w14:textFill>
              </w:rPr>
              <w:t>2</w:t>
            </w:r>
            <w:r>
              <w:rPr>
                <w:rFonts w:hint="eastAsia" w:cs="Times New Roman"/>
                <w:b/>
                <w:bCs/>
                <w:color w:val="000000" w:themeColor="text1"/>
                <w:sz w:val="24"/>
                <w:szCs w:val="24"/>
                <w:u w:val="none"/>
                <w:lang w:val="en-US" w:eastAsia="zh-CN"/>
                <w14:textFill>
                  <w14:solidFill>
                    <w14:schemeClr w14:val="tx1"/>
                  </w14:solidFill>
                </w14:textFill>
              </w:rPr>
              <w:t>.3</w:t>
            </w:r>
            <w:r>
              <w:rPr>
                <w:rFonts w:ascii="Times New Roman" w:hAnsi="Times New Roman" w:eastAsia="宋体" w:cs="Times New Roman"/>
                <w:b/>
                <w:bCs/>
                <w:color w:val="000000" w:themeColor="text1"/>
                <w:sz w:val="24"/>
                <w:szCs w:val="24"/>
                <w:u w:val="none"/>
                <w14:textFill>
                  <w14:solidFill>
                    <w14:schemeClr w14:val="tx1"/>
                  </w14:solidFill>
                </w14:textFill>
              </w:rPr>
              <w:t>、水环境影响分析</w:t>
            </w:r>
          </w:p>
          <w:p>
            <w:pPr>
              <w:pStyle w:val="37"/>
              <w:keepNext w:val="0"/>
              <w:keepLines w:val="0"/>
              <w:pageBreakBefore w:val="0"/>
              <w:kinsoku/>
              <w:wordWrap/>
              <w:overflowPunct/>
              <w:topLinePunct w:val="0"/>
              <w:autoSpaceDE/>
              <w:autoSpaceDN/>
              <w:bidi w:val="0"/>
              <w:adjustRightInd/>
              <w:snapToGrid/>
              <w:spacing w:line="360" w:lineRule="auto"/>
              <w:ind w:firstLine="420"/>
              <w:textAlignment w:val="auto"/>
              <w:rPr>
                <w:rFonts w:hint="default" w:ascii="Times New Roman" w:hAnsi="Times New Roman" w:eastAsia="宋体" w:cs="Times New Roman"/>
                <w:b w:val="0"/>
                <w:bCs w:val="0"/>
                <w:color w:val="000000" w:themeColor="text1"/>
                <w:sz w:val="24"/>
                <w:szCs w:val="24"/>
                <w:u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4"/>
                <w:szCs w:val="24"/>
                <w:u w:val="none"/>
                <w:lang w:eastAsia="zh-CN"/>
                <w14:textFill>
                  <w14:solidFill>
                    <w14:schemeClr w14:val="tx1"/>
                  </w14:solidFill>
                </w14:textFill>
              </w:rPr>
              <w:t>（</w:t>
            </w:r>
            <w:r>
              <w:rPr>
                <w:rFonts w:hint="default" w:ascii="Times New Roman" w:hAnsi="Times New Roman" w:eastAsia="宋体" w:cs="Times New Roman"/>
                <w:b w:val="0"/>
                <w:bCs w:val="0"/>
                <w:color w:val="000000" w:themeColor="text1"/>
                <w:sz w:val="24"/>
                <w:szCs w:val="24"/>
                <w:u w:val="none"/>
                <w:lang w:val="en-US" w:eastAsia="zh-CN"/>
                <w14:textFill>
                  <w14:solidFill>
                    <w14:schemeClr w14:val="tx1"/>
                  </w14:solidFill>
                </w14:textFill>
              </w:rPr>
              <w:t>1</w:t>
            </w:r>
            <w:r>
              <w:rPr>
                <w:rFonts w:hint="default" w:ascii="Times New Roman" w:hAnsi="Times New Roman" w:eastAsia="宋体" w:cs="Times New Roman"/>
                <w:b w:val="0"/>
                <w:bCs w:val="0"/>
                <w:color w:val="000000" w:themeColor="text1"/>
                <w:sz w:val="24"/>
                <w:szCs w:val="24"/>
                <w:u w:val="none"/>
                <w:lang w:eastAsia="zh-CN"/>
                <w14:textFill>
                  <w14:solidFill>
                    <w14:schemeClr w14:val="tx1"/>
                  </w14:solidFill>
                </w14:textFill>
              </w:rPr>
              <w:t>）</w:t>
            </w:r>
            <w:r>
              <w:rPr>
                <w:rFonts w:hint="default" w:ascii="Times New Roman" w:hAnsi="Times New Roman" w:eastAsia="宋体" w:cs="Times New Roman"/>
                <w:b w:val="0"/>
                <w:bCs w:val="0"/>
                <w:color w:val="000000" w:themeColor="text1"/>
                <w:sz w:val="24"/>
                <w:szCs w:val="24"/>
                <w:u w:val="none"/>
                <w:lang w:val="en-US" w:eastAsia="zh-CN"/>
                <w14:textFill>
                  <w14:solidFill>
                    <w14:schemeClr w14:val="tx1"/>
                  </w14:solidFill>
                </w14:textFill>
              </w:rPr>
              <w:t>生产用水</w:t>
            </w:r>
          </w:p>
          <w:p>
            <w:pPr>
              <w:pStyle w:val="37"/>
              <w:keepNext w:val="0"/>
              <w:keepLines w:val="0"/>
              <w:pageBreakBefore w:val="0"/>
              <w:kinsoku/>
              <w:wordWrap/>
              <w:overflowPunct/>
              <w:topLinePunct w:val="0"/>
              <w:autoSpaceDE/>
              <w:autoSpaceDN/>
              <w:bidi w:val="0"/>
              <w:adjustRightInd/>
              <w:snapToGrid/>
              <w:spacing w:line="360" w:lineRule="auto"/>
              <w:ind w:firstLine="420"/>
              <w:textAlignment w:val="auto"/>
              <w:rPr>
                <w:rFonts w:hint="default" w:ascii="Times New Roman" w:hAnsi="Times New Roman" w:eastAsia="宋体" w:cs="Times New Roman"/>
                <w:b w:val="0"/>
                <w:bCs w:val="0"/>
                <w:color w:val="000000" w:themeColor="text1"/>
                <w:sz w:val="24"/>
                <w:szCs w:val="24"/>
                <w:u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4"/>
                <w:szCs w:val="24"/>
                <w:u w:val="none"/>
                <w:lang w:val="en-US" w:eastAsia="zh-CN"/>
                <w14:textFill>
                  <w14:solidFill>
                    <w14:schemeClr w14:val="tx1"/>
                  </w14:solidFill>
                </w14:textFill>
              </w:rPr>
              <w:t>项目注塑机需用冷却水，冷却水循环使用，定期补充，补充量为0.</w:t>
            </w:r>
            <w:r>
              <w:rPr>
                <w:rFonts w:hint="eastAsia" w:ascii="Times New Roman" w:hAnsi="Times New Roman" w:cs="Times New Roman"/>
                <w:b w:val="0"/>
                <w:bCs w:val="0"/>
                <w:color w:val="000000" w:themeColor="text1"/>
                <w:sz w:val="24"/>
                <w:szCs w:val="24"/>
                <w:u w:val="none"/>
                <w:lang w:val="en-US" w:eastAsia="zh-CN"/>
                <w14:textFill>
                  <w14:solidFill>
                    <w14:schemeClr w14:val="tx1"/>
                  </w14:solidFill>
                </w14:textFill>
              </w:rPr>
              <w:t>1</w:t>
            </w: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t>m</w:t>
            </w:r>
            <w:r>
              <w:rPr>
                <w:rFonts w:hint="default" w:ascii="Times New Roman" w:hAnsi="Times New Roman" w:eastAsia="宋体" w:cs="Times New Roman"/>
                <w:b w:val="0"/>
                <w:bCs w:val="0"/>
                <w:color w:val="000000" w:themeColor="text1"/>
                <w:sz w:val="24"/>
                <w:szCs w:val="24"/>
                <w:u w:val="none"/>
                <w:vertAlign w:val="superscript"/>
                <w14:textFill>
                  <w14:solidFill>
                    <w14:schemeClr w14:val="tx1"/>
                  </w14:solidFill>
                </w14:textFill>
              </w:rPr>
              <w:t>3</w:t>
            </w: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t>/d</w:t>
            </w:r>
            <w:r>
              <w:rPr>
                <w:rFonts w:hint="default" w:ascii="Times New Roman" w:hAnsi="Times New Roman" w:eastAsia="宋体" w:cs="Times New Roman"/>
                <w:b w:val="0"/>
                <w:bCs w:val="0"/>
                <w:color w:val="000000" w:themeColor="text1"/>
                <w:sz w:val="24"/>
                <w:szCs w:val="24"/>
                <w:u w:val="none"/>
                <w:lang w:eastAsia="zh-CN"/>
                <w14:textFill>
                  <w14:solidFill>
                    <w14:schemeClr w14:val="tx1"/>
                  </w14:solidFill>
                </w14:textFill>
              </w:rPr>
              <w:t>，</w:t>
            </w:r>
            <w:r>
              <w:rPr>
                <w:rFonts w:hint="default" w:ascii="Times New Roman" w:hAnsi="Times New Roman" w:eastAsia="宋体" w:cs="Times New Roman"/>
                <w:b w:val="0"/>
                <w:bCs w:val="0"/>
                <w:color w:val="000000" w:themeColor="text1"/>
                <w:sz w:val="24"/>
                <w:szCs w:val="24"/>
                <w:u w:val="none"/>
                <w:lang w:val="en-US" w:eastAsia="zh-CN"/>
                <w14:textFill>
                  <w14:solidFill>
                    <w14:schemeClr w14:val="tx1"/>
                  </w14:solidFill>
                </w14:textFill>
              </w:rPr>
              <w:t>约</w:t>
            </w:r>
            <w:r>
              <w:rPr>
                <w:rFonts w:hint="eastAsia" w:ascii="Times New Roman" w:hAnsi="Times New Roman" w:cs="Times New Roman"/>
                <w:b w:val="0"/>
                <w:bCs w:val="0"/>
                <w:color w:val="000000" w:themeColor="text1"/>
                <w:sz w:val="24"/>
                <w:szCs w:val="24"/>
                <w:u w:val="none"/>
                <w:lang w:val="en-US" w:eastAsia="zh-CN"/>
                <w14:textFill>
                  <w14:solidFill>
                    <w14:schemeClr w14:val="tx1"/>
                  </w14:solidFill>
                </w14:textFill>
              </w:rPr>
              <w:t>28</w:t>
            </w: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t>m</w:t>
            </w:r>
            <w:r>
              <w:rPr>
                <w:rFonts w:hint="default" w:ascii="Times New Roman" w:hAnsi="Times New Roman" w:eastAsia="宋体" w:cs="Times New Roman"/>
                <w:b w:val="0"/>
                <w:bCs w:val="0"/>
                <w:color w:val="000000" w:themeColor="text1"/>
                <w:sz w:val="24"/>
                <w:szCs w:val="24"/>
                <w:u w:val="none"/>
                <w:vertAlign w:val="superscript"/>
                <w14:textFill>
                  <w14:solidFill>
                    <w14:schemeClr w14:val="tx1"/>
                  </w14:solidFill>
                </w14:textFill>
              </w:rPr>
              <w:t>3</w:t>
            </w: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t>/</w:t>
            </w:r>
            <w:r>
              <w:rPr>
                <w:rFonts w:hint="default" w:ascii="Times New Roman" w:hAnsi="Times New Roman" w:eastAsia="宋体" w:cs="Times New Roman"/>
                <w:b w:val="0"/>
                <w:bCs w:val="0"/>
                <w:color w:val="000000" w:themeColor="text1"/>
                <w:sz w:val="24"/>
                <w:szCs w:val="24"/>
                <w:u w:val="none"/>
                <w:lang w:val="en-US" w:eastAsia="zh-CN"/>
                <w14:textFill>
                  <w14:solidFill>
                    <w14:schemeClr w14:val="tx1"/>
                  </w14:solidFill>
                </w14:textFill>
              </w:rPr>
              <w:t>a</w:t>
            </w:r>
            <w:r>
              <w:rPr>
                <w:rFonts w:hint="eastAsia" w:ascii="Times New Roman" w:hAnsi="Times New Roman" w:eastAsia="宋体" w:cs="Times New Roman"/>
                <w:b w:val="0"/>
                <w:bCs w:val="0"/>
                <w:color w:val="000000" w:themeColor="text1"/>
                <w:sz w:val="24"/>
                <w:szCs w:val="24"/>
                <w:u w:val="none"/>
                <w:lang w:val="en-US" w:eastAsia="zh-CN"/>
                <w14:textFill>
                  <w14:solidFill>
                    <w14:schemeClr w14:val="tx1"/>
                  </w14:solidFill>
                </w14:textFill>
              </w:rPr>
              <w:t>。</w:t>
            </w:r>
          </w:p>
          <w:p>
            <w:pPr>
              <w:pStyle w:val="37"/>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val="0"/>
                <w:color w:val="000000" w:themeColor="text1"/>
                <w:sz w:val="24"/>
                <w:szCs w:val="24"/>
                <w:u w:val="no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4"/>
                <w:szCs w:val="24"/>
                <w:u w:val="none"/>
                <w:lang w:eastAsia="zh-CN"/>
                <w14:textFill>
                  <w14:solidFill>
                    <w14:schemeClr w14:val="tx1"/>
                  </w14:solidFill>
                </w14:textFill>
              </w:rPr>
              <w:t>（</w:t>
            </w:r>
            <w:r>
              <w:rPr>
                <w:rFonts w:hint="eastAsia" w:ascii="Times New Roman" w:hAnsi="Times New Roman" w:eastAsia="宋体" w:cs="Times New Roman"/>
                <w:b w:val="0"/>
                <w:bCs w:val="0"/>
                <w:color w:val="000000" w:themeColor="text1"/>
                <w:sz w:val="24"/>
                <w:szCs w:val="24"/>
                <w:u w:val="none"/>
                <w:lang w:val="en-US" w:eastAsia="zh-CN"/>
                <w14:textFill>
                  <w14:solidFill>
                    <w14:schemeClr w14:val="tx1"/>
                  </w14:solidFill>
                </w14:textFill>
              </w:rPr>
              <w:t>2</w:t>
            </w:r>
            <w:r>
              <w:rPr>
                <w:rFonts w:hint="eastAsia" w:ascii="Times New Roman" w:hAnsi="Times New Roman" w:eastAsia="宋体" w:cs="Times New Roman"/>
                <w:b w:val="0"/>
                <w:bCs w:val="0"/>
                <w:color w:val="000000" w:themeColor="text1"/>
                <w:sz w:val="24"/>
                <w:szCs w:val="24"/>
                <w:u w:val="none"/>
                <w:lang w:eastAsia="zh-CN"/>
                <w14:textFill>
                  <w14:solidFill>
                    <w14:schemeClr w14:val="tx1"/>
                  </w14:solidFill>
                </w14:textFill>
              </w:rPr>
              <w:t>）</w:t>
            </w:r>
            <w:r>
              <w:rPr>
                <w:rFonts w:hint="eastAsia" w:ascii="Times New Roman" w:hAnsi="Times New Roman" w:eastAsia="宋体" w:cs="Times New Roman"/>
                <w:b w:val="0"/>
                <w:bCs w:val="0"/>
                <w:color w:val="000000" w:themeColor="text1"/>
                <w:sz w:val="24"/>
                <w:szCs w:val="24"/>
                <w:u w:val="none"/>
                <w:lang w:val="en-US" w:eastAsia="zh-CN"/>
                <w14:textFill>
                  <w14:solidFill>
                    <w14:schemeClr w14:val="tx1"/>
                  </w14:solidFill>
                </w14:textFill>
              </w:rPr>
              <w:t>生活用水</w:t>
            </w:r>
          </w:p>
          <w:p>
            <w:pPr>
              <w:pStyle w:val="37"/>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t>本项目劳动定员</w:t>
            </w:r>
            <w:r>
              <w:rPr>
                <w:rFonts w:hint="eastAsia" w:ascii="Times New Roman" w:hAnsi="Times New Roman" w:eastAsia="宋体" w:cs="Times New Roman"/>
                <w:b w:val="0"/>
                <w:bCs w:val="0"/>
                <w:color w:val="000000" w:themeColor="text1"/>
                <w:sz w:val="24"/>
                <w:szCs w:val="24"/>
                <w:u w:val="none"/>
                <w:lang w:val="en-US" w:eastAsia="zh-CN"/>
                <w14:textFill>
                  <w14:solidFill>
                    <w14:schemeClr w14:val="tx1"/>
                  </w14:solidFill>
                </w14:textFill>
              </w:rPr>
              <w:t>18</w:t>
            </w: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t>人，</w:t>
            </w:r>
            <w:r>
              <w:rPr>
                <w:rFonts w:hint="eastAsia" w:ascii="Times New Roman" w:hAnsi="Times New Roman" w:eastAsia="宋体" w:cs="Times New Roman"/>
                <w:b w:val="0"/>
                <w:bCs w:val="0"/>
                <w:color w:val="000000" w:themeColor="text1"/>
                <w:sz w:val="24"/>
                <w:szCs w:val="24"/>
                <w:u w:val="none"/>
                <w:lang w:val="en-US" w:eastAsia="zh-CN"/>
                <w14:textFill>
                  <w14:solidFill>
                    <w14:schemeClr w14:val="tx1"/>
                  </w14:solidFill>
                </w14:textFill>
              </w:rPr>
              <w:t>均不在厂区食宿</w:t>
            </w:r>
            <w:r>
              <w:rPr>
                <w:rFonts w:hint="eastAsia" w:ascii="Times New Roman" w:hAnsi="Times New Roman" w:eastAsia="宋体" w:cs="Times New Roman"/>
                <w:b w:val="0"/>
                <w:bCs w:val="0"/>
                <w:color w:val="000000" w:themeColor="text1"/>
                <w:sz w:val="24"/>
                <w:szCs w:val="24"/>
                <w:u w:val="none"/>
                <w:lang w:eastAsia="zh-CN"/>
                <w14:textFill>
                  <w14:solidFill>
                    <w14:schemeClr w14:val="tx1"/>
                  </w14:solidFill>
                </w14:textFill>
              </w:rPr>
              <w:t>，</w:t>
            </w: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t>年工作时间为</w:t>
            </w:r>
            <w:r>
              <w:rPr>
                <w:rFonts w:hint="default" w:ascii="Times New Roman" w:hAnsi="Times New Roman" w:eastAsia="宋体" w:cs="Times New Roman"/>
                <w:b w:val="0"/>
                <w:bCs w:val="0"/>
                <w:color w:val="000000" w:themeColor="text1"/>
                <w:sz w:val="24"/>
                <w:szCs w:val="24"/>
                <w:u w:val="none"/>
                <w:lang w:val="en-US" w:eastAsia="zh-CN"/>
                <w14:textFill>
                  <w14:solidFill>
                    <w14:schemeClr w14:val="tx1"/>
                  </w14:solidFill>
                </w14:textFill>
              </w:rPr>
              <w:t>2</w:t>
            </w:r>
            <w:r>
              <w:rPr>
                <w:rFonts w:hint="eastAsia" w:ascii="Times New Roman" w:hAnsi="Times New Roman" w:eastAsia="宋体" w:cs="Times New Roman"/>
                <w:b w:val="0"/>
                <w:bCs w:val="0"/>
                <w:color w:val="000000" w:themeColor="text1"/>
                <w:sz w:val="24"/>
                <w:szCs w:val="24"/>
                <w:u w:val="none"/>
                <w:lang w:val="en-US" w:eastAsia="zh-CN"/>
                <w14:textFill>
                  <w14:solidFill>
                    <w14:schemeClr w14:val="tx1"/>
                  </w14:solidFill>
                </w14:textFill>
              </w:rPr>
              <w:t>8</w:t>
            </w:r>
            <w:r>
              <w:rPr>
                <w:rFonts w:hint="default" w:ascii="Times New Roman" w:hAnsi="Times New Roman" w:eastAsia="宋体" w:cs="Times New Roman"/>
                <w:b w:val="0"/>
                <w:bCs w:val="0"/>
                <w:color w:val="000000" w:themeColor="text1"/>
                <w:sz w:val="24"/>
                <w:szCs w:val="24"/>
                <w:u w:val="none"/>
                <w:lang w:val="en-US" w:eastAsia="zh-CN"/>
                <w14:textFill>
                  <w14:solidFill>
                    <w14:schemeClr w14:val="tx1"/>
                  </w14:solidFill>
                </w14:textFill>
              </w:rPr>
              <w:t>0</w:t>
            </w: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t>天。根据《河南省地方标准工业与城镇生活用水定额》（DB41/385-2020）确定用水定额取40L/（人﹒d），则用水量为</w:t>
            </w:r>
            <w:r>
              <w:rPr>
                <w:rFonts w:hint="eastAsia" w:ascii="Times New Roman" w:hAnsi="Times New Roman" w:eastAsia="宋体" w:cs="Times New Roman"/>
                <w:b w:val="0"/>
                <w:bCs w:val="0"/>
                <w:color w:val="000000" w:themeColor="text1"/>
                <w:sz w:val="24"/>
                <w:szCs w:val="24"/>
                <w:u w:val="none"/>
                <w:lang w:val="en-US" w:eastAsia="zh-CN"/>
                <w14:textFill>
                  <w14:solidFill>
                    <w14:schemeClr w14:val="tx1"/>
                  </w14:solidFill>
                </w14:textFill>
              </w:rPr>
              <w:t>18</w:t>
            </w: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t>人×40L/（人﹒d）=</w:t>
            </w:r>
            <w:r>
              <w:rPr>
                <w:rFonts w:hint="eastAsia" w:ascii="Times New Roman" w:hAnsi="Times New Roman" w:eastAsia="宋体" w:cs="Times New Roman"/>
                <w:b w:val="0"/>
                <w:bCs w:val="0"/>
                <w:color w:val="000000" w:themeColor="text1"/>
                <w:sz w:val="24"/>
                <w:szCs w:val="24"/>
                <w:u w:val="none"/>
                <w:lang w:val="en-US" w:eastAsia="zh-CN"/>
                <w14:textFill>
                  <w14:solidFill>
                    <w14:schemeClr w14:val="tx1"/>
                  </w14:solidFill>
                </w14:textFill>
              </w:rPr>
              <w:t>0.72</w:t>
            </w: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t>m</w:t>
            </w:r>
            <w:r>
              <w:rPr>
                <w:rFonts w:hint="default" w:ascii="Times New Roman" w:hAnsi="Times New Roman" w:eastAsia="宋体" w:cs="Times New Roman"/>
                <w:b w:val="0"/>
                <w:bCs w:val="0"/>
                <w:color w:val="000000" w:themeColor="text1"/>
                <w:sz w:val="24"/>
                <w:szCs w:val="24"/>
                <w:u w:val="none"/>
                <w:vertAlign w:val="superscript"/>
                <w14:textFill>
                  <w14:solidFill>
                    <w14:schemeClr w14:val="tx1"/>
                  </w14:solidFill>
                </w14:textFill>
              </w:rPr>
              <w:t>3</w:t>
            </w: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t>/d</w:t>
            </w:r>
            <w:r>
              <w:rPr>
                <w:rFonts w:hint="eastAsia" w:ascii="Times New Roman" w:hAnsi="Times New Roman" w:eastAsia="宋体" w:cs="Times New Roman"/>
                <w:b w:val="0"/>
                <w:bCs w:val="0"/>
                <w:color w:val="000000" w:themeColor="text1"/>
                <w:sz w:val="24"/>
                <w:szCs w:val="24"/>
                <w:u w:val="none"/>
                <w:lang w:eastAsia="zh-CN"/>
                <w14:textFill>
                  <w14:solidFill>
                    <w14:schemeClr w14:val="tx1"/>
                  </w14:solidFill>
                </w14:textFill>
              </w:rPr>
              <w:t>，</w:t>
            </w:r>
            <w:r>
              <w:rPr>
                <w:rFonts w:hint="eastAsia" w:ascii="Times New Roman" w:hAnsi="Times New Roman" w:eastAsia="宋体" w:cs="Times New Roman"/>
                <w:b w:val="0"/>
                <w:bCs w:val="0"/>
                <w:color w:val="000000" w:themeColor="text1"/>
                <w:sz w:val="24"/>
                <w:szCs w:val="24"/>
                <w:u w:val="none"/>
                <w:lang w:val="en-US" w:eastAsia="zh-CN"/>
                <w14:textFill>
                  <w14:solidFill>
                    <w14:schemeClr w14:val="tx1"/>
                  </w14:solidFill>
                </w14:textFill>
              </w:rPr>
              <w:t>即201.6</w:t>
            </w: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t>m</w:t>
            </w:r>
            <w:r>
              <w:rPr>
                <w:rFonts w:hint="default" w:ascii="Times New Roman" w:hAnsi="Times New Roman" w:eastAsia="宋体" w:cs="Times New Roman"/>
                <w:b w:val="0"/>
                <w:bCs w:val="0"/>
                <w:color w:val="000000" w:themeColor="text1"/>
                <w:sz w:val="24"/>
                <w:szCs w:val="24"/>
                <w:u w:val="none"/>
                <w:vertAlign w:val="superscript"/>
                <w14:textFill>
                  <w14:solidFill>
                    <w14:schemeClr w14:val="tx1"/>
                  </w14:solidFill>
                </w14:textFill>
              </w:rPr>
              <w:t>3</w:t>
            </w: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t>/a。污水排放系数取0.8，则本项目生活污水排放量为</w:t>
            </w:r>
            <w:r>
              <w:rPr>
                <w:rFonts w:hint="default" w:ascii="Times New Roman" w:hAnsi="Times New Roman" w:eastAsia="宋体" w:cs="Times New Roman"/>
                <w:b w:val="0"/>
                <w:bCs w:val="0"/>
                <w:color w:val="000000" w:themeColor="text1"/>
                <w:sz w:val="24"/>
                <w:szCs w:val="24"/>
                <w:u w:val="none"/>
                <w:lang w:val="en-US" w:eastAsia="zh-CN"/>
                <w14:textFill>
                  <w14:solidFill>
                    <w14:schemeClr w14:val="tx1"/>
                  </w14:solidFill>
                </w14:textFill>
              </w:rPr>
              <w:t>0.</w:t>
            </w:r>
            <w:r>
              <w:rPr>
                <w:rFonts w:hint="eastAsia" w:ascii="Times New Roman" w:hAnsi="Times New Roman" w:eastAsia="宋体" w:cs="Times New Roman"/>
                <w:b w:val="0"/>
                <w:bCs w:val="0"/>
                <w:color w:val="000000" w:themeColor="text1"/>
                <w:sz w:val="24"/>
                <w:szCs w:val="24"/>
                <w:u w:val="none"/>
                <w:lang w:val="en-US" w:eastAsia="zh-CN"/>
                <w14:textFill>
                  <w14:solidFill>
                    <w14:schemeClr w14:val="tx1"/>
                  </w14:solidFill>
                </w14:textFill>
              </w:rPr>
              <w:t>576</w:t>
            </w: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t>m</w:t>
            </w:r>
            <w:r>
              <w:rPr>
                <w:rFonts w:hint="default" w:ascii="Times New Roman" w:hAnsi="Times New Roman" w:eastAsia="宋体" w:cs="Times New Roman"/>
                <w:b w:val="0"/>
                <w:bCs w:val="0"/>
                <w:color w:val="000000" w:themeColor="text1"/>
                <w:sz w:val="24"/>
                <w:szCs w:val="24"/>
                <w:u w:val="none"/>
                <w:vertAlign w:val="superscript"/>
                <w14:textFill>
                  <w14:solidFill>
                    <w14:schemeClr w14:val="tx1"/>
                  </w14:solidFill>
                </w14:textFill>
              </w:rPr>
              <w:t>3</w:t>
            </w: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t>/d，即</w:t>
            </w:r>
            <w:r>
              <w:rPr>
                <w:rFonts w:hint="eastAsia" w:ascii="Times New Roman" w:hAnsi="Times New Roman" w:eastAsia="宋体" w:cs="Times New Roman"/>
                <w:b w:val="0"/>
                <w:bCs w:val="0"/>
                <w:color w:val="000000" w:themeColor="text1"/>
                <w:sz w:val="24"/>
                <w:szCs w:val="24"/>
                <w:u w:val="none"/>
                <w:lang w:val="en-US" w:eastAsia="zh-CN"/>
                <w14:textFill>
                  <w14:solidFill>
                    <w14:schemeClr w14:val="tx1"/>
                  </w14:solidFill>
                </w14:textFill>
              </w:rPr>
              <w:t>161.28</w:t>
            </w: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t>m</w:t>
            </w:r>
            <w:r>
              <w:rPr>
                <w:rFonts w:hint="default" w:ascii="Times New Roman" w:hAnsi="Times New Roman" w:eastAsia="宋体" w:cs="Times New Roman"/>
                <w:b w:val="0"/>
                <w:bCs w:val="0"/>
                <w:color w:val="000000" w:themeColor="text1"/>
                <w:sz w:val="24"/>
                <w:szCs w:val="24"/>
                <w:u w:val="none"/>
                <w:vertAlign w:val="superscript"/>
                <w14:textFill>
                  <w14:solidFill>
                    <w14:schemeClr w14:val="tx1"/>
                  </w14:solidFill>
                </w14:textFill>
              </w:rPr>
              <w:t>3</w:t>
            </w: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t>/a。生活污水主要污染物产生浓度分别为COD350mg/L，SS220mg/L、氨氮30mg/L，</w:t>
            </w:r>
            <w:r>
              <w:rPr>
                <w:rFonts w:hint="default" w:ascii="Times New Roman" w:hAnsi="Times New Roman" w:eastAsia="宋体" w:cs="Times New Roman"/>
                <w:b w:val="0"/>
                <w:bCs w:val="0"/>
                <w:color w:val="000000" w:themeColor="text1"/>
                <w:sz w:val="24"/>
                <w:szCs w:val="24"/>
                <w:highlight w:val="none"/>
                <w:u w:val="none"/>
                <w14:textFill>
                  <w14:solidFill>
                    <w14:schemeClr w14:val="tx1"/>
                  </w14:solidFill>
                </w14:textFill>
              </w:rPr>
              <w:t>则产生量分别为COD</w:t>
            </w:r>
            <w:r>
              <w:rPr>
                <w:rFonts w:hint="default" w:ascii="Times New Roman" w:hAnsi="Times New Roman" w:eastAsia="宋体" w:cs="Times New Roman"/>
                <w:b w:val="0"/>
                <w:bCs w:val="0"/>
                <w:color w:val="000000" w:themeColor="text1"/>
                <w:sz w:val="24"/>
                <w:szCs w:val="24"/>
                <w:highlight w:val="none"/>
                <w:u w:val="none"/>
                <w:lang w:val="en-US" w:eastAsia="zh-CN"/>
                <w14:textFill>
                  <w14:solidFill>
                    <w14:schemeClr w14:val="tx1"/>
                  </w14:solidFill>
                </w14:textFill>
              </w:rPr>
              <w:t>0.0</w:t>
            </w:r>
            <w:r>
              <w:rPr>
                <w:rFonts w:hint="eastAsia" w:ascii="Times New Roman" w:hAnsi="Times New Roman" w:cs="Times New Roman"/>
                <w:b w:val="0"/>
                <w:bCs w:val="0"/>
                <w:color w:val="000000" w:themeColor="text1"/>
                <w:sz w:val="24"/>
                <w:szCs w:val="24"/>
                <w:highlight w:val="none"/>
                <w:u w:val="none"/>
                <w:lang w:val="en-US" w:eastAsia="zh-CN"/>
                <w14:textFill>
                  <w14:solidFill>
                    <w14:schemeClr w14:val="tx1"/>
                  </w14:solidFill>
                </w14:textFill>
              </w:rPr>
              <w:t>564</w:t>
            </w:r>
            <w:r>
              <w:rPr>
                <w:rFonts w:hint="default" w:ascii="Times New Roman" w:hAnsi="Times New Roman" w:eastAsia="宋体" w:cs="Times New Roman"/>
                <w:b w:val="0"/>
                <w:bCs w:val="0"/>
                <w:color w:val="000000" w:themeColor="text1"/>
                <w:sz w:val="24"/>
                <w:szCs w:val="24"/>
                <w:highlight w:val="none"/>
                <w:u w:val="none"/>
                <w14:textFill>
                  <w14:solidFill>
                    <w14:schemeClr w14:val="tx1"/>
                  </w14:solidFill>
                </w14:textFill>
              </w:rPr>
              <w:t>t/a、SS0.0</w:t>
            </w:r>
            <w:r>
              <w:rPr>
                <w:rFonts w:hint="eastAsia" w:ascii="Times New Roman" w:hAnsi="Times New Roman" w:cs="Times New Roman"/>
                <w:b w:val="0"/>
                <w:bCs w:val="0"/>
                <w:color w:val="000000" w:themeColor="text1"/>
                <w:sz w:val="24"/>
                <w:szCs w:val="24"/>
                <w:highlight w:val="none"/>
                <w:u w:val="none"/>
                <w:lang w:val="en-US" w:eastAsia="zh-CN"/>
                <w14:textFill>
                  <w14:solidFill>
                    <w14:schemeClr w14:val="tx1"/>
                  </w14:solidFill>
                </w14:textFill>
              </w:rPr>
              <w:t>323</w:t>
            </w:r>
            <w:r>
              <w:rPr>
                <w:rFonts w:hint="default" w:ascii="Times New Roman" w:hAnsi="Times New Roman" w:eastAsia="宋体" w:cs="Times New Roman"/>
                <w:b w:val="0"/>
                <w:bCs w:val="0"/>
                <w:color w:val="000000" w:themeColor="text1"/>
                <w:sz w:val="24"/>
                <w:szCs w:val="24"/>
                <w:highlight w:val="none"/>
                <w:u w:val="none"/>
                <w14:textFill>
                  <w14:solidFill>
                    <w14:schemeClr w14:val="tx1"/>
                  </w14:solidFill>
                </w14:textFill>
              </w:rPr>
              <w:t>t/a、氨氮0.00</w:t>
            </w:r>
            <w:r>
              <w:rPr>
                <w:rFonts w:hint="eastAsia" w:ascii="Times New Roman" w:hAnsi="Times New Roman" w:cs="Times New Roman"/>
                <w:b w:val="0"/>
                <w:bCs w:val="0"/>
                <w:color w:val="000000" w:themeColor="text1"/>
                <w:sz w:val="24"/>
                <w:szCs w:val="24"/>
                <w:highlight w:val="none"/>
                <w:u w:val="none"/>
                <w:lang w:val="en-US" w:eastAsia="zh-CN"/>
                <w14:textFill>
                  <w14:solidFill>
                    <w14:schemeClr w14:val="tx1"/>
                  </w14:solidFill>
                </w14:textFill>
              </w:rPr>
              <w:t>48</w:t>
            </w:r>
            <w:r>
              <w:rPr>
                <w:rFonts w:hint="default" w:ascii="Times New Roman" w:hAnsi="Times New Roman" w:eastAsia="宋体" w:cs="Times New Roman"/>
                <w:b w:val="0"/>
                <w:bCs w:val="0"/>
                <w:color w:val="000000" w:themeColor="text1"/>
                <w:sz w:val="24"/>
                <w:szCs w:val="24"/>
                <w:highlight w:val="none"/>
                <w:u w:val="none"/>
                <w14:textFill>
                  <w14:solidFill>
                    <w14:schemeClr w14:val="tx1"/>
                  </w14:solidFill>
                </w14:textFill>
              </w:rPr>
              <w:t>t/a。</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 w:val="0"/>
                <w:bCs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t>化粪池对COD、SS、氨氮的去除效率分别取20%、</w:t>
            </w:r>
            <w:r>
              <w:rPr>
                <w:rFonts w:hint="eastAsia" w:cs="Times New Roman"/>
                <w:b w:val="0"/>
                <w:bCs w:val="0"/>
                <w:color w:val="000000" w:themeColor="text1"/>
                <w:sz w:val="24"/>
                <w:szCs w:val="24"/>
                <w:u w:val="none"/>
                <w:lang w:val="en-US" w:eastAsia="zh-CN"/>
                <w14:textFill>
                  <w14:solidFill>
                    <w14:schemeClr w14:val="tx1"/>
                  </w14:solidFill>
                </w14:textFill>
              </w:rPr>
              <w:t>3</w:t>
            </w: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t>0%、3%，则项目生活污水中污染物排放量分别为</w:t>
            </w:r>
            <w:r>
              <w:rPr>
                <w:rFonts w:hint="default" w:ascii="Times New Roman" w:hAnsi="Times New Roman" w:eastAsia="宋体" w:cs="Times New Roman"/>
                <w:b w:val="0"/>
                <w:bCs w:val="0"/>
                <w:color w:val="000000" w:themeColor="text1"/>
                <w:sz w:val="24"/>
                <w:szCs w:val="24"/>
                <w:highlight w:val="none"/>
                <w:u w:val="none"/>
                <w14:textFill>
                  <w14:solidFill>
                    <w14:schemeClr w14:val="tx1"/>
                  </w14:solidFill>
                </w14:textFill>
              </w:rPr>
              <w:t>COD0.</w:t>
            </w:r>
            <w:r>
              <w:rPr>
                <w:rFonts w:hint="default" w:ascii="Times New Roman" w:hAnsi="Times New Roman" w:eastAsia="宋体" w:cs="Times New Roman"/>
                <w:b w:val="0"/>
                <w:bCs w:val="0"/>
                <w:color w:val="000000" w:themeColor="text1"/>
                <w:sz w:val="24"/>
                <w:szCs w:val="24"/>
                <w:highlight w:val="none"/>
                <w:u w:val="none"/>
                <w:lang w:val="en-US" w:eastAsia="zh-CN"/>
                <w14:textFill>
                  <w14:solidFill>
                    <w14:schemeClr w14:val="tx1"/>
                  </w14:solidFill>
                </w14:textFill>
              </w:rPr>
              <w:t>0</w:t>
            </w:r>
            <w:r>
              <w:rPr>
                <w:rFonts w:hint="eastAsia" w:cs="Times New Roman"/>
                <w:b w:val="0"/>
                <w:bCs w:val="0"/>
                <w:color w:val="000000" w:themeColor="text1"/>
                <w:sz w:val="24"/>
                <w:szCs w:val="24"/>
                <w:highlight w:val="none"/>
                <w:u w:val="none"/>
                <w:lang w:val="en-US" w:eastAsia="zh-CN"/>
                <w14:textFill>
                  <w14:solidFill>
                    <w14:schemeClr w14:val="tx1"/>
                  </w14:solidFill>
                </w14:textFill>
              </w:rPr>
              <w:t>452</w:t>
            </w:r>
            <w:r>
              <w:rPr>
                <w:rFonts w:hint="default" w:ascii="Times New Roman" w:hAnsi="Times New Roman" w:eastAsia="宋体" w:cs="Times New Roman"/>
                <w:b w:val="0"/>
                <w:bCs w:val="0"/>
                <w:color w:val="000000" w:themeColor="text1"/>
                <w:sz w:val="24"/>
                <w:szCs w:val="24"/>
                <w:highlight w:val="none"/>
                <w:u w:val="none"/>
                <w14:textFill>
                  <w14:solidFill>
                    <w14:schemeClr w14:val="tx1"/>
                  </w14:solidFill>
                </w14:textFill>
              </w:rPr>
              <w:t>t/a、SS0.</w:t>
            </w:r>
            <w:r>
              <w:rPr>
                <w:rFonts w:hint="default" w:ascii="Times New Roman" w:hAnsi="Times New Roman" w:eastAsia="宋体" w:cs="Times New Roman"/>
                <w:b w:val="0"/>
                <w:bCs w:val="0"/>
                <w:color w:val="000000" w:themeColor="text1"/>
                <w:sz w:val="24"/>
                <w:szCs w:val="24"/>
                <w:highlight w:val="none"/>
                <w:u w:val="none"/>
                <w:lang w:val="en-US" w:eastAsia="zh-CN"/>
                <w14:textFill>
                  <w14:solidFill>
                    <w14:schemeClr w14:val="tx1"/>
                  </w14:solidFill>
                </w14:textFill>
              </w:rPr>
              <w:t>0</w:t>
            </w:r>
            <w:r>
              <w:rPr>
                <w:rFonts w:hint="eastAsia" w:cs="Times New Roman"/>
                <w:b w:val="0"/>
                <w:bCs w:val="0"/>
                <w:color w:val="000000" w:themeColor="text1"/>
                <w:sz w:val="24"/>
                <w:szCs w:val="24"/>
                <w:highlight w:val="none"/>
                <w:u w:val="none"/>
                <w:lang w:val="en-US" w:eastAsia="zh-CN"/>
                <w14:textFill>
                  <w14:solidFill>
                    <w14:schemeClr w14:val="tx1"/>
                  </w14:solidFill>
                </w14:textFill>
              </w:rPr>
              <w:t>226</w:t>
            </w:r>
            <w:r>
              <w:rPr>
                <w:rFonts w:hint="default" w:ascii="Times New Roman" w:hAnsi="Times New Roman" w:eastAsia="宋体" w:cs="Times New Roman"/>
                <w:b w:val="0"/>
                <w:bCs w:val="0"/>
                <w:color w:val="000000" w:themeColor="text1"/>
                <w:sz w:val="24"/>
                <w:szCs w:val="24"/>
                <w:highlight w:val="none"/>
                <w:u w:val="none"/>
                <w14:textFill>
                  <w14:solidFill>
                    <w14:schemeClr w14:val="tx1"/>
                  </w14:solidFill>
                </w14:textFill>
              </w:rPr>
              <w:t>t/a、氨氮0.</w:t>
            </w:r>
            <w:r>
              <w:rPr>
                <w:rFonts w:hint="default" w:ascii="Times New Roman" w:hAnsi="Times New Roman" w:eastAsia="宋体" w:cs="Times New Roman"/>
                <w:b w:val="0"/>
                <w:bCs w:val="0"/>
                <w:color w:val="000000" w:themeColor="text1"/>
                <w:sz w:val="24"/>
                <w:szCs w:val="24"/>
                <w:highlight w:val="none"/>
                <w:u w:val="none"/>
                <w:lang w:val="en-US" w:eastAsia="zh-CN"/>
                <w14:textFill>
                  <w14:solidFill>
                    <w14:schemeClr w14:val="tx1"/>
                  </w14:solidFill>
                </w14:textFill>
              </w:rPr>
              <w:t>00</w:t>
            </w:r>
            <w:r>
              <w:rPr>
                <w:rFonts w:hint="eastAsia" w:cs="Times New Roman"/>
                <w:b w:val="0"/>
                <w:bCs w:val="0"/>
                <w:color w:val="000000" w:themeColor="text1"/>
                <w:sz w:val="24"/>
                <w:szCs w:val="24"/>
                <w:highlight w:val="none"/>
                <w:u w:val="none"/>
                <w:lang w:val="en-US" w:eastAsia="zh-CN"/>
                <w14:textFill>
                  <w14:solidFill>
                    <w14:schemeClr w14:val="tx1"/>
                  </w14:solidFill>
                </w14:textFill>
              </w:rPr>
              <w:t>47</w:t>
            </w:r>
            <w:r>
              <w:rPr>
                <w:rFonts w:hint="default" w:ascii="Times New Roman" w:hAnsi="Times New Roman" w:eastAsia="宋体" w:cs="Times New Roman"/>
                <w:b w:val="0"/>
                <w:bCs w:val="0"/>
                <w:color w:val="000000" w:themeColor="text1"/>
                <w:sz w:val="24"/>
                <w:szCs w:val="24"/>
                <w:highlight w:val="none"/>
                <w:u w:val="none"/>
                <w14:textFill>
                  <w14:solidFill>
                    <w14:schemeClr w14:val="tx1"/>
                  </w14:solidFill>
                </w14:textFill>
              </w:rPr>
              <w:t>t/a。</w:t>
            </w:r>
            <w:r>
              <w:rPr>
                <w:rFonts w:hint="default" w:ascii="Times New Roman" w:hAnsi="Times New Roman" w:eastAsia="宋体" w:cs="Times New Roman"/>
                <w:b w:val="0"/>
                <w:bCs w:val="0"/>
                <w:color w:val="000000" w:themeColor="text1"/>
                <w:kern w:val="0"/>
                <w:sz w:val="24"/>
                <w:szCs w:val="24"/>
                <w:u w:val="none"/>
                <w:lang w:val="en-US" w:eastAsia="zh-CN" w:bidi="ar"/>
                <w14:textFill>
                  <w14:solidFill>
                    <w14:schemeClr w14:val="tx1"/>
                  </w14:solidFill>
                </w14:textFill>
              </w:rPr>
              <w:t>生活污水经园区化粪池预处理，处理后通过污水管网排至</w:t>
            </w: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t>中州渠人工湿地进一步处理</w:t>
            </w:r>
            <w:r>
              <w:rPr>
                <w:rFonts w:hint="default" w:ascii="Times New Roman" w:hAnsi="Times New Roman" w:eastAsia="宋体" w:cs="Times New Roman"/>
                <w:b w:val="0"/>
                <w:bCs w:val="0"/>
                <w:color w:val="000000" w:themeColor="text1"/>
                <w:kern w:val="0"/>
                <w:sz w:val="24"/>
                <w:szCs w:val="24"/>
                <w:u w:val="none"/>
                <w:lang w:val="en-US" w:eastAsia="zh-CN" w:bidi="ar"/>
                <w14:textFill>
                  <w14:solidFill>
                    <w14:schemeClr w14:val="tx1"/>
                  </w14:solidFill>
                </w14:textFill>
              </w:rPr>
              <w:t>。</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b/>
                <w:bCs/>
                <w:color w:val="000000" w:themeColor="text1"/>
                <w:sz w:val="24"/>
                <w:szCs w:val="24"/>
                <w:u w:val="single"/>
                <w:lang w:val="en-US"/>
                <w14:textFill>
                  <w14:solidFill>
                    <w14:schemeClr w14:val="tx1"/>
                  </w14:solidFill>
                </w14:textFill>
              </w:rPr>
            </w:pPr>
            <w:r>
              <w:rPr>
                <w:rFonts w:hint="eastAsia" w:cs="Times New Roman"/>
                <w:b w:val="0"/>
                <w:bCs w:val="0"/>
                <w:color w:val="000000" w:themeColor="text1"/>
                <w:kern w:val="0"/>
                <w:sz w:val="24"/>
                <w:szCs w:val="24"/>
                <w:u w:val="none"/>
                <w:lang w:val="en-US" w:eastAsia="zh-CN" w:bidi="ar"/>
                <w14:textFill>
                  <w14:solidFill>
                    <w14:schemeClr w14:val="tx1"/>
                  </w14:solidFill>
                </w14:textFill>
              </w:rPr>
              <w:t>项目水平衡图如下：</w:t>
            </w:r>
          </w:p>
          <w:p>
            <w:pPr>
              <w:pStyle w:val="7"/>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mc:AlternateContent>
                <mc:Choice Requires="wpc">
                  <w:drawing>
                    <wp:inline distT="0" distB="0" distL="114300" distR="114300">
                      <wp:extent cx="4872355" cy="2149475"/>
                      <wp:effectExtent l="0" t="0" r="0" b="14605"/>
                      <wp:docPr id="113" name="画布 113"/>
                      <wp:cNvGraphicFramePr/>
                      <a:graphic xmlns:a="http://schemas.openxmlformats.org/drawingml/2006/main">
                        <a:graphicData uri="http://schemas.microsoft.com/office/word/2010/wordprocessingCanvas">
                          <wpc:wpc>
                            <wpc:bg>
                              <a:noFill/>
                            </wpc:bg>
                            <wpc:whole>
                              <a:ln>
                                <a:noFill/>
                              </a:ln>
                            </wpc:whole>
                            <wps:wsp>
                              <wps:cNvPr id="17" name="文本框 17"/>
                              <wps:cNvSpPr txBox="1"/>
                              <wps:spPr>
                                <a:xfrm>
                                  <a:off x="22860" y="59690"/>
                                  <a:ext cx="641985" cy="407670"/>
                                </a:xfrm>
                                <a:prstGeom prst="rect">
                                  <a:avLst/>
                                </a:prstGeom>
                                <a:noFill/>
                                <a:ln>
                                  <a:noFill/>
                                </a:ln>
                                <a:effectLst/>
                              </wps:spPr>
                              <wps:txbx>
                                <w:txbxContent>
                                  <w:p>
                                    <w:pPr>
                                      <w:jc w:val="center"/>
                                      <w:rPr>
                                        <w:rFonts w:hint="default" w:ascii="Times New Roman" w:hAnsi="Times New Roman" w:eastAsia="宋体" w:cs="Times New Roman"/>
                                        <w:lang w:val="en-US" w:eastAsia="zh-CN"/>
                                      </w:rPr>
                                    </w:pPr>
                                    <w:r>
                                      <w:rPr>
                                        <w:rFonts w:hint="default" w:ascii="Times New Roman" w:hAnsi="Times New Roman" w:eastAsia="宋体" w:cs="Times New Roman"/>
                                      </w:rPr>
                                      <w:t>新鲜水</w:t>
                                    </w:r>
                                    <w:r>
                                      <w:rPr>
                                        <w:rFonts w:hint="eastAsia" w:cs="Times New Roman"/>
                                        <w:lang w:val="en-US" w:eastAsia="zh-CN"/>
                                      </w:rPr>
                                      <w:t>0.82</w:t>
                                    </w:r>
                                  </w:p>
                                </w:txbxContent>
                              </wps:txbx>
                              <wps:bodyPr upright="1"/>
                            </wps:wsp>
                            <wps:wsp>
                              <wps:cNvPr id="37" name="直接连接符 37"/>
                              <wps:cNvCnPr/>
                              <wps:spPr>
                                <a:xfrm flipH="1">
                                  <a:off x="327660" y="471805"/>
                                  <a:ext cx="6985" cy="1544955"/>
                                </a:xfrm>
                                <a:prstGeom prst="line">
                                  <a:avLst/>
                                </a:prstGeom>
                                <a:ln w="9525" cap="flat" cmpd="sng">
                                  <a:solidFill>
                                    <a:srgbClr val="000000"/>
                                  </a:solidFill>
                                  <a:prstDash val="solid"/>
                                  <a:headEnd type="none" w="med" len="med"/>
                                  <a:tailEnd type="none" w="med" len="med"/>
                                </a:ln>
                                <a:effectLst/>
                              </wps:spPr>
                              <wps:bodyPr upright="1"/>
                            </wps:wsp>
                            <wps:wsp>
                              <wps:cNvPr id="48" name="直接连接符 48"/>
                              <wps:cNvCnPr/>
                              <wps:spPr>
                                <a:xfrm>
                                  <a:off x="322580" y="2009775"/>
                                  <a:ext cx="675640" cy="1270"/>
                                </a:xfrm>
                                <a:prstGeom prst="line">
                                  <a:avLst/>
                                </a:prstGeom>
                                <a:ln w="9525" cap="flat" cmpd="sng">
                                  <a:solidFill>
                                    <a:srgbClr val="000000"/>
                                  </a:solidFill>
                                  <a:prstDash val="solid"/>
                                  <a:headEnd type="none" w="med" len="med"/>
                                  <a:tailEnd type="triangle" w="med" len="med"/>
                                </a:ln>
                                <a:effectLst/>
                              </wps:spPr>
                              <wps:bodyPr upright="1"/>
                            </wps:wsp>
                            <wps:wsp>
                              <wps:cNvPr id="95" name="直接连接符 95"/>
                              <wps:cNvCnPr/>
                              <wps:spPr>
                                <a:xfrm flipV="1">
                                  <a:off x="1822450" y="1994535"/>
                                  <a:ext cx="536575" cy="1270"/>
                                </a:xfrm>
                                <a:prstGeom prst="line">
                                  <a:avLst/>
                                </a:prstGeom>
                                <a:ln w="9525" cap="flat" cmpd="sng">
                                  <a:solidFill>
                                    <a:srgbClr val="000000"/>
                                  </a:solidFill>
                                  <a:prstDash val="solid"/>
                                  <a:headEnd type="none" w="med" len="med"/>
                                  <a:tailEnd type="triangle" w="med" len="med"/>
                                </a:ln>
                                <a:effectLst/>
                              </wps:spPr>
                              <wps:bodyPr upright="1"/>
                            </wps:wsp>
                            <wps:wsp>
                              <wps:cNvPr id="96" name="文本框 96"/>
                              <wps:cNvSpPr txBox="1"/>
                              <wps:spPr>
                                <a:xfrm>
                                  <a:off x="374015" y="512445"/>
                                  <a:ext cx="573405" cy="332740"/>
                                </a:xfrm>
                                <a:prstGeom prst="rect">
                                  <a:avLst/>
                                </a:prstGeom>
                                <a:noFill/>
                                <a:ln>
                                  <a:noFill/>
                                </a:ln>
                                <a:effectLst/>
                              </wps:spPr>
                              <wps:txbx>
                                <w:txbxContent>
                                  <w:p>
                                    <w:pPr>
                                      <w:rPr>
                                        <w:rFonts w:hint="eastAsia" w:eastAsia="宋体"/>
                                        <w:lang w:val="en-US" w:eastAsia="zh-CN"/>
                                      </w:rPr>
                                    </w:pPr>
                                    <w:r>
                                      <w:rPr>
                                        <w:rFonts w:hint="eastAsia"/>
                                      </w:rPr>
                                      <w:t>0.</w:t>
                                    </w:r>
                                    <w:r>
                                      <w:rPr>
                                        <w:rFonts w:hint="eastAsia"/>
                                        <w:lang w:val="en-US" w:eastAsia="zh-CN"/>
                                      </w:rPr>
                                      <w:t>1</w:t>
                                    </w:r>
                                  </w:p>
                                </w:txbxContent>
                              </wps:txbx>
                              <wps:bodyPr upright="1"/>
                            </wps:wsp>
                            <wps:wsp>
                              <wps:cNvPr id="97" name="文本框 97"/>
                              <wps:cNvSpPr txBox="1"/>
                              <wps:spPr>
                                <a:xfrm>
                                  <a:off x="1648460" y="1390650"/>
                                  <a:ext cx="576580" cy="262890"/>
                                </a:xfrm>
                                <a:prstGeom prst="rect">
                                  <a:avLst/>
                                </a:prstGeom>
                                <a:noFill/>
                                <a:ln>
                                  <a:noFill/>
                                </a:ln>
                                <a:effectLst/>
                              </wps:spPr>
                              <wps:txbx>
                                <w:txbxContent>
                                  <w:p>
                                    <w:pPr>
                                      <w:rPr>
                                        <w:rFonts w:hint="default" w:eastAsia="宋体"/>
                                        <w:lang w:val="en-US" w:eastAsia="zh-CN"/>
                                      </w:rPr>
                                    </w:pPr>
                                    <w:r>
                                      <w:rPr>
                                        <w:rFonts w:hint="eastAsia"/>
                                        <w:lang w:val="en-US" w:eastAsia="zh-CN"/>
                                      </w:rPr>
                                      <w:t>0.144</w:t>
                                    </w:r>
                                  </w:p>
                                </w:txbxContent>
                              </wps:txbx>
                              <wps:bodyPr upright="1"/>
                            </wps:wsp>
                            <wps:wsp>
                              <wps:cNvPr id="99" name="文本框 99"/>
                              <wps:cNvSpPr txBox="1"/>
                              <wps:spPr>
                                <a:xfrm>
                                  <a:off x="991870" y="1882140"/>
                                  <a:ext cx="820420" cy="259715"/>
                                </a:xfrm>
                                <a:prstGeom prst="rect">
                                  <a:avLst/>
                                </a:prstGeom>
                                <a:noFill/>
                                <a:ln w="9525" cap="flat" cmpd="sng">
                                  <a:solidFill>
                                    <a:srgbClr val="000000"/>
                                  </a:solidFill>
                                  <a:prstDash val="solid"/>
                                  <a:miter/>
                                  <a:headEnd type="none" w="med" len="med"/>
                                  <a:tailEnd type="none" w="med" len="med"/>
                                </a:ln>
                                <a:effectLst/>
                              </wps:spPr>
                              <wps:txbx>
                                <w:txbxContent>
                                  <w:p>
                                    <w:pPr>
                                      <w:rPr>
                                        <w:rFonts w:ascii="宋体" w:hAnsi="宋体" w:cs="宋体"/>
                                      </w:rPr>
                                    </w:pPr>
                                    <w:r>
                                      <w:rPr>
                                        <w:rFonts w:hint="eastAsia" w:ascii="宋体" w:hAnsi="宋体" w:cs="宋体"/>
                                      </w:rPr>
                                      <w:t>生活用水</w:t>
                                    </w:r>
                                  </w:p>
                                </w:txbxContent>
                              </wps:txbx>
                              <wps:bodyPr upright="1"/>
                            </wps:wsp>
                            <wps:wsp>
                              <wps:cNvPr id="100" name="文本框 100"/>
                              <wps:cNvSpPr txBox="1"/>
                              <wps:spPr>
                                <a:xfrm>
                                  <a:off x="2366010" y="1854835"/>
                                  <a:ext cx="873760" cy="264795"/>
                                </a:xfrm>
                                <a:prstGeom prst="rect">
                                  <a:avLst/>
                                </a:prstGeom>
                                <a:noFill/>
                                <a:ln w="9525" cap="flat" cmpd="sng">
                                  <a:solidFill>
                                    <a:srgbClr val="000000"/>
                                  </a:solidFill>
                                  <a:prstDash val="solid"/>
                                  <a:miter/>
                                  <a:headEnd type="none" w="med" len="med"/>
                                  <a:tailEnd type="none" w="med" len="med"/>
                                </a:ln>
                                <a:effectLst/>
                              </wps:spPr>
                              <wps:txbx>
                                <w:txbxContent>
                                  <w:p>
                                    <w:pPr>
                                      <w:jc w:val="center"/>
                                      <w:rPr>
                                        <w:rFonts w:ascii="宋体" w:hAnsi="宋体" w:cs="宋体"/>
                                      </w:rPr>
                                    </w:pPr>
                                    <w:r>
                                      <w:rPr>
                                        <w:rFonts w:hint="eastAsia" w:ascii="宋体" w:hAnsi="宋体" w:cs="宋体"/>
                                        <w:lang w:val="en-US" w:eastAsia="zh-CN"/>
                                      </w:rPr>
                                      <w:t>园区</w:t>
                                    </w:r>
                                    <w:r>
                                      <w:rPr>
                                        <w:rFonts w:hint="eastAsia" w:ascii="宋体" w:hAnsi="宋体" w:cs="宋体"/>
                                      </w:rPr>
                                      <w:t>化粪池</w:t>
                                    </w:r>
                                  </w:p>
                                </w:txbxContent>
                              </wps:txbx>
                              <wps:bodyPr upright="1"/>
                            </wps:wsp>
                            <wps:wsp>
                              <wps:cNvPr id="101" name="文本框 101"/>
                              <wps:cNvSpPr txBox="1"/>
                              <wps:spPr>
                                <a:xfrm>
                                  <a:off x="1830705" y="1769110"/>
                                  <a:ext cx="593725" cy="328930"/>
                                </a:xfrm>
                                <a:prstGeom prst="rect">
                                  <a:avLst/>
                                </a:prstGeom>
                                <a:noFill/>
                                <a:ln>
                                  <a:noFill/>
                                </a:ln>
                                <a:effectLst/>
                              </wps:spPr>
                              <wps:txbx>
                                <w:txbxContent>
                                  <w:p>
                                    <w:pPr>
                                      <w:rPr>
                                        <w:rFonts w:hint="default" w:eastAsia="宋体"/>
                                        <w:lang w:val="en-US" w:eastAsia="zh-CN"/>
                                      </w:rPr>
                                    </w:pPr>
                                    <w:r>
                                      <w:rPr>
                                        <w:rFonts w:hint="eastAsia"/>
                                      </w:rPr>
                                      <w:t>0.</w:t>
                                    </w:r>
                                    <w:r>
                                      <w:rPr>
                                        <w:rFonts w:hint="eastAsia"/>
                                        <w:lang w:val="en-US" w:eastAsia="zh-CN"/>
                                      </w:rPr>
                                      <w:t>576</w:t>
                                    </w:r>
                                  </w:p>
                                </w:txbxContent>
                              </wps:txbx>
                              <wps:bodyPr upright="1"/>
                            </wps:wsp>
                            <wps:wsp>
                              <wps:cNvPr id="102" name="文本框 102"/>
                              <wps:cNvSpPr txBox="1"/>
                              <wps:spPr>
                                <a:xfrm>
                                  <a:off x="2068830" y="257810"/>
                                  <a:ext cx="452755" cy="269875"/>
                                </a:xfrm>
                                <a:prstGeom prst="rect">
                                  <a:avLst/>
                                </a:prstGeom>
                                <a:noFill/>
                                <a:ln>
                                  <a:noFill/>
                                </a:ln>
                                <a:effectLst/>
                              </wps:spPr>
                              <wps:txbx>
                                <w:txbxContent>
                                  <w:p>
                                    <w:pPr>
                                      <w:rPr>
                                        <w:rFonts w:hint="eastAsia" w:eastAsia="宋体"/>
                                        <w:lang w:val="en-US" w:eastAsia="zh-CN"/>
                                      </w:rPr>
                                    </w:pPr>
                                    <w:r>
                                      <w:t>0</w:t>
                                    </w:r>
                                    <w:r>
                                      <w:rPr>
                                        <w:rFonts w:hint="eastAsia"/>
                                      </w:rPr>
                                      <w:t>.</w:t>
                                    </w:r>
                                    <w:r>
                                      <w:rPr>
                                        <w:rFonts w:hint="eastAsia"/>
                                        <w:lang w:val="en-US" w:eastAsia="zh-CN"/>
                                      </w:rPr>
                                      <w:t>1</w:t>
                                    </w:r>
                                  </w:p>
                                </w:txbxContent>
                              </wps:txbx>
                              <wps:bodyPr upright="1"/>
                            </wps:wsp>
                            <wps:wsp>
                              <wps:cNvPr id="103" name="文本框 103"/>
                              <wps:cNvSpPr txBox="1"/>
                              <wps:spPr>
                                <a:xfrm>
                                  <a:off x="1106805" y="721995"/>
                                  <a:ext cx="774065" cy="282575"/>
                                </a:xfrm>
                                <a:prstGeom prst="rect">
                                  <a:avLst/>
                                </a:prstGeom>
                                <a:noFill/>
                                <a:ln w="9525" cap="flat" cmpd="sng">
                                  <a:solidFill>
                                    <a:srgbClr val="000000"/>
                                  </a:solidFill>
                                  <a:prstDash val="solid"/>
                                  <a:miter/>
                                  <a:headEnd type="none" w="med" len="med"/>
                                  <a:tailEnd type="none" w="med" len="med"/>
                                </a:ln>
                                <a:effectLst/>
                              </wps:spPr>
                              <wps:txbx>
                                <w:txbxContent>
                                  <w:p>
                                    <w:r>
                                      <w:rPr>
                                        <w:rFonts w:hint="eastAsia"/>
                                      </w:rPr>
                                      <w:t>冷却用水</w:t>
                                    </w:r>
                                  </w:p>
                                </w:txbxContent>
                              </wps:txbx>
                              <wps:bodyPr upright="1"/>
                            </wps:wsp>
                            <wps:wsp>
                              <wps:cNvPr id="104" name="直接连接符 104"/>
                              <wps:cNvCnPr/>
                              <wps:spPr>
                                <a:xfrm flipV="1">
                                  <a:off x="332740" y="860425"/>
                                  <a:ext cx="778510" cy="8255"/>
                                </a:xfrm>
                                <a:prstGeom prst="line">
                                  <a:avLst/>
                                </a:prstGeom>
                                <a:ln w="9525" cap="flat" cmpd="sng">
                                  <a:solidFill>
                                    <a:srgbClr val="000000"/>
                                  </a:solidFill>
                                  <a:prstDash val="solid"/>
                                  <a:headEnd type="none" w="med" len="med"/>
                                  <a:tailEnd type="triangle" w="med" len="med"/>
                                </a:ln>
                                <a:effectLst/>
                              </wps:spPr>
                              <wps:bodyPr upright="1"/>
                            </wps:wsp>
                            <wps:wsp>
                              <wps:cNvPr id="105" name="直接连接符 105"/>
                              <wps:cNvCnPr/>
                              <wps:spPr>
                                <a:xfrm>
                                  <a:off x="1882775" y="863600"/>
                                  <a:ext cx="495300" cy="635"/>
                                </a:xfrm>
                                <a:prstGeom prst="line">
                                  <a:avLst/>
                                </a:prstGeom>
                                <a:ln w="9525" cap="flat" cmpd="sng">
                                  <a:solidFill>
                                    <a:srgbClr val="000000"/>
                                  </a:solidFill>
                                  <a:prstDash val="solid"/>
                                  <a:headEnd type="none" w="med" len="med"/>
                                  <a:tailEnd type="none" w="med" len="med"/>
                                </a:ln>
                                <a:effectLst/>
                              </wps:spPr>
                              <wps:bodyPr upright="1"/>
                            </wps:wsp>
                            <wps:wsp>
                              <wps:cNvPr id="106" name="直接连接符 106"/>
                              <wps:cNvCnPr/>
                              <wps:spPr>
                                <a:xfrm flipH="1">
                                  <a:off x="1501775" y="1257300"/>
                                  <a:ext cx="863600" cy="635"/>
                                </a:xfrm>
                                <a:prstGeom prst="line">
                                  <a:avLst/>
                                </a:prstGeom>
                                <a:ln w="9525" cap="flat" cmpd="sng">
                                  <a:solidFill>
                                    <a:srgbClr val="000000"/>
                                  </a:solidFill>
                                  <a:prstDash val="solid"/>
                                  <a:headEnd type="none" w="med" len="med"/>
                                  <a:tailEnd type="none" w="med" len="med"/>
                                </a:ln>
                                <a:effectLst/>
                              </wps:spPr>
                              <wps:bodyPr upright="1"/>
                            </wps:wsp>
                            <wps:wsp>
                              <wps:cNvPr id="107" name="直接连接符 107"/>
                              <wps:cNvCnPr/>
                              <wps:spPr>
                                <a:xfrm flipV="1">
                                  <a:off x="1501775" y="1016000"/>
                                  <a:ext cx="635" cy="245745"/>
                                </a:xfrm>
                                <a:prstGeom prst="line">
                                  <a:avLst/>
                                </a:prstGeom>
                                <a:ln w="9525" cap="flat" cmpd="sng">
                                  <a:solidFill>
                                    <a:srgbClr val="000000"/>
                                  </a:solidFill>
                                  <a:prstDash val="solid"/>
                                  <a:headEnd type="none" w="med" len="med"/>
                                  <a:tailEnd type="triangle" w="med" len="med"/>
                                </a:ln>
                                <a:effectLst/>
                              </wps:spPr>
                              <wps:bodyPr upright="1"/>
                            </wps:wsp>
                            <wps:wsp>
                              <wps:cNvPr id="108" name="文本框 108"/>
                              <wps:cNvSpPr txBox="1"/>
                              <wps:spPr>
                                <a:xfrm>
                                  <a:off x="1958975" y="1028700"/>
                                  <a:ext cx="342900" cy="249555"/>
                                </a:xfrm>
                                <a:prstGeom prst="rect">
                                  <a:avLst/>
                                </a:prstGeom>
                                <a:noFill/>
                                <a:ln>
                                  <a:noFill/>
                                </a:ln>
                                <a:effectLst/>
                              </wps:spPr>
                              <wps:txbx>
                                <w:txbxContent>
                                  <w:p>
                                    <w:pPr>
                                      <w:rPr>
                                        <w:rFonts w:hint="eastAsia" w:eastAsia="宋体"/>
                                        <w:lang w:val="en-US" w:eastAsia="zh-CN"/>
                                      </w:rPr>
                                    </w:pPr>
                                    <w:r>
                                      <w:rPr>
                                        <w:rFonts w:hint="eastAsia"/>
                                        <w:lang w:val="en-US" w:eastAsia="zh-CN"/>
                                      </w:rPr>
                                      <w:t>4</w:t>
                                    </w:r>
                                  </w:p>
                                </w:txbxContent>
                              </wps:txbx>
                              <wps:bodyPr upright="1"/>
                            </wps:wsp>
                            <wps:wsp>
                              <wps:cNvPr id="109" name="直接连接符 109"/>
                              <wps:cNvCnPr/>
                              <wps:spPr>
                                <a:xfrm>
                                  <a:off x="2367280" y="862965"/>
                                  <a:ext cx="635" cy="406400"/>
                                </a:xfrm>
                                <a:prstGeom prst="line">
                                  <a:avLst/>
                                </a:prstGeom>
                                <a:ln w="9525" cap="flat" cmpd="sng">
                                  <a:solidFill>
                                    <a:srgbClr val="000000"/>
                                  </a:solidFill>
                                  <a:prstDash val="solid"/>
                                  <a:headEnd type="none" w="med" len="med"/>
                                  <a:tailEnd type="none" w="med" len="med"/>
                                </a:ln>
                                <a:effectLst/>
                              </wps:spPr>
                              <wps:bodyPr upright="1"/>
                            </wps:wsp>
                            <wps:wsp>
                              <wps:cNvPr id="110" name="文本框 110"/>
                              <wps:cNvSpPr txBox="1"/>
                              <wps:spPr>
                                <a:xfrm>
                                  <a:off x="3651886" y="1851025"/>
                                  <a:ext cx="1134745" cy="264795"/>
                                </a:xfrm>
                                <a:prstGeom prst="rect">
                                  <a:avLst/>
                                </a:prstGeom>
                                <a:noFill/>
                                <a:ln>
                                  <a:noFill/>
                                </a:ln>
                                <a:effectLst/>
                              </wps:spPr>
                              <wps:txbx>
                                <w:txbxContent>
                                  <w:p>
                                    <w:r>
                                      <w:rPr>
                                        <w:rFonts w:hint="eastAsia"/>
                                        <w:kern w:val="24"/>
                                      </w:rPr>
                                      <w:t>中州渠人工湿地</w:t>
                                    </w:r>
                                  </w:p>
                                </w:txbxContent>
                              </wps:txbx>
                              <wps:bodyPr upright="1"/>
                            </wps:wsp>
                            <wps:wsp>
                              <wps:cNvPr id="111" name="直接连接符 111"/>
                              <wps:cNvCnPr/>
                              <wps:spPr>
                                <a:xfrm flipV="1">
                                  <a:off x="3239770" y="1985010"/>
                                  <a:ext cx="473075" cy="635"/>
                                </a:xfrm>
                                <a:prstGeom prst="line">
                                  <a:avLst/>
                                </a:prstGeom>
                                <a:ln w="9525" cap="flat" cmpd="sng">
                                  <a:solidFill>
                                    <a:srgbClr val="000000"/>
                                  </a:solidFill>
                                  <a:prstDash val="solid"/>
                                  <a:headEnd type="none" w="med" len="med"/>
                                  <a:tailEnd type="triangle" w="med" len="med"/>
                                </a:ln>
                                <a:effectLst/>
                              </wps:spPr>
                              <wps:bodyPr upright="1"/>
                            </wps:wsp>
                            <wps:wsp>
                              <wps:cNvPr id="112" name="文本框 112"/>
                              <wps:cNvSpPr txBox="1"/>
                              <wps:spPr>
                                <a:xfrm>
                                  <a:off x="433705" y="1745615"/>
                                  <a:ext cx="513715" cy="260985"/>
                                </a:xfrm>
                                <a:prstGeom prst="rect">
                                  <a:avLst/>
                                </a:prstGeom>
                                <a:noFill/>
                                <a:ln>
                                  <a:noFill/>
                                </a:ln>
                                <a:effectLst/>
                              </wps:spPr>
                              <wps:txbx>
                                <w:txbxContent>
                                  <w:p>
                                    <w:pPr>
                                      <w:rPr>
                                        <w:rFonts w:hint="default" w:eastAsia="宋体"/>
                                        <w:lang w:val="en-US" w:eastAsia="zh-CN"/>
                                      </w:rPr>
                                    </w:pPr>
                                    <w:r>
                                      <w:rPr>
                                        <w:rFonts w:hint="eastAsia"/>
                                        <w:lang w:val="en-US" w:eastAsia="zh-CN"/>
                                      </w:rPr>
                                      <w:t>0.72</w:t>
                                    </w:r>
                                  </w:p>
                                </w:txbxContent>
                              </wps:txbx>
                              <wps:bodyPr upright="1"/>
                            </wps:wsp>
                            <wps:wsp>
                              <wps:cNvPr id="1" name="文本框 1"/>
                              <wps:cNvSpPr txBox="1"/>
                              <wps:spPr>
                                <a:xfrm>
                                  <a:off x="3239770" y="1791970"/>
                                  <a:ext cx="571500" cy="328930"/>
                                </a:xfrm>
                                <a:prstGeom prst="rect">
                                  <a:avLst/>
                                </a:prstGeom>
                                <a:noFill/>
                                <a:ln>
                                  <a:noFill/>
                                </a:ln>
                                <a:effectLst/>
                              </wps:spPr>
                              <wps:txbx>
                                <w:txbxContent>
                                  <w:p>
                                    <w:pPr>
                                      <w:rPr>
                                        <w:rFonts w:hint="default" w:eastAsia="宋体"/>
                                        <w:lang w:val="en-US" w:eastAsia="zh-CN"/>
                                      </w:rPr>
                                    </w:pPr>
                                    <w:r>
                                      <w:rPr>
                                        <w:rFonts w:hint="eastAsia"/>
                                      </w:rPr>
                                      <w:t>0.</w:t>
                                    </w:r>
                                    <w:r>
                                      <w:rPr>
                                        <w:rFonts w:hint="eastAsia"/>
                                        <w:lang w:val="en-US" w:eastAsia="zh-CN"/>
                                      </w:rPr>
                                      <w:t>576</w:t>
                                    </w:r>
                                  </w:p>
                                </w:txbxContent>
                              </wps:txbx>
                              <wps:bodyPr upright="1"/>
                            </wps:wsp>
                            <wps:wsp>
                              <wps:cNvPr id="15" name="曲线连接符 15"/>
                              <wps:cNvCnPr/>
                              <wps:spPr>
                                <a:xfrm flipV="1">
                                  <a:off x="1741805" y="370205"/>
                                  <a:ext cx="408940" cy="339725"/>
                                </a:xfrm>
                                <a:prstGeom prst="curvedConnector3">
                                  <a:avLst>
                                    <a:gd name="adj1" fmla="val 43477"/>
                                  </a:avLst>
                                </a:prstGeom>
                                <a:ln w="9525" cap="flat" cmpd="sng">
                                  <a:solidFill>
                                    <a:srgbClr val="000000"/>
                                  </a:solidFill>
                                  <a:prstDash val="dash"/>
                                  <a:headEnd type="none" w="med" len="med"/>
                                  <a:tailEnd type="triangle" w="med" len="med"/>
                                </a:ln>
                              </wps:spPr>
                              <wps:bodyPr/>
                            </wps:wsp>
                            <wps:wsp>
                              <wps:cNvPr id="2" name="曲线连接符 2"/>
                              <wps:cNvCnPr/>
                              <wps:spPr>
                                <a:xfrm flipV="1">
                                  <a:off x="1337945" y="1543685"/>
                                  <a:ext cx="408940" cy="339725"/>
                                </a:xfrm>
                                <a:prstGeom prst="curvedConnector3">
                                  <a:avLst>
                                    <a:gd name="adj1" fmla="val 43477"/>
                                  </a:avLst>
                                </a:prstGeom>
                                <a:ln w="9525" cap="flat" cmpd="sng">
                                  <a:solidFill>
                                    <a:srgbClr val="000000"/>
                                  </a:solidFill>
                                  <a:prstDash val="dash"/>
                                  <a:headEnd type="none" w="med" len="med"/>
                                  <a:tailEnd type="triangle" w="med" len="med"/>
                                </a:ln>
                              </wps:spPr>
                              <wps:bodyPr/>
                            </wps:wsp>
                          </wpc:wpc>
                        </a:graphicData>
                      </a:graphic>
                    </wp:inline>
                  </w:drawing>
                </mc:Choice>
                <mc:Fallback>
                  <w:pict>
                    <v:group id="_x0000_s1026" o:spid="_x0000_s1026" o:spt="203" style="height:169.25pt;width:383.65pt;" coordsize="4872355,2149475" editas="canvas" o:gfxdata="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">
                      <o:lock v:ext="edit" aspectratio="f"/>
                      <v:shape id="_x0000_s1026" o:spid="_x0000_s1026" style="position:absolute;left:0;top:0;height:2149475;width:4872355;" filled="f" stroked="f" coordsize="21600,21600" o:gfxdata="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">
                        <v:fill on="f" focussize="0,0"/>
                        <v:stroke on="f"/>
                        <v:imagedata o:title=""/>
                        <o:lock v:ext="edit" aspectratio="f"/>
                      </v:shape>
                      <v:shape id="_x0000_s1026" o:spid="_x0000_s1026" o:spt="202" type="#_x0000_t202" style="position:absolute;left:22860;top:59690;height:407670;width:641985;" filled="f" stroked="f" coordsize="21600,21600" o:gfxdata="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ev0GvUAAAABQEAAA8AAAAAAAAAAQAgAAAAIgAAAGRycy9kb3ducmV2LnhtbFBLAQIUABQA&#10;AAAIAIdO4kClzMvguwEAAGUDAAAOAAAAAAAAAAEAIAAAACMBAABkcnMvZTJvRG9jLnhtbFBLBQYA&#10;AAAABgAGAFkBAABQBQAAAAA=&#10;">
                        <v:fill on="f" focussize="0,0"/>
                        <v:stroke on="f"/>
                        <v:imagedata o:title=""/>
                        <o:lock v:ext="edit" aspectratio="f"/>
                        <v:textbox>
                          <w:txbxContent>
                            <w:p>
                              <w:pPr>
                                <w:jc w:val="center"/>
                                <w:rPr>
                                  <w:rFonts w:hint="default" w:ascii="Times New Roman" w:hAnsi="Times New Roman" w:eastAsia="宋体" w:cs="Times New Roman"/>
                                  <w:lang w:val="en-US" w:eastAsia="zh-CN"/>
                                </w:rPr>
                              </w:pPr>
                              <w:r>
                                <w:rPr>
                                  <w:rFonts w:hint="default" w:ascii="Times New Roman" w:hAnsi="Times New Roman" w:eastAsia="宋体" w:cs="Times New Roman"/>
                                </w:rPr>
                                <w:t>新鲜水</w:t>
                              </w:r>
                              <w:r>
                                <w:rPr>
                                  <w:rFonts w:hint="eastAsia" w:cs="Times New Roman"/>
                                  <w:lang w:val="en-US" w:eastAsia="zh-CN"/>
                                </w:rPr>
                                <w:t>0.82</w:t>
                              </w:r>
                            </w:p>
                          </w:txbxContent>
                        </v:textbox>
                      </v:shape>
                      <v:line id="_x0000_s1026" o:spid="_x0000_s1026" o:spt="20" style="position:absolute;left:327660;top:471805;flip:x;height:1544955;width:6985;" filled="f" stroked="t" coordsize="21600,21600" o:gfxdata="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ZQph41QAAAAUBAAAPAAAAAAAAAAEA&#10;IAAAACIAAABkcnMvZG93bnJldi54bWxQSwECFAAUAAAACACHTuJAvQmdshICAAALBAAADgAAAAAA&#10;AAABACAAAAAkAQAAZHJzL2Uyb0RvYy54bWxQSwUGAAAAAAYABgBZAQAAqAUAAAAA&#10;">
                        <v:fill on="f" focussize="0,0"/>
                        <v:stroke color="#000000" joinstyle="round"/>
                        <v:imagedata o:title=""/>
                        <o:lock v:ext="edit" aspectratio="f"/>
                      </v:line>
                      <v:line id="_x0000_s1026" o:spid="_x0000_s1026" o:spt="20" style="position:absolute;left:322580;top:2009775;height:1270;width:675640;" filled="f" stroked="t" coordsize="21600,21600" o:gfxdata="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CYANLbXAAAABQEAAA8AAAAAAAAA&#10;AQAgAAAAIgAAAGRycy9kb3ducmV2LnhtbFBLAQIUABQAAAAIAIdO4kCZj1lbEgIAAAUEAAAOAAAA&#10;AAAAAAEAIAAAACYBAABkcnMvZTJvRG9jLnhtbFBLBQYAAAAABgAGAFkBAACqBQAAAAA=&#10;">
                        <v:fill on="f" focussize="0,0"/>
                        <v:stroke color="#000000" joinstyle="round" endarrow="block"/>
                        <v:imagedata o:title=""/>
                        <o:lock v:ext="edit" aspectratio="f"/>
                      </v:line>
                      <v:line id="_x0000_s1026" o:spid="_x0000_s1026" o:spt="20" style="position:absolute;left:1822450;top:1994535;flip:y;height:1270;width:536575;" filled="f" stroked="t" coordsize="21600,21600" o:gfxdata="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uaKHl2AAAAAUBAAAP&#10;AAAAAAAAAAEAIAAAACIAAABkcnMvZG93bnJldi54bWxQSwECFAAUAAAACACHTuJAUcpWHhgCAAAQ&#10;BAAADgAAAAAAAAABACAAAAAnAQAAZHJzL2Uyb0RvYy54bWxQSwUGAAAAAAYABgBZAQAAsQUAAAAA&#10;">
                        <v:fill on="f" focussize="0,0"/>
                        <v:stroke color="#000000" joinstyle="round" endarrow="block"/>
                        <v:imagedata o:title=""/>
                        <o:lock v:ext="edit" aspectratio="f"/>
                      </v:line>
                      <v:shape id="_x0000_s1026" o:spid="_x0000_s1026" o:spt="202" type="#_x0000_t202" style="position:absolute;left:374015;top:512445;height:332740;width:573405;" filled="f" stroked="f" coordsize="21600,21600" o:gfxdata="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ev0GvUAAAABQEAAA8AAAAAAAAAAQAgAAAAIgAAAGRycy9kb3ducmV2LnhtbFBLAQIUABQA&#10;AAAIAIdO4kA621LYuwEAAGcDAAAOAAAAAAAAAAEAIAAAACMBAABkcnMvZTJvRG9jLnhtbFBLBQYA&#10;AAAABgAGAFkBAABQBQAAAAA=&#10;">
                        <v:fill on="f" focussize="0,0"/>
                        <v:stroke on="f"/>
                        <v:imagedata o:title=""/>
                        <o:lock v:ext="edit" aspectratio="f"/>
                        <v:textbox>
                          <w:txbxContent>
                            <w:p>
                              <w:pPr>
                                <w:rPr>
                                  <w:rFonts w:hint="eastAsia" w:eastAsia="宋体"/>
                                  <w:lang w:val="en-US" w:eastAsia="zh-CN"/>
                                </w:rPr>
                              </w:pPr>
                              <w:r>
                                <w:rPr>
                                  <w:rFonts w:hint="eastAsia"/>
                                </w:rPr>
                                <w:t>0.</w:t>
                              </w:r>
                              <w:r>
                                <w:rPr>
                                  <w:rFonts w:hint="eastAsia"/>
                                  <w:lang w:val="en-US" w:eastAsia="zh-CN"/>
                                </w:rPr>
                                <w:t>1</w:t>
                              </w:r>
                            </w:p>
                          </w:txbxContent>
                        </v:textbox>
                      </v:shape>
                      <v:shape id="_x0000_s1026" o:spid="_x0000_s1026" o:spt="202" type="#_x0000_t202" style="position:absolute;left:1648460;top:1390650;height:262890;width:576580;" filled="f" stroked="f" coordsize="21600,21600" o:gfxdata="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R6/Qa9QAAAAFAQAADwAAAAAAAAABACAAAAAiAAAAZHJzL2Rvd25yZXYueG1sUEsBAhQA&#10;FAAAAAgAh07iQPZ4ihW9AQAAaQMAAA4AAAAAAAAAAQAgAAAAIwEAAGRycy9lMm9Eb2MueG1sUEsF&#10;BgAAAAAGAAYAWQEAAFIFAAAAAA==&#10;">
                        <v:fill on="f" focussize="0,0"/>
                        <v:stroke on="f"/>
                        <v:imagedata o:title=""/>
                        <o:lock v:ext="edit" aspectratio="f"/>
                        <v:textbox>
                          <w:txbxContent>
                            <w:p>
                              <w:pPr>
                                <w:rPr>
                                  <w:rFonts w:hint="default" w:eastAsia="宋体"/>
                                  <w:lang w:val="en-US" w:eastAsia="zh-CN"/>
                                </w:rPr>
                              </w:pPr>
                              <w:r>
                                <w:rPr>
                                  <w:rFonts w:hint="eastAsia"/>
                                  <w:lang w:val="en-US" w:eastAsia="zh-CN"/>
                                </w:rPr>
                                <w:t>0.144</w:t>
                              </w:r>
                            </w:p>
                          </w:txbxContent>
                        </v:textbox>
                      </v:shape>
                      <v:shape id="_x0000_s1026" o:spid="_x0000_s1026" o:spt="202" type="#_x0000_t202" style="position:absolute;left:991870;top:1882140;height:259715;width:820420;" filled="f" stroked="t" coordsize="21600,21600" o:gfxdata="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gs1EGNQAAAAFAQAADwAAAAAAAAAB&#10;ACAAAAAiAAAAZHJzL2Rvd25yZXYueG1sUEsBAhQAFAAAAAgAh07iQOn8gggUAgAAJwQAAA4AAAAA&#10;AAAAAQAgAAAAIwEAAGRycy9lMm9Eb2MueG1sUEsFBgAAAAAGAAYAWQEAAKkFAAAAAA==&#10;">
                        <v:fill on="f" focussize="0,0"/>
                        <v:stroke color="#000000" joinstyle="miter"/>
                        <v:imagedata o:title=""/>
                        <o:lock v:ext="edit" aspectratio="f"/>
                        <v:textbox>
                          <w:txbxContent>
                            <w:p>
                              <w:pPr>
                                <w:rPr>
                                  <w:rFonts w:ascii="宋体" w:hAnsi="宋体" w:cs="宋体"/>
                                </w:rPr>
                              </w:pPr>
                              <w:r>
                                <w:rPr>
                                  <w:rFonts w:hint="eastAsia" w:ascii="宋体" w:hAnsi="宋体" w:cs="宋体"/>
                                </w:rPr>
                                <w:t>生活用水</w:t>
                              </w:r>
                            </w:p>
                          </w:txbxContent>
                        </v:textbox>
                      </v:shape>
                      <v:shape id="_x0000_s1026" o:spid="_x0000_s1026" o:spt="202" type="#_x0000_t202" style="position:absolute;left:2366010;top:1854835;height:264795;width:873760;" filled="f" stroked="t" coordsize="21600,21600" o:gfxdata="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LNRBjUAAAABQEAAA8AAAAA&#10;AAAAAQAgAAAAIgAAAGRycy9kb3ducmV2LnhtbFBLAQIUABQAAAAIAIdO4kCOlF89GAIAACoEAAAO&#10;AAAAAAAAAAEAIAAAACMBAABkcnMvZTJvRG9jLnhtbFBLBQYAAAAABgAGAFkBAACtBQAAAAA=&#10;">
                        <v:fill on="f" focussize="0,0"/>
                        <v:stroke color="#000000" joinstyle="miter"/>
                        <v:imagedata o:title=""/>
                        <o:lock v:ext="edit" aspectratio="f"/>
                        <v:textbox>
                          <w:txbxContent>
                            <w:p>
                              <w:pPr>
                                <w:jc w:val="center"/>
                                <w:rPr>
                                  <w:rFonts w:ascii="宋体" w:hAnsi="宋体" w:cs="宋体"/>
                                </w:rPr>
                              </w:pPr>
                              <w:r>
                                <w:rPr>
                                  <w:rFonts w:hint="eastAsia" w:ascii="宋体" w:hAnsi="宋体" w:cs="宋体"/>
                                  <w:lang w:val="en-US" w:eastAsia="zh-CN"/>
                                </w:rPr>
                                <w:t>园区</w:t>
                              </w:r>
                              <w:r>
                                <w:rPr>
                                  <w:rFonts w:hint="eastAsia" w:ascii="宋体" w:hAnsi="宋体" w:cs="宋体"/>
                                </w:rPr>
                                <w:t>化粪池</w:t>
                              </w:r>
                            </w:p>
                          </w:txbxContent>
                        </v:textbox>
                      </v:shape>
                      <v:shape id="_x0000_s1026" o:spid="_x0000_s1026" o:spt="202" type="#_x0000_t202" style="position:absolute;left:1830705;top:1769110;height:328930;width:593725;" filled="f" stroked="f" coordsize="21600,21600" o:gfxdata="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R6/Qa9QAAAAFAQAADwAAAAAAAAABACAAAAAiAAAAZHJzL2Rvd25yZXYueG1sUEsBAhQA&#10;FAAAAAgAh07iQGcq0kO9AQAAawMAAA4AAAAAAAAAAQAgAAAAIwEAAGRycy9lMm9Eb2MueG1sUEsF&#10;BgAAAAAGAAYAWQEAAFIFAAAAAA==&#10;">
                        <v:fill on="f" focussize="0,0"/>
                        <v:stroke on="f"/>
                        <v:imagedata o:title=""/>
                        <o:lock v:ext="edit" aspectratio="f"/>
                        <v:textbox>
                          <w:txbxContent>
                            <w:p>
                              <w:pPr>
                                <w:rPr>
                                  <w:rFonts w:hint="default" w:eastAsia="宋体"/>
                                  <w:lang w:val="en-US" w:eastAsia="zh-CN"/>
                                </w:rPr>
                              </w:pPr>
                              <w:r>
                                <w:rPr>
                                  <w:rFonts w:hint="eastAsia"/>
                                </w:rPr>
                                <w:t>0.</w:t>
                              </w:r>
                              <w:r>
                                <w:rPr>
                                  <w:rFonts w:hint="eastAsia"/>
                                  <w:lang w:val="en-US" w:eastAsia="zh-CN"/>
                                </w:rPr>
                                <w:t>576</w:t>
                              </w:r>
                            </w:p>
                          </w:txbxContent>
                        </v:textbox>
                      </v:shape>
                      <v:shape id="_x0000_s1026" o:spid="_x0000_s1026" o:spt="202" type="#_x0000_t202" style="position:absolute;left:2068830;top:257810;height:269875;width:452755;" filled="f" stroked="f" coordsize="21600,21600" o:gfxdata="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Hr9Br1AAAAAUBAAAPAAAAAAAAAAEAIAAAACIAAABkcnMvZG93bnJldi54bWxQSwECFAAU&#10;AAAACACHTuJAipN2wrwBAABqAwAADgAAAAAAAAABACAAAAAjAQAAZHJzL2Uyb0RvYy54bWxQSwUG&#10;AAAAAAYABgBZAQAAUQUAAAAA&#10;">
                        <v:fill on="f" focussize="0,0"/>
                        <v:stroke on="f"/>
                        <v:imagedata o:title=""/>
                        <o:lock v:ext="edit" aspectratio="f"/>
                        <v:textbox>
                          <w:txbxContent>
                            <w:p>
                              <w:pPr>
                                <w:rPr>
                                  <w:rFonts w:hint="eastAsia" w:eastAsia="宋体"/>
                                  <w:lang w:val="en-US" w:eastAsia="zh-CN"/>
                                </w:rPr>
                              </w:pPr>
                              <w:r>
                                <w:t>0</w:t>
                              </w:r>
                              <w:r>
                                <w:rPr>
                                  <w:rFonts w:hint="eastAsia"/>
                                </w:rPr>
                                <w:t>.</w:t>
                              </w:r>
                              <w:r>
                                <w:rPr>
                                  <w:rFonts w:hint="eastAsia"/>
                                  <w:lang w:val="en-US" w:eastAsia="zh-CN"/>
                                </w:rPr>
                                <w:t>1</w:t>
                              </w:r>
                            </w:p>
                          </w:txbxContent>
                        </v:textbox>
                      </v:shape>
                      <v:shape id="_x0000_s1026" o:spid="_x0000_s1026" o:spt="202" type="#_x0000_t202" style="position:absolute;left:1106805;top:721995;height:282575;width:774065;" filled="f" stroked="t" coordsize="21600,21600" o:gfxdata="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CzUQY1AAAAAUBAAAPAAAAAAAA&#10;AAEAIAAAACIAAABkcnMvZG93bnJldi54bWxQSwECFAAUAAAACACHTuJAOxzIhxYCAAApBAAADgAA&#10;AAAAAAABACAAAAAjAQAAZHJzL2Uyb0RvYy54bWxQSwUGAAAAAAYABgBZAQAAqwUAAAAA&#10;">
                        <v:fill on="f" focussize="0,0"/>
                        <v:stroke color="#000000" joinstyle="miter"/>
                        <v:imagedata o:title=""/>
                        <o:lock v:ext="edit" aspectratio="f"/>
                        <v:textbox>
                          <w:txbxContent>
                            <w:p>
                              <w:r>
                                <w:rPr>
                                  <w:rFonts w:hint="eastAsia"/>
                                </w:rPr>
                                <w:t>冷却用水</w:t>
                              </w:r>
                            </w:p>
                          </w:txbxContent>
                        </v:textbox>
                      </v:shape>
                      <v:line id="_x0000_s1026" o:spid="_x0000_s1026" o:spt="20" style="position:absolute;left:332740;top:860425;flip:y;height:8255;width:778510;" filled="f" stroked="t" coordsize="21600,21600" o:gfxdata="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uaKHl2AAAAAUBAAAP&#10;AAAAAAAAAAEAIAAAACIAAABkcnMvZG93bnJldi54bWxQSwECFAAUAAAACACHTuJArZhqbRgCAAAQ&#10;BAAADgAAAAAAAAABACAAAAAnAQAAZHJzL2Uyb0RvYy54bWxQSwUGAAAAAAYABgBZAQAAsQUAAAAA&#10;">
                        <v:fill on="f" focussize="0,0"/>
                        <v:stroke color="#000000" joinstyle="round" endarrow="block"/>
                        <v:imagedata o:title=""/>
                        <o:lock v:ext="edit" aspectratio="f"/>
                      </v:line>
                      <v:line id="_x0000_s1026" o:spid="_x0000_s1026" o:spt="20" style="position:absolute;left:1882775;top:863600;height:635;width:495300;" filled="f" stroked="t" coordsize="21600,21600" o:gfxdata="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VdJfW1QAAAAUBAAAPAAAAAAAAAAEAIAAAACIAAABk&#10;cnMvZG93bnJldi54bWxQSwECFAAUAAAACACHTuJASRkUjQkCAAACBAAADgAAAAAAAAABACAAAAAk&#10;AQAAZHJzL2Uyb0RvYy54bWxQSwUGAAAAAAYABgBZAQAAnwUAAAAA&#10;">
                        <v:fill on="f" focussize="0,0"/>
                        <v:stroke color="#000000" joinstyle="round"/>
                        <v:imagedata o:title=""/>
                        <o:lock v:ext="edit" aspectratio="f"/>
                      </v:line>
                      <v:line id="_x0000_s1026" o:spid="_x0000_s1026" o:spt="20" style="position:absolute;left:1501775;top:1257300;flip:x;height:635;width:863600;" filled="f" stroked="t" coordsize="21600,21600" o:gfxdata="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BlCmHjVAAAABQEAAA8AAAAAAAAAAQAgAAAA&#10;IgAAAGRycy9kb3ducmV2LnhtbFBLAQIUABQAAAAIAIdO4kCBkHA9DgIAAA0EAAAOAAAAAAAAAAEA&#10;IAAAACQBAABkcnMvZTJvRG9jLnhtbFBLBQYAAAAABgAGAFkBAACkBQAAAAA=&#10;">
                        <v:fill on="f" focussize="0,0"/>
                        <v:stroke color="#000000" joinstyle="round"/>
                        <v:imagedata o:title=""/>
                        <o:lock v:ext="edit" aspectratio="f"/>
                      </v:line>
                      <v:line id="_x0000_s1026" o:spid="_x0000_s1026" o:spt="20" style="position:absolute;left:1501775;top:1016000;flip:y;height:245745;width:635;" filled="f" stroked="t" coordsize="21600,21600" o:gfxdata="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uaKHl2AAAAAUBAAAPAAAA&#10;AAAAAAEAIAAAACIAAABkcnMvZG93bnJldi54bWxQSwECFAAUAAAACACHTuJAhOffWxUCAAARBAAA&#10;DgAAAAAAAAABACAAAAAnAQAAZHJzL2Uyb0RvYy54bWxQSwUGAAAAAAYABgBZAQAArgUAAAAA&#10;">
                        <v:fill on="f" focussize="0,0"/>
                        <v:stroke color="#000000" joinstyle="round" endarrow="block"/>
                        <v:imagedata o:title=""/>
                        <o:lock v:ext="edit" aspectratio="f"/>
                      </v:line>
                      <v:shape id="_x0000_s1026" o:spid="_x0000_s1026" o:spt="202" type="#_x0000_t202" style="position:absolute;left:1958975;top:1028700;height:249555;width:342900;" filled="f" stroked="f" coordsize="21600,21600" o:gfxdata="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Hr9Br1AAAAAUBAAAPAAAAAAAAAAEAIAAAACIAAABkcnMvZG93bnJldi54bWxQSwECFAAU&#10;AAAACACHTuJANPF9CbwBAABrAwAADgAAAAAAAAABACAAAAAjAQAAZHJzL2Uyb0RvYy54bWxQSwUG&#10;AAAAAAYABgBZAQAAUQUAAAAA&#10;">
                        <v:fill on="f" focussize="0,0"/>
                        <v:stroke on="f"/>
                        <v:imagedata o:title=""/>
                        <o:lock v:ext="edit" aspectratio="f"/>
                        <v:textbox>
                          <w:txbxContent>
                            <w:p>
                              <w:pPr>
                                <w:rPr>
                                  <w:rFonts w:hint="eastAsia" w:eastAsia="宋体"/>
                                  <w:lang w:val="en-US" w:eastAsia="zh-CN"/>
                                </w:rPr>
                              </w:pPr>
                              <w:r>
                                <w:rPr>
                                  <w:rFonts w:hint="eastAsia"/>
                                  <w:lang w:val="en-US" w:eastAsia="zh-CN"/>
                                </w:rPr>
                                <w:t>4</w:t>
                              </w:r>
                            </w:p>
                          </w:txbxContent>
                        </v:textbox>
                      </v:shape>
                      <v:line id="_x0000_s1026" o:spid="_x0000_s1026" o:spt="20" style="position:absolute;left:2367280;top:862965;height:406400;width:635;" filled="f" stroked="t" coordsize="21600,21600" o:gfxdata="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VdJfW1QAAAAUBAAAPAAAAAAAAAAEAIAAAACIA&#10;AABkcnMvZG93bnJldi54bWxQSwECFAAUAAAACACHTuJAQuZn2AwCAAACBAAADgAAAAAAAAABACAA&#10;AAAkAQAAZHJzL2Uyb0RvYy54bWxQSwUGAAAAAAYABgBZAQAAogUAAAAA&#10;">
                        <v:fill on="f" focussize="0,0"/>
                        <v:stroke color="#000000" joinstyle="round"/>
                        <v:imagedata o:title=""/>
                        <o:lock v:ext="edit" aspectratio="f"/>
                      </v:line>
                      <v:shape id="_x0000_s1026" o:spid="_x0000_s1026" o:spt="202" type="#_x0000_t202" style="position:absolute;left:3651886;top:1851025;height:264795;width:1134745;" filled="f" stroked="f" coordsize="21600,21600" o:gfxdata="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R6/Qa9QAAAAFAQAADwAAAAAAAAABACAAAAAiAAAAZHJzL2Rvd25yZXYueG1sUEsB&#10;AhQAFAAAAAgAh07iQIjyyRrAAQAAbAMAAA4AAAAAAAAAAQAgAAAAIwEAAGRycy9lMm9Eb2MueG1s&#10;UEsFBgAAAAAGAAYAWQEAAFUFAAAAAA==&#10;">
                        <v:fill on="f" focussize="0,0"/>
                        <v:stroke on="f"/>
                        <v:imagedata o:title=""/>
                        <o:lock v:ext="edit" aspectratio="f"/>
                        <v:textbox>
                          <w:txbxContent>
                            <w:p>
                              <w:r>
                                <w:rPr>
                                  <w:rFonts w:hint="eastAsia"/>
                                  <w:kern w:val="24"/>
                                </w:rPr>
                                <w:t>中州渠人工湿地</w:t>
                              </w:r>
                            </w:p>
                          </w:txbxContent>
                        </v:textbox>
                      </v:shape>
                      <v:line id="_x0000_s1026" o:spid="_x0000_s1026" o:spt="20" style="position:absolute;left:3239770;top:1985010;flip:y;height:635;width:473075;" filled="f" stroked="t" coordsize="21600,21600" o:gfxdata="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O5ooeXYAAAABQEAAA8A&#10;AAAAAAAAAQAgAAAAIgAAAGRycy9kb3ducmV2LnhtbFBLAQIUABQAAAAIAIdO4kDSwB/fFwIAABEE&#10;AAAOAAAAAAAAAAEAIAAAACcBAABkcnMvZTJvRG9jLnhtbFBLBQYAAAAABgAGAFkBAACwBQAAAAA=&#10;">
                        <v:fill on="f" focussize="0,0"/>
                        <v:stroke color="#000000" joinstyle="round" endarrow="block"/>
                        <v:imagedata o:title=""/>
                        <o:lock v:ext="edit" aspectratio="f"/>
                      </v:line>
                      <v:shape id="_x0000_s1026" o:spid="_x0000_s1026" o:spt="202" type="#_x0000_t202" style="position:absolute;left:433705;top:1745615;height:260985;width:513715;" filled="f" stroked="f" coordsize="21600,21600" o:gfxdata="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Eev0GvUAAAABQEAAA8AAAAAAAAAAQAgAAAAIgAAAGRycy9kb3ducmV2LnhtbFBLAQIU&#10;ABQAAAAIAIdO4kA7/CAtvgEAAGoDAAAOAAAAAAAAAAEAIAAAACMBAABkcnMvZTJvRG9jLnhtbFBL&#10;BQYAAAAABgAGAFkBAABTBQAAAAA=&#10;">
                        <v:fill on="f" focussize="0,0"/>
                        <v:stroke on="f"/>
                        <v:imagedata o:title=""/>
                        <o:lock v:ext="edit" aspectratio="f"/>
                        <v:textbox>
                          <w:txbxContent>
                            <w:p>
                              <w:pPr>
                                <w:rPr>
                                  <w:rFonts w:hint="default" w:eastAsia="宋体"/>
                                  <w:lang w:val="en-US" w:eastAsia="zh-CN"/>
                                </w:rPr>
                              </w:pPr>
                              <w:r>
                                <w:rPr>
                                  <w:rFonts w:hint="eastAsia"/>
                                  <w:lang w:val="en-US" w:eastAsia="zh-CN"/>
                                </w:rPr>
                                <w:t>0.72</w:t>
                              </w:r>
                            </w:p>
                          </w:txbxContent>
                        </v:textbox>
                      </v:shape>
                      <v:shape id="_x0000_s1026" o:spid="_x0000_s1026" o:spt="202" type="#_x0000_t202" style="position:absolute;left:3239770;top:1791970;height:328930;width:571500;" filled="f" stroked="f" coordsize="21600,21600" o:gfxdata="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ev0GvUAAAABQEAAA8AAAAAAAAAAQAgAAAAIgAAAGRycy9kb3ducmV2LnhtbFBLAQIUABQA&#10;AAAIAIdO4kAanfm9uwEAAGcDAAAOAAAAAAAAAAEAIAAAACMBAABkcnMvZTJvRG9jLnhtbFBLBQYA&#10;AAAABgAGAFkBAABQBQAAAAA=&#10;">
                        <v:fill on="f" focussize="0,0"/>
                        <v:stroke on="f"/>
                        <v:imagedata o:title=""/>
                        <o:lock v:ext="edit" aspectratio="f"/>
                        <v:textbox>
                          <w:txbxContent>
                            <w:p>
                              <w:pPr>
                                <w:rPr>
                                  <w:rFonts w:hint="default" w:eastAsia="宋体"/>
                                  <w:lang w:val="en-US" w:eastAsia="zh-CN"/>
                                </w:rPr>
                              </w:pPr>
                              <w:r>
                                <w:rPr>
                                  <w:rFonts w:hint="eastAsia"/>
                                </w:rPr>
                                <w:t>0.</w:t>
                              </w:r>
                              <w:r>
                                <w:rPr>
                                  <w:rFonts w:hint="eastAsia"/>
                                  <w:lang w:val="en-US" w:eastAsia="zh-CN"/>
                                </w:rPr>
                                <w:t>576</w:t>
                              </w:r>
                            </w:p>
                          </w:txbxContent>
                        </v:textbox>
                      </v:shape>
                      <v:shape id="_x0000_s1026" o:spid="_x0000_s1026" o:spt="38" type="#_x0000_t38" style="position:absolute;left:1741805;top:370205;flip:y;height:339725;width:408940;" filled="f" stroked="t" coordsize="21600,21600" o:gfxdata="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Z5AEw9YAAAAFAQAADwAAAAAAAAABACAAAAAiAAAAZHJzL2Rvd25yZXYueG1sUEsBAhQA&#10;FAAAAAgAh07iQADm36EtAgAALwQAAA4AAAAAAAAAAQAgAAAAJQEAAGRycy9lMm9Eb2MueG1sUEsF&#10;BgAAAAAGAAYAWQEAAMQFAAAAAA==&#10;" adj="9391">
                        <v:fill on="f" focussize="0,0"/>
                        <v:stroke color="#000000" joinstyle="round" dashstyle="dash" endarrow="block"/>
                        <v:imagedata o:title=""/>
                        <o:lock v:ext="edit" aspectratio="f"/>
                      </v:shape>
                      <v:shape id="_x0000_s1026" o:spid="_x0000_s1026" o:spt="38" type="#_x0000_t38" style="position:absolute;left:1337945;top:1543685;flip:y;height:339725;width:408940;" filled="f" stroked="t" coordsize="21600,21600" o:gfxdata="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GeQBMPWAAAABQEAAA8AAAAAAAAAAQAgAAAAIgAAAGRycy9kb3ducmV2LnhtbFBLAQIU&#10;ABQAAAAIAIdO4kD3lEh5LgIAAC4EAAAOAAAAAAAAAAEAIAAAACUBAABkcnMvZTJvRG9jLnhtbFBL&#10;BQYAAAAABgAGAFkBAADFBQAAAAA=&#10;" adj="9391">
                        <v:fill on="f" focussize="0,0"/>
                        <v:stroke color="#000000" joinstyle="round" dashstyle="dash" endarrow="block"/>
                        <v:imagedata o:title=""/>
                        <o:lock v:ext="edit" aspectratio="f"/>
                      </v:shape>
                      <w10:wrap type="none"/>
                      <w10:anchorlock/>
                    </v:group>
                  </w:pict>
                </mc:Fallback>
              </mc:AlternateContent>
            </w:r>
          </w:p>
          <w:p>
            <w:pPr>
              <w:pStyle w:val="7"/>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图</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4</w:t>
            </w:r>
            <w:r>
              <w:rPr>
                <w:rFonts w:hint="default" w:ascii="Times New Roman" w:hAnsi="Times New Roman" w:eastAsia="宋体" w:cs="Times New Roman"/>
                <w:color w:val="000000" w:themeColor="text1"/>
                <w:sz w:val="24"/>
                <w:szCs w:val="24"/>
                <w14:textFill>
                  <w14:solidFill>
                    <w14:schemeClr w14:val="tx1"/>
                  </w14:solidFill>
                </w14:textFill>
              </w:rPr>
              <w:t>-1  项目水平衡图  （单位：m</w:t>
            </w:r>
            <w:r>
              <w:rPr>
                <w:rFonts w:hint="default" w:ascii="Times New Roman" w:hAnsi="Times New Roman" w:eastAsia="宋体" w:cs="Times New Roman"/>
                <w:color w:val="000000" w:themeColor="text1"/>
                <w:sz w:val="24"/>
                <w:szCs w:val="24"/>
                <w:vertAlign w:val="superscript"/>
                <w14:textFill>
                  <w14:solidFill>
                    <w14:schemeClr w14:val="tx1"/>
                  </w14:solidFill>
                </w14:textFill>
              </w:rPr>
              <w:t>3</w:t>
            </w:r>
            <w:r>
              <w:rPr>
                <w:rFonts w:hint="default" w:ascii="Times New Roman" w:hAnsi="Times New Roman" w:eastAsia="宋体" w:cs="Times New Roman"/>
                <w:color w:val="000000" w:themeColor="text1"/>
                <w:sz w:val="24"/>
                <w:szCs w:val="24"/>
                <w14:textFill>
                  <w14:solidFill>
                    <w14:schemeClr w14:val="tx1"/>
                  </w14:solidFill>
                </w14:textFill>
              </w:rPr>
              <w:t>/d）</w:t>
            </w:r>
          </w:p>
          <w:p>
            <w:pPr>
              <w:pStyle w:val="41"/>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default" w:ascii="Times New Roman" w:hAnsi="Times New Roman" w:eastAsia="宋体" w:cs="Times New Roman"/>
                <w:b w:val="0"/>
                <w:bCs w:val="0"/>
                <w:color w:val="000000" w:themeColor="text1"/>
                <w:sz w:val="24"/>
                <w:szCs w:val="24"/>
                <w:u w:val="none"/>
                <w14:textFill>
                  <w14:solidFill>
                    <w14:schemeClr w14:val="tx1"/>
                  </w14:solidFill>
                </w14:textFill>
              </w:rPr>
            </w:pP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t>（</w:t>
            </w:r>
            <w:r>
              <w:rPr>
                <w:rFonts w:hint="eastAsia" w:cs="Times New Roman"/>
                <w:b w:val="0"/>
                <w:bCs w:val="0"/>
                <w:color w:val="000000" w:themeColor="text1"/>
                <w:sz w:val="24"/>
                <w:szCs w:val="24"/>
                <w:u w:val="none"/>
                <w:lang w:val="en-US" w:eastAsia="zh-CN"/>
                <w14:textFill>
                  <w14:solidFill>
                    <w14:schemeClr w14:val="tx1"/>
                  </w14:solidFill>
                </w14:textFill>
              </w:rPr>
              <w:t>3</w:t>
            </w: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t>）依托</w:t>
            </w:r>
            <w:r>
              <w:rPr>
                <w:rFonts w:hint="default" w:ascii="Times New Roman" w:hAnsi="Times New Roman" w:eastAsia="宋体" w:cs="Times New Roman"/>
                <w:b w:val="0"/>
                <w:bCs w:val="0"/>
                <w:color w:val="000000" w:themeColor="text1"/>
                <w:sz w:val="24"/>
                <w:szCs w:val="24"/>
                <w:u w:val="none"/>
                <w:lang w:val="en-US" w:eastAsia="zh-CN"/>
                <w14:textFill>
                  <w14:solidFill>
                    <w14:schemeClr w14:val="tx1"/>
                  </w14:solidFill>
                </w14:textFill>
              </w:rPr>
              <w:t>园</w:t>
            </w: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t>区化粪池可行性分析</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both"/>
              <w:textAlignment w:val="auto"/>
              <w:rPr>
                <w:rFonts w:hint="default" w:ascii="Times New Roman" w:hAnsi="Times New Roman" w:eastAsia="宋体" w:cs="Times New Roman"/>
                <w:b/>
                <w:bCs/>
                <w:color w:val="000000" w:themeColor="text1"/>
                <w:sz w:val="24"/>
                <w:szCs w:val="24"/>
                <w:u w:val="singl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4"/>
                <w:szCs w:val="24"/>
                <w:u w:val="none"/>
                <w:lang w:val="en-US" w:eastAsia="zh-CN"/>
                <w14:textFill>
                  <w14:solidFill>
                    <w14:schemeClr w14:val="tx1"/>
                  </w14:solidFill>
                </w14:textFill>
              </w:rPr>
              <w:t>项目位</w:t>
            </w:r>
            <w:r>
              <w:rPr>
                <w:rFonts w:hint="default" w:ascii="Times New Roman" w:hAnsi="Times New Roman" w:eastAsia="宋体" w:cs="Times New Roman"/>
                <w:b w:val="0"/>
                <w:bCs w:val="0"/>
                <w:color w:val="000000" w:themeColor="text1"/>
                <w:sz w:val="24"/>
                <w:szCs w:val="24"/>
                <w:highlight w:val="none"/>
                <w:u w:val="none"/>
                <w:lang w:val="en-US" w:eastAsia="zh-CN"/>
                <w14:textFill>
                  <w14:solidFill>
                    <w14:schemeClr w14:val="tx1"/>
                  </w14:solidFill>
                </w14:textFill>
              </w:rPr>
              <w:t>于</w:t>
            </w:r>
            <w:r>
              <w:rPr>
                <w:rFonts w:hint="default" w:ascii="Times New Roman" w:hAnsi="Times New Roman" w:eastAsia="宋体" w:cs="Times New Roman"/>
                <w:b w:val="0"/>
                <w:bCs w:val="0"/>
                <w:color w:val="000000" w:themeColor="text1"/>
                <w:sz w:val="24"/>
                <w:szCs w:val="24"/>
                <w:highlight w:val="none"/>
                <w:u w:val="none"/>
                <w14:textFill>
                  <w14:solidFill>
                    <w14:schemeClr w14:val="tx1"/>
                  </w14:solidFill>
                </w14:textFill>
              </w:rPr>
              <w:t>偃师区山化镇先进制造业开发区鞋业产业园</w:t>
            </w:r>
            <w:r>
              <w:rPr>
                <w:rFonts w:hint="eastAsia" w:cs="Times New Roman"/>
                <w:b w:val="0"/>
                <w:bCs w:val="0"/>
                <w:i w:val="0"/>
                <w:iCs w:val="0"/>
                <w:caps w:val="0"/>
                <w:color w:val="000000" w:themeColor="text1"/>
                <w:spacing w:val="0"/>
                <w:sz w:val="24"/>
                <w:szCs w:val="24"/>
                <w:highlight w:val="none"/>
                <w:u w:val="none"/>
                <w:shd w:val="clear" w:color="auto" w:fill="FFFFFF"/>
                <w:lang w:val="en-US" w:eastAsia="zh-CN"/>
                <w14:textFill>
                  <w14:solidFill>
                    <w14:schemeClr w14:val="tx1"/>
                  </w14:solidFill>
                </w14:textFill>
              </w:rPr>
              <w:t>27</w:t>
            </w:r>
            <w:r>
              <w:rPr>
                <w:rFonts w:hint="default" w:ascii="Times New Roman" w:hAnsi="Times New Roman" w:eastAsia="宋体" w:cs="Times New Roman"/>
                <w:b w:val="0"/>
                <w:bCs w:val="0"/>
                <w:i w:val="0"/>
                <w:iCs w:val="0"/>
                <w:caps w:val="0"/>
                <w:color w:val="000000" w:themeColor="text1"/>
                <w:spacing w:val="0"/>
                <w:sz w:val="24"/>
                <w:szCs w:val="24"/>
                <w:highlight w:val="none"/>
                <w:u w:val="none"/>
                <w:shd w:val="clear" w:color="auto" w:fill="FFFFFF"/>
                <w:lang w:val="en-US" w:eastAsia="zh-CN"/>
                <w14:textFill>
                  <w14:solidFill>
                    <w14:schemeClr w14:val="tx1"/>
                  </w14:solidFill>
                </w14:textFill>
              </w:rPr>
              <w:t>#楼</w:t>
            </w:r>
            <w:r>
              <w:rPr>
                <w:rFonts w:hint="eastAsia" w:cs="Times New Roman"/>
                <w:b w:val="0"/>
                <w:bCs w:val="0"/>
                <w:i w:val="0"/>
                <w:iCs w:val="0"/>
                <w:caps w:val="0"/>
                <w:color w:val="000000" w:themeColor="text1"/>
                <w:spacing w:val="0"/>
                <w:sz w:val="24"/>
                <w:szCs w:val="24"/>
                <w:highlight w:val="none"/>
                <w:u w:val="none"/>
                <w:shd w:val="clear" w:color="auto" w:fill="FFFFFF"/>
                <w:lang w:val="en-US" w:eastAsia="zh-CN"/>
                <w14:textFill>
                  <w14:solidFill>
                    <w14:schemeClr w14:val="tx1"/>
                  </w14:solidFill>
                </w14:textFill>
              </w:rPr>
              <w:t>4楼（401室和402室）</w:t>
            </w:r>
            <w:r>
              <w:rPr>
                <w:rFonts w:hint="default" w:ascii="Times New Roman" w:hAnsi="Times New Roman" w:eastAsia="宋体" w:cs="Times New Roman"/>
                <w:b w:val="0"/>
                <w:bCs w:val="0"/>
                <w:i w:val="0"/>
                <w:iCs w:val="0"/>
                <w:caps w:val="0"/>
                <w:color w:val="000000" w:themeColor="text1"/>
                <w:spacing w:val="0"/>
                <w:sz w:val="24"/>
                <w:szCs w:val="24"/>
                <w:highlight w:val="none"/>
                <w:u w:val="none"/>
                <w:shd w:val="clear" w:color="auto" w:fill="FFFFFF"/>
                <w:lang w:val="en-US" w:eastAsia="zh-CN"/>
                <w14:textFill>
                  <w14:solidFill>
                    <w14:schemeClr w14:val="tx1"/>
                  </w14:solidFill>
                </w14:textFill>
              </w:rPr>
              <w:t>；</w:t>
            </w:r>
            <w:r>
              <w:rPr>
                <w:rFonts w:hint="default" w:ascii="Times New Roman" w:hAnsi="Times New Roman" w:eastAsia="宋体" w:cs="Times New Roman"/>
                <w:b w:val="0"/>
                <w:bCs w:val="0"/>
                <w:color w:val="000000" w:themeColor="text1"/>
                <w:sz w:val="24"/>
                <w:szCs w:val="24"/>
                <w:highlight w:val="none"/>
                <w:u w:val="none"/>
                <w14:textFill>
                  <w14:solidFill>
                    <w14:schemeClr w14:val="tx1"/>
                  </w14:solidFill>
                </w14:textFill>
              </w:rPr>
              <w:t>偃师区山化镇先进制造业开发区鞋业产业园位</w:t>
            </w: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t>于偃师</w:t>
            </w:r>
            <w:r>
              <w:rPr>
                <w:rFonts w:hint="default" w:ascii="Times New Roman" w:hAnsi="Times New Roman" w:eastAsia="宋体" w:cs="Times New Roman"/>
                <w:b w:val="0"/>
                <w:bCs w:val="0"/>
                <w:color w:val="000000" w:themeColor="text1"/>
                <w:sz w:val="24"/>
                <w:szCs w:val="24"/>
                <w:u w:val="none"/>
                <w:lang w:val="en-US" w:eastAsia="zh-CN"/>
                <w14:textFill>
                  <w14:solidFill>
                    <w14:schemeClr w14:val="tx1"/>
                  </w14:solidFill>
                </w14:textFill>
              </w:rPr>
              <w:t>区</w:t>
            </w: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t>山化镇S314南，泉兴路东、华夏路北、规划路西，占地面积约为171497.32m</w:t>
            </w:r>
            <w:r>
              <w:rPr>
                <w:rFonts w:hint="default" w:ascii="Times New Roman" w:hAnsi="Times New Roman" w:eastAsia="宋体" w:cs="Times New Roman"/>
                <w:b w:val="0"/>
                <w:bCs w:val="0"/>
                <w:color w:val="000000" w:themeColor="text1"/>
                <w:sz w:val="24"/>
                <w:szCs w:val="24"/>
                <w:u w:val="none"/>
                <w:vertAlign w:val="superscript"/>
                <w14:textFill>
                  <w14:solidFill>
                    <w14:schemeClr w14:val="tx1"/>
                  </w14:solidFill>
                </w14:textFill>
              </w:rPr>
              <w:t>2</w:t>
            </w: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t>，总建筑面面积为288358.76 m</w:t>
            </w:r>
            <w:r>
              <w:rPr>
                <w:rFonts w:hint="default" w:ascii="Times New Roman" w:hAnsi="Times New Roman" w:eastAsia="宋体" w:cs="Times New Roman"/>
                <w:b w:val="0"/>
                <w:bCs w:val="0"/>
                <w:color w:val="000000" w:themeColor="text1"/>
                <w:sz w:val="24"/>
                <w:szCs w:val="24"/>
                <w:u w:val="none"/>
                <w:vertAlign w:val="superscript"/>
                <w14:textFill>
                  <w14:solidFill>
                    <w14:schemeClr w14:val="tx1"/>
                  </w14:solidFill>
                </w14:textFill>
              </w:rPr>
              <w:t>2</w:t>
            </w:r>
            <w:r>
              <w:rPr>
                <w:rFonts w:hint="default" w:ascii="Times New Roman" w:hAnsi="Times New Roman" w:eastAsia="宋体" w:cs="Times New Roman"/>
                <w:b w:val="0"/>
                <w:bCs w:val="0"/>
                <w:color w:val="000000" w:themeColor="text1"/>
                <w:sz w:val="24"/>
                <w:szCs w:val="24"/>
                <w:u w:val="none"/>
                <w:lang w:eastAsia="zh-CN"/>
                <w14:textFill>
                  <w14:solidFill>
                    <w14:schemeClr w14:val="tx1"/>
                  </w14:solidFill>
                </w14:textFill>
              </w:rPr>
              <w:t>，</w:t>
            </w: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t>建设内容包括27栋5层工业厂房，2栋7层人才公寓，两间1层开闭所、一间边角料集中存放间及其配套的道路、雨污管网、绿化、消防等公用工程，</w:t>
            </w:r>
            <w:r>
              <w:rPr>
                <w:rStyle w:val="25"/>
                <w:rFonts w:hint="default" w:ascii="Times New Roman" w:hAnsi="Times New Roman" w:eastAsia="宋体" w:cs="Times New Roman"/>
                <w:b w:val="0"/>
                <w:bCs w:val="0"/>
                <w:i w:val="0"/>
                <w:iCs w:val="0"/>
                <w:caps w:val="0"/>
                <w:color w:val="000000" w:themeColor="text1"/>
                <w:spacing w:val="0"/>
                <w:sz w:val="24"/>
                <w:szCs w:val="24"/>
                <w:u w:val="none"/>
                <w:shd w:val="clear" w:fill="FFFFFF"/>
                <w14:textFill>
                  <w14:solidFill>
                    <w14:schemeClr w14:val="tx1"/>
                  </w14:solidFill>
                </w14:textFill>
              </w:rPr>
              <w:t>偃师市鞋业产业园一期项目环境影响报告表</w:t>
            </w:r>
            <w:r>
              <w:rPr>
                <w:rStyle w:val="25"/>
                <w:rFonts w:hint="default" w:ascii="Times New Roman" w:hAnsi="Times New Roman" w:eastAsia="宋体" w:cs="Times New Roman"/>
                <w:b w:val="0"/>
                <w:bCs w:val="0"/>
                <w:i w:val="0"/>
                <w:iCs w:val="0"/>
                <w:caps w:val="0"/>
                <w:color w:val="000000" w:themeColor="text1"/>
                <w:spacing w:val="0"/>
                <w:sz w:val="24"/>
                <w:szCs w:val="24"/>
                <w:u w:val="none"/>
                <w:shd w:val="clear" w:fill="FFFFFF"/>
                <w:lang w:val="en-US" w:eastAsia="zh-CN"/>
                <w14:textFill>
                  <w14:solidFill>
                    <w14:schemeClr w14:val="tx1"/>
                  </w14:solidFill>
                </w14:textFill>
              </w:rPr>
              <w:t>于2019年12月27日取得偃师区环保局批复，批复文号</w:t>
            </w:r>
            <w:r>
              <w:rPr>
                <w:rFonts w:hint="default" w:ascii="Times New Roman" w:hAnsi="Times New Roman" w:eastAsia="宋体" w:cs="Times New Roman"/>
                <w:b w:val="0"/>
                <w:bCs w:val="0"/>
                <w:i w:val="0"/>
                <w:iCs w:val="0"/>
                <w:caps w:val="0"/>
                <w:color w:val="000000" w:themeColor="text1"/>
                <w:spacing w:val="0"/>
                <w:sz w:val="24"/>
                <w:szCs w:val="24"/>
                <w:u w:val="none"/>
                <w:shd w:val="clear" w:fill="FFFFFF"/>
                <w14:textFill>
                  <w14:solidFill>
                    <w14:schemeClr w14:val="tx1"/>
                  </w14:solidFill>
                </w14:textFill>
              </w:rPr>
              <w:t>偃环监表[2019]184号</w:t>
            </w:r>
            <w:r>
              <w:rPr>
                <w:rFonts w:hint="default" w:ascii="Times New Roman" w:hAnsi="Times New Roman" w:eastAsia="宋体" w:cs="Times New Roman"/>
                <w:b w:val="0"/>
                <w:bCs w:val="0"/>
                <w:i w:val="0"/>
                <w:iCs w:val="0"/>
                <w:caps w:val="0"/>
                <w:color w:val="000000" w:themeColor="text1"/>
                <w:spacing w:val="0"/>
                <w:sz w:val="24"/>
                <w:szCs w:val="24"/>
                <w:u w:val="none"/>
                <w:shd w:val="clear" w:fill="FFFFFF"/>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both"/>
              <w:textAlignment w:val="auto"/>
              <w:rPr>
                <w:rFonts w:hint="default" w:ascii="Times New Roman" w:hAnsi="Times New Roman" w:eastAsia="宋体" w:cs="Times New Roman"/>
                <w:b/>
                <w:bCs/>
                <w:color w:val="000000" w:themeColor="text1"/>
                <w:kern w:val="0"/>
                <w:sz w:val="24"/>
                <w:szCs w:val="24"/>
                <w:u w:val="single"/>
                <w:lang w:val="en-US" w:eastAsia="zh-CN" w:bidi="ar"/>
                <w14:textFill>
                  <w14:solidFill>
                    <w14:schemeClr w14:val="tx1"/>
                  </w14:solidFill>
                </w14:textFill>
              </w:rPr>
            </w:pP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t>偃师市鞋业产业园</w:t>
            </w:r>
            <w:r>
              <w:rPr>
                <w:rFonts w:hint="eastAsia" w:cs="Times New Roman"/>
                <w:b w:val="0"/>
                <w:bCs w:val="0"/>
                <w:color w:val="000000" w:themeColor="text1"/>
                <w:sz w:val="24"/>
                <w:szCs w:val="24"/>
                <w:u w:val="none"/>
                <w:lang w:val="en-US" w:eastAsia="zh-CN"/>
                <w14:textFill>
                  <w14:solidFill>
                    <w14:schemeClr w14:val="tx1"/>
                  </w14:solidFill>
                </w14:textFill>
              </w:rPr>
              <w:t>配套建设</w:t>
            </w:r>
            <w:r>
              <w:rPr>
                <w:rFonts w:hint="eastAsia" w:cs="Times New Roman"/>
                <w:b w:val="0"/>
                <w:bCs w:val="0"/>
                <w:color w:val="000000" w:themeColor="text1"/>
                <w:sz w:val="24"/>
                <w:szCs w:val="24"/>
                <w:highlight w:val="none"/>
                <w:u w:val="none"/>
                <w:lang w:val="en-US" w:eastAsia="zh-CN"/>
                <w14:textFill>
                  <w14:solidFill>
                    <w14:schemeClr w14:val="tx1"/>
                  </w14:solidFill>
                </w14:textFill>
              </w:rPr>
              <w:t>化粪池</w:t>
            </w:r>
            <w:r>
              <w:rPr>
                <w:rFonts w:hint="eastAsia" w:cs="Times New Roman"/>
                <w:b w:val="0"/>
                <w:bCs w:val="0"/>
                <w:color w:val="000000" w:themeColor="text1"/>
                <w:sz w:val="24"/>
                <w:szCs w:val="24"/>
                <w:u w:val="none"/>
                <w:lang w:val="en-US" w:eastAsia="zh-CN"/>
                <w14:textFill>
                  <w14:solidFill>
                    <w14:schemeClr w14:val="tx1"/>
                  </w14:solidFill>
                </w14:textFill>
              </w:rPr>
              <w:t>，本项目生活污水排入</w:t>
            </w:r>
            <w:r>
              <w:rPr>
                <w:rFonts w:hint="eastAsia" w:cs="Times New Roman"/>
                <w:b w:val="0"/>
                <w:bCs w:val="0"/>
                <w:color w:val="000000" w:themeColor="text1"/>
                <w:sz w:val="24"/>
                <w:szCs w:val="24"/>
                <w:highlight w:val="none"/>
                <w:u w:val="none"/>
                <w:lang w:val="en-US" w:eastAsia="zh-CN"/>
                <w14:textFill>
                  <w14:solidFill>
                    <w14:schemeClr w14:val="tx1"/>
                  </w14:solidFill>
                </w14:textFill>
              </w:rPr>
              <w:t>25号楼北侧的</w:t>
            </w:r>
            <w:r>
              <w:rPr>
                <w:rFonts w:hint="eastAsia" w:cs="Times New Roman"/>
                <w:b w:val="0"/>
                <w:bCs w:val="0"/>
                <w:color w:val="000000" w:themeColor="text1"/>
                <w:sz w:val="24"/>
                <w:szCs w:val="24"/>
                <w:u w:val="none"/>
                <w:lang w:val="en-US" w:eastAsia="zh-CN"/>
                <w14:textFill>
                  <w14:solidFill>
                    <w14:schemeClr w14:val="tx1"/>
                  </w14:solidFill>
                </w14:textFill>
              </w:rPr>
              <w:t>粪池进行处理后排入</w:t>
            </w: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t>中州渠人工湿地进一步处理</w:t>
            </w:r>
            <w:r>
              <w:rPr>
                <w:rFonts w:hint="eastAsia" w:cs="Times New Roman"/>
                <w:b w:val="0"/>
                <w:bCs w:val="0"/>
                <w:color w:val="000000" w:themeColor="text1"/>
                <w:sz w:val="24"/>
                <w:szCs w:val="24"/>
                <w:u w:val="none"/>
                <w:lang w:eastAsia="zh-CN"/>
                <w14:textFill>
                  <w14:solidFill>
                    <w14:schemeClr w14:val="tx1"/>
                  </w14:solidFill>
                </w14:textFill>
              </w:rPr>
              <w:t>，</w:t>
            </w:r>
            <w:r>
              <w:rPr>
                <w:rFonts w:hint="eastAsia" w:cs="Times New Roman"/>
                <w:b w:val="0"/>
                <w:bCs w:val="0"/>
                <w:color w:val="000000" w:themeColor="text1"/>
                <w:sz w:val="24"/>
                <w:szCs w:val="24"/>
                <w:u w:val="none"/>
                <w:lang w:val="en-US" w:eastAsia="zh-CN"/>
                <w14:textFill>
                  <w14:solidFill>
                    <w14:schemeClr w14:val="tx1"/>
                  </w14:solidFill>
                </w14:textFill>
              </w:rPr>
              <w:t>该</w:t>
            </w:r>
            <w:r>
              <w:rPr>
                <w:rFonts w:hint="default" w:ascii="Times New Roman" w:hAnsi="Times New Roman" w:eastAsia="宋体" w:cs="Times New Roman"/>
                <w:b w:val="0"/>
                <w:bCs w:val="0"/>
                <w:color w:val="000000" w:themeColor="text1"/>
                <w:sz w:val="24"/>
                <w:szCs w:val="24"/>
                <w:highlight w:val="none"/>
                <w:u w:val="none"/>
                <w14:textFill>
                  <w14:solidFill>
                    <w14:schemeClr w14:val="tx1"/>
                  </w14:solidFill>
                </w14:textFill>
              </w:rPr>
              <w:t>化</w:t>
            </w: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t>粪池收水情况如下表所示。</w:t>
            </w:r>
          </w:p>
          <w:p>
            <w:pPr>
              <w:pStyle w:val="2"/>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000000" w:themeColor="text1"/>
                <w:kern w:val="0"/>
                <w:sz w:val="24"/>
                <w:szCs w:val="24"/>
                <w:u w:val="none"/>
                <w14:textFill>
                  <w14:solidFill>
                    <w14:schemeClr w14:val="tx1"/>
                  </w14:solidFill>
                </w14:textFill>
              </w:rPr>
            </w:pPr>
            <w:r>
              <w:rPr>
                <w:rFonts w:hint="default" w:ascii="Times New Roman" w:hAnsi="Times New Roman" w:eastAsia="宋体" w:cs="Times New Roman"/>
                <w:b w:val="0"/>
                <w:bCs w:val="0"/>
                <w:color w:val="000000" w:themeColor="text1"/>
                <w:kern w:val="0"/>
                <w:sz w:val="24"/>
                <w:szCs w:val="24"/>
                <w:u w:val="none"/>
                <w:lang w:val="en-US" w:eastAsia="zh-CN" w:bidi="ar"/>
                <w14:textFill>
                  <w14:solidFill>
                    <w14:schemeClr w14:val="tx1"/>
                  </w14:solidFill>
                </w14:textFill>
              </w:rPr>
              <w:t>表4-</w:t>
            </w:r>
            <w:r>
              <w:rPr>
                <w:rFonts w:hint="eastAsia" w:cs="Times New Roman"/>
                <w:b w:val="0"/>
                <w:bCs w:val="0"/>
                <w:color w:val="000000" w:themeColor="text1"/>
                <w:kern w:val="0"/>
                <w:sz w:val="24"/>
                <w:szCs w:val="24"/>
                <w:u w:val="none"/>
                <w:lang w:val="en-US" w:eastAsia="zh-CN" w:bidi="ar"/>
                <w14:textFill>
                  <w14:solidFill>
                    <w14:schemeClr w14:val="tx1"/>
                  </w14:solidFill>
                </w14:textFill>
              </w:rPr>
              <w:t>7</w:t>
            </w:r>
            <w:r>
              <w:rPr>
                <w:rFonts w:hint="default" w:ascii="Times New Roman" w:hAnsi="Times New Roman" w:eastAsia="宋体" w:cs="Times New Roman"/>
                <w:b w:val="0"/>
                <w:bCs w:val="0"/>
                <w:color w:val="000000" w:themeColor="text1"/>
                <w:kern w:val="0"/>
                <w:sz w:val="24"/>
                <w:szCs w:val="24"/>
                <w:u w:val="none"/>
                <w:lang w:val="en-US" w:eastAsia="zh-CN" w:bidi="ar"/>
                <w14:textFill>
                  <w14:solidFill>
                    <w14:schemeClr w14:val="tx1"/>
                  </w14:solidFill>
                </w14:textFill>
              </w:rPr>
              <w:t xml:space="preserve">  </w:t>
            </w:r>
            <w:r>
              <w:rPr>
                <w:rFonts w:hint="default" w:ascii="Times New Roman" w:hAnsi="Times New Roman" w:eastAsia="宋体" w:cs="Times New Roman"/>
                <w:b w:val="0"/>
                <w:bCs w:val="0"/>
                <w:color w:val="000000" w:themeColor="text1"/>
                <w:kern w:val="0"/>
                <w:sz w:val="24"/>
                <w:szCs w:val="24"/>
                <w:u w:val="none"/>
                <w14:textFill>
                  <w14:solidFill>
                    <w14:schemeClr w14:val="tx1"/>
                  </w14:solidFill>
                </w14:textFill>
              </w:rPr>
              <w:t>项目所在园区化粪池收水情况</w:t>
            </w:r>
          </w:p>
          <w:tbl>
            <w:tblPr>
              <w:tblStyle w:val="21"/>
              <w:tblW w:w="4996"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977"/>
              <w:gridCol w:w="1631"/>
              <w:gridCol w:w="1982"/>
              <w:gridCol w:w="1136"/>
              <w:gridCol w:w="1050"/>
              <w:gridCol w:w="116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15" w:type="pct"/>
                  <w:vAlign w:val="center"/>
                </w:tcPr>
                <w:p>
                  <w:pPr>
                    <w:pStyle w:val="49"/>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b w:val="0"/>
                      <w:bCs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u w:val="none"/>
                      <w14:textFill>
                        <w14:solidFill>
                          <w14:schemeClr w14:val="tx1"/>
                        </w14:solidFill>
                      </w14:textFill>
                    </w:rPr>
                    <w:t>项目</w:t>
                  </w:r>
                </w:p>
              </w:tc>
              <w:tc>
                <w:tcPr>
                  <w:tcW w:w="1026" w:type="pct"/>
                  <w:vAlign w:val="center"/>
                </w:tcPr>
                <w:p>
                  <w:pPr>
                    <w:pStyle w:val="49"/>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b w:val="0"/>
                      <w:bCs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u w:val="none"/>
                      <w14:textFill>
                        <w14:solidFill>
                          <w14:schemeClr w14:val="tx1"/>
                        </w14:solidFill>
                      </w14:textFill>
                    </w:rPr>
                    <w:t>位置</w:t>
                  </w:r>
                </w:p>
              </w:tc>
              <w:tc>
                <w:tcPr>
                  <w:tcW w:w="1247" w:type="pct"/>
                  <w:vAlign w:val="center"/>
                </w:tcPr>
                <w:p>
                  <w:pPr>
                    <w:pStyle w:val="49"/>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b w:val="0"/>
                      <w:bCs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u w:val="none"/>
                      <w14:textFill>
                        <w14:solidFill>
                          <w14:schemeClr w14:val="tx1"/>
                        </w14:solidFill>
                      </w14:textFill>
                    </w:rPr>
                    <w:t>服务构筑物</w:t>
                  </w:r>
                </w:p>
              </w:tc>
              <w:tc>
                <w:tcPr>
                  <w:tcW w:w="715" w:type="pct"/>
                  <w:vAlign w:val="center"/>
                </w:tcPr>
                <w:p>
                  <w:pPr>
                    <w:pStyle w:val="49"/>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b w:val="0"/>
                      <w:bCs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u w:val="none"/>
                      <w14:textFill>
                        <w14:solidFill>
                          <w14:schemeClr w14:val="tx1"/>
                        </w14:solidFill>
                      </w14:textFill>
                    </w:rPr>
                    <w:t>服务人数（人）</w:t>
                  </w:r>
                </w:p>
              </w:tc>
              <w:tc>
                <w:tcPr>
                  <w:tcW w:w="661" w:type="pct"/>
                  <w:vAlign w:val="center"/>
                </w:tcPr>
                <w:p>
                  <w:pPr>
                    <w:pStyle w:val="49"/>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b w:val="0"/>
                      <w:bCs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u w:val="none"/>
                      <w14:textFill>
                        <w14:solidFill>
                          <w14:schemeClr w14:val="tx1"/>
                        </w14:solidFill>
                      </w14:textFill>
                    </w:rPr>
                    <w:t>容积</w:t>
                  </w:r>
                </w:p>
                <w:p>
                  <w:pPr>
                    <w:pStyle w:val="49"/>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b w:val="0"/>
                      <w:bCs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u w:val="none"/>
                      <w14:textFill>
                        <w14:solidFill>
                          <w14:schemeClr w14:val="tx1"/>
                        </w14:solidFill>
                      </w14:textFill>
                    </w:rPr>
                    <w:t>(m</w:t>
                  </w:r>
                  <w:r>
                    <w:rPr>
                      <w:rFonts w:hint="default" w:ascii="Times New Roman" w:hAnsi="Times New Roman" w:eastAsia="宋体" w:cs="Times New Roman"/>
                      <w:b w:val="0"/>
                      <w:bCs w:val="0"/>
                      <w:color w:val="000000" w:themeColor="text1"/>
                      <w:sz w:val="21"/>
                      <w:szCs w:val="21"/>
                      <w:highlight w:val="none"/>
                      <w:u w:val="none"/>
                      <w:vertAlign w:val="superscript"/>
                      <w14:textFill>
                        <w14:solidFill>
                          <w14:schemeClr w14:val="tx1"/>
                        </w14:solidFill>
                      </w14:textFill>
                    </w:rPr>
                    <w:t>3</w:t>
                  </w:r>
                  <w:r>
                    <w:rPr>
                      <w:rFonts w:hint="default" w:ascii="Times New Roman" w:hAnsi="Times New Roman" w:eastAsia="宋体" w:cs="Times New Roman"/>
                      <w:b w:val="0"/>
                      <w:bCs w:val="0"/>
                      <w:color w:val="000000" w:themeColor="text1"/>
                      <w:sz w:val="21"/>
                      <w:szCs w:val="21"/>
                      <w:highlight w:val="none"/>
                      <w:u w:val="none"/>
                      <w14:textFill>
                        <w14:solidFill>
                          <w14:schemeClr w14:val="tx1"/>
                        </w14:solidFill>
                      </w14:textFill>
                    </w:rPr>
                    <w:t>)</w:t>
                  </w:r>
                </w:p>
              </w:tc>
              <w:tc>
                <w:tcPr>
                  <w:tcW w:w="732" w:type="pct"/>
                  <w:vAlign w:val="center"/>
                </w:tcPr>
                <w:p>
                  <w:pPr>
                    <w:pStyle w:val="49"/>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b w:val="0"/>
                      <w:bCs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u w:val="none"/>
                      <w14:textFill>
                        <w14:solidFill>
                          <w14:schemeClr w14:val="tx1"/>
                        </w14:solidFill>
                      </w14:textFill>
                    </w:rPr>
                    <w:t>水力停留时间（h）</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15"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Times New Roman" w:hAnsi="Times New Roman" w:eastAsia="宋体" w:cs="Times New Roman"/>
                      <w:b w:val="0"/>
                      <w:bCs w:val="0"/>
                      <w:color w:val="000000" w:themeColor="text1"/>
                      <w:sz w:val="21"/>
                      <w:szCs w:val="21"/>
                      <w:highlight w:val="none"/>
                      <w:u w:val="none"/>
                      <w:lang w:val="en-US" w:eastAsia="zh-CN"/>
                      <w14:textFill>
                        <w14:solidFill>
                          <w14:schemeClr w14:val="tx1"/>
                        </w14:solidFill>
                      </w14:textFill>
                    </w:rPr>
                  </w:pPr>
                  <w:r>
                    <w:rPr>
                      <w:rFonts w:hint="eastAsia" w:cs="Times New Roman"/>
                      <w:b w:val="0"/>
                      <w:bCs w:val="0"/>
                      <w:color w:val="000000" w:themeColor="text1"/>
                      <w:sz w:val="21"/>
                      <w:szCs w:val="21"/>
                      <w:highlight w:val="none"/>
                      <w:u w:val="none"/>
                      <w:lang w:val="en-US" w:eastAsia="zh-CN"/>
                      <w14:textFill>
                        <w14:solidFill>
                          <w14:schemeClr w14:val="tx1"/>
                        </w14:solidFill>
                      </w14:textFill>
                    </w:rPr>
                    <w:t>化粪池</w:t>
                  </w:r>
                </w:p>
              </w:tc>
              <w:tc>
                <w:tcPr>
                  <w:tcW w:w="1026"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000000" w:themeColor="text1"/>
                      <w:sz w:val="21"/>
                      <w:szCs w:val="21"/>
                      <w:highlight w:val="none"/>
                      <w:u w:val="none"/>
                      <w14:textFill>
                        <w14:solidFill>
                          <w14:schemeClr w14:val="tx1"/>
                        </w14:solidFill>
                      </w14:textFill>
                    </w:rPr>
                  </w:pPr>
                  <w:r>
                    <w:rPr>
                      <w:rFonts w:hint="eastAsia" w:cs="Times New Roman"/>
                      <w:b w:val="0"/>
                      <w:bCs w:val="0"/>
                      <w:color w:val="000000" w:themeColor="text1"/>
                      <w:sz w:val="21"/>
                      <w:szCs w:val="21"/>
                      <w:highlight w:val="none"/>
                      <w:u w:val="none"/>
                      <w:lang w:val="en-US" w:eastAsia="zh-CN"/>
                      <w14:textFill>
                        <w14:solidFill>
                          <w14:schemeClr w14:val="tx1"/>
                        </w14:solidFill>
                      </w14:textFill>
                    </w:rPr>
                    <w:t>2</w:t>
                  </w:r>
                  <w:r>
                    <w:rPr>
                      <w:rFonts w:hint="default" w:ascii="Times New Roman" w:hAnsi="Times New Roman" w:eastAsia="宋体" w:cs="Times New Roman"/>
                      <w:b w:val="0"/>
                      <w:bCs w:val="0"/>
                      <w:color w:val="000000" w:themeColor="text1"/>
                      <w:sz w:val="21"/>
                      <w:szCs w:val="21"/>
                      <w:highlight w:val="none"/>
                      <w:u w:val="none"/>
                      <w14:textFill>
                        <w14:solidFill>
                          <w14:schemeClr w14:val="tx1"/>
                        </w14:solidFill>
                      </w14:textFill>
                    </w:rPr>
                    <w:t>5#厂房北侧</w:t>
                  </w:r>
                </w:p>
              </w:tc>
              <w:tc>
                <w:tcPr>
                  <w:tcW w:w="1247"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000000" w:themeColor="text1"/>
                      <w:sz w:val="21"/>
                      <w:szCs w:val="21"/>
                      <w:highlight w:val="none"/>
                      <w:u w:val="none"/>
                      <w14:textFill>
                        <w14:solidFill>
                          <w14:schemeClr w14:val="tx1"/>
                        </w14:solidFill>
                      </w14:textFill>
                    </w:rPr>
                  </w:pPr>
                  <w:r>
                    <w:rPr>
                      <w:rFonts w:hint="eastAsia" w:cs="Times New Roman"/>
                      <w:b w:val="0"/>
                      <w:bCs w:val="0"/>
                      <w:color w:val="000000" w:themeColor="text1"/>
                      <w:sz w:val="21"/>
                      <w:szCs w:val="21"/>
                      <w:highlight w:val="none"/>
                      <w:u w:val="none"/>
                      <w:lang w:val="en-US" w:eastAsia="zh-CN"/>
                      <w14:textFill>
                        <w14:solidFill>
                          <w14:schemeClr w14:val="tx1"/>
                        </w14:solidFill>
                      </w14:textFill>
                    </w:rPr>
                    <w:t>25</w:t>
                  </w:r>
                  <w:r>
                    <w:rPr>
                      <w:rFonts w:hint="default" w:ascii="Times New Roman" w:hAnsi="Times New Roman" w:eastAsia="宋体" w:cs="Times New Roman"/>
                      <w:b w:val="0"/>
                      <w:bCs w:val="0"/>
                      <w:color w:val="000000" w:themeColor="text1"/>
                      <w:sz w:val="21"/>
                      <w:szCs w:val="21"/>
                      <w:highlight w:val="none"/>
                      <w:u w:val="none"/>
                      <w14:textFill>
                        <w14:solidFill>
                          <w14:schemeClr w14:val="tx1"/>
                        </w14:solidFill>
                      </w14:textFill>
                    </w:rPr>
                    <w:t>#、</w:t>
                  </w:r>
                  <w:r>
                    <w:rPr>
                      <w:rFonts w:hint="eastAsia" w:cs="Times New Roman"/>
                      <w:b w:val="0"/>
                      <w:bCs w:val="0"/>
                      <w:color w:val="000000" w:themeColor="text1"/>
                      <w:sz w:val="21"/>
                      <w:szCs w:val="21"/>
                      <w:highlight w:val="none"/>
                      <w:u w:val="none"/>
                      <w:lang w:val="en-US" w:eastAsia="zh-CN"/>
                      <w14:textFill>
                        <w14:solidFill>
                          <w14:schemeClr w14:val="tx1"/>
                        </w14:solidFill>
                      </w14:textFill>
                    </w:rPr>
                    <w:t>26</w:t>
                  </w:r>
                  <w:r>
                    <w:rPr>
                      <w:rFonts w:hint="default" w:ascii="Times New Roman" w:hAnsi="Times New Roman" w:eastAsia="宋体" w:cs="Times New Roman"/>
                      <w:b w:val="0"/>
                      <w:bCs w:val="0"/>
                      <w:color w:val="000000" w:themeColor="text1"/>
                      <w:sz w:val="21"/>
                      <w:szCs w:val="21"/>
                      <w:highlight w:val="none"/>
                      <w:u w:val="none"/>
                      <w14:textFill>
                        <w14:solidFill>
                          <w14:schemeClr w14:val="tx1"/>
                        </w14:solidFill>
                      </w14:textFill>
                    </w:rPr>
                    <w:t>#</w:t>
                  </w:r>
                  <w:r>
                    <w:rPr>
                      <w:rFonts w:hint="eastAsia" w:cs="Times New Roman"/>
                      <w:b w:val="0"/>
                      <w:bCs w:val="0"/>
                      <w:color w:val="000000" w:themeColor="text1"/>
                      <w:sz w:val="21"/>
                      <w:szCs w:val="21"/>
                      <w:highlight w:val="none"/>
                      <w:u w:val="none"/>
                      <w:lang w:eastAsia="zh-CN"/>
                      <w14:textFill>
                        <w14:solidFill>
                          <w14:schemeClr w14:val="tx1"/>
                        </w14:solidFill>
                      </w14:textFill>
                    </w:rPr>
                    <w:t>、</w:t>
                  </w:r>
                  <w:r>
                    <w:rPr>
                      <w:rFonts w:hint="eastAsia" w:cs="Times New Roman"/>
                      <w:b w:val="0"/>
                      <w:bCs w:val="0"/>
                      <w:color w:val="000000" w:themeColor="text1"/>
                      <w:sz w:val="21"/>
                      <w:szCs w:val="21"/>
                      <w:highlight w:val="none"/>
                      <w:u w:val="none"/>
                      <w:lang w:val="en-US" w:eastAsia="zh-CN"/>
                      <w14:textFill>
                        <w14:solidFill>
                          <w14:schemeClr w14:val="tx1"/>
                        </w14:solidFill>
                      </w14:textFill>
                    </w:rPr>
                    <w:t>27</w:t>
                  </w:r>
                  <w:r>
                    <w:rPr>
                      <w:rFonts w:hint="default" w:ascii="Times New Roman" w:hAnsi="Times New Roman" w:eastAsia="宋体" w:cs="Times New Roman"/>
                      <w:b w:val="0"/>
                      <w:bCs w:val="0"/>
                      <w:color w:val="000000" w:themeColor="text1"/>
                      <w:sz w:val="21"/>
                      <w:szCs w:val="21"/>
                      <w:highlight w:val="none"/>
                      <w:u w:val="none"/>
                      <w14:textFill>
                        <w14:solidFill>
                          <w14:schemeClr w14:val="tx1"/>
                        </w14:solidFill>
                      </w14:textFill>
                    </w:rPr>
                    <w:t>#厂房</w:t>
                  </w:r>
                </w:p>
              </w:tc>
              <w:tc>
                <w:tcPr>
                  <w:tcW w:w="715"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u w:val="none"/>
                      <w14:textFill>
                        <w14:solidFill>
                          <w14:schemeClr w14:val="tx1"/>
                        </w14:solidFill>
                      </w14:textFill>
                    </w:rPr>
                    <w:t>7</w:t>
                  </w:r>
                  <w:r>
                    <w:rPr>
                      <w:rFonts w:hint="eastAsia" w:cs="Times New Roman"/>
                      <w:b w:val="0"/>
                      <w:bCs w:val="0"/>
                      <w:color w:val="000000" w:themeColor="text1"/>
                      <w:sz w:val="21"/>
                      <w:szCs w:val="21"/>
                      <w:highlight w:val="none"/>
                      <w:u w:val="none"/>
                      <w:lang w:val="en-US" w:eastAsia="zh-CN"/>
                      <w14:textFill>
                        <w14:solidFill>
                          <w14:schemeClr w14:val="tx1"/>
                        </w14:solidFill>
                      </w14:textFill>
                    </w:rPr>
                    <w:t>0</w:t>
                  </w:r>
                  <w:r>
                    <w:rPr>
                      <w:rFonts w:hint="default" w:ascii="Times New Roman" w:hAnsi="Times New Roman" w:eastAsia="宋体" w:cs="Times New Roman"/>
                      <w:b w:val="0"/>
                      <w:bCs w:val="0"/>
                      <w:color w:val="000000" w:themeColor="text1"/>
                      <w:sz w:val="21"/>
                      <w:szCs w:val="21"/>
                      <w:highlight w:val="none"/>
                      <w:u w:val="none"/>
                      <w14:textFill>
                        <w14:solidFill>
                          <w14:schemeClr w14:val="tx1"/>
                        </w14:solidFill>
                      </w14:textFill>
                    </w:rPr>
                    <w:t>0</w:t>
                  </w:r>
                </w:p>
              </w:tc>
              <w:tc>
                <w:tcPr>
                  <w:tcW w:w="661"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u w:val="none"/>
                      <w14:textFill>
                        <w14:solidFill>
                          <w14:schemeClr w14:val="tx1"/>
                        </w14:solidFill>
                      </w14:textFill>
                    </w:rPr>
                    <w:t>50</w:t>
                  </w:r>
                </w:p>
              </w:tc>
              <w:tc>
                <w:tcPr>
                  <w:tcW w:w="732"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u w:val="none"/>
                      <w14:textFill>
                        <w14:solidFill>
                          <w14:schemeClr w14:val="tx1"/>
                        </w14:solidFill>
                      </w14:textFill>
                    </w:rPr>
                    <w:t>&gt;12</w:t>
                  </w:r>
                </w:p>
              </w:tc>
            </w:tr>
          </w:tbl>
          <w:p>
            <w:pPr>
              <w:pStyle w:val="41"/>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b w:val="0"/>
                <w:bCs w:val="0"/>
                <w:color w:val="000000" w:themeColor="text1"/>
                <w:sz w:val="24"/>
                <w:szCs w:val="24"/>
                <w:u w:val="none"/>
                <w14:textFill>
                  <w14:solidFill>
                    <w14:schemeClr w14:val="tx1"/>
                  </w14:solidFill>
                </w14:textFill>
              </w:rPr>
            </w:pPr>
            <w:r>
              <w:rPr>
                <w:rFonts w:hint="eastAsia" w:cs="Times New Roman"/>
                <w:b w:val="0"/>
                <w:bCs w:val="0"/>
                <w:color w:val="000000" w:themeColor="text1"/>
                <w:sz w:val="24"/>
                <w:szCs w:val="24"/>
                <w:u w:val="none"/>
                <w:lang w:val="en-US" w:eastAsia="zh-CN"/>
                <w14:textFill>
                  <w14:solidFill>
                    <w14:schemeClr w14:val="tx1"/>
                  </w14:solidFill>
                </w14:textFill>
              </w:rPr>
              <w:t>项目生活污水排入</w:t>
            </w: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t>园区化粪池</w:t>
            </w:r>
            <w:r>
              <w:rPr>
                <w:rFonts w:hint="eastAsia" w:cs="Times New Roman"/>
                <w:b w:val="0"/>
                <w:bCs w:val="0"/>
                <w:color w:val="000000" w:themeColor="text1"/>
                <w:sz w:val="24"/>
                <w:szCs w:val="24"/>
                <w:u w:val="none"/>
                <w:lang w:eastAsia="zh-CN"/>
                <w14:textFill>
                  <w14:solidFill>
                    <w14:schemeClr w14:val="tx1"/>
                  </w14:solidFill>
                </w14:textFill>
              </w:rPr>
              <w:t>（</w:t>
            </w:r>
            <w:r>
              <w:rPr>
                <w:rFonts w:hint="eastAsia" w:cs="Times New Roman"/>
                <w:b w:val="0"/>
                <w:bCs w:val="0"/>
                <w:color w:val="000000" w:themeColor="text1"/>
                <w:sz w:val="24"/>
                <w:szCs w:val="24"/>
                <w:u w:val="none"/>
                <w:lang w:val="en-US" w:eastAsia="zh-CN"/>
                <w14:textFill>
                  <w14:solidFill>
                    <w14:schemeClr w14:val="tx1"/>
                  </w14:solidFill>
                </w14:textFill>
              </w:rPr>
              <w:t>容积</w:t>
            </w:r>
            <w:r>
              <w:rPr>
                <w:rFonts w:hint="default" w:ascii="Times New Roman" w:hAnsi="Times New Roman" w:eastAsia="宋体" w:cs="Times New Roman"/>
                <w:b w:val="0"/>
                <w:bCs w:val="0"/>
                <w:color w:val="000000" w:themeColor="text1"/>
                <w:sz w:val="24"/>
                <w:szCs w:val="24"/>
                <w:highlight w:val="none"/>
                <w:u w:val="none"/>
                <w:lang w:val="en-US" w:eastAsia="zh-CN"/>
                <w14:textFill>
                  <w14:solidFill>
                    <w14:schemeClr w14:val="tx1"/>
                  </w14:solidFill>
                </w14:textFill>
              </w:rPr>
              <w:t>50</w:t>
            </w:r>
            <w:r>
              <w:rPr>
                <w:rFonts w:hint="default" w:ascii="Times New Roman" w:hAnsi="Times New Roman" w:eastAsia="宋体" w:cs="Times New Roman"/>
                <w:b w:val="0"/>
                <w:bCs w:val="0"/>
                <w:color w:val="000000" w:themeColor="text1"/>
                <w:sz w:val="24"/>
                <w:szCs w:val="24"/>
                <w:highlight w:val="none"/>
                <w:u w:val="none"/>
                <w14:textFill>
                  <w14:solidFill>
                    <w14:schemeClr w14:val="tx1"/>
                  </w14:solidFill>
                </w14:textFill>
              </w:rPr>
              <w:t>m</w:t>
            </w:r>
            <w:r>
              <w:rPr>
                <w:rFonts w:hint="default" w:ascii="Times New Roman" w:hAnsi="Times New Roman" w:eastAsia="宋体" w:cs="Times New Roman"/>
                <w:b w:val="0"/>
                <w:bCs w:val="0"/>
                <w:color w:val="000000" w:themeColor="text1"/>
                <w:sz w:val="24"/>
                <w:szCs w:val="24"/>
                <w:highlight w:val="none"/>
                <w:u w:val="none"/>
                <w:vertAlign w:val="superscript"/>
                <w14:textFill>
                  <w14:solidFill>
                    <w14:schemeClr w14:val="tx1"/>
                  </w14:solidFill>
                </w14:textFill>
              </w:rPr>
              <w:t>3</w:t>
            </w:r>
            <w:r>
              <w:rPr>
                <w:rFonts w:hint="eastAsia" w:cs="Times New Roman"/>
                <w:b w:val="0"/>
                <w:bCs w:val="0"/>
                <w:color w:val="000000" w:themeColor="text1"/>
                <w:sz w:val="24"/>
                <w:szCs w:val="24"/>
                <w:u w:val="none"/>
                <w:lang w:eastAsia="zh-CN"/>
                <w14:textFill>
                  <w14:solidFill>
                    <w14:schemeClr w14:val="tx1"/>
                  </w14:solidFill>
                </w14:textFill>
              </w:rPr>
              <w:t>）</w:t>
            </w: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t>，</w:t>
            </w:r>
            <w:r>
              <w:rPr>
                <w:rFonts w:hint="eastAsia" w:cs="Times New Roman"/>
                <w:b w:val="0"/>
                <w:bCs w:val="0"/>
                <w:color w:val="000000" w:themeColor="text1"/>
                <w:sz w:val="24"/>
                <w:szCs w:val="24"/>
                <w:u w:val="none"/>
                <w:lang w:val="en-US" w:eastAsia="zh-CN"/>
                <w14:textFill>
                  <w14:solidFill>
                    <w14:schemeClr w14:val="tx1"/>
                  </w14:solidFill>
                </w14:textFill>
              </w:rPr>
              <w:t>本</w:t>
            </w: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t>项目生活污水产生量为0.</w:t>
            </w:r>
            <w:r>
              <w:rPr>
                <w:rFonts w:hint="eastAsia" w:cs="Times New Roman"/>
                <w:b w:val="0"/>
                <w:bCs w:val="0"/>
                <w:color w:val="000000" w:themeColor="text1"/>
                <w:sz w:val="24"/>
                <w:szCs w:val="24"/>
                <w:u w:val="none"/>
                <w:lang w:val="en-US" w:eastAsia="zh-CN"/>
                <w14:textFill>
                  <w14:solidFill>
                    <w14:schemeClr w14:val="tx1"/>
                  </w14:solidFill>
                </w14:textFill>
              </w:rPr>
              <w:t>576</w:t>
            </w: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t>m</w:t>
            </w:r>
            <w:r>
              <w:rPr>
                <w:rFonts w:hint="default" w:ascii="Times New Roman" w:hAnsi="Times New Roman" w:eastAsia="宋体" w:cs="Times New Roman"/>
                <w:b w:val="0"/>
                <w:bCs w:val="0"/>
                <w:color w:val="000000" w:themeColor="text1"/>
                <w:sz w:val="24"/>
                <w:szCs w:val="24"/>
                <w:u w:val="none"/>
                <w:vertAlign w:val="superscript"/>
                <w14:textFill>
                  <w14:solidFill>
                    <w14:schemeClr w14:val="tx1"/>
                  </w14:solidFill>
                </w14:textFill>
              </w:rPr>
              <w:t>3</w:t>
            </w: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t>/d，小于化粪池的容积，可满足化粪池12～24h停留时间要求。生活污水经化粪池预处理后</w:t>
            </w:r>
            <w:r>
              <w:rPr>
                <w:rFonts w:hint="default" w:ascii="Times New Roman" w:hAnsi="Times New Roman" w:eastAsia="宋体" w:cs="Times New Roman"/>
                <w:b w:val="0"/>
                <w:bCs w:val="0"/>
                <w:color w:val="000000" w:themeColor="text1"/>
                <w:sz w:val="24"/>
                <w:szCs w:val="24"/>
                <w:u w:val="none"/>
                <w:lang w:val="en-US" w:eastAsia="zh-CN"/>
                <w14:textFill>
                  <w14:solidFill>
                    <w14:schemeClr w14:val="tx1"/>
                  </w14:solidFill>
                </w14:textFill>
              </w:rPr>
              <w:t>排入</w:t>
            </w: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t>污水管网，最终流入中州渠人工湿地。</w:t>
            </w:r>
          </w:p>
          <w:p>
            <w:pPr>
              <w:pStyle w:val="41"/>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b w:val="0"/>
                <w:bCs w:val="0"/>
                <w:color w:val="000000" w:themeColor="text1"/>
                <w:sz w:val="24"/>
                <w:szCs w:val="24"/>
                <w:u w:val="none"/>
                <w14:textFill>
                  <w14:solidFill>
                    <w14:schemeClr w14:val="tx1"/>
                  </w14:solidFill>
                </w14:textFill>
              </w:rPr>
            </w:pP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t>（</w:t>
            </w:r>
            <w:r>
              <w:rPr>
                <w:rFonts w:hint="eastAsia" w:cs="Times New Roman"/>
                <w:b w:val="0"/>
                <w:bCs w:val="0"/>
                <w:color w:val="000000" w:themeColor="text1"/>
                <w:sz w:val="24"/>
                <w:szCs w:val="24"/>
                <w:u w:val="none"/>
                <w:lang w:val="en-US" w:eastAsia="zh-CN"/>
                <w14:textFill>
                  <w14:solidFill>
                    <w14:schemeClr w14:val="tx1"/>
                  </w14:solidFill>
                </w14:textFill>
              </w:rPr>
              <w:t>4</w:t>
            </w: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t>）项目废水进入洛阳市中州渠人工湿地可行性分析</w:t>
            </w:r>
          </w:p>
          <w:p>
            <w:pPr>
              <w:pStyle w:val="41"/>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ascii="Times New Roman" w:hAnsi="Times New Roman" w:eastAsia="宋体" w:cs="Times New Roman"/>
                <w:b w:val="0"/>
                <w:bCs w:val="0"/>
                <w:color w:val="000000" w:themeColor="text1"/>
                <w:sz w:val="24"/>
                <w:szCs w:val="24"/>
                <w:u w:val="none"/>
                <w14:textFill>
                  <w14:solidFill>
                    <w14:schemeClr w14:val="tx1"/>
                  </w14:solidFill>
                </w14:textFill>
              </w:rPr>
            </w:pP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t>洛阳市中州渠人工湿地位于偃师区山化镇王窑村，于2018年12月完成提标改造，提标改造工艺采用倒置缺氧/厌氧/接触氧化（A/A/O）＋人工湿地＋混凝沉淀＋纤维转盘过滤＋紫外线消毒工艺。污泥处理采用重力浓缩＋叠螺脱泥机，脱水后外运至偃师市华润热力有限公司进行焚烧处理。处理规模为6000m</w:t>
            </w:r>
            <w:r>
              <w:rPr>
                <w:rFonts w:hint="default" w:ascii="Times New Roman" w:hAnsi="Times New Roman" w:eastAsia="宋体" w:cs="Times New Roman"/>
                <w:b w:val="0"/>
                <w:bCs w:val="0"/>
                <w:color w:val="000000" w:themeColor="text1"/>
                <w:sz w:val="24"/>
                <w:szCs w:val="24"/>
                <w:u w:val="none"/>
                <w:vertAlign w:val="superscript"/>
                <w14:textFill>
                  <w14:solidFill>
                    <w14:schemeClr w14:val="tx1"/>
                  </w14:solidFill>
                </w14:textFill>
              </w:rPr>
              <w:t>3</w:t>
            </w: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t>/d，处理后出水水质满足</w:t>
            </w:r>
            <w:r>
              <w:rPr>
                <w:rFonts w:hint="default" w:ascii="Times New Roman" w:hAnsi="Times New Roman" w:eastAsia="宋体" w:cs="Times New Roman"/>
                <w:b w:val="0"/>
                <w:bCs w:val="0"/>
                <w:sz w:val="24"/>
                <w:szCs w:val="24"/>
                <w:u w:val="none"/>
              </w:rPr>
              <w:t>《</w:t>
            </w:r>
            <w:r>
              <w:rPr>
                <w:rFonts w:hint="eastAsia" w:cs="Times New Roman"/>
                <w:b w:val="0"/>
                <w:bCs w:val="0"/>
                <w:sz w:val="24"/>
                <w:szCs w:val="24"/>
                <w:u w:val="none"/>
                <w:lang w:val="en-US" w:eastAsia="zh-CN"/>
              </w:rPr>
              <w:t>河南省黄河流域水污染物排放标准</w:t>
            </w:r>
            <w:r>
              <w:rPr>
                <w:rFonts w:hint="default" w:ascii="Times New Roman" w:hAnsi="Times New Roman" w:eastAsia="宋体" w:cs="Times New Roman"/>
                <w:b w:val="0"/>
                <w:bCs w:val="0"/>
                <w:sz w:val="24"/>
                <w:szCs w:val="24"/>
                <w:u w:val="none"/>
              </w:rPr>
              <w:t>》（</w:t>
            </w:r>
            <w:r>
              <w:rPr>
                <w:rFonts w:hint="eastAsia" w:cs="Times New Roman"/>
                <w:b w:val="0"/>
                <w:bCs w:val="0"/>
                <w:sz w:val="24"/>
                <w:szCs w:val="24"/>
                <w:u w:val="none"/>
                <w:lang w:val="en-US" w:eastAsia="zh-CN"/>
              </w:rPr>
              <w:t>DB41/2087-2021</w:t>
            </w:r>
            <w:r>
              <w:rPr>
                <w:rFonts w:hint="default" w:ascii="Times New Roman" w:hAnsi="Times New Roman" w:eastAsia="宋体" w:cs="Times New Roman"/>
                <w:b w:val="0"/>
                <w:bCs w:val="0"/>
                <w:sz w:val="24"/>
                <w:szCs w:val="24"/>
                <w:u w:val="none"/>
              </w:rPr>
              <w:t>）</w:t>
            </w:r>
            <w:r>
              <w:rPr>
                <w:rFonts w:hint="eastAsia" w:cs="Times New Roman"/>
                <w:b w:val="0"/>
                <w:bCs w:val="0"/>
                <w:sz w:val="24"/>
                <w:szCs w:val="24"/>
                <w:u w:val="none"/>
                <w:lang w:val="en-US" w:eastAsia="zh-CN"/>
              </w:rPr>
              <w:t>表一</w:t>
            </w:r>
            <w:r>
              <w:rPr>
                <w:rFonts w:hint="default" w:ascii="Times New Roman" w:hAnsi="Times New Roman" w:eastAsia="宋体" w:cs="Times New Roman"/>
                <w:b w:val="0"/>
                <w:bCs w:val="0"/>
                <w:sz w:val="24"/>
                <w:szCs w:val="24"/>
                <w:u w:val="none"/>
              </w:rPr>
              <w:t>一级标准。</w:t>
            </w:r>
          </w:p>
          <w:p>
            <w:pPr>
              <w:pStyle w:val="41"/>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ascii="Times New Roman" w:hAnsi="Times New Roman" w:eastAsia="宋体" w:cs="Times New Roman"/>
                <w:b w:val="0"/>
                <w:b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color w:val="000000" w:themeColor="text1"/>
                <w:sz w:val="24"/>
                <w:szCs w:val="24"/>
                <w:u w:val="single"/>
                <w14:textFill>
                  <w14:solidFill>
                    <w14:schemeClr w14:val="tx1"/>
                  </w14:solidFill>
                </w14:textFill>
              </w:rPr>
              <w:t>收水范围为：偃师区文化路以东，中州渠沿线包括北窑村、神沟庙、汤泉村、许庄寨、东山咀、魏窑、寨沟、王窑村、山化乡和山化村等村庄在内，中州渠下游直到入伊洛河口范围内的中州渠污水。</w:t>
            </w:r>
            <w:r>
              <w:rPr>
                <w:rFonts w:hint="eastAsia" w:cs="Times New Roman"/>
                <w:b/>
                <w:bCs/>
                <w:color w:val="000000" w:themeColor="text1"/>
                <w:sz w:val="24"/>
                <w:szCs w:val="24"/>
                <w:u w:val="single"/>
                <w:lang w:val="en-US" w:eastAsia="zh-CN"/>
                <w14:textFill>
                  <w14:solidFill>
                    <w14:schemeClr w14:val="tx1"/>
                  </w14:solidFill>
                </w14:textFill>
              </w:rPr>
              <w:t>中州渠人工湿地设计进水浓度为：COD≤350mg/L、BOD</w:t>
            </w:r>
            <w:r>
              <w:rPr>
                <w:rFonts w:hint="eastAsia" w:cs="Times New Roman"/>
                <w:b/>
                <w:bCs/>
                <w:color w:val="000000" w:themeColor="text1"/>
                <w:sz w:val="24"/>
                <w:szCs w:val="24"/>
                <w:u w:val="single"/>
                <w:vertAlign w:val="subscript"/>
                <w:lang w:val="en-US" w:eastAsia="zh-CN"/>
                <w14:textFill>
                  <w14:solidFill>
                    <w14:schemeClr w14:val="tx1"/>
                  </w14:solidFill>
                </w14:textFill>
              </w:rPr>
              <w:t>5</w:t>
            </w:r>
            <w:r>
              <w:rPr>
                <w:rFonts w:hint="eastAsia" w:cs="Times New Roman"/>
                <w:b/>
                <w:bCs/>
                <w:color w:val="000000" w:themeColor="text1"/>
                <w:sz w:val="24"/>
                <w:szCs w:val="24"/>
                <w:u w:val="single"/>
                <w:lang w:val="en-US" w:eastAsia="zh-CN"/>
                <w14:textFill>
                  <w14:solidFill>
                    <w14:schemeClr w14:val="tx1"/>
                  </w14:solidFill>
                </w14:textFill>
              </w:rPr>
              <w:t>≤160mg/L、NH</w:t>
            </w:r>
            <w:r>
              <w:rPr>
                <w:rFonts w:hint="eastAsia" w:cs="Times New Roman"/>
                <w:b/>
                <w:bCs/>
                <w:color w:val="000000" w:themeColor="text1"/>
                <w:sz w:val="24"/>
                <w:szCs w:val="24"/>
                <w:u w:val="single"/>
                <w:vertAlign w:val="subscript"/>
                <w:lang w:val="en-US" w:eastAsia="zh-CN"/>
                <w14:textFill>
                  <w14:solidFill>
                    <w14:schemeClr w14:val="tx1"/>
                  </w14:solidFill>
                </w14:textFill>
              </w:rPr>
              <w:t>3</w:t>
            </w:r>
            <w:r>
              <w:rPr>
                <w:rFonts w:hint="eastAsia" w:cs="Times New Roman"/>
                <w:b/>
                <w:bCs/>
                <w:color w:val="000000" w:themeColor="text1"/>
                <w:sz w:val="24"/>
                <w:szCs w:val="24"/>
                <w:u w:val="single"/>
                <w:lang w:val="en-US" w:eastAsia="zh-CN"/>
                <w14:textFill>
                  <w14:solidFill>
                    <w14:schemeClr w14:val="tx1"/>
                  </w14:solidFill>
                </w14:textFill>
              </w:rPr>
              <w:t>-N≤45mg/L、TN≤55mg/L、SS≤160mg/L、TP≤5mg/L。</w:t>
            </w:r>
          </w:p>
          <w:p>
            <w:pPr>
              <w:pStyle w:val="41"/>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Times New Roman" w:hAnsi="Times New Roman" w:eastAsia="宋体" w:cs="Times New Roman"/>
                <w:b w:val="0"/>
                <w:bCs w:val="0"/>
                <w:color w:val="000000" w:themeColor="text1"/>
                <w:sz w:val="24"/>
                <w:szCs w:val="24"/>
                <w:u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t>本项目位于洛阳市中州渠人工湿地收水范围，且该区域污水管网已铺设完善，项目废水具备直接排入洛阳市中州渠人工湿地的条件。项目营运期废水排放量</w:t>
            </w:r>
            <w:r>
              <w:rPr>
                <w:rFonts w:hint="eastAsia" w:ascii="Times New Roman" w:hAnsi="Times New Roman" w:eastAsia="宋体" w:cs="Times New Roman"/>
                <w:b w:val="0"/>
                <w:bCs w:val="0"/>
                <w:color w:val="000000" w:themeColor="text1"/>
                <w:sz w:val="24"/>
                <w:szCs w:val="24"/>
                <w:u w:val="none"/>
                <w:lang w:val="en-US" w:eastAsia="zh-CN"/>
                <w14:textFill>
                  <w14:solidFill>
                    <w14:schemeClr w14:val="tx1"/>
                  </w14:solidFill>
                </w14:textFill>
              </w:rPr>
              <w:t>0.</w:t>
            </w:r>
            <w:r>
              <w:rPr>
                <w:rFonts w:hint="eastAsia" w:cs="Times New Roman"/>
                <w:b w:val="0"/>
                <w:bCs w:val="0"/>
                <w:color w:val="000000" w:themeColor="text1"/>
                <w:sz w:val="24"/>
                <w:szCs w:val="24"/>
                <w:u w:val="none"/>
                <w:lang w:val="en-US" w:eastAsia="zh-CN"/>
                <w14:textFill>
                  <w14:solidFill>
                    <w14:schemeClr w14:val="tx1"/>
                  </w14:solidFill>
                </w14:textFill>
              </w:rPr>
              <w:t>576</w:t>
            </w: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t>m</w:t>
            </w:r>
            <w:r>
              <w:rPr>
                <w:rFonts w:hint="default" w:ascii="Times New Roman" w:hAnsi="Times New Roman" w:eastAsia="宋体" w:cs="Times New Roman"/>
                <w:b w:val="0"/>
                <w:bCs w:val="0"/>
                <w:color w:val="000000" w:themeColor="text1"/>
                <w:sz w:val="24"/>
                <w:szCs w:val="24"/>
                <w:u w:val="none"/>
                <w:vertAlign w:val="superscript"/>
                <w14:textFill>
                  <w14:solidFill>
                    <w14:schemeClr w14:val="tx1"/>
                  </w14:solidFill>
                </w14:textFill>
              </w:rPr>
              <w:t>3</w:t>
            </w: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t>/</w:t>
            </w:r>
            <w:r>
              <w:rPr>
                <w:rFonts w:hint="eastAsia" w:ascii="Times New Roman" w:hAnsi="Times New Roman" w:eastAsia="宋体" w:cs="Times New Roman"/>
                <w:b w:val="0"/>
                <w:bCs w:val="0"/>
                <w:color w:val="000000" w:themeColor="text1"/>
                <w:sz w:val="24"/>
                <w:szCs w:val="24"/>
                <w:u w:val="none"/>
                <w:lang w:val="en-US" w:eastAsia="zh-CN"/>
                <w14:textFill>
                  <w14:solidFill>
                    <w14:schemeClr w14:val="tx1"/>
                  </w14:solidFill>
                </w14:textFill>
              </w:rPr>
              <w:t>d</w:t>
            </w: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t>，洛阳市中州渠人工湿地处理能力为6000m</w:t>
            </w:r>
            <w:r>
              <w:rPr>
                <w:rFonts w:hint="default" w:ascii="Times New Roman" w:hAnsi="Times New Roman" w:eastAsia="宋体" w:cs="Times New Roman"/>
                <w:b w:val="0"/>
                <w:bCs w:val="0"/>
                <w:color w:val="000000" w:themeColor="text1"/>
                <w:sz w:val="24"/>
                <w:szCs w:val="24"/>
                <w:u w:val="none"/>
                <w:vertAlign w:val="superscript"/>
                <w14:textFill>
                  <w14:solidFill>
                    <w14:schemeClr w14:val="tx1"/>
                  </w14:solidFill>
                </w14:textFill>
              </w:rPr>
              <w:t>3</w:t>
            </w: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t>/d，本项目废水量远小于洛阳市中州渠人工湿地的处理能力</w:t>
            </w:r>
            <w:r>
              <w:rPr>
                <w:rFonts w:hint="eastAsia" w:ascii="Times New Roman" w:hAnsi="Times New Roman" w:eastAsia="宋体" w:cs="Times New Roman"/>
                <w:b w:val="0"/>
                <w:bCs w:val="0"/>
                <w:color w:val="000000" w:themeColor="text1"/>
                <w:sz w:val="24"/>
                <w:szCs w:val="24"/>
                <w:u w:val="none"/>
                <w:lang w:eastAsia="zh-CN"/>
                <w14:textFill>
                  <w14:solidFill>
                    <w14:schemeClr w14:val="tx1"/>
                  </w14:solidFill>
                </w14:textFill>
              </w:rPr>
              <w:t>，</w:t>
            </w:r>
            <w:r>
              <w:rPr>
                <w:rFonts w:hint="eastAsia" w:ascii="Times New Roman" w:hAnsi="Times New Roman" w:eastAsia="宋体" w:cs="Times New Roman"/>
                <w:b w:val="0"/>
                <w:bCs w:val="0"/>
                <w:color w:val="000000" w:themeColor="text1"/>
                <w:sz w:val="24"/>
                <w:szCs w:val="24"/>
                <w:u w:val="none"/>
                <w:lang w:val="en-US" w:eastAsia="zh-CN"/>
                <w14:textFill>
                  <w14:solidFill>
                    <w14:schemeClr w14:val="tx1"/>
                  </w14:solidFill>
                </w14:textFill>
              </w:rPr>
              <w:t>故</w:t>
            </w: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t>项目废水进入洛阳市中州渠人工湿地</w:t>
            </w:r>
            <w:r>
              <w:rPr>
                <w:rFonts w:hint="eastAsia" w:ascii="Times New Roman" w:hAnsi="Times New Roman" w:eastAsia="宋体" w:cs="Times New Roman"/>
                <w:b w:val="0"/>
                <w:bCs w:val="0"/>
                <w:color w:val="000000" w:themeColor="text1"/>
                <w:sz w:val="24"/>
                <w:szCs w:val="24"/>
                <w:u w:val="none"/>
                <w:lang w:val="en-US" w:eastAsia="zh-CN"/>
                <w14:textFill>
                  <w14:solidFill>
                    <w14:schemeClr w14:val="tx1"/>
                  </w14:solidFill>
                </w14:textFill>
              </w:rPr>
              <w:t>可行。</w:t>
            </w:r>
          </w:p>
          <w:p>
            <w:pPr>
              <w:pageBreakBefore w:val="0"/>
              <w:kinsoku/>
              <w:wordWrap/>
              <w:overflowPunct/>
              <w:topLinePunct w:val="0"/>
              <w:autoSpaceDE/>
              <w:autoSpaceDN/>
              <w:bidi w:val="0"/>
              <w:adjustRightInd/>
              <w:snapToGrid/>
              <w:spacing w:line="360" w:lineRule="auto"/>
              <w:textAlignment w:val="auto"/>
              <w:rPr>
                <w:b/>
                <w:bCs/>
                <w:color w:val="000000" w:themeColor="text1"/>
                <w:sz w:val="24"/>
                <w:szCs w:val="24"/>
                <w14:textFill>
                  <w14:solidFill>
                    <w14:schemeClr w14:val="tx1"/>
                  </w14:solidFill>
                </w14:textFill>
              </w:rPr>
            </w:pPr>
            <w:r>
              <w:rPr>
                <w:b/>
                <w:bCs/>
                <w:color w:val="000000" w:themeColor="text1"/>
                <w:sz w:val="24"/>
                <w:szCs w:val="24"/>
                <w14:textFill>
                  <w14:solidFill>
                    <w14:schemeClr w14:val="tx1"/>
                  </w14:solidFill>
                </w14:textFill>
              </w:rPr>
              <w:t>3、噪声</w:t>
            </w:r>
          </w:p>
          <w:p>
            <w:pPr>
              <w:pageBreakBefore w:val="0"/>
              <w:kinsoku/>
              <w:wordWrap/>
              <w:overflowPunct/>
              <w:topLinePunct w:val="0"/>
              <w:autoSpaceDE/>
              <w:autoSpaceDN/>
              <w:bidi w:val="0"/>
              <w:adjustRightInd/>
              <w:snapToGrid/>
              <w:spacing w:line="360" w:lineRule="auto"/>
              <w:textAlignment w:val="auto"/>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3.1</w:t>
            </w:r>
            <w:r>
              <w:rPr>
                <w:b/>
                <w:bCs/>
                <w:color w:val="000000" w:themeColor="text1"/>
                <w:sz w:val="24"/>
                <w:szCs w:val="24"/>
                <w14:textFill>
                  <w14:solidFill>
                    <w14:schemeClr w14:val="tx1"/>
                  </w14:solidFill>
                </w14:textFill>
              </w:rPr>
              <w:t>降噪措施及预测分析</w:t>
            </w:r>
          </w:p>
          <w:p>
            <w:pPr>
              <w:pStyle w:val="41"/>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Times New Roman" w:hAnsi="Times New Roman" w:eastAsia="宋体" w:cs="Times New Roman"/>
                <w:b w:val="0"/>
                <w:bCs w:val="0"/>
                <w:color w:val="000000" w:themeColor="text1"/>
                <w:sz w:val="24"/>
                <w:szCs w:val="24"/>
                <w:u w:val="none"/>
                <w:lang w:val="en-US" w:eastAsia="zh-CN"/>
                <w14:textFill>
                  <w14:solidFill>
                    <w14:schemeClr w14:val="tx1"/>
                  </w14:solidFill>
                </w14:textFill>
              </w:rPr>
            </w:pPr>
            <w:r>
              <w:rPr>
                <w:color w:val="000000" w:themeColor="text1"/>
                <w:sz w:val="24"/>
                <w:szCs w:val="24"/>
                <w14:textFill>
                  <w14:solidFill>
                    <w14:schemeClr w14:val="tx1"/>
                  </w14:solidFill>
                </w14:textFill>
              </w:rPr>
              <w:t>项目噪声主要来自设备运行产生的噪声，噪声级在</w:t>
            </w:r>
            <w:r>
              <w:rPr>
                <w:rFonts w:hint="eastAsia"/>
                <w:color w:val="000000" w:themeColor="text1"/>
                <w:sz w:val="24"/>
                <w:szCs w:val="24"/>
                <w:lang w:val="en-US" w:eastAsia="zh-CN"/>
                <w14:textFill>
                  <w14:solidFill>
                    <w14:schemeClr w14:val="tx1"/>
                  </w14:solidFill>
                </w14:textFill>
              </w:rPr>
              <w:t>70</w:t>
            </w:r>
            <w:r>
              <w:rPr>
                <w:color w:val="000000" w:themeColor="text1"/>
                <w:sz w:val="24"/>
                <w:szCs w:val="24"/>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85</w:t>
            </w:r>
            <w:r>
              <w:rPr>
                <w:color w:val="000000" w:themeColor="text1"/>
                <w:sz w:val="24"/>
                <w:szCs w:val="24"/>
                <w14:textFill>
                  <w14:solidFill>
                    <w14:schemeClr w14:val="tx1"/>
                  </w14:solidFill>
                </w14:textFill>
              </w:rPr>
              <w:t>dB</w:t>
            </w:r>
            <w:r>
              <w:rPr>
                <w:rFonts w:hint="eastAsia"/>
                <w:color w:val="000000" w:themeColor="text1"/>
                <w:sz w:val="24"/>
                <w:szCs w:val="24"/>
                <w:lang w:val="en-US" w:eastAsia="zh-CN"/>
                <w14:textFill>
                  <w14:solidFill>
                    <w14:schemeClr w14:val="tx1"/>
                  </w14:solidFill>
                </w14:textFill>
              </w:rPr>
              <w:t>(</w:t>
            </w:r>
            <w:r>
              <w:rPr>
                <w:color w:val="000000" w:themeColor="text1"/>
                <w:sz w:val="24"/>
                <w:szCs w:val="24"/>
                <w14:textFill>
                  <w14:solidFill>
                    <w14:schemeClr w14:val="tx1"/>
                  </w14:solidFill>
                </w14:textFill>
              </w:rPr>
              <w:t>A</w:t>
            </w:r>
            <w:r>
              <w:rPr>
                <w:rFonts w:hint="eastAsia"/>
                <w:color w:val="000000" w:themeColor="text1"/>
                <w:sz w:val="24"/>
                <w:szCs w:val="24"/>
                <w:lang w:val="en-US" w:eastAsia="zh-CN"/>
                <w14:textFill>
                  <w14:solidFill>
                    <w14:schemeClr w14:val="tx1"/>
                  </w14:solidFill>
                </w14:textFill>
              </w:rPr>
              <w:t>)</w:t>
            </w:r>
            <w:r>
              <w:rPr>
                <w:color w:val="000000" w:themeColor="text1"/>
                <w:sz w:val="24"/>
                <w:szCs w:val="24"/>
                <w14:textFill>
                  <w14:solidFill>
                    <w14:schemeClr w14:val="tx1"/>
                  </w14:solidFill>
                </w14:textFill>
              </w:rPr>
              <w:t>之间，项目所有设备均位于厂房内，经厂房隔声、</w:t>
            </w:r>
            <w:r>
              <w:rPr>
                <w:rFonts w:hint="eastAsia"/>
                <w:color w:val="000000" w:themeColor="text1"/>
                <w:sz w:val="24"/>
                <w:szCs w:val="24"/>
                <w:lang w:val="en-US" w:eastAsia="zh-CN"/>
                <w14:textFill>
                  <w14:solidFill>
                    <w14:schemeClr w14:val="tx1"/>
                  </w14:solidFill>
                </w14:textFill>
              </w:rPr>
              <w:t>距离衰减等措施降噪</w:t>
            </w:r>
            <w:r>
              <w:rPr>
                <w:color w:val="000000" w:themeColor="text1"/>
                <w:sz w:val="24"/>
                <w:szCs w:val="24"/>
                <w14:textFill>
                  <w14:solidFill>
                    <w14:schemeClr w14:val="tx1"/>
                  </w14:solidFill>
                </w14:textFill>
              </w:rPr>
              <w:t>。设备噪声及降噪效果见下表。</w:t>
            </w:r>
          </w:p>
          <w:p>
            <w:pPr>
              <w:pStyle w:val="41"/>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Times New Roman" w:hAnsi="Times New Roman" w:eastAsia="宋体" w:cs="Times New Roman"/>
                <w:b w:val="0"/>
                <w:bCs w:val="0"/>
                <w:color w:val="000000" w:themeColor="text1"/>
                <w:sz w:val="24"/>
                <w:szCs w:val="24"/>
                <w:u w:val="none"/>
                <w:lang w:val="en-US" w:eastAsia="zh-CN"/>
                <w14:textFill>
                  <w14:solidFill>
                    <w14:schemeClr w14:val="tx1"/>
                  </w14:solidFill>
                </w14:textFill>
              </w:rPr>
            </w:pPr>
          </w:p>
          <w:p>
            <w:pPr>
              <w:pStyle w:val="41"/>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Times New Roman" w:hAnsi="Times New Roman" w:eastAsia="宋体" w:cs="Times New Roman"/>
                <w:b w:val="0"/>
                <w:bCs w:val="0"/>
                <w:color w:val="000000" w:themeColor="text1"/>
                <w:sz w:val="24"/>
                <w:szCs w:val="24"/>
                <w:u w:val="none"/>
                <w:lang w:val="en-US" w:eastAsia="zh-CN"/>
                <w14:textFill>
                  <w14:solidFill>
                    <w14:schemeClr w14:val="tx1"/>
                  </w14:solidFill>
                </w14:textFill>
              </w:rPr>
            </w:pPr>
          </w:p>
          <w:p>
            <w:pPr>
              <w:pStyle w:val="41"/>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Times New Roman" w:hAnsi="Times New Roman" w:eastAsia="宋体" w:cs="Times New Roman"/>
                <w:b w:val="0"/>
                <w:bCs w:val="0"/>
                <w:color w:val="000000" w:themeColor="text1"/>
                <w:sz w:val="24"/>
                <w:szCs w:val="24"/>
                <w:u w:val="none"/>
                <w:lang w:val="en-US" w:eastAsia="zh-CN"/>
                <w14:textFill>
                  <w14:solidFill>
                    <w14:schemeClr w14:val="tx1"/>
                  </w14:solidFill>
                </w14:textFill>
              </w:rPr>
            </w:pPr>
          </w:p>
          <w:p>
            <w:pPr>
              <w:pStyle w:val="41"/>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Times New Roman" w:hAnsi="Times New Roman" w:eastAsia="宋体" w:cs="Times New Roman"/>
                <w:b w:val="0"/>
                <w:bCs w:val="0"/>
                <w:color w:val="000000" w:themeColor="text1"/>
                <w:sz w:val="24"/>
                <w:szCs w:val="24"/>
                <w:u w:val="none"/>
                <w:lang w:val="en-US" w:eastAsia="zh-CN"/>
                <w14:textFill>
                  <w14:solidFill>
                    <w14:schemeClr w14:val="tx1"/>
                  </w14:solidFill>
                </w14:textFill>
              </w:rPr>
            </w:pPr>
          </w:p>
          <w:p>
            <w:pPr>
              <w:pStyle w:val="41"/>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Times New Roman" w:hAnsi="Times New Roman" w:eastAsia="宋体" w:cs="Times New Roman"/>
                <w:b w:val="0"/>
                <w:bCs w:val="0"/>
                <w:color w:val="000000" w:themeColor="text1"/>
                <w:sz w:val="24"/>
                <w:szCs w:val="24"/>
                <w:u w:val="none"/>
                <w:lang w:val="en-US" w:eastAsia="zh-CN"/>
                <w14:textFill>
                  <w14:solidFill>
                    <w14:schemeClr w14:val="tx1"/>
                  </w14:solidFill>
                </w14:textFill>
              </w:rPr>
            </w:pPr>
          </w:p>
          <w:p>
            <w:pPr>
              <w:pStyle w:val="41"/>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Times New Roman" w:hAnsi="Times New Roman" w:eastAsia="宋体" w:cs="Times New Roman"/>
                <w:b w:val="0"/>
                <w:bCs w:val="0"/>
                <w:color w:val="000000" w:themeColor="text1"/>
                <w:sz w:val="24"/>
                <w:szCs w:val="24"/>
                <w:u w:val="none"/>
                <w:lang w:val="en-US" w:eastAsia="zh-CN"/>
                <w14:textFill>
                  <w14:solidFill>
                    <w14:schemeClr w14:val="tx1"/>
                  </w14:solidFill>
                </w14:textFill>
              </w:rPr>
            </w:pPr>
          </w:p>
          <w:p>
            <w:pPr>
              <w:pStyle w:val="41"/>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Times New Roman" w:hAnsi="Times New Roman" w:eastAsia="宋体" w:cs="Times New Roman"/>
                <w:b w:val="0"/>
                <w:bCs w:val="0"/>
                <w:color w:val="000000" w:themeColor="text1"/>
                <w:sz w:val="24"/>
                <w:szCs w:val="24"/>
                <w:u w:val="none"/>
                <w:lang w:val="en-US" w:eastAsia="zh-CN"/>
                <w14:textFill>
                  <w14:solidFill>
                    <w14:schemeClr w14:val="tx1"/>
                  </w14:solidFill>
                </w14:textFill>
              </w:rPr>
            </w:pPr>
          </w:p>
          <w:p>
            <w:pPr>
              <w:pStyle w:val="41"/>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Times New Roman" w:hAnsi="Times New Roman" w:eastAsia="宋体" w:cs="Times New Roman"/>
                <w:b w:val="0"/>
                <w:bCs w:val="0"/>
                <w:color w:val="000000" w:themeColor="text1"/>
                <w:sz w:val="24"/>
                <w:szCs w:val="24"/>
                <w:u w:val="none"/>
                <w:lang w:val="en-US" w:eastAsia="zh-CN"/>
                <w14:textFill>
                  <w14:solidFill>
                    <w14:schemeClr w14:val="tx1"/>
                  </w14:solidFill>
                </w14:textFill>
              </w:rPr>
            </w:pPr>
          </w:p>
          <w:p>
            <w:pPr>
              <w:pStyle w:val="41"/>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Times New Roman" w:hAnsi="Times New Roman" w:eastAsia="宋体" w:cs="Times New Roman"/>
                <w:b w:val="0"/>
                <w:bCs w:val="0"/>
                <w:color w:val="000000" w:themeColor="text1"/>
                <w:sz w:val="24"/>
                <w:szCs w:val="24"/>
                <w:u w:val="none"/>
                <w:lang w:val="en-US" w:eastAsia="zh-CN"/>
                <w14:textFill>
                  <w14:solidFill>
                    <w14:schemeClr w14:val="tx1"/>
                  </w14:solidFill>
                </w14:textFill>
              </w:rPr>
            </w:pPr>
          </w:p>
          <w:p>
            <w:pPr>
              <w:pStyle w:val="41"/>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Times New Roman" w:hAnsi="Times New Roman" w:eastAsia="宋体" w:cs="Times New Roman"/>
                <w:b w:val="0"/>
                <w:bCs w:val="0"/>
                <w:color w:val="000000" w:themeColor="text1"/>
                <w:sz w:val="24"/>
                <w:szCs w:val="24"/>
                <w:u w:val="none"/>
                <w:lang w:val="en-US" w:eastAsia="zh-CN"/>
                <w14:textFill>
                  <w14:solidFill>
                    <w14:schemeClr w14:val="tx1"/>
                  </w14:solidFill>
                </w14:textFill>
              </w:rPr>
            </w:pPr>
          </w:p>
          <w:p>
            <w:pPr>
              <w:pStyle w:val="41"/>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Times New Roman" w:hAnsi="Times New Roman" w:eastAsia="宋体" w:cs="Times New Roman"/>
                <w:b w:val="0"/>
                <w:bCs w:val="0"/>
                <w:color w:val="000000" w:themeColor="text1"/>
                <w:sz w:val="24"/>
                <w:szCs w:val="24"/>
                <w:u w:val="none"/>
                <w:lang w:val="en-US" w:eastAsia="zh-CN"/>
                <w14:textFill>
                  <w14:solidFill>
                    <w14:schemeClr w14:val="tx1"/>
                  </w14:solidFill>
                </w14:textFill>
              </w:rPr>
            </w:pPr>
          </w:p>
          <w:p>
            <w:pPr>
              <w:pStyle w:val="41"/>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Times New Roman" w:hAnsi="Times New Roman" w:eastAsia="宋体" w:cs="Times New Roman"/>
                <w:b w:val="0"/>
                <w:bCs w:val="0"/>
                <w:color w:val="000000" w:themeColor="text1"/>
                <w:sz w:val="24"/>
                <w:szCs w:val="24"/>
                <w:u w:val="none"/>
                <w:lang w:val="en-US" w:eastAsia="zh-CN"/>
                <w14:textFill>
                  <w14:solidFill>
                    <w14:schemeClr w14:val="tx1"/>
                  </w14:solidFill>
                </w14:textFill>
              </w:rPr>
            </w:pPr>
          </w:p>
          <w:p>
            <w:pPr>
              <w:pStyle w:val="41"/>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Times New Roman" w:hAnsi="Times New Roman" w:eastAsia="宋体" w:cs="Times New Roman"/>
                <w:b w:val="0"/>
                <w:bCs w:val="0"/>
                <w:color w:val="000000" w:themeColor="text1"/>
                <w:sz w:val="24"/>
                <w:szCs w:val="24"/>
                <w:u w:val="none"/>
                <w:lang w:val="en-US" w:eastAsia="zh-CN"/>
                <w14:textFill>
                  <w14:solidFill>
                    <w14:schemeClr w14:val="tx1"/>
                  </w14:solidFill>
                </w14:textFill>
              </w:rPr>
            </w:pPr>
          </w:p>
          <w:p>
            <w:pPr>
              <w:pStyle w:val="41"/>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Times New Roman" w:hAnsi="Times New Roman" w:eastAsia="宋体" w:cs="Times New Roman"/>
                <w:b w:val="0"/>
                <w:bCs w:val="0"/>
                <w:color w:val="000000" w:themeColor="text1"/>
                <w:sz w:val="24"/>
                <w:szCs w:val="24"/>
                <w:u w:val="none"/>
                <w:lang w:val="en-US" w:eastAsia="zh-CN"/>
                <w14:textFill>
                  <w14:solidFill>
                    <w14:schemeClr w14:val="tx1"/>
                  </w14:solidFill>
                </w14:textFill>
              </w:rPr>
            </w:pPr>
          </w:p>
          <w:p>
            <w:pPr>
              <w:pStyle w:val="41"/>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Times New Roman" w:hAnsi="Times New Roman" w:eastAsia="宋体" w:cs="Times New Roman"/>
                <w:b w:val="0"/>
                <w:bCs w:val="0"/>
                <w:color w:val="000000" w:themeColor="text1"/>
                <w:sz w:val="24"/>
                <w:szCs w:val="24"/>
                <w:u w:val="none"/>
                <w:lang w:val="en-US" w:eastAsia="zh-CN"/>
                <w14:textFill>
                  <w14:solidFill>
                    <w14:schemeClr w14:val="tx1"/>
                  </w14:solidFill>
                </w14:textFill>
              </w:rPr>
            </w:pPr>
          </w:p>
          <w:p>
            <w:pPr>
              <w:pStyle w:val="41"/>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Times New Roman" w:hAnsi="Times New Roman" w:eastAsia="宋体" w:cs="Times New Roman"/>
                <w:b w:val="0"/>
                <w:bCs w:val="0"/>
                <w:color w:val="000000" w:themeColor="text1"/>
                <w:sz w:val="24"/>
                <w:szCs w:val="24"/>
                <w:u w:val="none"/>
                <w:lang w:val="en-US" w:eastAsia="zh-CN"/>
                <w14:textFill>
                  <w14:solidFill>
                    <w14:schemeClr w14:val="tx1"/>
                  </w14:solidFill>
                </w14:textFill>
              </w:rPr>
            </w:pPr>
          </w:p>
          <w:p>
            <w:pPr>
              <w:pStyle w:val="41"/>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Times New Roman" w:hAnsi="Times New Roman" w:eastAsia="宋体" w:cs="Times New Roman"/>
                <w:b w:val="0"/>
                <w:bCs w:val="0"/>
                <w:color w:val="000000" w:themeColor="text1"/>
                <w:sz w:val="24"/>
                <w:szCs w:val="24"/>
                <w:u w:val="none"/>
                <w:lang w:val="en-US" w:eastAsia="zh-CN"/>
                <w14:textFill>
                  <w14:solidFill>
                    <w14:schemeClr w14:val="tx1"/>
                  </w14:solidFill>
                </w14:textFill>
              </w:rPr>
            </w:pPr>
          </w:p>
          <w:p>
            <w:pPr>
              <w:pStyle w:val="41"/>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Times New Roman" w:hAnsi="Times New Roman" w:eastAsia="宋体" w:cs="Times New Roman"/>
                <w:b w:val="0"/>
                <w:bCs w:val="0"/>
                <w:color w:val="000000" w:themeColor="text1"/>
                <w:sz w:val="24"/>
                <w:szCs w:val="24"/>
                <w:u w:val="none"/>
                <w:lang w:val="en-US" w:eastAsia="zh-CN"/>
                <w14:textFill>
                  <w14:solidFill>
                    <w14:schemeClr w14:val="tx1"/>
                  </w14:solidFill>
                </w14:textFill>
              </w:rPr>
            </w:pPr>
          </w:p>
          <w:p>
            <w:pPr>
              <w:pStyle w:val="41"/>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Times New Roman" w:hAnsi="Times New Roman" w:eastAsia="宋体" w:cs="Times New Roman"/>
                <w:b w:val="0"/>
                <w:bCs w:val="0"/>
                <w:color w:val="000000" w:themeColor="text1"/>
                <w:sz w:val="24"/>
                <w:szCs w:val="24"/>
                <w:u w:val="none"/>
                <w:lang w:val="en-US" w:eastAsia="zh-CN"/>
                <w14:textFill>
                  <w14:solidFill>
                    <w14:schemeClr w14:val="tx1"/>
                  </w14:solidFill>
                </w14:textFill>
              </w:rPr>
            </w:pPr>
          </w:p>
          <w:p>
            <w:pPr>
              <w:pStyle w:val="41"/>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Times New Roman" w:hAnsi="Times New Roman" w:eastAsia="宋体" w:cs="Times New Roman"/>
                <w:b w:val="0"/>
                <w:bCs w:val="0"/>
                <w:color w:val="000000" w:themeColor="text1"/>
                <w:sz w:val="24"/>
                <w:szCs w:val="24"/>
                <w:u w:val="none"/>
                <w:lang w:val="en-US" w:eastAsia="zh-CN"/>
                <w14:textFill>
                  <w14:solidFill>
                    <w14:schemeClr w14:val="tx1"/>
                  </w14:solidFill>
                </w14:textFill>
              </w:rPr>
            </w:pPr>
          </w:p>
          <w:p>
            <w:pPr>
              <w:pStyle w:val="41"/>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Times New Roman" w:hAnsi="Times New Roman" w:eastAsia="宋体" w:cs="Times New Roman"/>
                <w:b w:val="0"/>
                <w:bCs w:val="0"/>
                <w:color w:val="000000" w:themeColor="text1"/>
                <w:sz w:val="24"/>
                <w:szCs w:val="24"/>
                <w:u w:val="none"/>
                <w:lang w:val="en-US" w:eastAsia="zh-CN"/>
                <w14:textFill>
                  <w14:solidFill>
                    <w14:schemeClr w14:val="tx1"/>
                  </w14:solidFill>
                </w14:textFill>
              </w:rPr>
            </w:pPr>
          </w:p>
          <w:p>
            <w:pPr>
              <w:pStyle w:val="41"/>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Times New Roman" w:hAnsi="Times New Roman" w:eastAsia="宋体" w:cs="Times New Roman"/>
                <w:b w:val="0"/>
                <w:bCs w:val="0"/>
                <w:color w:val="000000" w:themeColor="text1"/>
                <w:sz w:val="24"/>
                <w:szCs w:val="24"/>
                <w:u w:val="none"/>
                <w:lang w:val="en-US" w:eastAsia="zh-CN"/>
                <w14:textFill>
                  <w14:solidFill>
                    <w14:schemeClr w14:val="tx1"/>
                  </w14:solidFill>
                </w14:textFill>
              </w:rPr>
            </w:pPr>
          </w:p>
          <w:p>
            <w:pPr>
              <w:pageBreakBefore w:val="0"/>
              <w:kinsoku/>
              <w:wordWrap/>
              <w:overflowPunct/>
              <w:topLinePunct w:val="0"/>
              <w:autoSpaceDE/>
              <w:autoSpaceDN/>
              <w:bidi w:val="0"/>
              <w:adjustRightInd/>
              <w:snapToGrid/>
              <w:spacing w:line="360" w:lineRule="auto"/>
              <w:textAlignment w:val="auto"/>
              <w:rPr>
                <w:rFonts w:hint="default" w:ascii="宋体" w:hAnsi="宋体" w:eastAsia="宋体" w:cs="宋体"/>
                <w:b w:val="0"/>
                <w:bCs w:val="0"/>
                <w:color w:val="000000" w:themeColor="text1"/>
                <w:spacing w:val="-10"/>
                <w:sz w:val="24"/>
                <w:szCs w:val="24"/>
                <w:lang w:val="en-US" w:eastAsia="zh-CN"/>
                <w14:textFill>
                  <w14:solidFill>
                    <w14:schemeClr w14:val="tx1"/>
                  </w14:solidFill>
                </w14:textFill>
              </w:rPr>
            </w:pPr>
          </w:p>
        </w:tc>
      </w:tr>
    </w:tbl>
    <w:p>
      <w:pPr>
        <w:pStyle w:val="18"/>
        <w:jc w:val="center"/>
        <w:outlineLvl w:val="0"/>
        <w:rPr>
          <w:rFonts w:hint="eastAsia" w:ascii="黑体" w:hAnsi="黑体" w:eastAsia="黑体"/>
          <w:snapToGrid w:val="0"/>
          <w:color w:val="000000" w:themeColor="text1"/>
          <w:sz w:val="30"/>
          <w:szCs w:val="30"/>
          <w14:textFill>
            <w14:solidFill>
              <w14:schemeClr w14:val="tx1"/>
            </w14:solidFill>
          </w14:textFill>
        </w:rPr>
        <w:sectPr>
          <w:pgSz w:w="11907" w:h="16840"/>
          <w:pgMar w:top="1701" w:right="1531" w:bottom="1701" w:left="1531" w:header="851" w:footer="851" w:gutter="0"/>
          <w:pgBorders>
            <w:top w:val="none" w:sz="0" w:space="0"/>
            <w:left w:val="none" w:sz="0" w:space="0"/>
            <w:bottom w:val="none" w:sz="0" w:space="0"/>
            <w:right w:val="none" w:sz="0" w:space="0"/>
          </w:pgBorders>
          <w:pgNumType w:fmt="decimal"/>
          <w:cols w:space="720" w:num="1"/>
          <w:docGrid w:linePitch="312" w:charSpace="0"/>
        </w:sectPr>
      </w:pPr>
    </w:p>
    <w:tbl>
      <w:tblPr>
        <w:tblStyle w:val="2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
        <w:gridCol w:w="13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5" w:hRule="atLeast"/>
        </w:trPr>
        <w:tc>
          <w:tcPr>
            <w:tcW w:w="87" w:type="pct"/>
          </w:tcPr>
          <w:p>
            <w:pPr>
              <w:spacing w:after="0" w:line="240" w:lineRule="auto"/>
              <w:rPr>
                <w:color w:val="000000" w:themeColor="text1"/>
                <w14:textFill>
                  <w14:solidFill>
                    <w14:schemeClr w14:val="tx1"/>
                  </w14:solidFill>
                </w14:textFill>
              </w:rPr>
            </w:pPr>
          </w:p>
        </w:tc>
        <w:tc>
          <w:tcPr>
            <w:tcW w:w="4912" w:type="pct"/>
          </w:tcPr>
          <w:p>
            <w:pPr>
              <w:spacing w:after="0" w:line="240" w:lineRule="auto"/>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表4-</w:t>
            </w:r>
            <w:r>
              <w:rPr>
                <w:rFonts w:hint="eastAsia"/>
                <w:color w:val="000000" w:themeColor="text1"/>
                <w:sz w:val="24"/>
                <w:szCs w:val="24"/>
                <w:highlight w:val="none"/>
                <w:lang w:val="en-US" w:eastAsia="zh-CN"/>
                <w14:textFill>
                  <w14:solidFill>
                    <w14:schemeClr w14:val="tx1"/>
                  </w14:solidFill>
                </w14:textFill>
              </w:rPr>
              <w:t>8</w:t>
            </w:r>
            <w:r>
              <w:rPr>
                <w:color w:val="000000" w:themeColor="text1"/>
                <w:sz w:val="24"/>
                <w:szCs w:val="24"/>
                <w:highlight w:val="non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工业企业噪声源调查清单（室内声源）</w:t>
            </w:r>
            <w:r>
              <w:rPr>
                <w:color w:val="000000" w:themeColor="text1"/>
                <w:sz w:val="24"/>
                <w:szCs w:val="24"/>
                <w:highlight w:val="none"/>
                <w14:textFill>
                  <w14:solidFill>
                    <w14:schemeClr w14:val="tx1"/>
                  </w14:solidFill>
                </w14:textFill>
              </w:rPr>
              <w:t xml:space="preserve">       单位：dB(A)</w:t>
            </w:r>
          </w:p>
          <w:tbl>
            <w:tblPr>
              <w:tblStyle w:val="21"/>
              <w:tblW w:w="4991"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30"/>
              <w:gridCol w:w="480"/>
              <w:gridCol w:w="902"/>
              <w:gridCol w:w="564"/>
              <w:gridCol w:w="492"/>
              <w:gridCol w:w="514"/>
              <w:gridCol w:w="514"/>
              <w:gridCol w:w="363"/>
              <w:gridCol w:w="501"/>
              <w:gridCol w:w="480"/>
              <w:gridCol w:w="480"/>
              <w:gridCol w:w="448"/>
              <w:gridCol w:w="752"/>
              <w:gridCol w:w="752"/>
              <w:gridCol w:w="752"/>
              <w:gridCol w:w="693"/>
              <w:gridCol w:w="531"/>
              <w:gridCol w:w="632"/>
              <w:gridCol w:w="718"/>
              <w:gridCol w:w="718"/>
              <w:gridCol w:w="718"/>
              <w:gridCol w:w="719"/>
              <w:gridCol w:w="57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56" w:type="pct"/>
                  <w:vMerge w:val="restar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b/>
                      <w:bCs/>
                      <w:color w:val="000000" w:themeColor="text1"/>
                      <w:highlight w:val="none"/>
                      <w:u w:val="single"/>
                      <w14:textFill>
                        <w14:solidFill>
                          <w14:schemeClr w14:val="tx1"/>
                        </w14:solidFill>
                      </w14:textFill>
                    </w:rPr>
                  </w:pPr>
                  <w:r>
                    <w:rPr>
                      <w:rFonts w:hint="eastAsia"/>
                      <w:b/>
                      <w:bCs/>
                      <w:color w:val="000000" w:themeColor="text1"/>
                      <w:highlight w:val="none"/>
                      <w:u w:val="single"/>
                      <w14:textFill>
                        <w14:solidFill>
                          <w14:schemeClr w14:val="tx1"/>
                        </w14:solidFill>
                      </w14:textFill>
                    </w:rPr>
                    <w:t>序号</w:t>
                  </w:r>
                </w:p>
              </w:tc>
              <w:tc>
                <w:tcPr>
                  <w:tcW w:w="174" w:type="pct"/>
                  <w:vMerge w:val="restar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b/>
                      <w:bCs/>
                      <w:color w:val="000000" w:themeColor="text1"/>
                      <w:highlight w:val="none"/>
                      <w:u w:val="single"/>
                      <w14:textFill>
                        <w14:solidFill>
                          <w14:schemeClr w14:val="tx1"/>
                        </w14:solidFill>
                      </w14:textFill>
                    </w:rPr>
                  </w:pPr>
                  <w:r>
                    <w:rPr>
                      <w:rFonts w:hint="eastAsia"/>
                      <w:b/>
                      <w:bCs/>
                      <w:color w:val="000000" w:themeColor="text1"/>
                      <w:highlight w:val="none"/>
                      <w:u w:val="single"/>
                      <w14:textFill>
                        <w14:solidFill>
                          <w14:schemeClr w14:val="tx1"/>
                        </w14:solidFill>
                      </w14:textFill>
                    </w:rPr>
                    <w:t>建筑物名称</w:t>
                  </w:r>
                </w:p>
              </w:tc>
              <w:tc>
                <w:tcPr>
                  <w:tcW w:w="328" w:type="pct"/>
                  <w:vMerge w:val="restar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b/>
                      <w:bCs/>
                      <w:color w:val="000000" w:themeColor="text1"/>
                      <w:highlight w:val="none"/>
                      <w:u w:val="single"/>
                      <w14:textFill>
                        <w14:solidFill>
                          <w14:schemeClr w14:val="tx1"/>
                        </w14:solidFill>
                      </w14:textFill>
                    </w:rPr>
                  </w:pPr>
                  <w:r>
                    <w:rPr>
                      <w:rFonts w:hint="eastAsia"/>
                      <w:b/>
                      <w:bCs/>
                      <w:color w:val="000000" w:themeColor="text1"/>
                      <w:highlight w:val="none"/>
                      <w:u w:val="single"/>
                      <w14:textFill>
                        <w14:solidFill>
                          <w14:schemeClr w14:val="tx1"/>
                        </w14:solidFill>
                      </w14:textFill>
                    </w:rPr>
                    <w:t>声源</w:t>
                  </w:r>
                </w:p>
                <w:p>
                  <w:pPr>
                    <w:pageBreakBefore w:val="0"/>
                    <w:widowControl w:val="0"/>
                    <w:kinsoku/>
                    <w:wordWrap/>
                    <w:overflowPunct/>
                    <w:topLinePunct w:val="0"/>
                    <w:bidi w:val="0"/>
                    <w:adjustRightInd/>
                    <w:snapToGrid w:val="0"/>
                    <w:spacing w:line="240" w:lineRule="auto"/>
                    <w:jc w:val="center"/>
                    <w:textAlignment w:val="auto"/>
                    <w:rPr>
                      <w:b/>
                      <w:bCs/>
                      <w:color w:val="000000" w:themeColor="text1"/>
                      <w:highlight w:val="none"/>
                      <w:u w:val="single"/>
                      <w14:textFill>
                        <w14:solidFill>
                          <w14:schemeClr w14:val="tx1"/>
                        </w14:solidFill>
                      </w14:textFill>
                    </w:rPr>
                  </w:pPr>
                  <w:r>
                    <w:rPr>
                      <w:rFonts w:hint="eastAsia"/>
                      <w:b/>
                      <w:bCs/>
                      <w:color w:val="000000" w:themeColor="text1"/>
                      <w:highlight w:val="none"/>
                      <w:u w:val="single"/>
                      <w14:textFill>
                        <w14:solidFill>
                          <w14:schemeClr w14:val="tx1"/>
                        </w14:solidFill>
                      </w14:textFill>
                    </w:rPr>
                    <w:t>名称</w:t>
                  </w:r>
                </w:p>
              </w:tc>
              <w:tc>
                <w:tcPr>
                  <w:tcW w:w="205" w:type="pct"/>
                  <w:vMerge w:val="restar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b/>
                      <w:bCs/>
                      <w:color w:val="000000" w:themeColor="text1"/>
                      <w:highlight w:val="none"/>
                      <w:u w:val="single"/>
                      <w14:textFill>
                        <w14:solidFill>
                          <w14:schemeClr w14:val="tx1"/>
                        </w14:solidFill>
                      </w14:textFill>
                    </w:rPr>
                  </w:pPr>
                  <w:r>
                    <w:rPr>
                      <w:rFonts w:hint="eastAsia"/>
                      <w:b/>
                      <w:bCs/>
                      <w:color w:val="000000" w:themeColor="text1"/>
                      <w:highlight w:val="none"/>
                      <w:u w:val="single"/>
                      <w14:textFill>
                        <w14:solidFill>
                          <w14:schemeClr w14:val="tx1"/>
                        </w14:solidFill>
                      </w14:textFill>
                    </w:rPr>
                    <w:t>声源</w:t>
                  </w:r>
                </w:p>
                <w:p>
                  <w:pPr>
                    <w:pageBreakBefore w:val="0"/>
                    <w:widowControl w:val="0"/>
                    <w:kinsoku/>
                    <w:wordWrap/>
                    <w:overflowPunct/>
                    <w:topLinePunct w:val="0"/>
                    <w:bidi w:val="0"/>
                    <w:adjustRightInd/>
                    <w:snapToGrid w:val="0"/>
                    <w:spacing w:line="240" w:lineRule="auto"/>
                    <w:jc w:val="center"/>
                    <w:textAlignment w:val="auto"/>
                    <w:rPr>
                      <w:b/>
                      <w:bCs/>
                      <w:color w:val="000000" w:themeColor="text1"/>
                      <w:highlight w:val="none"/>
                      <w:u w:val="single"/>
                      <w14:textFill>
                        <w14:solidFill>
                          <w14:schemeClr w14:val="tx1"/>
                        </w14:solidFill>
                      </w14:textFill>
                    </w:rPr>
                  </w:pPr>
                  <w:r>
                    <w:rPr>
                      <w:rFonts w:hint="eastAsia"/>
                      <w:b/>
                      <w:bCs/>
                      <w:color w:val="000000" w:themeColor="text1"/>
                      <w:highlight w:val="none"/>
                      <w:u w:val="single"/>
                      <w14:textFill>
                        <w14:solidFill>
                          <w14:schemeClr w14:val="tx1"/>
                        </w14:solidFill>
                      </w14:textFill>
                    </w:rPr>
                    <w:t>源强/</w:t>
                  </w:r>
                  <w:r>
                    <w:rPr>
                      <w:b/>
                      <w:bCs/>
                      <w:color w:val="000000" w:themeColor="text1"/>
                      <w:highlight w:val="none"/>
                      <w:u w:val="single"/>
                      <w14:textFill>
                        <w14:solidFill>
                          <w14:schemeClr w14:val="tx1"/>
                        </w14:solidFill>
                      </w14:textFill>
                    </w:rPr>
                    <w:t>dB(A)</w:t>
                  </w:r>
                </w:p>
              </w:tc>
              <w:tc>
                <w:tcPr>
                  <w:tcW w:w="179" w:type="pct"/>
                  <w:vMerge w:val="restar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b/>
                      <w:bCs/>
                      <w:color w:val="000000" w:themeColor="text1"/>
                      <w:highlight w:val="none"/>
                      <w:u w:val="single"/>
                      <w14:textFill>
                        <w14:solidFill>
                          <w14:schemeClr w14:val="tx1"/>
                        </w14:solidFill>
                      </w14:textFill>
                    </w:rPr>
                  </w:pPr>
                  <w:r>
                    <w:rPr>
                      <w:rFonts w:hint="eastAsia"/>
                      <w:b/>
                      <w:bCs/>
                      <w:color w:val="000000" w:themeColor="text1"/>
                      <w:highlight w:val="none"/>
                      <w:u w:val="single"/>
                      <w14:textFill>
                        <w14:solidFill>
                          <w14:schemeClr w14:val="tx1"/>
                        </w14:solidFill>
                      </w14:textFill>
                    </w:rPr>
                    <w:t>声源控制措施</w:t>
                  </w:r>
                </w:p>
              </w:tc>
              <w:tc>
                <w:tcPr>
                  <w:tcW w:w="506" w:type="pct"/>
                  <w:gridSpan w:val="3"/>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b/>
                      <w:bCs/>
                      <w:color w:val="000000" w:themeColor="text1"/>
                      <w:highlight w:val="none"/>
                      <w:u w:val="single"/>
                      <w14:textFill>
                        <w14:solidFill>
                          <w14:schemeClr w14:val="tx1"/>
                        </w14:solidFill>
                      </w14:textFill>
                    </w:rPr>
                  </w:pPr>
                  <w:r>
                    <w:rPr>
                      <w:rFonts w:hint="eastAsia"/>
                      <w:b/>
                      <w:bCs/>
                      <w:color w:val="000000" w:themeColor="text1"/>
                      <w:highlight w:val="none"/>
                      <w:u w:val="single"/>
                      <w14:textFill>
                        <w14:solidFill>
                          <w14:schemeClr w14:val="tx1"/>
                        </w14:solidFill>
                      </w14:textFill>
                    </w:rPr>
                    <w:t>空间相对位置/m</w:t>
                  </w:r>
                </w:p>
              </w:tc>
              <w:tc>
                <w:tcPr>
                  <w:tcW w:w="695" w:type="pct"/>
                  <w:gridSpan w:val="4"/>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b/>
                      <w:bCs/>
                      <w:color w:val="000000" w:themeColor="text1"/>
                      <w:highlight w:val="none"/>
                      <w:u w:val="single"/>
                      <w14:textFill>
                        <w14:solidFill>
                          <w14:schemeClr w14:val="tx1"/>
                        </w14:solidFill>
                      </w14:textFill>
                    </w:rPr>
                  </w:pPr>
                  <w:r>
                    <w:rPr>
                      <w:rFonts w:hint="eastAsia"/>
                      <w:b/>
                      <w:bCs/>
                      <w:color w:val="000000" w:themeColor="text1"/>
                      <w:highlight w:val="none"/>
                      <w:u w:val="single"/>
                      <w14:textFill>
                        <w14:solidFill>
                          <w14:schemeClr w14:val="tx1"/>
                        </w14:solidFill>
                      </w14:textFill>
                    </w:rPr>
                    <w:t>距室内边界距离/m</w:t>
                  </w:r>
                </w:p>
              </w:tc>
              <w:tc>
                <w:tcPr>
                  <w:tcW w:w="1074" w:type="pct"/>
                  <w:gridSpan w:val="4"/>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b/>
                      <w:bCs/>
                      <w:color w:val="000000" w:themeColor="text1"/>
                      <w:highlight w:val="none"/>
                      <w:u w:val="single"/>
                      <w14:textFill>
                        <w14:solidFill>
                          <w14:schemeClr w14:val="tx1"/>
                        </w14:solidFill>
                      </w14:textFill>
                    </w:rPr>
                  </w:pPr>
                  <w:r>
                    <w:rPr>
                      <w:rFonts w:hint="eastAsia"/>
                      <w:b/>
                      <w:bCs/>
                      <w:color w:val="000000" w:themeColor="text1"/>
                      <w:highlight w:val="none"/>
                      <w:u w:val="single"/>
                      <w14:textFill>
                        <w14:solidFill>
                          <w14:schemeClr w14:val="tx1"/>
                        </w14:solidFill>
                      </w14:textFill>
                    </w:rPr>
                    <w:t>室内边界声级/</w:t>
                  </w:r>
                  <w:r>
                    <w:rPr>
                      <w:b/>
                      <w:bCs/>
                      <w:color w:val="000000" w:themeColor="text1"/>
                      <w:highlight w:val="none"/>
                      <w:u w:val="single"/>
                      <w14:textFill>
                        <w14:solidFill>
                          <w14:schemeClr w14:val="tx1"/>
                        </w14:solidFill>
                      </w14:textFill>
                    </w:rPr>
                    <w:t>dB(A)</w:t>
                  </w:r>
                </w:p>
              </w:tc>
              <w:tc>
                <w:tcPr>
                  <w:tcW w:w="193" w:type="pct"/>
                  <w:vMerge w:val="restar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eastAsia="宋体"/>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14:textFill>
                        <w14:solidFill>
                          <w14:schemeClr w14:val="tx1"/>
                        </w14:solidFill>
                      </w14:textFill>
                    </w:rPr>
                    <w:t>运行时段</w:t>
                  </w:r>
                </w:p>
              </w:tc>
              <w:tc>
                <w:tcPr>
                  <w:tcW w:w="230" w:type="pct"/>
                  <w:vMerge w:val="restar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b/>
                      <w:bCs/>
                      <w:color w:val="000000" w:themeColor="text1"/>
                      <w:highlight w:val="none"/>
                      <w:u w:val="single"/>
                      <w14:textFill>
                        <w14:solidFill>
                          <w14:schemeClr w14:val="tx1"/>
                        </w14:solidFill>
                      </w14:textFill>
                    </w:rPr>
                  </w:pPr>
                  <w:r>
                    <w:rPr>
                      <w:rFonts w:hint="eastAsia"/>
                      <w:b/>
                      <w:bCs/>
                      <w:color w:val="000000" w:themeColor="text1"/>
                      <w:highlight w:val="none"/>
                      <w:u w:val="single"/>
                      <w14:textFill>
                        <w14:solidFill>
                          <w14:schemeClr w14:val="tx1"/>
                        </w14:solidFill>
                      </w14:textFill>
                    </w:rPr>
                    <w:t>建筑物插入损失/</w:t>
                  </w:r>
                  <w:r>
                    <w:rPr>
                      <w:b/>
                      <w:bCs/>
                      <w:color w:val="000000" w:themeColor="text1"/>
                      <w:highlight w:val="none"/>
                      <w:u w:val="single"/>
                      <w14:textFill>
                        <w14:solidFill>
                          <w14:schemeClr w14:val="tx1"/>
                        </w14:solidFill>
                      </w14:textFill>
                    </w:rPr>
                    <w:t>dB(A)</w:t>
                  </w:r>
                </w:p>
              </w:tc>
              <w:tc>
                <w:tcPr>
                  <w:tcW w:w="1046" w:type="pct"/>
                  <w:gridSpan w:val="4"/>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b/>
                      <w:bCs/>
                      <w:color w:val="000000" w:themeColor="text1"/>
                      <w:highlight w:val="none"/>
                      <w:u w:val="single"/>
                      <w14:textFill>
                        <w14:solidFill>
                          <w14:schemeClr w14:val="tx1"/>
                        </w14:solidFill>
                      </w14:textFill>
                    </w:rPr>
                  </w:pPr>
                  <w:r>
                    <w:rPr>
                      <w:rFonts w:hint="eastAsia"/>
                      <w:b/>
                      <w:bCs/>
                      <w:color w:val="000000" w:themeColor="text1"/>
                      <w:highlight w:val="none"/>
                      <w:u w:val="single"/>
                      <w14:textFill>
                        <w14:solidFill>
                          <w14:schemeClr w14:val="tx1"/>
                        </w14:solidFill>
                      </w14:textFill>
                    </w:rPr>
                    <w:t>建筑物外噪声声压级/</w:t>
                  </w:r>
                  <w:r>
                    <w:rPr>
                      <w:b/>
                      <w:bCs/>
                      <w:color w:val="000000" w:themeColor="text1"/>
                      <w:highlight w:val="none"/>
                      <w:u w:val="single"/>
                      <w14:textFill>
                        <w14:solidFill>
                          <w14:schemeClr w14:val="tx1"/>
                        </w14:solidFill>
                      </w14:textFill>
                    </w:rPr>
                    <w:t>dB(A)</w:t>
                  </w:r>
                </w:p>
              </w:tc>
              <w:tc>
                <w:tcPr>
                  <w:tcW w:w="209" w:type="pct"/>
                  <w:vMerge w:val="restar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b/>
                      <w:bCs/>
                      <w:color w:val="000000" w:themeColor="text1"/>
                      <w:highlight w:val="none"/>
                      <w:u w:val="single"/>
                      <w14:textFill>
                        <w14:solidFill>
                          <w14:schemeClr w14:val="tx1"/>
                        </w14:solidFill>
                      </w14:textFill>
                    </w:rPr>
                  </w:pPr>
                  <w:r>
                    <w:rPr>
                      <w:rFonts w:hint="eastAsia"/>
                      <w:b/>
                      <w:bCs/>
                      <w:color w:val="000000" w:themeColor="text1"/>
                      <w:highlight w:val="none"/>
                      <w:u w:val="single"/>
                      <w14:textFill>
                        <w14:solidFill>
                          <w14:schemeClr w14:val="tx1"/>
                        </w14:solidFill>
                      </w14:textFill>
                    </w:rPr>
                    <w:t>建筑物外距离/m</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12" w:hRule="atLeast"/>
                <w:jc w:val="center"/>
              </w:trPr>
              <w:tc>
                <w:tcPr>
                  <w:tcW w:w="156" w:type="pct"/>
                  <w:vMerge w:val="continue"/>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b/>
                      <w:bCs/>
                      <w:color w:val="000000" w:themeColor="text1"/>
                      <w:highlight w:val="none"/>
                      <w:u w:val="single"/>
                      <w14:textFill>
                        <w14:solidFill>
                          <w14:schemeClr w14:val="tx1"/>
                        </w14:solidFill>
                      </w14:textFill>
                    </w:rPr>
                  </w:pPr>
                </w:p>
              </w:tc>
              <w:tc>
                <w:tcPr>
                  <w:tcW w:w="174" w:type="pct"/>
                  <w:vMerge w:val="continue"/>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b/>
                      <w:bCs/>
                      <w:color w:val="000000" w:themeColor="text1"/>
                      <w:highlight w:val="none"/>
                      <w:u w:val="single"/>
                      <w14:textFill>
                        <w14:solidFill>
                          <w14:schemeClr w14:val="tx1"/>
                        </w14:solidFill>
                      </w14:textFill>
                    </w:rPr>
                  </w:pPr>
                </w:p>
              </w:tc>
              <w:tc>
                <w:tcPr>
                  <w:tcW w:w="328" w:type="pct"/>
                  <w:vMerge w:val="continue"/>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b/>
                      <w:bCs/>
                      <w:color w:val="000000" w:themeColor="text1"/>
                      <w:highlight w:val="none"/>
                      <w:u w:val="single"/>
                      <w14:textFill>
                        <w14:solidFill>
                          <w14:schemeClr w14:val="tx1"/>
                        </w14:solidFill>
                      </w14:textFill>
                    </w:rPr>
                  </w:pPr>
                </w:p>
              </w:tc>
              <w:tc>
                <w:tcPr>
                  <w:tcW w:w="205" w:type="pct"/>
                  <w:vMerge w:val="continue"/>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b/>
                      <w:bCs/>
                      <w:color w:val="000000" w:themeColor="text1"/>
                      <w:highlight w:val="none"/>
                      <w:u w:val="single"/>
                      <w14:textFill>
                        <w14:solidFill>
                          <w14:schemeClr w14:val="tx1"/>
                        </w14:solidFill>
                      </w14:textFill>
                    </w:rPr>
                  </w:pPr>
                </w:p>
              </w:tc>
              <w:tc>
                <w:tcPr>
                  <w:tcW w:w="179" w:type="pct"/>
                  <w:vMerge w:val="continue"/>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b/>
                      <w:bCs/>
                      <w:color w:val="000000" w:themeColor="text1"/>
                      <w:highlight w:val="none"/>
                      <w:u w:val="single"/>
                      <w14:textFill>
                        <w14:solidFill>
                          <w14:schemeClr w14:val="tx1"/>
                        </w14:solidFill>
                      </w14:textFill>
                    </w:rPr>
                  </w:pPr>
                </w:p>
              </w:tc>
              <w:tc>
                <w:tcPr>
                  <w:tcW w:w="187"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b/>
                      <w:bCs/>
                      <w:color w:val="000000" w:themeColor="text1"/>
                      <w:highlight w:val="none"/>
                      <w:u w:val="single"/>
                      <w14:textFill>
                        <w14:solidFill>
                          <w14:schemeClr w14:val="tx1"/>
                        </w14:solidFill>
                      </w14:textFill>
                    </w:rPr>
                  </w:pPr>
                  <w:r>
                    <w:rPr>
                      <w:rFonts w:hint="eastAsia"/>
                      <w:b/>
                      <w:bCs/>
                      <w:color w:val="000000" w:themeColor="text1"/>
                      <w:highlight w:val="none"/>
                      <w:u w:val="single"/>
                      <w14:textFill>
                        <w14:solidFill>
                          <w14:schemeClr w14:val="tx1"/>
                        </w14:solidFill>
                      </w14:textFill>
                    </w:rPr>
                    <w:t>x</w:t>
                  </w:r>
                </w:p>
              </w:tc>
              <w:tc>
                <w:tcPr>
                  <w:tcW w:w="187"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b/>
                      <w:bCs/>
                      <w:color w:val="000000" w:themeColor="text1"/>
                      <w:highlight w:val="none"/>
                      <w:u w:val="single"/>
                      <w14:textFill>
                        <w14:solidFill>
                          <w14:schemeClr w14:val="tx1"/>
                        </w14:solidFill>
                      </w14:textFill>
                    </w:rPr>
                  </w:pPr>
                  <w:r>
                    <w:rPr>
                      <w:rFonts w:hint="eastAsia"/>
                      <w:b/>
                      <w:bCs/>
                      <w:color w:val="000000" w:themeColor="text1"/>
                      <w:highlight w:val="none"/>
                      <w:u w:val="single"/>
                      <w14:textFill>
                        <w14:solidFill>
                          <w14:schemeClr w14:val="tx1"/>
                        </w14:solidFill>
                      </w14:textFill>
                    </w:rPr>
                    <w:t>y</w:t>
                  </w:r>
                </w:p>
              </w:tc>
              <w:tc>
                <w:tcPr>
                  <w:tcW w:w="132"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b/>
                      <w:bCs/>
                      <w:color w:val="000000" w:themeColor="text1"/>
                      <w:highlight w:val="none"/>
                      <w:u w:val="single"/>
                      <w14:textFill>
                        <w14:solidFill>
                          <w14:schemeClr w14:val="tx1"/>
                        </w14:solidFill>
                      </w14:textFill>
                    </w:rPr>
                  </w:pPr>
                  <w:r>
                    <w:rPr>
                      <w:rFonts w:hint="eastAsia"/>
                      <w:b/>
                      <w:bCs/>
                      <w:color w:val="000000" w:themeColor="text1"/>
                      <w:highlight w:val="none"/>
                      <w:u w:val="single"/>
                      <w14:textFill>
                        <w14:solidFill>
                          <w14:schemeClr w14:val="tx1"/>
                        </w14:solidFill>
                      </w14:textFill>
                    </w:rPr>
                    <w:t>z</w:t>
                  </w:r>
                </w:p>
              </w:tc>
              <w:tc>
                <w:tcPr>
                  <w:tcW w:w="182"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eastAsia="宋体"/>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东</w:t>
                  </w:r>
                </w:p>
              </w:tc>
              <w:tc>
                <w:tcPr>
                  <w:tcW w:w="174"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eastAsia="宋体"/>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西</w:t>
                  </w:r>
                </w:p>
              </w:tc>
              <w:tc>
                <w:tcPr>
                  <w:tcW w:w="174"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eastAsia="宋体"/>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南</w:t>
                  </w:r>
                </w:p>
              </w:tc>
              <w:tc>
                <w:tcPr>
                  <w:tcW w:w="163"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eastAsia="宋体"/>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北</w:t>
                  </w:r>
                </w:p>
              </w:tc>
              <w:tc>
                <w:tcPr>
                  <w:tcW w:w="273"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b/>
                      <w:bCs/>
                      <w:color w:val="000000" w:themeColor="text1"/>
                      <w:highlight w:val="none"/>
                      <w:u w:val="single"/>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东</w:t>
                  </w:r>
                </w:p>
              </w:tc>
              <w:tc>
                <w:tcPr>
                  <w:tcW w:w="273"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b/>
                      <w:bCs/>
                      <w:color w:val="000000" w:themeColor="text1"/>
                      <w:highlight w:val="none"/>
                      <w:u w:val="single"/>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西</w:t>
                  </w:r>
                </w:p>
              </w:tc>
              <w:tc>
                <w:tcPr>
                  <w:tcW w:w="273"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b/>
                      <w:bCs/>
                      <w:color w:val="000000" w:themeColor="text1"/>
                      <w:highlight w:val="none"/>
                      <w:u w:val="single"/>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南</w:t>
                  </w:r>
                </w:p>
              </w:tc>
              <w:tc>
                <w:tcPr>
                  <w:tcW w:w="252"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b/>
                      <w:bCs/>
                      <w:color w:val="000000" w:themeColor="text1"/>
                      <w:highlight w:val="none"/>
                      <w:u w:val="single"/>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北</w:t>
                  </w:r>
                </w:p>
              </w:tc>
              <w:tc>
                <w:tcPr>
                  <w:tcW w:w="193" w:type="pct"/>
                  <w:vMerge w:val="continue"/>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b/>
                      <w:bCs/>
                      <w:color w:val="000000" w:themeColor="text1"/>
                      <w:highlight w:val="none"/>
                      <w:u w:val="single"/>
                      <w14:textFill>
                        <w14:solidFill>
                          <w14:schemeClr w14:val="tx1"/>
                        </w14:solidFill>
                      </w14:textFill>
                    </w:rPr>
                  </w:pPr>
                </w:p>
              </w:tc>
              <w:tc>
                <w:tcPr>
                  <w:tcW w:w="230" w:type="pct"/>
                  <w:vMerge w:val="continue"/>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b/>
                      <w:bCs/>
                      <w:color w:val="000000" w:themeColor="text1"/>
                      <w:highlight w:val="none"/>
                      <w:u w:val="single"/>
                      <w14:textFill>
                        <w14:solidFill>
                          <w14:schemeClr w14:val="tx1"/>
                        </w14:solidFill>
                      </w14:textFill>
                    </w:rPr>
                  </w:pPr>
                </w:p>
              </w:tc>
              <w:tc>
                <w:tcPr>
                  <w:tcW w:w="261"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b/>
                      <w:bCs/>
                      <w:color w:val="000000" w:themeColor="text1"/>
                      <w:highlight w:val="none"/>
                      <w:u w:val="single"/>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东</w:t>
                  </w:r>
                </w:p>
              </w:tc>
              <w:tc>
                <w:tcPr>
                  <w:tcW w:w="261"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b/>
                      <w:bCs/>
                      <w:color w:val="000000" w:themeColor="text1"/>
                      <w:highlight w:val="none"/>
                      <w:u w:val="single"/>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西</w:t>
                  </w:r>
                </w:p>
              </w:tc>
              <w:tc>
                <w:tcPr>
                  <w:tcW w:w="261"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b/>
                      <w:bCs/>
                      <w:color w:val="000000" w:themeColor="text1"/>
                      <w:highlight w:val="none"/>
                      <w:u w:val="single"/>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南</w:t>
                  </w:r>
                </w:p>
              </w:tc>
              <w:tc>
                <w:tcPr>
                  <w:tcW w:w="261"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b/>
                      <w:bCs/>
                      <w:color w:val="000000" w:themeColor="text1"/>
                      <w:highlight w:val="none"/>
                      <w:u w:val="single"/>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北</w:t>
                  </w:r>
                </w:p>
              </w:tc>
              <w:tc>
                <w:tcPr>
                  <w:tcW w:w="209" w:type="pct"/>
                  <w:vMerge w:val="continue"/>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b/>
                      <w:bCs/>
                      <w:color w:val="000000" w:themeColor="text1"/>
                      <w:highlight w:val="none"/>
                      <w:u w:val="single"/>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156"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eastAsia="宋体"/>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1</w:t>
                  </w:r>
                </w:p>
              </w:tc>
              <w:tc>
                <w:tcPr>
                  <w:tcW w:w="174" w:type="pct"/>
                  <w:vMerge w:val="restar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b/>
                      <w:bCs/>
                      <w:color w:val="000000" w:themeColor="text1"/>
                      <w:highlight w:val="none"/>
                      <w:u w:val="single"/>
                      <w14:textFill>
                        <w14:solidFill>
                          <w14:schemeClr w14:val="tx1"/>
                        </w14:solidFill>
                      </w14:textFill>
                    </w:rPr>
                  </w:pPr>
                  <w:r>
                    <w:rPr>
                      <w:rFonts w:hint="eastAsia"/>
                      <w:b/>
                      <w:bCs/>
                      <w:color w:val="000000" w:themeColor="text1"/>
                      <w:highlight w:val="none"/>
                      <w:u w:val="single"/>
                      <w14:textFill>
                        <w14:solidFill>
                          <w14:schemeClr w14:val="tx1"/>
                        </w14:solidFill>
                      </w14:textFill>
                    </w:rPr>
                    <w:t>生产车间</w:t>
                  </w:r>
                </w:p>
              </w:tc>
              <w:tc>
                <w:tcPr>
                  <w:tcW w:w="328" w:type="pct"/>
                  <w:tcBorders>
                    <w:tl2br w:val="nil"/>
                    <w:tr2bl w:val="nil"/>
                  </w:tcBorders>
                  <w:vAlign w:val="center"/>
                </w:tcPr>
                <w:p>
                  <w:pPr>
                    <w:pStyle w:val="7"/>
                    <w:keepNext w:val="0"/>
                    <w:keepLines w:val="0"/>
                    <w:pageBreakBefore w:val="0"/>
                    <w:widowControl w:val="0"/>
                    <w:kinsoku/>
                    <w:wordWrap/>
                    <w:overflowPunct/>
                    <w:topLinePunct w:val="0"/>
                    <w:bidi w:val="0"/>
                    <w:adjustRightInd/>
                    <w:snapToGrid w:val="0"/>
                    <w:spacing w:line="240" w:lineRule="auto"/>
                    <w:ind w:firstLine="0" w:firstLineChars="0"/>
                    <w:jc w:val="center"/>
                    <w:textAlignment w:val="auto"/>
                    <w:rPr>
                      <w:b/>
                      <w:bCs/>
                      <w:color w:val="000000" w:themeColor="text1"/>
                      <w:highlight w:val="none"/>
                      <w:u w:val="single"/>
                      <w14:textFill>
                        <w14:solidFill>
                          <w14:schemeClr w14:val="tx1"/>
                        </w14:solidFill>
                      </w14:textFill>
                    </w:rPr>
                  </w:pPr>
                  <w:r>
                    <w:rPr>
                      <w:rFonts w:hint="eastAsia" w:cs="Times New Roman"/>
                      <w:b/>
                      <w:bCs/>
                      <w:color w:val="000000" w:themeColor="text1"/>
                      <w:kern w:val="2"/>
                      <w:sz w:val="21"/>
                      <w:szCs w:val="21"/>
                      <w:u w:val="single"/>
                      <w:lang w:val="en-US" w:eastAsia="zh-CN" w:bidi="ar-SA"/>
                      <w14:textFill>
                        <w14:solidFill>
                          <w14:schemeClr w14:val="tx1"/>
                        </w14:solidFill>
                      </w14:textFill>
                    </w:rPr>
                    <w:t>拌料机</w:t>
                  </w:r>
                </w:p>
              </w:tc>
              <w:tc>
                <w:tcPr>
                  <w:tcW w:w="205"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eastAsia="宋体"/>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70</w:t>
                  </w:r>
                </w:p>
              </w:tc>
              <w:tc>
                <w:tcPr>
                  <w:tcW w:w="179" w:type="pct"/>
                  <w:vMerge w:val="restar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b/>
                      <w:bCs/>
                      <w:color w:val="000000" w:themeColor="text1"/>
                      <w:highlight w:val="none"/>
                      <w:u w:val="single"/>
                      <w14:textFill>
                        <w14:solidFill>
                          <w14:schemeClr w14:val="tx1"/>
                        </w14:solidFill>
                      </w14:textFill>
                    </w:rPr>
                  </w:pPr>
                  <w:r>
                    <w:rPr>
                      <w:b/>
                      <w:bCs/>
                      <w:color w:val="000000" w:themeColor="text1"/>
                      <w:highlight w:val="none"/>
                      <w:u w:val="single"/>
                      <w14:textFill>
                        <w14:solidFill>
                          <w14:schemeClr w14:val="tx1"/>
                        </w14:solidFill>
                      </w14:textFill>
                    </w:rPr>
                    <w:t>建筑隔声、距离衰减</w:t>
                  </w:r>
                </w:p>
              </w:tc>
              <w:tc>
                <w:tcPr>
                  <w:tcW w:w="187"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-5</w:t>
                  </w:r>
                </w:p>
              </w:tc>
              <w:tc>
                <w:tcPr>
                  <w:tcW w:w="187"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eastAsia="宋体"/>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9</w:t>
                  </w:r>
                </w:p>
              </w:tc>
              <w:tc>
                <w:tcPr>
                  <w:tcW w:w="132"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eastAsia="宋体"/>
                      <w:b/>
                      <w:bCs/>
                      <w:color w:val="000000" w:themeColor="text1"/>
                      <w:highlight w:val="none"/>
                      <w:u w:val="single"/>
                      <w:lang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2</w:t>
                  </w:r>
                </w:p>
              </w:tc>
              <w:tc>
                <w:tcPr>
                  <w:tcW w:w="182"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eastAsia="宋体"/>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34</w:t>
                  </w:r>
                </w:p>
              </w:tc>
              <w:tc>
                <w:tcPr>
                  <w:tcW w:w="174"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24</w:t>
                  </w:r>
                </w:p>
              </w:tc>
              <w:tc>
                <w:tcPr>
                  <w:tcW w:w="174"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21</w:t>
                  </w:r>
                </w:p>
              </w:tc>
              <w:tc>
                <w:tcPr>
                  <w:tcW w:w="163"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3</w:t>
                  </w:r>
                </w:p>
              </w:tc>
              <w:tc>
                <w:tcPr>
                  <w:tcW w:w="273"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39.37</w:t>
                  </w:r>
                </w:p>
              </w:tc>
              <w:tc>
                <w:tcPr>
                  <w:tcW w:w="273"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42.39</w:t>
                  </w:r>
                </w:p>
              </w:tc>
              <w:tc>
                <w:tcPr>
                  <w:tcW w:w="273"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43.55</w:t>
                  </w:r>
                </w:p>
              </w:tc>
              <w:tc>
                <w:tcPr>
                  <w:tcW w:w="252"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60.45</w:t>
                  </w:r>
                </w:p>
              </w:tc>
              <w:tc>
                <w:tcPr>
                  <w:tcW w:w="193"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b/>
                      <w:bCs/>
                      <w:color w:val="000000" w:themeColor="text1"/>
                      <w:highlight w:val="none"/>
                      <w:u w:val="single"/>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2</w:t>
                  </w:r>
                  <w:r>
                    <w:rPr>
                      <w:rFonts w:hint="eastAsia"/>
                      <w:b/>
                      <w:bCs/>
                      <w:color w:val="000000" w:themeColor="text1"/>
                      <w:highlight w:val="none"/>
                      <w:u w:val="single"/>
                      <w14:textFill>
                        <w14:solidFill>
                          <w14:schemeClr w14:val="tx1"/>
                        </w14:solidFill>
                      </w14:textFill>
                    </w:rPr>
                    <w:t>h</w:t>
                  </w:r>
                </w:p>
              </w:tc>
              <w:tc>
                <w:tcPr>
                  <w:tcW w:w="230" w:type="pct"/>
                  <w:vMerge w:val="restar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eastAsia="宋体"/>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20</w:t>
                  </w:r>
                </w:p>
              </w:tc>
              <w:tc>
                <w:tcPr>
                  <w:tcW w:w="261"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eastAsia="宋体"/>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19.37</w:t>
                  </w:r>
                </w:p>
              </w:tc>
              <w:tc>
                <w:tcPr>
                  <w:tcW w:w="261"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eastAsia="宋体"/>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22.39</w:t>
                  </w:r>
                </w:p>
              </w:tc>
              <w:tc>
                <w:tcPr>
                  <w:tcW w:w="261"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23.55</w:t>
                  </w:r>
                </w:p>
              </w:tc>
              <w:tc>
                <w:tcPr>
                  <w:tcW w:w="261"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40.45</w:t>
                  </w:r>
                </w:p>
              </w:tc>
              <w:tc>
                <w:tcPr>
                  <w:tcW w:w="209"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6"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eastAsia="宋体"/>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2</w:t>
                  </w:r>
                </w:p>
              </w:tc>
              <w:tc>
                <w:tcPr>
                  <w:tcW w:w="174" w:type="pct"/>
                  <w:vMerge w:val="continue"/>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b/>
                      <w:bCs/>
                      <w:color w:val="000000" w:themeColor="text1"/>
                      <w:highlight w:val="none"/>
                      <w:u w:val="single"/>
                      <w14:textFill>
                        <w14:solidFill>
                          <w14:schemeClr w14:val="tx1"/>
                        </w14:solidFill>
                      </w14:textFill>
                    </w:rPr>
                  </w:pPr>
                </w:p>
              </w:tc>
              <w:tc>
                <w:tcPr>
                  <w:tcW w:w="328" w:type="pct"/>
                  <w:tcBorders>
                    <w:tl2br w:val="nil"/>
                    <w:tr2bl w:val="nil"/>
                  </w:tcBorders>
                  <w:vAlign w:val="center"/>
                </w:tcPr>
                <w:p>
                  <w:pPr>
                    <w:pStyle w:val="7"/>
                    <w:keepNext w:val="0"/>
                    <w:keepLines w:val="0"/>
                    <w:pageBreakBefore w:val="0"/>
                    <w:widowControl w:val="0"/>
                    <w:kinsoku/>
                    <w:wordWrap/>
                    <w:overflowPunct/>
                    <w:topLinePunct w:val="0"/>
                    <w:bidi w:val="0"/>
                    <w:adjustRightInd/>
                    <w:snapToGrid w:val="0"/>
                    <w:spacing w:line="240" w:lineRule="auto"/>
                    <w:ind w:firstLine="0" w:firstLineChars="0"/>
                    <w:jc w:val="center"/>
                    <w:textAlignment w:val="auto"/>
                    <w:rPr>
                      <w:b/>
                      <w:bCs/>
                      <w:color w:val="000000" w:themeColor="text1"/>
                      <w:highlight w:val="none"/>
                      <w:u w:val="single"/>
                      <w14:textFill>
                        <w14:solidFill>
                          <w14:schemeClr w14:val="tx1"/>
                        </w14:solidFill>
                      </w14:textFill>
                    </w:rPr>
                  </w:pPr>
                  <w:r>
                    <w:rPr>
                      <w:rFonts w:hint="eastAsia" w:cs="Times New Roman"/>
                      <w:b/>
                      <w:bCs/>
                      <w:color w:val="000000" w:themeColor="text1"/>
                      <w:kern w:val="2"/>
                      <w:sz w:val="21"/>
                      <w:szCs w:val="21"/>
                      <w:u w:val="single"/>
                      <w:lang w:val="en-US" w:eastAsia="zh-CN" w:bidi="ar-SA"/>
                      <w14:textFill>
                        <w14:solidFill>
                          <w14:schemeClr w14:val="tx1"/>
                        </w14:solidFill>
                      </w14:textFill>
                    </w:rPr>
                    <w:t>拌料机</w:t>
                  </w:r>
                </w:p>
              </w:tc>
              <w:tc>
                <w:tcPr>
                  <w:tcW w:w="205"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eastAsia="宋体"/>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70</w:t>
                  </w:r>
                </w:p>
              </w:tc>
              <w:tc>
                <w:tcPr>
                  <w:tcW w:w="179" w:type="pct"/>
                  <w:vMerge w:val="continue"/>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b/>
                      <w:bCs/>
                      <w:color w:val="000000" w:themeColor="text1"/>
                      <w:highlight w:val="none"/>
                      <w:u w:val="single"/>
                      <w14:textFill>
                        <w14:solidFill>
                          <w14:schemeClr w14:val="tx1"/>
                        </w14:solidFill>
                      </w14:textFill>
                    </w:rPr>
                  </w:pPr>
                </w:p>
              </w:tc>
              <w:tc>
                <w:tcPr>
                  <w:tcW w:w="187"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-6</w:t>
                  </w:r>
                </w:p>
              </w:tc>
              <w:tc>
                <w:tcPr>
                  <w:tcW w:w="187"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eastAsia="宋体"/>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9</w:t>
                  </w:r>
                </w:p>
              </w:tc>
              <w:tc>
                <w:tcPr>
                  <w:tcW w:w="132"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eastAsia="宋体"/>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2</w:t>
                  </w:r>
                </w:p>
              </w:tc>
              <w:tc>
                <w:tcPr>
                  <w:tcW w:w="182"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35</w:t>
                  </w:r>
                </w:p>
              </w:tc>
              <w:tc>
                <w:tcPr>
                  <w:tcW w:w="174"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23</w:t>
                  </w:r>
                </w:p>
              </w:tc>
              <w:tc>
                <w:tcPr>
                  <w:tcW w:w="174"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21</w:t>
                  </w:r>
                </w:p>
              </w:tc>
              <w:tc>
                <w:tcPr>
                  <w:tcW w:w="163"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3</w:t>
                  </w:r>
                </w:p>
              </w:tc>
              <w:tc>
                <w:tcPr>
                  <w:tcW w:w="273"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39.11</w:t>
                  </w:r>
                </w:p>
              </w:tc>
              <w:tc>
                <w:tcPr>
                  <w:tcW w:w="273"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42.76</w:t>
                  </w:r>
                </w:p>
              </w:tc>
              <w:tc>
                <w:tcPr>
                  <w:tcW w:w="273"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43.55</w:t>
                  </w:r>
                </w:p>
              </w:tc>
              <w:tc>
                <w:tcPr>
                  <w:tcW w:w="252"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60.45</w:t>
                  </w:r>
                </w:p>
              </w:tc>
              <w:tc>
                <w:tcPr>
                  <w:tcW w:w="193"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2h</w:t>
                  </w:r>
                </w:p>
              </w:tc>
              <w:tc>
                <w:tcPr>
                  <w:tcW w:w="230" w:type="pct"/>
                  <w:vMerge w:val="continue"/>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b/>
                      <w:bCs/>
                      <w:color w:val="000000" w:themeColor="text1"/>
                      <w:highlight w:val="none"/>
                      <w:u w:val="single"/>
                      <w14:textFill>
                        <w14:solidFill>
                          <w14:schemeClr w14:val="tx1"/>
                        </w14:solidFill>
                      </w14:textFill>
                    </w:rPr>
                  </w:pPr>
                </w:p>
              </w:tc>
              <w:tc>
                <w:tcPr>
                  <w:tcW w:w="261"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eastAsia="宋体"/>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19.11</w:t>
                  </w:r>
                </w:p>
              </w:tc>
              <w:tc>
                <w:tcPr>
                  <w:tcW w:w="261"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22.76</w:t>
                  </w:r>
                </w:p>
              </w:tc>
              <w:tc>
                <w:tcPr>
                  <w:tcW w:w="261"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23.55</w:t>
                  </w:r>
                </w:p>
              </w:tc>
              <w:tc>
                <w:tcPr>
                  <w:tcW w:w="261"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40.45</w:t>
                  </w:r>
                </w:p>
              </w:tc>
              <w:tc>
                <w:tcPr>
                  <w:tcW w:w="209"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6"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eastAsia="宋体"/>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3</w:t>
                  </w:r>
                </w:p>
              </w:tc>
              <w:tc>
                <w:tcPr>
                  <w:tcW w:w="174" w:type="pct"/>
                  <w:vMerge w:val="continue"/>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b/>
                      <w:bCs/>
                      <w:color w:val="000000" w:themeColor="text1"/>
                      <w:highlight w:val="none"/>
                      <w:u w:val="single"/>
                      <w14:textFill>
                        <w14:solidFill>
                          <w14:schemeClr w14:val="tx1"/>
                        </w14:solidFill>
                      </w14:textFill>
                    </w:rPr>
                  </w:pPr>
                </w:p>
              </w:tc>
              <w:tc>
                <w:tcPr>
                  <w:tcW w:w="328" w:type="pc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b/>
                      <w:bCs/>
                      <w:color w:val="000000" w:themeColor="text1"/>
                      <w:highlight w:val="none"/>
                      <w:u w:val="single"/>
                      <w14:textFill>
                        <w14:solidFill>
                          <w14:schemeClr w14:val="tx1"/>
                        </w14:solidFill>
                      </w14:textFill>
                    </w:rPr>
                  </w:pPr>
                  <w:r>
                    <w:rPr>
                      <w:rFonts w:hint="eastAsia" w:cs="Times New Roman"/>
                      <w:b/>
                      <w:bCs/>
                      <w:color w:val="000000" w:themeColor="text1"/>
                      <w:kern w:val="2"/>
                      <w:sz w:val="21"/>
                      <w:szCs w:val="21"/>
                      <w:u w:val="single"/>
                      <w:lang w:val="en-US" w:eastAsia="zh-CN" w:bidi="ar-SA"/>
                      <w14:textFill>
                        <w14:solidFill>
                          <w14:schemeClr w14:val="tx1"/>
                        </w14:solidFill>
                      </w14:textFill>
                    </w:rPr>
                    <w:t>搅</w:t>
                  </w:r>
                  <w:r>
                    <w:rPr>
                      <w:rFonts w:hint="default" w:ascii="Times New Roman" w:hAnsi="Times New Roman" w:eastAsia="宋体" w:cs="Times New Roman"/>
                      <w:b/>
                      <w:bCs/>
                      <w:color w:val="000000" w:themeColor="text1"/>
                      <w:kern w:val="2"/>
                      <w:sz w:val="21"/>
                      <w:szCs w:val="21"/>
                      <w:u w:val="single"/>
                      <w:lang w:val="en-US" w:eastAsia="zh-CN" w:bidi="ar-SA"/>
                      <w14:textFill>
                        <w14:solidFill>
                          <w14:schemeClr w14:val="tx1"/>
                        </w14:solidFill>
                      </w14:textFill>
                    </w:rPr>
                    <w:t>料</w:t>
                  </w:r>
                  <w:r>
                    <w:rPr>
                      <w:rFonts w:hint="eastAsia" w:ascii="Times New Roman" w:hAnsi="Times New Roman" w:eastAsia="宋体" w:cs="Times New Roman"/>
                      <w:b/>
                      <w:bCs/>
                      <w:color w:val="000000" w:themeColor="text1"/>
                      <w:kern w:val="2"/>
                      <w:sz w:val="21"/>
                      <w:szCs w:val="21"/>
                      <w:u w:val="single"/>
                      <w:lang w:val="en-US" w:eastAsia="zh-CN" w:bidi="ar-SA"/>
                      <w14:textFill>
                        <w14:solidFill>
                          <w14:schemeClr w14:val="tx1"/>
                        </w14:solidFill>
                      </w14:textFill>
                    </w:rPr>
                    <w:t>机</w:t>
                  </w:r>
                </w:p>
              </w:tc>
              <w:tc>
                <w:tcPr>
                  <w:tcW w:w="205"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eastAsia="宋体"/>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70</w:t>
                  </w:r>
                </w:p>
              </w:tc>
              <w:tc>
                <w:tcPr>
                  <w:tcW w:w="179" w:type="pct"/>
                  <w:vMerge w:val="continue"/>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b/>
                      <w:bCs/>
                      <w:color w:val="000000" w:themeColor="text1"/>
                      <w:highlight w:val="none"/>
                      <w:u w:val="single"/>
                      <w14:textFill>
                        <w14:solidFill>
                          <w14:schemeClr w14:val="tx1"/>
                        </w14:solidFill>
                      </w14:textFill>
                    </w:rPr>
                  </w:pPr>
                </w:p>
              </w:tc>
              <w:tc>
                <w:tcPr>
                  <w:tcW w:w="187"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eastAsia="宋体"/>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0</w:t>
                  </w:r>
                </w:p>
              </w:tc>
              <w:tc>
                <w:tcPr>
                  <w:tcW w:w="187"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eastAsia="宋体"/>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-10</w:t>
                  </w:r>
                </w:p>
              </w:tc>
              <w:tc>
                <w:tcPr>
                  <w:tcW w:w="132"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eastAsia="宋体"/>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1</w:t>
                  </w:r>
                </w:p>
              </w:tc>
              <w:tc>
                <w:tcPr>
                  <w:tcW w:w="182"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eastAsia="宋体"/>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29</w:t>
                  </w:r>
                </w:p>
              </w:tc>
              <w:tc>
                <w:tcPr>
                  <w:tcW w:w="174"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ascii="Times New Roman" w:hAnsi="Times New Roman" w:eastAsia="宋体" w:cs="Times New Roman"/>
                      <w:b/>
                      <w:bCs/>
                      <w:color w:val="000000" w:themeColor="text1"/>
                      <w:kern w:val="2"/>
                      <w:sz w:val="21"/>
                      <w:szCs w:val="24"/>
                      <w:highlight w:val="none"/>
                      <w:u w:val="single"/>
                      <w:lang w:val="en-US" w:eastAsia="zh-CN" w:bidi="ar-SA"/>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29</w:t>
                  </w:r>
                </w:p>
              </w:tc>
              <w:tc>
                <w:tcPr>
                  <w:tcW w:w="174"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2</w:t>
                  </w:r>
                </w:p>
              </w:tc>
              <w:tc>
                <w:tcPr>
                  <w:tcW w:w="163"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22</w:t>
                  </w:r>
                </w:p>
              </w:tc>
              <w:tc>
                <w:tcPr>
                  <w:tcW w:w="273"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40.75</w:t>
                  </w:r>
                </w:p>
              </w:tc>
              <w:tc>
                <w:tcPr>
                  <w:tcW w:w="273"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40.75</w:t>
                  </w:r>
                </w:p>
              </w:tc>
              <w:tc>
                <w:tcPr>
                  <w:tcW w:w="273"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63.97</w:t>
                  </w:r>
                </w:p>
              </w:tc>
              <w:tc>
                <w:tcPr>
                  <w:tcW w:w="252"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43.15</w:t>
                  </w:r>
                </w:p>
              </w:tc>
              <w:tc>
                <w:tcPr>
                  <w:tcW w:w="193"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2h</w:t>
                  </w:r>
                </w:p>
              </w:tc>
              <w:tc>
                <w:tcPr>
                  <w:tcW w:w="230" w:type="pct"/>
                  <w:vMerge w:val="continue"/>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b/>
                      <w:bCs/>
                      <w:color w:val="000000" w:themeColor="text1"/>
                      <w:highlight w:val="none"/>
                      <w:u w:val="single"/>
                      <w14:textFill>
                        <w14:solidFill>
                          <w14:schemeClr w14:val="tx1"/>
                        </w14:solidFill>
                      </w14:textFill>
                    </w:rPr>
                  </w:pPr>
                </w:p>
              </w:tc>
              <w:tc>
                <w:tcPr>
                  <w:tcW w:w="261"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eastAsia="宋体"/>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20.75</w:t>
                  </w:r>
                </w:p>
              </w:tc>
              <w:tc>
                <w:tcPr>
                  <w:tcW w:w="261"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b/>
                      <w:bCs/>
                      <w:color w:val="000000" w:themeColor="text1"/>
                      <w:highlight w:val="none"/>
                      <w:u w:val="single"/>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20.75</w:t>
                  </w:r>
                </w:p>
              </w:tc>
              <w:tc>
                <w:tcPr>
                  <w:tcW w:w="261"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43.97</w:t>
                  </w:r>
                </w:p>
              </w:tc>
              <w:tc>
                <w:tcPr>
                  <w:tcW w:w="261"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23.15</w:t>
                  </w:r>
                </w:p>
              </w:tc>
              <w:tc>
                <w:tcPr>
                  <w:tcW w:w="209"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6"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eastAsia="宋体"/>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4</w:t>
                  </w:r>
                </w:p>
              </w:tc>
              <w:tc>
                <w:tcPr>
                  <w:tcW w:w="174" w:type="pct"/>
                  <w:vMerge w:val="continue"/>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b/>
                      <w:bCs/>
                      <w:color w:val="000000" w:themeColor="text1"/>
                      <w:highlight w:val="none"/>
                      <w:u w:val="single"/>
                      <w14:textFill>
                        <w14:solidFill>
                          <w14:schemeClr w14:val="tx1"/>
                        </w14:solidFill>
                      </w14:textFill>
                    </w:rPr>
                  </w:pPr>
                </w:p>
              </w:tc>
              <w:tc>
                <w:tcPr>
                  <w:tcW w:w="328" w:type="pc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b/>
                      <w:bCs/>
                      <w:color w:val="000000" w:themeColor="text1"/>
                      <w:highlight w:val="none"/>
                      <w:u w:val="single"/>
                      <w14:textFill>
                        <w14:solidFill>
                          <w14:schemeClr w14:val="tx1"/>
                        </w14:solidFill>
                      </w14:textFill>
                    </w:rPr>
                  </w:pPr>
                  <w:r>
                    <w:rPr>
                      <w:rFonts w:hint="eastAsia" w:cs="Times New Roman"/>
                      <w:b/>
                      <w:bCs/>
                      <w:color w:val="000000" w:themeColor="text1"/>
                      <w:kern w:val="2"/>
                      <w:sz w:val="21"/>
                      <w:szCs w:val="21"/>
                      <w:u w:val="single"/>
                      <w:lang w:val="en-US" w:eastAsia="zh-CN" w:bidi="ar-SA"/>
                      <w14:textFill>
                        <w14:solidFill>
                          <w14:schemeClr w14:val="tx1"/>
                        </w14:solidFill>
                      </w14:textFill>
                    </w:rPr>
                    <w:t>搅</w:t>
                  </w:r>
                  <w:r>
                    <w:rPr>
                      <w:rFonts w:hint="default" w:ascii="Times New Roman" w:hAnsi="Times New Roman" w:eastAsia="宋体" w:cs="Times New Roman"/>
                      <w:b/>
                      <w:bCs/>
                      <w:color w:val="000000" w:themeColor="text1"/>
                      <w:kern w:val="2"/>
                      <w:sz w:val="21"/>
                      <w:szCs w:val="21"/>
                      <w:u w:val="single"/>
                      <w:lang w:val="en-US" w:eastAsia="zh-CN" w:bidi="ar-SA"/>
                      <w14:textFill>
                        <w14:solidFill>
                          <w14:schemeClr w14:val="tx1"/>
                        </w14:solidFill>
                      </w14:textFill>
                    </w:rPr>
                    <w:t>料</w:t>
                  </w:r>
                  <w:r>
                    <w:rPr>
                      <w:rFonts w:hint="eastAsia" w:ascii="Times New Roman" w:hAnsi="Times New Roman" w:eastAsia="宋体" w:cs="Times New Roman"/>
                      <w:b/>
                      <w:bCs/>
                      <w:color w:val="000000" w:themeColor="text1"/>
                      <w:kern w:val="2"/>
                      <w:sz w:val="21"/>
                      <w:szCs w:val="21"/>
                      <w:u w:val="single"/>
                      <w:lang w:val="en-US" w:eastAsia="zh-CN" w:bidi="ar-SA"/>
                      <w14:textFill>
                        <w14:solidFill>
                          <w14:schemeClr w14:val="tx1"/>
                        </w14:solidFill>
                      </w14:textFill>
                    </w:rPr>
                    <w:t>机</w:t>
                  </w:r>
                </w:p>
              </w:tc>
              <w:tc>
                <w:tcPr>
                  <w:tcW w:w="205"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b/>
                      <w:bCs/>
                      <w:color w:val="000000" w:themeColor="text1"/>
                      <w:highlight w:val="none"/>
                      <w:u w:val="single"/>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70</w:t>
                  </w:r>
                </w:p>
              </w:tc>
              <w:tc>
                <w:tcPr>
                  <w:tcW w:w="179" w:type="pct"/>
                  <w:vMerge w:val="continue"/>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b/>
                      <w:bCs/>
                      <w:color w:val="000000" w:themeColor="text1"/>
                      <w:highlight w:val="none"/>
                      <w:u w:val="single"/>
                      <w14:textFill>
                        <w14:solidFill>
                          <w14:schemeClr w14:val="tx1"/>
                        </w14:solidFill>
                      </w14:textFill>
                    </w:rPr>
                  </w:pPr>
                </w:p>
              </w:tc>
              <w:tc>
                <w:tcPr>
                  <w:tcW w:w="187"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eastAsia="宋体"/>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-5</w:t>
                  </w:r>
                </w:p>
              </w:tc>
              <w:tc>
                <w:tcPr>
                  <w:tcW w:w="187"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eastAsia="宋体"/>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-10</w:t>
                  </w:r>
                </w:p>
              </w:tc>
              <w:tc>
                <w:tcPr>
                  <w:tcW w:w="132"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eastAsia="宋体"/>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1</w:t>
                  </w:r>
                </w:p>
              </w:tc>
              <w:tc>
                <w:tcPr>
                  <w:tcW w:w="182"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eastAsia="宋体"/>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34</w:t>
                  </w:r>
                </w:p>
              </w:tc>
              <w:tc>
                <w:tcPr>
                  <w:tcW w:w="174"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ascii="Times New Roman" w:hAnsi="Times New Roman" w:eastAsia="宋体" w:cs="Times New Roman"/>
                      <w:b/>
                      <w:bCs/>
                      <w:color w:val="000000" w:themeColor="text1"/>
                      <w:kern w:val="2"/>
                      <w:sz w:val="21"/>
                      <w:szCs w:val="24"/>
                      <w:highlight w:val="none"/>
                      <w:u w:val="single"/>
                      <w:lang w:val="en-US" w:eastAsia="zh-CN" w:bidi="ar-SA"/>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24</w:t>
                  </w:r>
                </w:p>
              </w:tc>
              <w:tc>
                <w:tcPr>
                  <w:tcW w:w="174"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2</w:t>
                  </w:r>
                </w:p>
              </w:tc>
              <w:tc>
                <w:tcPr>
                  <w:tcW w:w="163"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22</w:t>
                  </w:r>
                </w:p>
              </w:tc>
              <w:tc>
                <w:tcPr>
                  <w:tcW w:w="273"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39.37</w:t>
                  </w:r>
                </w:p>
              </w:tc>
              <w:tc>
                <w:tcPr>
                  <w:tcW w:w="273"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42.39</w:t>
                  </w:r>
                </w:p>
              </w:tc>
              <w:tc>
                <w:tcPr>
                  <w:tcW w:w="273"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63.97</w:t>
                  </w:r>
                </w:p>
              </w:tc>
              <w:tc>
                <w:tcPr>
                  <w:tcW w:w="252"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43.15</w:t>
                  </w:r>
                </w:p>
              </w:tc>
              <w:tc>
                <w:tcPr>
                  <w:tcW w:w="193"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b/>
                      <w:bCs/>
                      <w:color w:val="000000" w:themeColor="text1"/>
                      <w:highlight w:val="none"/>
                      <w:u w:val="single"/>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2</w:t>
                  </w:r>
                  <w:r>
                    <w:rPr>
                      <w:rFonts w:hint="eastAsia"/>
                      <w:b/>
                      <w:bCs/>
                      <w:color w:val="000000" w:themeColor="text1"/>
                      <w:highlight w:val="none"/>
                      <w:u w:val="single"/>
                      <w14:textFill>
                        <w14:solidFill>
                          <w14:schemeClr w14:val="tx1"/>
                        </w14:solidFill>
                      </w14:textFill>
                    </w:rPr>
                    <w:t>h</w:t>
                  </w:r>
                </w:p>
              </w:tc>
              <w:tc>
                <w:tcPr>
                  <w:tcW w:w="230" w:type="pct"/>
                  <w:vMerge w:val="continue"/>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b/>
                      <w:bCs/>
                      <w:color w:val="000000" w:themeColor="text1"/>
                      <w:highlight w:val="none"/>
                      <w:u w:val="single"/>
                      <w14:textFill>
                        <w14:solidFill>
                          <w14:schemeClr w14:val="tx1"/>
                        </w14:solidFill>
                      </w14:textFill>
                    </w:rPr>
                  </w:pPr>
                </w:p>
              </w:tc>
              <w:tc>
                <w:tcPr>
                  <w:tcW w:w="261"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eastAsia="宋体"/>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19.37</w:t>
                  </w:r>
                </w:p>
              </w:tc>
              <w:tc>
                <w:tcPr>
                  <w:tcW w:w="261"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b/>
                      <w:bCs/>
                      <w:color w:val="000000" w:themeColor="text1"/>
                      <w:highlight w:val="none"/>
                      <w:u w:val="single"/>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22.39</w:t>
                  </w:r>
                </w:p>
              </w:tc>
              <w:tc>
                <w:tcPr>
                  <w:tcW w:w="261"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43.97</w:t>
                  </w:r>
                </w:p>
              </w:tc>
              <w:tc>
                <w:tcPr>
                  <w:tcW w:w="261"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23.15</w:t>
                  </w:r>
                </w:p>
              </w:tc>
              <w:tc>
                <w:tcPr>
                  <w:tcW w:w="209"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6"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eastAsia="宋体"/>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5</w:t>
                  </w:r>
                </w:p>
              </w:tc>
              <w:tc>
                <w:tcPr>
                  <w:tcW w:w="174" w:type="pct"/>
                  <w:vMerge w:val="continue"/>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b/>
                      <w:bCs/>
                      <w:color w:val="000000" w:themeColor="text1"/>
                      <w:highlight w:val="none"/>
                      <w:u w:val="single"/>
                      <w14:textFill>
                        <w14:solidFill>
                          <w14:schemeClr w14:val="tx1"/>
                        </w14:solidFill>
                      </w14:textFill>
                    </w:rPr>
                  </w:pPr>
                </w:p>
              </w:tc>
              <w:tc>
                <w:tcPr>
                  <w:tcW w:w="328" w:type="pc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b/>
                      <w:bCs/>
                      <w:color w:val="000000" w:themeColor="text1"/>
                      <w:highlight w:val="none"/>
                      <w:u w:val="single"/>
                      <w14:textFill>
                        <w14:solidFill>
                          <w14:schemeClr w14:val="tx1"/>
                        </w14:solidFill>
                      </w14:textFill>
                    </w:rPr>
                  </w:pPr>
                  <w:r>
                    <w:rPr>
                      <w:rFonts w:hint="eastAsia" w:cs="Times New Roman"/>
                      <w:b/>
                      <w:bCs/>
                      <w:color w:val="000000" w:themeColor="text1"/>
                      <w:kern w:val="2"/>
                      <w:sz w:val="21"/>
                      <w:szCs w:val="21"/>
                      <w:u w:val="single"/>
                      <w:lang w:val="en-US" w:eastAsia="zh-CN" w:bidi="ar-SA"/>
                      <w14:textFill>
                        <w14:solidFill>
                          <w14:schemeClr w14:val="tx1"/>
                        </w14:solidFill>
                      </w14:textFill>
                    </w:rPr>
                    <w:t>搅</w:t>
                  </w:r>
                  <w:r>
                    <w:rPr>
                      <w:rFonts w:hint="default" w:ascii="Times New Roman" w:hAnsi="Times New Roman" w:eastAsia="宋体" w:cs="Times New Roman"/>
                      <w:b/>
                      <w:bCs/>
                      <w:color w:val="000000" w:themeColor="text1"/>
                      <w:kern w:val="2"/>
                      <w:sz w:val="21"/>
                      <w:szCs w:val="21"/>
                      <w:u w:val="single"/>
                      <w:lang w:val="en-US" w:eastAsia="zh-CN" w:bidi="ar-SA"/>
                      <w14:textFill>
                        <w14:solidFill>
                          <w14:schemeClr w14:val="tx1"/>
                        </w14:solidFill>
                      </w14:textFill>
                    </w:rPr>
                    <w:t>料</w:t>
                  </w:r>
                  <w:r>
                    <w:rPr>
                      <w:rFonts w:hint="eastAsia" w:ascii="Times New Roman" w:hAnsi="Times New Roman" w:eastAsia="宋体" w:cs="Times New Roman"/>
                      <w:b/>
                      <w:bCs/>
                      <w:color w:val="000000" w:themeColor="text1"/>
                      <w:kern w:val="2"/>
                      <w:sz w:val="21"/>
                      <w:szCs w:val="21"/>
                      <w:u w:val="single"/>
                      <w:lang w:val="en-US" w:eastAsia="zh-CN" w:bidi="ar-SA"/>
                      <w14:textFill>
                        <w14:solidFill>
                          <w14:schemeClr w14:val="tx1"/>
                        </w14:solidFill>
                      </w14:textFill>
                    </w:rPr>
                    <w:t>机</w:t>
                  </w:r>
                </w:p>
              </w:tc>
              <w:tc>
                <w:tcPr>
                  <w:tcW w:w="205"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b/>
                      <w:bCs/>
                      <w:color w:val="000000" w:themeColor="text1"/>
                      <w:highlight w:val="none"/>
                      <w:u w:val="single"/>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70</w:t>
                  </w:r>
                </w:p>
              </w:tc>
              <w:tc>
                <w:tcPr>
                  <w:tcW w:w="179" w:type="pct"/>
                  <w:vMerge w:val="continue"/>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b/>
                      <w:bCs/>
                      <w:color w:val="000000" w:themeColor="text1"/>
                      <w:highlight w:val="none"/>
                      <w:u w:val="single"/>
                      <w14:textFill>
                        <w14:solidFill>
                          <w14:schemeClr w14:val="tx1"/>
                        </w14:solidFill>
                      </w14:textFill>
                    </w:rPr>
                  </w:pPr>
                </w:p>
              </w:tc>
              <w:tc>
                <w:tcPr>
                  <w:tcW w:w="187"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eastAsia="宋体"/>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-10</w:t>
                  </w:r>
                </w:p>
              </w:tc>
              <w:tc>
                <w:tcPr>
                  <w:tcW w:w="187"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eastAsia="宋体"/>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-10</w:t>
                  </w:r>
                </w:p>
              </w:tc>
              <w:tc>
                <w:tcPr>
                  <w:tcW w:w="132"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eastAsia="宋体"/>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1</w:t>
                  </w:r>
                </w:p>
              </w:tc>
              <w:tc>
                <w:tcPr>
                  <w:tcW w:w="182"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eastAsia="宋体"/>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39</w:t>
                  </w:r>
                </w:p>
              </w:tc>
              <w:tc>
                <w:tcPr>
                  <w:tcW w:w="174"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ascii="Times New Roman" w:hAnsi="Times New Roman" w:eastAsia="宋体" w:cs="Times New Roman"/>
                      <w:b/>
                      <w:bCs/>
                      <w:color w:val="000000" w:themeColor="text1"/>
                      <w:kern w:val="2"/>
                      <w:sz w:val="21"/>
                      <w:szCs w:val="24"/>
                      <w:highlight w:val="none"/>
                      <w:u w:val="single"/>
                      <w:lang w:val="en-US" w:eastAsia="zh-CN" w:bidi="ar-SA"/>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19</w:t>
                  </w:r>
                </w:p>
              </w:tc>
              <w:tc>
                <w:tcPr>
                  <w:tcW w:w="174"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2</w:t>
                  </w:r>
                </w:p>
              </w:tc>
              <w:tc>
                <w:tcPr>
                  <w:tcW w:w="163"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22</w:t>
                  </w:r>
                </w:p>
              </w:tc>
              <w:tc>
                <w:tcPr>
                  <w:tcW w:w="273"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38.17</w:t>
                  </w:r>
                </w:p>
              </w:tc>
              <w:tc>
                <w:tcPr>
                  <w:tcW w:w="273"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44.42</w:t>
                  </w:r>
                </w:p>
              </w:tc>
              <w:tc>
                <w:tcPr>
                  <w:tcW w:w="273"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63.97</w:t>
                  </w:r>
                </w:p>
              </w:tc>
              <w:tc>
                <w:tcPr>
                  <w:tcW w:w="252"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43.15</w:t>
                  </w:r>
                </w:p>
              </w:tc>
              <w:tc>
                <w:tcPr>
                  <w:tcW w:w="193"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b/>
                      <w:bCs/>
                      <w:color w:val="000000" w:themeColor="text1"/>
                      <w:highlight w:val="none"/>
                      <w:u w:val="single"/>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2</w:t>
                  </w:r>
                  <w:r>
                    <w:rPr>
                      <w:rFonts w:hint="eastAsia"/>
                      <w:b/>
                      <w:bCs/>
                      <w:color w:val="000000" w:themeColor="text1"/>
                      <w:highlight w:val="none"/>
                      <w:u w:val="single"/>
                      <w14:textFill>
                        <w14:solidFill>
                          <w14:schemeClr w14:val="tx1"/>
                        </w14:solidFill>
                      </w14:textFill>
                    </w:rPr>
                    <w:t>h</w:t>
                  </w:r>
                </w:p>
              </w:tc>
              <w:tc>
                <w:tcPr>
                  <w:tcW w:w="230" w:type="pct"/>
                  <w:vMerge w:val="continue"/>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b/>
                      <w:bCs/>
                      <w:color w:val="000000" w:themeColor="text1"/>
                      <w:highlight w:val="none"/>
                      <w:u w:val="single"/>
                      <w14:textFill>
                        <w14:solidFill>
                          <w14:schemeClr w14:val="tx1"/>
                        </w14:solidFill>
                      </w14:textFill>
                    </w:rPr>
                  </w:pPr>
                </w:p>
              </w:tc>
              <w:tc>
                <w:tcPr>
                  <w:tcW w:w="261"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b/>
                      <w:bCs/>
                      <w:color w:val="000000" w:themeColor="text1"/>
                      <w:highlight w:val="none"/>
                      <w:u w:val="single"/>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18.17</w:t>
                  </w:r>
                </w:p>
              </w:tc>
              <w:tc>
                <w:tcPr>
                  <w:tcW w:w="261"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b/>
                      <w:bCs/>
                      <w:color w:val="000000" w:themeColor="text1"/>
                      <w:highlight w:val="none"/>
                      <w:u w:val="single"/>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24.42</w:t>
                  </w:r>
                </w:p>
              </w:tc>
              <w:tc>
                <w:tcPr>
                  <w:tcW w:w="261"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43.97</w:t>
                  </w:r>
                </w:p>
              </w:tc>
              <w:tc>
                <w:tcPr>
                  <w:tcW w:w="261"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23.15</w:t>
                  </w:r>
                </w:p>
              </w:tc>
              <w:tc>
                <w:tcPr>
                  <w:tcW w:w="209"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6"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eastAsia="宋体"/>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6</w:t>
                  </w:r>
                </w:p>
              </w:tc>
              <w:tc>
                <w:tcPr>
                  <w:tcW w:w="174" w:type="pct"/>
                  <w:vMerge w:val="continue"/>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b/>
                      <w:bCs/>
                      <w:color w:val="000000" w:themeColor="text1"/>
                      <w:highlight w:val="none"/>
                      <w:u w:val="single"/>
                      <w14:textFill>
                        <w14:solidFill>
                          <w14:schemeClr w14:val="tx1"/>
                        </w14:solidFill>
                      </w14:textFill>
                    </w:rPr>
                  </w:pPr>
                </w:p>
              </w:tc>
              <w:tc>
                <w:tcPr>
                  <w:tcW w:w="328" w:type="pc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ascii="Times New Roman" w:hAnsi="Times New Roman" w:eastAsia="宋体" w:cs="Times New Roman"/>
                      <w:b/>
                      <w:bCs/>
                      <w:color w:val="000000" w:themeColor="text1"/>
                      <w:kern w:val="2"/>
                      <w:sz w:val="21"/>
                      <w:szCs w:val="24"/>
                      <w:highlight w:val="none"/>
                      <w:u w:val="single"/>
                      <w:lang w:val="en-US" w:eastAsia="zh-CN" w:bidi="ar-SA"/>
                      <w14:textFill>
                        <w14:solidFill>
                          <w14:schemeClr w14:val="tx1"/>
                        </w14:solidFill>
                      </w14:textFill>
                    </w:rPr>
                  </w:pPr>
                  <w:r>
                    <w:rPr>
                      <w:rFonts w:hint="eastAsia" w:cs="Times New Roman"/>
                      <w:b/>
                      <w:bCs/>
                      <w:color w:val="000000" w:themeColor="text1"/>
                      <w:kern w:val="2"/>
                      <w:sz w:val="21"/>
                      <w:szCs w:val="21"/>
                      <w:u w:val="single"/>
                      <w:lang w:val="en-US" w:eastAsia="zh-CN" w:bidi="ar-SA"/>
                      <w14:textFill>
                        <w14:solidFill>
                          <w14:schemeClr w14:val="tx1"/>
                        </w14:solidFill>
                      </w14:textFill>
                    </w:rPr>
                    <w:t>搅</w:t>
                  </w:r>
                  <w:r>
                    <w:rPr>
                      <w:rFonts w:hint="default" w:ascii="Times New Roman" w:hAnsi="Times New Roman" w:eastAsia="宋体" w:cs="Times New Roman"/>
                      <w:b/>
                      <w:bCs/>
                      <w:color w:val="000000" w:themeColor="text1"/>
                      <w:kern w:val="2"/>
                      <w:sz w:val="21"/>
                      <w:szCs w:val="21"/>
                      <w:u w:val="single"/>
                      <w:lang w:val="en-US" w:eastAsia="zh-CN" w:bidi="ar-SA"/>
                      <w14:textFill>
                        <w14:solidFill>
                          <w14:schemeClr w14:val="tx1"/>
                        </w14:solidFill>
                      </w14:textFill>
                    </w:rPr>
                    <w:t>料</w:t>
                  </w:r>
                  <w:r>
                    <w:rPr>
                      <w:rFonts w:hint="eastAsia" w:ascii="Times New Roman" w:hAnsi="Times New Roman" w:eastAsia="宋体" w:cs="Times New Roman"/>
                      <w:b/>
                      <w:bCs/>
                      <w:color w:val="000000" w:themeColor="text1"/>
                      <w:kern w:val="2"/>
                      <w:sz w:val="21"/>
                      <w:szCs w:val="21"/>
                      <w:u w:val="single"/>
                      <w:lang w:val="en-US" w:eastAsia="zh-CN" w:bidi="ar-SA"/>
                      <w14:textFill>
                        <w14:solidFill>
                          <w14:schemeClr w14:val="tx1"/>
                        </w14:solidFill>
                      </w14:textFill>
                    </w:rPr>
                    <w:t>机</w:t>
                  </w:r>
                </w:p>
              </w:tc>
              <w:tc>
                <w:tcPr>
                  <w:tcW w:w="205"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eastAsia="宋体"/>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70</w:t>
                  </w:r>
                </w:p>
              </w:tc>
              <w:tc>
                <w:tcPr>
                  <w:tcW w:w="179" w:type="pct"/>
                  <w:vMerge w:val="continue"/>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b/>
                      <w:bCs/>
                      <w:color w:val="000000" w:themeColor="text1"/>
                      <w:highlight w:val="none"/>
                      <w:u w:val="single"/>
                      <w14:textFill>
                        <w14:solidFill>
                          <w14:schemeClr w14:val="tx1"/>
                        </w14:solidFill>
                      </w14:textFill>
                    </w:rPr>
                  </w:pPr>
                </w:p>
              </w:tc>
              <w:tc>
                <w:tcPr>
                  <w:tcW w:w="187"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eastAsia="宋体"/>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-15</w:t>
                  </w:r>
                </w:p>
              </w:tc>
              <w:tc>
                <w:tcPr>
                  <w:tcW w:w="187"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eastAsia="宋体"/>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-10</w:t>
                  </w:r>
                </w:p>
              </w:tc>
              <w:tc>
                <w:tcPr>
                  <w:tcW w:w="132"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eastAsia="宋体"/>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1</w:t>
                  </w:r>
                </w:p>
              </w:tc>
              <w:tc>
                <w:tcPr>
                  <w:tcW w:w="182"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eastAsia="宋体"/>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44</w:t>
                  </w:r>
                </w:p>
              </w:tc>
              <w:tc>
                <w:tcPr>
                  <w:tcW w:w="174"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ascii="Times New Roman" w:hAnsi="Times New Roman" w:eastAsia="宋体" w:cs="Times New Roman"/>
                      <w:b/>
                      <w:bCs/>
                      <w:color w:val="000000" w:themeColor="text1"/>
                      <w:kern w:val="2"/>
                      <w:sz w:val="21"/>
                      <w:szCs w:val="24"/>
                      <w:highlight w:val="none"/>
                      <w:u w:val="single"/>
                      <w:lang w:val="en-US" w:eastAsia="zh-CN" w:bidi="ar-SA"/>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14</w:t>
                  </w:r>
                </w:p>
              </w:tc>
              <w:tc>
                <w:tcPr>
                  <w:tcW w:w="174"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2</w:t>
                  </w:r>
                </w:p>
              </w:tc>
              <w:tc>
                <w:tcPr>
                  <w:tcW w:w="163"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22</w:t>
                  </w:r>
                </w:p>
              </w:tc>
              <w:tc>
                <w:tcPr>
                  <w:tcW w:w="273"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37.13</w:t>
                  </w:r>
                </w:p>
              </w:tc>
              <w:tc>
                <w:tcPr>
                  <w:tcW w:w="273"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47.07</w:t>
                  </w:r>
                </w:p>
              </w:tc>
              <w:tc>
                <w:tcPr>
                  <w:tcW w:w="273"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63.97</w:t>
                  </w:r>
                </w:p>
              </w:tc>
              <w:tc>
                <w:tcPr>
                  <w:tcW w:w="252"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43.15</w:t>
                  </w:r>
                </w:p>
              </w:tc>
              <w:tc>
                <w:tcPr>
                  <w:tcW w:w="193"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b/>
                      <w:bCs/>
                      <w:color w:val="000000" w:themeColor="text1"/>
                      <w:highlight w:val="none"/>
                      <w:u w:val="single"/>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2</w:t>
                  </w:r>
                  <w:r>
                    <w:rPr>
                      <w:rFonts w:hint="eastAsia"/>
                      <w:b/>
                      <w:bCs/>
                      <w:color w:val="000000" w:themeColor="text1"/>
                      <w:highlight w:val="none"/>
                      <w:u w:val="single"/>
                      <w14:textFill>
                        <w14:solidFill>
                          <w14:schemeClr w14:val="tx1"/>
                        </w14:solidFill>
                      </w14:textFill>
                    </w:rPr>
                    <w:t>h</w:t>
                  </w:r>
                </w:p>
              </w:tc>
              <w:tc>
                <w:tcPr>
                  <w:tcW w:w="230" w:type="pct"/>
                  <w:vMerge w:val="continue"/>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b/>
                      <w:bCs/>
                      <w:color w:val="000000" w:themeColor="text1"/>
                      <w:highlight w:val="none"/>
                      <w:u w:val="single"/>
                      <w14:textFill>
                        <w14:solidFill>
                          <w14:schemeClr w14:val="tx1"/>
                        </w14:solidFill>
                      </w14:textFill>
                    </w:rPr>
                  </w:pPr>
                </w:p>
              </w:tc>
              <w:tc>
                <w:tcPr>
                  <w:tcW w:w="261"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eastAsia="宋体"/>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17.13</w:t>
                  </w:r>
                </w:p>
              </w:tc>
              <w:tc>
                <w:tcPr>
                  <w:tcW w:w="261"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b/>
                      <w:bCs/>
                      <w:color w:val="000000" w:themeColor="text1"/>
                      <w:highlight w:val="none"/>
                      <w:u w:val="single"/>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25.07</w:t>
                  </w:r>
                </w:p>
              </w:tc>
              <w:tc>
                <w:tcPr>
                  <w:tcW w:w="261"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43.97</w:t>
                  </w:r>
                </w:p>
              </w:tc>
              <w:tc>
                <w:tcPr>
                  <w:tcW w:w="261"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23.15</w:t>
                  </w:r>
                </w:p>
              </w:tc>
              <w:tc>
                <w:tcPr>
                  <w:tcW w:w="209"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2" w:hRule="atLeast"/>
                <w:jc w:val="center"/>
              </w:trPr>
              <w:tc>
                <w:tcPr>
                  <w:tcW w:w="156"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eastAsia="宋体"/>
                      <w:b/>
                      <w:bCs/>
                      <w:color w:val="000000" w:themeColor="text1"/>
                      <w:szCs w:val="21"/>
                      <w:highlight w:val="none"/>
                      <w:u w:val="single"/>
                      <w:lang w:val="en-US" w:eastAsia="zh-CN"/>
                      <w14:textFill>
                        <w14:solidFill>
                          <w14:schemeClr w14:val="tx1"/>
                        </w14:solidFill>
                      </w14:textFill>
                    </w:rPr>
                  </w:pPr>
                  <w:r>
                    <w:rPr>
                      <w:rFonts w:hint="eastAsia"/>
                      <w:b/>
                      <w:bCs/>
                      <w:color w:val="000000" w:themeColor="text1"/>
                      <w:szCs w:val="21"/>
                      <w:highlight w:val="none"/>
                      <w:u w:val="single"/>
                      <w:lang w:val="en-US" w:eastAsia="zh-CN"/>
                      <w14:textFill>
                        <w14:solidFill>
                          <w14:schemeClr w14:val="tx1"/>
                        </w14:solidFill>
                      </w14:textFill>
                    </w:rPr>
                    <w:t>7</w:t>
                  </w:r>
                </w:p>
              </w:tc>
              <w:tc>
                <w:tcPr>
                  <w:tcW w:w="174" w:type="pct"/>
                  <w:vMerge w:val="continue"/>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b/>
                      <w:bCs/>
                      <w:color w:val="000000" w:themeColor="text1"/>
                      <w:highlight w:val="none"/>
                      <w:u w:val="single"/>
                      <w14:textFill>
                        <w14:solidFill>
                          <w14:schemeClr w14:val="tx1"/>
                        </w14:solidFill>
                      </w14:textFill>
                    </w:rPr>
                  </w:pPr>
                </w:p>
              </w:tc>
              <w:tc>
                <w:tcPr>
                  <w:tcW w:w="328" w:type="pc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ascii="Times New Roman" w:hAnsi="Times New Roman" w:eastAsia="宋体" w:cs="Times New Roman"/>
                      <w:b/>
                      <w:bCs/>
                      <w:color w:val="000000" w:themeColor="text1"/>
                      <w:kern w:val="2"/>
                      <w:sz w:val="21"/>
                      <w:szCs w:val="24"/>
                      <w:highlight w:val="none"/>
                      <w:u w:val="single"/>
                      <w:lang w:val="en-US" w:eastAsia="zh-CN" w:bidi="ar-SA"/>
                      <w14:textFill>
                        <w14:solidFill>
                          <w14:schemeClr w14:val="tx1"/>
                        </w14:solidFill>
                      </w14:textFill>
                    </w:rPr>
                  </w:pPr>
                  <w:r>
                    <w:rPr>
                      <w:rFonts w:hint="eastAsia" w:cs="Times New Roman"/>
                      <w:b/>
                      <w:bCs/>
                      <w:color w:val="000000" w:themeColor="text1"/>
                      <w:kern w:val="2"/>
                      <w:sz w:val="21"/>
                      <w:szCs w:val="21"/>
                      <w:u w:val="single"/>
                      <w:lang w:val="en-US" w:eastAsia="zh-CN" w:bidi="ar-SA"/>
                      <w14:textFill>
                        <w14:solidFill>
                          <w14:schemeClr w14:val="tx1"/>
                        </w14:solidFill>
                      </w14:textFill>
                    </w:rPr>
                    <w:t>搅</w:t>
                  </w:r>
                  <w:r>
                    <w:rPr>
                      <w:rFonts w:hint="default" w:ascii="Times New Roman" w:hAnsi="Times New Roman" w:eastAsia="宋体" w:cs="Times New Roman"/>
                      <w:b/>
                      <w:bCs/>
                      <w:color w:val="000000" w:themeColor="text1"/>
                      <w:kern w:val="2"/>
                      <w:sz w:val="21"/>
                      <w:szCs w:val="21"/>
                      <w:u w:val="single"/>
                      <w:lang w:val="en-US" w:eastAsia="zh-CN" w:bidi="ar-SA"/>
                      <w14:textFill>
                        <w14:solidFill>
                          <w14:schemeClr w14:val="tx1"/>
                        </w14:solidFill>
                      </w14:textFill>
                    </w:rPr>
                    <w:t>料</w:t>
                  </w:r>
                  <w:r>
                    <w:rPr>
                      <w:rFonts w:hint="eastAsia" w:ascii="Times New Roman" w:hAnsi="Times New Roman" w:eastAsia="宋体" w:cs="Times New Roman"/>
                      <w:b/>
                      <w:bCs/>
                      <w:color w:val="000000" w:themeColor="text1"/>
                      <w:kern w:val="2"/>
                      <w:sz w:val="21"/>
                      <w:szCs w:val="21"/>
                      <w:u w:val="single"/>
                      <w:lang w:val="en-US" w:eastAsia="zh-CN" w:bidi="ar-SA"/>
                      <w14:textFill>
                        <w14:solidFill>
                          <w14:schemeClr w14:val="tx1"/>
                        </w14:solidFill>
                      </w14:textFill>
                    </w:rPr>
                    <w:t>机</w:t>
                  </w:r>
                </w:p>
              </w:tc>
              <w:tc>
                <w:tcPr>
                  <w:tcW w:w="205"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宋体" w:cs="Times New Roman"/>
                      <w:b/>
                      <w:bCs/>
                      <w:color w:val="000000" w:themeColor="text1"/>
                      <w:kern w:val="2"/>
                      <w:sz w:val="21"/>
                      <w:szCs w:val="24"/>
                      <w:highlight w:val="none"/>
                      <w:u w:val="single"/>
                      <w:lang w:val="en-US" w:eastAsia="zh-CN" w:bidi="ar-SA"/>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70</w:t>
                  </w:r>
                </w:p>
              </w:tc>
              <w:tc>
                <w:tcPr>
                  <w:tcW w:w="179" w:type="pct"/>
                  <w:vMerge w:val="continue"/>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b/>
                      <w:bCs/>
                      <w:color w:val="000000" w:themeColor="text1"/>
                      <w:highlight w:val="none"/>
                      <w:u w:val="single"/>
                      <w14:textFill>
                        <w14:solidFill>
                          <w14:schemeClr w14:val="tx1"/>
                        </w14:solidFill>
                      </w14:textFill>
                    </w:rPr>
                  </w:pPr>
                </w:p>
              </w:tc>
              <w:tc>
                <w:tcPr>
                  <w:tcW w:w="187"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eastAsia="宋体"/>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-20</w:t>
                  </w:r>
                </w:p>
              </w:tc>
              <w:tc>
                <w:tcPr>
                  <w:tcW w:w="187"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eastAsia="宋体"/>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-10</w:t>
                  </w:r>
                </w:p>
              </w:tc>
              <w:tc>
                <w:tcPr>
                  <w:tcW w:w="132"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eastAsia="宋体"/>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1</w:t>
                  </w:r>
                </w:p>
              </w:tc>
              <w:tc>
                <w:tcPr>
                  <w:tcW w:w="182"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eastAsia="宋体"/>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49</w:t>
                  </w:r>
                </w:p>
              </w:tc>
              <w:tc>
                <w:tcPr>
                  <w:tcW w:w="174"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ascii="Times New Roman" w:hAnsi="Times New Roman" w:eastAsia="宋体" w:cs="Times New Roman"/>
                      <w:b/>
                      <w:bCs/>
                      <w:color w:val="000000" w:themeColor="text1"/>
                      <w:kern w:val="2"/>
                      <w:sz w:val="21"/>
                      <w:szCs w:val="24"/>
                      <w:highlight w:val="none"/>
                      <w:u w:val="single"/>
                      <w:lang w:val="en-US" w:eastAsia="zh-CN" w:bidi="ar-SA"/>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9</w:t>
                  </w:r>
                </w:p>
              </w:tc>
              <w:tc>
                <w:tcPr>
                  <w:tcW w:w="174"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2</w:t>
                  </w:r>
                </w:p>
              </w:tc>
              <w:tc>
                <w:tcPr>
                  <w:tcW w:w="163"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22</w:t>
                  </w:r>
                </w:p>
              </w:tc>
              <w:tc>
                <w:tcPr>
                  <w:tcW w:w="273"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36.19</w:t>
                  </w:r>
                </w:p>
              </w:tc>
              <w:tc>
                <w:tcPr>
                  <w:tcW w:w="273"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50.91</w:t>
                  </w:r>
                </w:p>
              </w:tc>
              <w:tc>
                <w:tcPr>
                  <w:tcW w:w="273"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63.97</w:t>
                  </w:r>
                </w:p>
              </w:tc>
              <w:tc>
                <w:tcPr>
                  <w:tcW w:w="252"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43.15</w:t>
                  </w:r>
                </w:p>
              </w:tc>
              <w:tc>
                <w:tcPr>
                  <w:tcW w:w="193"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b/>
                      <w:bCs/>
                      <w:color w:val="000000" w:themeColor="text1"/>
                      <w:highlight w:val="none"/>
                      <w:u w:val="single"/>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2</w:t>
                  </w:r>
                  <w:r>
                    <w:rPr>
                      <w:rFonts w:hint="eastAsia"/>
                      <w:b/>
                      <w:bCs/>
                      <w:color w:val="000000" w:themeColor="text1"/>
                      <w:highlight w:val="none"/>
                      <w:u w:val="single"/>
                      <w14:textFill>
                        <w14:solidFill>
                          <w14:schemeClr w14:val="tx1"/>
                        </w14:solidFill>
                      </w14:textFill>
                    </w:rPr>
                    <w:t>h</w:t>
                  </w:r>
                </w:p>
              </w:tc>
              <w:tc>
                <w:tcPr>
                  <w:tcW w:w="230" w:type="pct"/>
                  <w:vMerge w:val="continue"/>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b/>
                      <w:bCs/>
                      <w:color w:val="000000" w:themeColor="text1"/>
                      <w:highlight w:val="none"/>
                      <w:u w:val="single"/>
                      <w14:textFill>
                        <w14:solidFill>
                          <w14:schemeClr w14:val="tx1"/>
                        </w14:solidFill>
                      </w14:textFill>
                    </w:rPr>
                  </w:pPr>
                </w:p>
              </w:tc>
              <w:tc>
                <w:tcPr>
                  <w:tcW w:w="261"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eastAsia="宋体"/>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16.19</w:t>
                  </w:r>
                </w:p>
              </w:tc>
              <w:tc>
                <w:tcPr>
                  <w:tcW w:w="261"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b/>
                      <w:bCs/>
                      <w:color w:val="000000" w:themeColor="text1"/>
                      <w:highlight w:val="none"/>
                      <w:u w:val="single"/>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30.91</w:t>
                  </w:r>
                </w:p>
              </w:tc>
              <w:tc>
                <w:tcPr>
                  <w:tcW w:w="261"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43.97</w:t>
                  </w:r>
                </w:p>
              </w:tc>
              <w:tc>
                <w:tcPr>
                  <w:tcW w:w="261"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23.15</w:t>
                  </w:r>
                </w:p>
              </w:tc>
              <w:tc>
                <w:tcPr>
                  <w:tcW w:w="209"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156"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eastAsia="宋体"/>
                      <w:b/>
                      <w:bCs/>
                      <w:color w:val="000000" w:themeColor="text1"/>
                      <w:szCs w:val="21"/>
                      <w:highlight w:val="none"/>
                      <w:u w:val="single"/>
                      <w:lang w:val="en-US" w:eastAsia="zh-CN"/>
                      <w14:textFill>
                        <w14:solidFill>
                          <w14:schemeClr w14:val="tx1"/>
                        </w14:solidFill>
                      </w14:textFill>
                    </w:rPr>
                  </w:pPr>
                  <w:r>
                    <w:rPr>
                      <w:rFonts w:hint="eastAsia"/>
                      <w:b/>
                      <w:bCs/>
                      <w:color w:val="000000" w:themeColor="text1"/>
                      <w:szCs w:val="21"/>
                      <w:highlight w:val="none"/>
                      <w:u w:val="single"/>
                      <w:lang w:val="en-US" w:eastAsia="zh-CN"/>
                      <w14:textFill>
                        <w14:solidFill>
                          <w14:schemeClr w14:val="tx1"/>
                        </w14:solidFill>
                      </w14:textFill>
                    </w:rPr>
                    <w:t>8</w:t>
                  </w:r>
                </w:p>
              </w:tc>
              <w:tc>
                <w:tcPr>
                  <w:tcW w:w="174" w:type="pct"/>
                  <w:vMerge w:val="continue"/>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b/>
                      <w:bCs/>
                      <w:color w:val="000000" w:themeColor="text1"/>
                      <w:highlight w:val="none"/>
                      <w:u w:val="single"/>
                      <w14:textFill>
                        <w14:solidFill>
                          <w14:schemeClr w14:val="tx1"/>
                        </w14:solidFill>
                      </w14:textFill>
                    </w:rPr>
                  </w:pPr>
                </w:p>
              </w:tc>
              <w:tc>
                <w:tcPr>
                  <w:tcW w:w="328" w:type="pc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default" w:ascii="Times New Roman" w:hAnsi="Times New Roman" w:eastAsia="宋体" w:cs="Times New Roman"/>
                      <w:b/>
                      <w:bCs/>
                      <w:color w:val="000000" w:themeColor="text1"/>
                      <w:kern w:val="2"/>
                      <w:sz w:val="21"/>
                      <w:szCs w:val="21"/>
                      <w:highlight w:val="none"/>
                      <w:u w:val="single"/>
                      <w:lang w:val="en-US" w:eastAsia="zh-CN" w:bidi="ar-SA"/>
                      <w14:textFill>
                        <w14:solidFill>
                          <w14:schemeClr w14:val="tx1"/>
                        </w14:solidFill>
                      </w14:textFill>
                    </w:rPr>
                  </w:pPr>
                  <w:r>
                    <w:rPr>
                      <w:rFonts w:hint="default" w:ascii="Times New Roman" w:hAnsi="Times New Roman" w:eastAsia="宋体" w:cs="Times New Roman"/>
                      <w:b/>
                      <w:bCs/>
                      <w:color w:val="000000" w:themeColor="text1"/>
                      <w:sz w:val="21"/>
                      <w:szCs w:val="21"/>
                      <w:u w:val="single"/>
                      <w14:textFill>
                        <w14:solidFill>
                          <w14:schemeClr w14:val="tx1"/>
                        </w14:solidFill>
                      </w14:textFill>
                    </w:rPr>
                    <w:t>注塑机</w:t>
                  </w:r>
                </w:p>
              </w:tc>
              <w:tc>
                <w:tcPr>
                  <w:tcW w:w="205"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eastAsia="宋体"/>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80</w:t>
                  </w:r>
                </w:p>
              </w:tc>
              <w:tc>
                <w:tcPr>
                  <w:tcW w:w="179" w:type="pct"/>
                  <w:vMerge w:val="continue"/>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b/>
                      <w:bCs/>
                      <w:color w:val="000000" w:themeColor="text1"/>
                      <w:highlight w:val="none"/>
                      <w:u w:val="single"/>
                      <w14:textFill>
                        <w14:solidFill>
                          <w14:schemeClr w14:val="tx1"/>
                        </w14:solidFill>
                      </w14:textFill>
                    </w:rPr>
                  </w:pPr>
                </w:p>
              </w:tc>
              <w:tc>
                <w:tcPr>
                  <w:tcW w:w="187"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0</w:t>
                  </w:r>
                </w:p>
              </w:tc>
              <w:tc>
                <w:tcPr>
                  <w:tcW w:w="187"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eastAsia="宋体"/>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-6</w:t>
                  </w:r>
                </w:p>
              </w:tc>
              <w:tc>
                <w:tcPr>
                  <w:tcW w:w="132"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eastAsia="宋体"/>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3</w:t>
                  </w:r>
                </w:p>
              </w:tc>
              <w:tc>
                <w:tcPr>
                  <w:tcW w:w="182"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29</w:t>
                  </w:r>
                </w:p>
              </w:tc>
              <w:tc>
                <w:tcPr>
                  <w:tcW w:w="174"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29</w:t>
                  </w:r>
                </w:p>
              </w:tc>
              <w:tc>
                <w:tcPr>
                  <w:tcW w:w="174"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6</w:t>
                  </w:r>
                </w:p>
              </w:tc>
              <w:tc>
                <w:tcPr>
                  <w:tcW w:w="163"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18</w:t>
                  </w:r>
                </w:p>
              </w:tc>
              <w:tc>
                <w:tcPr>
                  <w:tcW w:w="273"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50.75</w:t>
                  </w:r>
                </w:p>
              </w:tc>
              <w:tc>
                <w:tcPr>
                  <w:tcW w:w="273"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50.75</w:t>
                  </w:r>
                </w:p>
              </w:tc>
              <w:tc>
                <w:tcPr>
                  <w:tcW w:w="273"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64.43</w:t>
                  </w:r>
                </w:p>
              </w:tc>
              <w:tc>
                <w:tcPr>
                  <w:tcW w:w="252"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54.89</w:t>
                  </w:r>
                </w:p>
              </w:tc>
              <w:tc>
                <w:tcPr>
                  <w:tcW w:w="193"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b/>
                      <w:bCs/>
                      <w:color w:val="000000" w:themeColor="text1"/>
                      <w:highlight w:val="none"/>
                      <w:u w:val="single"/>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6</w:t>
                  </w:r>
                  <w:r>
                    <w:rPr>
                      <w:rFonts w:hint="eastAsia"/>
                      <w:b/>
                      <w:bCs/>
                      <w:color w:val="000000" w:themeColor="text1"/>
                      <w:highlight w:val="none"/>
                      <w:u w:val="single"/>
                      <w14:textFill>
                        <w14:solidFill>
                          <w14:schemeClr w14:val="tx1"/>
                        </w14:solidFill>
                      </w14:textFill>
                    </w:rPr>
                    <w:t>h</w:t>
                  </w:r>
                </w:p>
              </w:tc>
              <w:tc>
                <w:tcPr>
                  <w:tcW w:w="230" w:type="pct"/>
                  <w:vMerge w:val="continue"/>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b/>
                      <w:bCs/>
                      <w:color w:val="000000" w:themeColor="text1"/>
                      <w:highlight w:val="none"/>
                      <w:u w:val="single"/>
                      <w14:textFill>
                        <w14:solidFill>
                          <w14:schemeClr w14:val="tx1"/>
                        </w14:solidFill>
                      </w14:textFill>
                    </w:rPr>
                  </w:pPr>
                </w:p>
              </w:tc>
              <w:tc>
                <w:tcPr>
                  <w:tcW w:w="261"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eastAsia="宋体"/>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30.75</w:t>
                  </w:r>
                </w:p>
              </w:tc>
              <w:tc>
                <w:tcPr>
                  <w:tcW w:w="261"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b/>
                      <w:bCs/>
                      <w:color w:val="000000" w:themeColor="text1"/>
                      <w:highlight w:val="none"/>
                      <w:u w:val="single"/>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30.75</w:t>
                  </w:r>
                </w:p>
              </w:tc>
              <w:tc>
                <w:tcPr>
                  <w:tcW w:w="261"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44.43</w:t>
                  </w:r>
                </w:p>
              </w:tc>
              <w:tc>
                <w:tcPr>
                  <w:tcW w:w="261"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34.89</w:t>
                  </w:r>
                </w:p>
              </w:tc>
              <w:tc>
                <w:tcPr>
                  <w:tcW w:w="209"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6" w:hRule="atLeast"/>
                <w:jc w:val="center"/>
              </w:trPr>
              <w:tc>
                <w:tcPr>
                  <w:tcW w:w="156"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eastAsia="宋体"/>
                      <w:b/>
                      <w:bCs/>
                      <w:color w:val="000000" w:themeColor="text1"/>
                      <w:szCs w:val="21"/>
                      <w:highlight w:val="none"/>
                      <w:u w:val="single"/>
                      <w:lang w:val="en-US" w:eastAsia="zh-CN"/>
                      <w14:textFill>
                        <w14:solidFill>
                          <w14:schemeClr w14:val="tx1"/>
                        </w14:solidFill>
                      </w14:textFill>
                    </w:rPr>
                  </w:pPr>
                  <w:r>
                    <w:rPr>
                      <w:rFonts w:hint="eastAsia"/>
                      <w:b/>
                      <w:bCs/>
                      <w:color w:val="000000" w:themeColor="text1"/>
                      <w:szCs w:val="21"/>
                      <w:highlight w:val="none"/>
                      <w:u w:val="single"/>
                      <w:lang w:val="en-US" w:eastAsia="zh-CN"/>
                      <w14:textFill>
                        <w14:solidFill>
                          <w14:schemeClr w14:val="tx1"/>
                        </w14:solidFill>
                      </w14:textFill>
                    </w:rPr>
                    <w:t>9</w:t>
                  </w:r>
                </w:p>
              </w:tc>
              <w:tc>
                <w:tcPr>
                  <w:tcW w:w="174" w:type="pct"/>
                  <w:vMerge w:val="continue"/>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b/>
                      <w:bCs/>
                      <w:color w:val="000000" w:themeColor="text1"/>
                      <w:highlight w:val="none"/>
                      <w:u w:val="single"/>
                      <w14:textFill>
                        <w14:solidFill>
                          <w14:schemeClr w14:val="tx1"/>
                        </w14:solidFill>
                      </w14:textFill>
                    </w:rPr>
                  </w:pPr>
                </w:p>
              </w:tc>
              <w:tc>
                <w:tcPr>
                  <w:tcW w:w="328" w:type="pc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b/>
                      <w:bCs/>
                      <w:color w:val="000000" w:themeColor="text1"/>
                      <w:szCs w:val="21"/>
                      <w:highlight w:val="none"/>
                      <w:u w:val="single"/>
                      <w14:textFill>
                        <w14:solidFill>
                          <w14:schemeClr w14:val="tx1"/>
                        </w14:solidFill>
                      </w14:textFill>
                    </w:rPr>
                  </w:pPr>
                  <w:r>
                    <w:rPr>
                      <w:rFonts w:hint="default" w:ascii="Times New Roman" w:hAnsi="Times New Roman" w:eastAsia="宋体" w:cs="Times New Roman"/>
                      <w:b/>
                      <w:bCs/>
                      <w:color w:val="000000" w:themeColor="text1"/>
                      <w:sz w:val="21"/>
                      <w:szCs w:val="21"/>
                      <w:u w:val="single"/>
                      <w14:textFill>
                        <w14:solidFill>
                          <w14:schemeClr w14:val="tx1"/>
                        </w14:solidFill>
                      </w14:textFill>
                    </w:rPr>
                    <w:t>注塑机</w:t>
                  </w:r>
                </w:p>
              </w:tc>
              <w:tc>
                <w:tcPr>
                  <w:tcW w:w="205"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eastAsia="宋体"/>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80</w:t>
                  </w:r>
                </w:p>
              </w:tc>
              <w:tc>
                <w:tcPr>
                  <w:tcW w:w="179" w:type="pct"/>
                  <w:vMerge w:val="continue"/>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b/>
                      <w:bCs/>
                      <w:color w:val="000000" w:themeColor="text1"/>
                      <w:highlight w:val="none"/>
                      <w:u w:val="single"/>
                      <w14:textFill>
                        <w14:solidFill>
                          <w14:schemeClr w14:val="tx1"/>
                        </w14:solidFill>
                      </w14:textFill>
                    </w:rPr>
                  </w:pPr>
                </w:p>
              </w:tc>
              <w:tc>
                <w:tcPr>
                  <w:tcW w:w="187"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b/>
                      <w:bCs/>
                      <w:color w:val="000000" w:themeColor="text1"/>
                      <w:highlight w:val="none"/>
                      <w:u w:val="single"/>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-5</w:t>
                  </w:r>
                </w:p>
              </w:tc>
              <w:tc>
                <w:tcPr>
                  <w:tcW w:w="187"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eastAsia="宋体"/>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-6</w:t>
                  </w:r>
                </w:p>
              </w:tc>
              <w:tc>
                <w:tcPr>
                  <w:tcW w:w="132"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eastAsia="宋体"/>
                      <w:b/>
                      <w:bCs/>
                      <w:color w:val="000000" w:themeColor="text1"/>
                      <w:highlight w:val="none"/>
                      <w:u w:val="single"/>
                      <w:lang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3</w:t>
                  </w:r>
                </w:p>
              </w:tc>
              <w:tc>
                <w:tcPr>
                  <w:tcW w:w="182"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b/>
                      <w:bCs/>
                      <w:color w:val="000000" w:themeColor="text1"/>
                      <w:highlight w:val="none"/>
                      <w:u w:val="single"/>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34</w:t>
                  </w:r>
                </w:p>
              </w:tc>
              <w:tc>
                <w:tcPr>
                  <w:tcW w:w="174"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24</w:t>
                  </w:r>
                </w:p>
              </w:tc>
              <w:tc>
                <w:tcPr>
                  <w:tcW w:w="174"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6</w:t>
                  </w:r>
                </w:p>
              </w:tc>
              <w:tc>
                <w:tcPr>
                  <w:tcW w:w="163"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18</w:t>
                  </w:r>
                </w:p>
              </w:tc>
              <w:tc>
                <w:tcPr>
                  <w:tcW w:w="273"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49.37</w:t>
                  </w:r>
                </w:p>
              </w:tc>
              <w:tc>
                <w:tcPr>
                  <w:tcW w:w="273"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52.39</w:t>
                  </w:r>
                </w:p>
              </w:tc>
              <w:tc>
                <w:tcPr>
                  <w:tcW w:w="273"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64.43</w:t>
                  </w:r>
                </w:p>
              </w:tc>
              <w:tc>
                <w:tcPr>
                  <w:tcW w:w="252"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54.89</w:t>
                  </w:r>
                </w:p>
              </w:tc>
              <w:tc>
                <w:tcPr>
                  <w:tcW w:w="193"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b/>
                      <w:bCs/>
                      <w:color w:val="000000" w:themeColor="text1"/>
                      <w:highlight w:val="none"/>
                      <w:u w:val="single"/>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6</w:t>
                  </w:r>
                  <w:r>
                    <w:rPr>
                      <w:rFonts w:hint="eastAsia"/>
                      <w:b/>
                      <w:bCs/>
                      <w:color w:val="000000" w:themeColor="text1"/>
                      <w:highlight w:val="none"/>
                      <w:u w:val="single"/>
                      <w14:textFill>
                        <w14:solidFill>
                          <w14:schemeClr w14:val="tx1"/>
                        </w14:solidFill>
                      </w14:textFill>
                    </w:rPr>
                    <w:t>h</w:t>
                  </w:r>
                </w:p>
              </w:tc>
              <w:tc>
                <w:tcPr>
                  <w:tcW w:w="230" w:type="pct"/>
                  <w:vMerge w:val="continue"/>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b/>
                      <w:bCs/>
                      <w:color w:val="000000" w:themeColor="text1"/>
                      <w:highlight w:val="none"/>
                      <w:u w:val="single"/>
                      <w14:textFill>
                        <w14:solidFill>
                          <w14:schemeClr w14:val="tx1"/>
                        </w14:solidFill>
                      </w14:textFill>
                    </w:rPr>
                  </w:pPr>
                </w:p>
              </w:tc>
              <w:tc>
                <w:tcPr>
                  <w:tcW w:w="261"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eastAsia="宋体"/>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29.37</w:t>
                  </w:r>
                </w:p>
              </w:tc>
              <w:tc>
                <w:tcPr>
                  <w:tcW w:w="261"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b/>
                      <w:bCs/>
                      <w:color w:val="000000" w:themeColor="text1"/>
                      <w:highlight w:val="none"/>
                      <w:u w:val="single"/>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32.39</w:t>
                  </w:r>
                </w:p>
              </w:tc>
              <w:tc>
                <w:tcPr>
                  <w:tcW w:w="261"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44.43</w:t>
                  </w:r>
                </w:p>
              </w:tc>
              <w:tc>
                <w:tcPr>
                  <w:tcW w:w="261"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34.89</w:t>
                  </w:r>
                </w:p>
              </w:tc>
              <w:tc>
                <w:tcPr>
                  <w:tcW w:w="209"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156"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eastAsia="宋体"/>
                      <w:b/>
                      <w:bCs/>
                      <w:color w:val="000000" w:themeColor="text1"/>
                      <w:szCs w:val="21"/>
                      <w:highlight w:val="none"/>
                      <w:u w:val="single"/>
                      <w:lang w:val="en-US" w:eastAsia="zh-CN"/>
                      <w14:textFill>
                        <w14:solidFill>
                          <w14:schemeClr w14:val="tx1"/>
                        </w14:solidFill>
                      </w14:textFill>
                    </w:rPr>
                  </w:pPr>
                  <w:r>
                    <w:rPr>
                      <w:rFonts w:hint="eastAsia"/>
                      <w:b/>
                      <w:bCs/>
                      <w:color w:val="000000" w:themeColor="text1"/>
                      <w:szCs w:val="21"/>
                      <w:highlight w:val="none"/>
                      <w:u w:val="single"/>
                      <w:lang w:val="en-US" w:eastAsia="zh-CN"/>
                      <w14:textFill>
                        <w14:solidFill>
                          <w14:schemeClr w14:val="tx1"/>
                        </w14:solidFill>
                      </w14:textFill>
                    </w:rPr>
                    <w:t>10</w:t>
                  </w:r>
                </w:p>
              </w:tc>
              <w:tc>
                <w:tcPr>
                  <w:tcW w:w="174" w:type="pct"/>
                  <w:vMerge w:val="continue"/>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b/>
                      <w:bCs/>
                      <w:color w:val="000000" w:themeColor="text1"/>
                      <w:highlight w:val="none"/>
                      <w:u w:val="single"/>
                      <w14:textFill>
                        <w14:solidFill>
                          <w14:schemeClr w14:val="tx1"/>
                        </w14:solidFill>
                      </w14:textFill>
                    </w:rPr>
                  </w:pPr>
                </w:p>
              </w:tc>
              <w:tc>
                <w:tcPr>
                  <w:tcW w:w="328" w:type="pct"/>
                  <w:tcBorders>
                    <w:tl2br w:val="nil"/>
                    <w:tr2bl w:val="nil"/>
                  </w:tcBorders>
                  <w:vAlign w:val="center"/>
                </w:tcPr>
                <w:p>
                  <w:pPr>
                    <w:pStyle w:val="7"/>
                    <w:keepNext w:val="0"/>
                    <w:keepLines w:val="0"/>
                    <w:pageBreakBefore w:val="0"/>
                    <w:widowControl w:val="0"/>
                    <w:kinsoku/>
                    <w:wordWrap/>
                    <w:overflowPunct/>
                    <w:topLinePunct w:val="0"/>
                    <w:bidi w:val="0"/>
                    <w:adjustRightInd/>
                    <w:snapToGrid w:val="0"/>
                    <w:spacing w:line="240" w:lineRule="auto"/>
                    <w:ind w:firstLine="0" w:firstLineChars="0"/>
                    <w:jc w:val="center"/>
                    <w:textAlignment w:val="auto"/>
                    <w:rPr>
                      <w:rFonts w:hint="default" w:ascii="Times New Roman" w:hAnsi="Times New Roman" w:eastAsia="宋体" w:cs="Times New Roman"/>
                      <w:b/>
                      <w:bCs/>
                      <w:color w:val="000000" w:themeColor="text1"/>
                      <w:kern w:val="2"/>
                      <w:sz w:val="21"/>
                      <w:szCs w:val="21"/>
                      <w:highlight w:val="none"/>
                      <w:u w:val="single"/>
                      <w:lang w:val="en-US" w:eastAsia="zh-CN" w:bidi="ar-SA"/>
                      <w14:textFill>
                        <w14:solidFill>
                          <w14:schemeClr w14:val="tx1"/>
                        </w14:solidFill>
                      </w14:textFill>
                    </w:rPr>
                  </w:pPr>
                  <w:r>
                    <w:rPr>
                      <w:rFonts w:hint="default" w:ascii="Times New Roman" w:hAnsi="Times New Roman" w:eastAsia="宋体" w:cs="Times New Roman"/>
                      <w:b/>
                      <w:bCs/>
                      <w:color w:val="000000" w:themeColor="text1"/>
                      <w:sz w:val="21"/>
                      <w:szCs w:val="21"/>
                      <w:u w:val="single"/>
                      <w14:textFill>
                        <w14:solidFill>
                          <w14:schemeClr w14:val="tx1"/>
                        </w14:solidFill>
                      </w14:textFill>
                    </w:rPr>
                    <w:t>注塑机</w:t>
                  </w:r>
                </w:p>
              </w:tc>
              <w:tc>
                <w:tcPr>
                  <w:tcW w:w="205"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eastAsia="宋体"/>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80</w:t>
                  </w:r>
                </w:p>
              </w:tc>
              <w:tc>
                <w:tcPr>
                  <w:tcW w:w="179" w:type="pct"/>
                  <w:vMerge w:val="continue"/>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b/>
                      <w:bCs/>
                      <w:color w:val="000000" w:themeColor="text1"/>
                      <w:highlight w:val="none"/>
                      <w:u w:val="single"/>
                      <w14:textFill>
                        <w14:solidFill>
                          <w14:schemeClr w14:val="tx1"/>
                        </w14:solidFill>
                      </w14:textFill>
                    </w:rPr>
                  </w:pPr>
                </w:p>
              </w:tc>
              <w:tc>
                <w:tcPr>
                  <w:tcW w:w="187"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b/>
                      <w:bCs/>
                      <w:color w:val="000000" w:themeColor="text1"/>
                      <w:highlight w:val="none"/>
                      <w:u w:val="single"/>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-10</w:t>
                  </w:r>
                </w:p>
              </w:tc>
              <w:tc>
                <w:tcPr>
                  <w:tcW w:w="187"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eastAsia="宋体"/>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-6</w:t>
                  </w:r>
                </w:p>
              </w:tc>
              <w:tc>
                <w:tcPr>
                  <w:tcW w:w="132"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eastAsia="宋体"/>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3</w:t>
                  </w:r>
                </w:p>
              </w:tc>
              <w:tc>
                <w:tcPr>
                  <w:tcW w:w="182"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39</w:t>
                  </w:r>
                </w:p>
              </w:tc>
              <w:tc>
                <w:tcPr>
                  <w:tcW w:w="174"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19</w:t>
                  </w:r>
                </w:p>
              </w:tc>
              <w:tc>
                <w:tcPr>
                  <w:tcW w:w="174"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6</w:t>
                  </w:r>
                </w:p>
              </w:tc>
              <w:tc>
                <w:tcPr>
                  <w:tcW w:w="163"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18</w:t>
                  </w:r>
                </w:p>
              </w:tc>
              <w:tc>
                <w:tcPr>
                  <w:tcW w:w="273"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48.17</w:t>
                  </w:r>
                </w:p>
              </w:tc>
              <w:tc>
                <w:tcPr>
                  <w:tcW w:w="273"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54.42</w:t>
                  </w:r>
                </w:p>
              </w:tc>
              <w:tc>
                <w:tcPr>
                  <w:tcW w:w="273"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64.43</w:t>
                  </w:r>
                </w:p>
              </w:tc>
              <w:tc>
                <w:tcPr>
                  <w:tcW w:w="252"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54.89</w:t>
                  </w:r>
                </w:p>
              </w:tc>
              <w:tc>
                <w:tcPr>
                  <w:tcW w:w="193"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b/>
                      <w:bCs/>
                      <w:color w:val="000000" w:themeColor="text1"/>
                      <w:highlight w:val="none"/>
                      <w:u w:val="single"/>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6</w:t>
                  </w:r>
                  <w:r>
                    <w:rPr>
                      <w:rFonts w:hint="eastAsia"/>
                      <w:b/>
                      <w:bCs/>
                      <w:color w:val="000000" w:themeColor="text1"/>
                      <w:highlight w:val="none"/>
                      <w:u w:val="single"/>
                      <w14:textFill>
                        <w14:solidFill>
                          <w14:schemeClr w14:val="tx1"/>
                        </w14:solidFill>
                      </w14:textFill>
                    </w:rPr>
                    <w:t>h</w:t>
                  </w:r>
                </w:p>
              </w:tc>
              <w:tc>
                <w:tcPr>
                  <w:tcW w:w="230" w:type="pct"/>
                  <w:vMerge w:val="continue"/>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b/>
                      <w:bCs/>
                      <w:color w:val="000000" w:themeColor="text1"/>
                      <w:highlight w:val="none"/>
                      <w:u w:val="single"/>
                      <w14:textFill>
                        <w14:solidFill>
                          <w14:schemeClr w14:val="tx1"/>
                        </w14:solidFill>
                      </w14:textFill>
                    </w:rPr>
                  </w:pPr>
                </w:p>
              </w:tc>
              <w:tc>
                <w:tcPr>
                  <w:tcW w:w="261"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eastAsia="宋体"/>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28.17</w:t>
                  </w:r>
                </w:p>
              </w:tc>
              <w:tc>
                <w:tcPr>
                  <w:tcW w:w="261"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b/>
                      <w:bCs/>
                      <w:color w:val="000000" w:themeColor="text1"/>
                      <w:highlight w:val="none"/>
                      <w:u w:val="single"/>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34.42</w:t>
                  </w:r>
                </w:p>
              </w:tc>
              <w:tc>
                <w:tcPr>
                  <w:tcW w:w="261"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44.43</w:t>
                  </w:r>
                </w:p>
              </w:tc>
              <w:tc>
                <w:tcPr>
                  <w:tcW w:w="261"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34.89</w:t>
                  </w:r>
                </w:p>
              </w:tc>
              <w:tc>
                <w:tcPr>
                  <w:tcW w:w="209"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62" w:hRule="atLeast"/>
                <w:jc w:val="center"/>
              </w:trPr>
              <w:tc>
                <w:tcPr>
                  <w:tcW w:w="156"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eastAsia="宋体"/>
                      <w:b/>
                      <w:bCs/>
                      <w:color w:val="000000" w:themeColor="text1"/>
                      <w:szCs w:val="21"/>
                      <w:highlight w:val="none"/>
                      <w:u w:val="single"/>
                      <w:lang w:eastAsia="zh-CN"/>
                      <w14:textFill>
                        <w14:solidFill>
                          <w14:schemeClr w14:val="tx1"/>
                        </w14:solidFill>
                      </w14:textFill>
                    </w:rPr>
                  </w:pPr>
                  <w:r>
                    <w:rPr>
                      <w:rFonts w:hint="eastAsia"/>
                      <w:b/>
                      <w:bCs/>
                      <w:color w:val="000000" w:themeColor="text1"/>
                      <w:szCs w:val="21"/>
                      <w:highlight w:val="none"/>
                      <w:u w:val="single"/>
                      <w14:textFill>
                        <w14:solidFill>
                          <w14:schemeClr w14:val="tx1"/>
                        </w14:solidFill>
                      </w14:textFill>
                    </w:rPr>
                    <w:t>1</w:t>
                  </w:r>
                  <w:r>
                    <w:rPr>
                      <w:rFonts w:hint="eastAsia"/>
                      <w:b/>
                      <w:bCs/>
                      <w:color w:val="000000" w:themeColor="text1"/>
                      <w:szCs w:val="21"/>
                      <w:highlight w:val="none"/>
                      <w:u w:val="single"/>
                      <w:lang w:val="en-US" w:eastAsia="zh-CN"/>
                      <w14:textFill>
                        <w14:solidFill>
                          <w14:schemeClr w14:val="tx1"/>
                        </w14:solidFill>
                      </w14:textFill>
                    </w:rPr>
                    <w:t>1</w:t>
                  </w:r>
                </w:p>
              </w:tc>
              <w:tc>
                <w:tcPr>
                  <w:tcW w:w="174" w:type="pct"/>
                  <w:vMerge w:val="continue"/>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b/>
                      <w:bCs/>
                      <w:color w:val="000000" w:themeColor="text1"/>
                      <w:highlight w:val="none"/>
                      <w:u w:val="single"/>
                      <w14:textFill>
                        <w14:solidFill>
                          <w14:schemeClr w14:val="tx1"/>
                        </w14:solidFill>
                      </w14:textFill>
                    </w:rPr>
                  </w:pPr>
                </w:p>
              </w:tc>
              <w:tc>
                <w:tcPr>
                  <w:tcW w:w="328" w:type="pct"/>
                  <w:tcBorders>
                    <w:tl2br w:val="nil"/>
                    <w:tr2bl w:val="nil"/>
                  </w:tcBorders>
                  <w:vAlign w:val="center"/>
                </w:tcPr>
                <w:p>
                  <w:pPr>
                    <w:pStyle w:val="7"/>
                    <w:keepNext w:val="0"/>
                    <w:keepLines w:val="0"/>
                    <w:pageBreakBefore w:val="0"/>
                    <w:widowControl w:val="0"/>
                    <w:kinsoku/>
                    <w:wordWrap/>
                    <w:overflowPunct/>
                    <w:topLinePunct w:val="0"/>
                    <w:bidi w:val="0"/>
                    <w:adjustRightInd/>
                    <w:snapToGrid w:val="0"/>
                    <w:spacing w:line="240" w:lineRule="auto"/>
                    <w:ind w:firstLine="0" w:firstLineChars="0"/>
                    <w:jc w:val="center"/>
                    <w:textAlignment w:val="auto"/>
                    <w:rPr>
                      <w:b/>
                      <w:bCs/>
                      <w:color w:val="000000" w:themeColor="text1"/>
                      <w:szCs w:val="21"/>
                      <w:highlight w:val="none"/>
                      <w:u w:val="single"/>
                      <w14:textFill>
                        <w14:solidFill>
                          <w14:schemeClr w14:val="tx1"/>
                        </w14:solidFill>
                      </w14:textFill>
                    </w:rPr>
                  </w:pPr>
                  <w:r>
                    <w:rPr>
                      <w:rFonts w:hint="default" w:ascii="Times New Roman" w:hAnsi="Times New Roman" w:eastAsia="宋体" w:cs="Times New Roman"/>
                      <w:b/>
                      <w:bCs/>
                      <w:color w:val="000000" w:themeColor="text1"/>
                      <w:sz w:val="21"/>
                      <w:szCs w:val="21"/>
                      <w:u w:val="single"/>
                      <w14:textFill>
                        <w14:solidFill>
                          <w14:schemeClr w14:val="tx1"/>
                        </w14:solidFill>
                      </w14:textFill>
                    </w:rPr>
                    <w:t>注塑机</w:t>
                  </w:r>
                </w:p>
              </w:tc>
              <w:tc>
                <w:tcPr>
                  <w:tcW w:w="205"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b/>
                      <w:bCs/>
                      <w:color w:val="000000" w:themeColor="text1"/>
                      <w:highlight w:val="none"/>
                      <w:u w:val="single"/>
                      <w14:textFill>
                        <w14:solidFill>
                          <w14:schemeClr w14:val="tx1"/>
                        </w14:solidFill>
                      </w14:textFill>
                    </w:rPr>
                  </w:pPr>
                  <w:r>
                    <w:rPr>
                      <w:rFonts w:hint="eastAsia"/>
                      <w:b/>
                      <w:bCs/>
                      <w:color w:val="000000" w:themeColor="text1"/>
                      <w:highlight w:val="none"/>
                      <w:u w:val="single"/>
                      <w14:textFill>
                        <w14:solidFill>
                          <w14:schemeClr w14:val="tx1"/>
                        </w14:solidFill>
                      </w14:textFill>
                    </w:rPr>
                    <w:t>80</w:t>
                  </w:r>
                </w:p>
              </w:tc>
              <w:tc>
                <w:tcPr>
                  <w:tcW w:w="179" w:type="pct"/>
                  <w:vMerge w:val="continue"/>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b/>
                      <w:bCs/>
                      <w:color w:val="000000" w:themeColor="text1"/>
                      <w:highlight w:val="none"/>
                      <w:u w:val="single"/>
                      <w14:textFill>
                        <w14:solidFill>
                          <w14:schemeClr w14:val="tx1"/>
                        </w14:solidFill>
                      </w14:textFill>
                    </w:rPr>
                  </w:pPr>
                </w:p>
              </w:tc>
              <w:tc>
                <w:tcPr>
                  <w:tcW w:w="187"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-15</w:t>
                  </w:r>
                </w:p>
              </w:tc>
              <w:tc>
                <w:tcPr>
                  <w:tcW w:w="187"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eastAsia="宋体"/>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-6</w:t>
                  </w:r>
                </w:p>
              </w:tc>
              <w:tc>
                <w:tcPr>
                  <w:tcW w:w="132"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eastAsia="宋体"/>
                      <w:b/>
                      <w:bCs/>
                      <w:color w:val="000000" w:themeColor="text1"/>
                      <w:highlight w:val="none"/>
                      <w:u w:val="single"/>
                      <w:lang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3</w:t>
                  </w:r>
                </w:p>
              </w:tc>
              <w:tc>
                <w:tcPr>
                  <w:tcW w:w="182"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b/>
                      <w:bCs/>
                      <w:color w:val="000000" w:themeColor="text1"/>
                      <w:highlight w:val="none"/>
                      <w:u w:val="single"/>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44</w:t>
                  </w:r>
                </w:p>
              </w:tc>
              <w:tc>
                <w:tcPr>
                  <w:tcW w:w="174"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14</w:t>
                  </w:r>
                </w:p>
              </w:tc>
              <w:tc>
                <w:tcPr>
                  <w:tcW w:w="174"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6</w:t>
                  </w:r>
                </w:p>
              </w:tc>
              <w:tc>
                <w:tcPr>
                  <w:tcW w:w="163"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18</w:t>
                  </w:r>
                </w:p>
              </w:tc>
              <w:tc>
                <w:tcPr>
                  <w:tcW w:w="273"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47.13</w:t>
                  </w:r>
                </w:p>
              </w:tc>
              <w:tc>
                <w:tcPr>
                  <w:tcW w:w="273"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57.07</w:t>
                  </w:r>
                </w:p>
              </w:tc>
              <w:tc>
                <w:tcPr>
                  <w:tcW w:w="273"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64.43</w:t>
                  </w:r>
                </w:p>
              </w:tc>
              <w:tc>
                <w:tcPr>
                  <w:tcW w:w="252"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54.89</w:t>
                  </w:r>
                </w:p>
              </w:tc>
              <w:tc>
                <w:tcPr>
                  <w:tcW w:w="193"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b/>
                      <w:bCs/>
                      <w:color w:val="000000" w:themeColor="text1"/>
                      <w:highlight w:val="none"/>
                      <w:u w:val="single"/>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6</w:t>
                  </w:r>
                  <w:r>
                    <w:rPr>
                      <w:rFonts w:hint="eastAsia"/>
                      <w:b/>
                      <w:bCs/>
                      <w:color w:val="000000" w:themeColor="text1"/>
                      <w:highlight w:val="none"/>
                      <w:u w:val="single"/>
                      <w14:textFill>
                        <w14:solidFill>
                          <w14:schemeClr w14:val="tx1"/>
                        </w14:solidFill>
                      </w14:textFill>
                    </w:rPr>
                    <w:t>h</w:t>
                  </w:r>
                </w:p>
              </w:tc>
              <w:tc>
                <w:tcPr>
                  <w:tcW w:w="230" w:type="pct"/>
                  <w:vMerge w:val="continue"/>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b/>
                      <w:bCs/>
                      <w:color w:val="000000" w:themeColor="text1"/>
                      <w:highlight w:val="none"/>
                      <w:u w:val="single"/>
                      <w14:textFill>
                        <w14:solidFill>
                          <w14:schemeClr w14:val="tx1"/>
                        </w14:solidFill>
                      </w14:textFill>
                    </w:rPr>
                  </w:pPr>
                </w:p>
              </w:tc>
              <w:tc>
                <w:tcPr>
                  <w:tcW w:w="261"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eastAsia="宋体"/>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27.13</w:t>
                  </w:r>
                </w:p>
              </w:tc>
              <w:tc>
                <w:tcPr>
                  <w:tcW w:w="261"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b/>
                      <w:bCs/>
                      <w:color w:val="000000" w:themeColor="text1"/>
                      <w:highlight w:val="none"/>
                      <w:u w:val="single"/>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37.07</w:t>
                  </w:r>
                </w:p>
              </w:tc>
              <w:tc>
                <w:tcPr>
                  <w:tcW w:w="261"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44.43</w:t>
                  </w:r>
                </w:p>
              </w:tc>
              <w:tc>
                <w:tcPr>
                  <w:tcW w:w="261"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34.89</w:t>
                  </w:r>
                </w:p>
              </w:tc>
              <w:tc>
                <w:tcPr>
                  <w:tcW w:w="209"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156"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eastAsia="宋体"/>
                      <w:b/>
                      <w:bCs/>
                      <w:color w:val="000000" w:themeColor="text1"/>
                      <w:szCs w:val="21"/>
                      <w:highlight w:val="none"/>
                      <w:u w:val="single"/>
                      <w:lang w:eastAsia="zh-CN"/>
                      <w14:textFill>
                        <w14:solidFill>
                          <w14:schemeClr w14:val="tx1"/>
                        </w14:solidFill>
                      </w14:textFill>
                    </w:rPr>
                  </w:pPr>
                  <w:r>
                    <w:rPr>
                      <w:rFonts w:hint="eastAsia"/>
                      <w:b/>
                      <w:bCs/>
                      <w:color w:val="000000" w:themeColor="text1"/>
                      <w:szCs w:val="21"/>
                      <w:highlight w:val="none"/>
                      <w:u w:val="single"/>
                      <w14:textFill>
                        <w14:solidFill>
                          <w14:schemeClr w14:val="tx1"/>
                        </w14:solidFill>
                      </w14:textFill>
                    </w:rPr>
                    <w:t>1</w:t>
                  </w:r>
                  <w:r>
                    <w:rPr>
                      <w:rFonts w:hint="eastAsia"/>
                      <w:b/>
                      <w:bCs/>
                      <w:color w:val="000000" w:themeColor="text1"/>
                      <w:szCs w:val="21"/>
                      <w:highlight w:val="none"/>
                      <w:u w:val="single"/>
                      <w:lang w:val="en-US" w:eastAsia="zh-CN"/>
                      <w14:textFill>
                        <w14:solidFill>
                          <w14:schemeClr w14:val="tx1"/>
                        </w14:solidFill>
                      </w14:textFill>
                    </w:rPr>
                    <w:t>2</w:t>
                  </w:r>
                </w:p>
              </w:tc>
              <w:tc>
                <w:tcPr>
                  <w:tcW w:w="174" w:type="pct"/>
                  <w:vMerge w:val="continue"/>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b/>
                      <w:bCs/>
                      <w:color w:val="000000" w:themeColor="text1"/>
                      <w:highlight w:val="none"/>
                      <w:u w:val="single"/>
                      <w14:textFill>
                        <w14:solidFill>
                          <w14:schemeClr w14:val="tx1"/>
                        </w14:solidFill>
                      </w14:textFill>
                    </w:rPr>
                  </w:pPr>
                </w:p>
              </w:tc>
              <w:tc>
                <w:tcPr>
                  <w:tcW w:w="328" w:type="pct"/>
                  <w:tcBorders>
                    <w:tl2br w:val="nil"/>
                    <w:tr2bl w:val="nil"/>
                  </w:tcBorders>
                  <w:vAlign w:val="center"/>
                </w:tcPr>
                <w:p>
                  <w:pPr>
                    <w:pStyle w:val="7"/>
                    <w:keepNext w:val="0"/>
                    <w:keepLines w:val="0"/>
                    <w:pageBreakBefore w:val="0"/>
                    <w:widowControl w:val="0"/>
                    <w:kinsoku/>
                    <w:wordWrap/>
                    <w:overflowPunct/>
                    <w:topLinePunct w:val="0"/>
                    <w:bidi w:val="0"/>
                    <w:adjustRightInd/>
                    <w:snapToGrid w:val="0"/>
                    <w:spacing w:line="240" w:lineRule="auto"/>
                    <w:ind w:firstLine="0" w:firstLineChars="0"/>
                    <w:jc w:val="center"/>
                    <w:textAlignment w:val="auto"/>
                    <w:rPr>
                      <w:b/>
                      <w:bCs/>
                      <w:color w:val="000000" w:themeColor="text1"/>
                      <w:szCs w:val="21"/>
                      <w:highlight w:val="none"/>
                      <w:u w:val="single"/>
                      <w14:textFill>
                        <w14:solidFill>
                          <w14:schemeClr w14:val="tx1"/>
                        </w14:solidFill>
                      </w14:textFill>
                    </w:rPr>
                  </w:pPr>
                  <w:r>
                    <w:rPr>
                      <w:rFonts w:hint="default" w:ascii="Times New Roman" w:hAnsi="Times New Roman" w:eastAsia="宋体" w:cs="Times New Roman"/>
                      <w:b/>
                      <w:bCs/>
                      <w:color w:val="000000" w:themeColor="text1"/>
                      <w:sz w:val="21"/>
                      <w:szCs w:val="21"/>
                      <w:u w:val="single"/>
                      <w14:textFill>
                        <w14:solidFill>
                          <w14:schemeClr w14:val="tx1"/>
                        </w14:solidFill>
                      </w14:textFill>
                    </w:rPr>
                    <w:t>注塑机</w:t>
                  </w:r>
                </w:p>
              </w:tc>
              <w:tc>
                <w:tcPr>
                  <w:tcW w:w="205"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b/>
                      <w:bCs/>
                      <w:color w:val="000000" w:themeColor="text1"/>
                      <w:highlight w:val="none"/>
                      <w:u w:val="single"/>
                      <w14:textFill>
                        <w14:solidFill>
                          <w14:schemeClr w14:val="tx1"/>
                        </w14:solidFill>
                      </w14:textFill>
                    </w:rPr>
                  </w:pPr>
                  <w:r>
                    <w:rPr>
                      <w:rFonts w:hint="eastAsia"/>
                      <w:b/>
                      <w:bCs/>
                      <w:color w:val="000000" w:themeColor="text1"/>
                      <w:highlight w:val="none"/>
                      <w:u w:val="single"/>
                      <w14:textFill>
                        <w14:solidFill>
                          <w14:schemeClr w14:val="tx1"/>
                        </w14:solidFill>
                      </w14:textFill>
                    </w:rPr>
                    <w:t>80</w:t>
                  </w:r>
                </w:p>
              </w:tc>
              <w:tc>
                <w:tcPr>
                  <w:tcW w:w="179" w:type="pct"/>
                  <w:vMerge w:val="continue"/>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b/>
                      <w:bCs/>
                      <w:color w:val="000000" w:themeColor="text1"/>
                      <w:highlight w:val="none"/>
                      <w:u w:val="single"/>
                      <w14:textFill>
                        <w14:solidFill>
                          <w14:schemeClr w14:val="tx1"/>
                        </w14:solidFill>
                      </w14:textFill>
                    </w:rPr>
                  </w:pPr>
                </w:p>
              </w:tc>
              <w:tc>
                <w:tcPr>
                  <w:tcW w:w="187"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-20</w:t>
                  </w:r>
                </w:p>
              </w:tc>
              <w:tc>
                <w:tcPr>
                  <w:tcW w:w="187"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eastAsia="宋体"/>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-6</w:t>
                  </w:r>
                </w:p>
              </w:tc>
              <w:tc>
                <w:tcPr>
                  <w:tcW w:w="132"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eastAsia="宋体"/>
                      <w:b/>
                      <w:bCs/>
                      <w:color w:val="000000" w:themeColor="text1"/>
                      <w:highlight w:val="none"/>
                      <w:u w:val="single"/>
                      <w:lang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3</w:t>
                  </w:r>
                </w:p>
              </w:tc>
              <w:tc>
                <w:tcPr>
                  <w:tcW w:w="182"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49</w:t>
                  </w:r>
                </w:p>
              </w:tc>
              <w:tc>
                <w:tcPr>
                  <w:tcW w:w="174"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9</w:t>
                  </w:r>
                </w:p>
              </w:tc>
              <w:tc>
                <w:tcPr>
                  <w:tcW w:w="174"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6</w:t>
                  </w:r>
                </w:p>
              </w:tc>
              <w:tc>
                <w:tcPr>
                  <w:tcW w:w="163"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18</w:t>
                  </w:r>
                </w:p>
              </w:tc>
              <w:tc>
                <w:tcPr>
                  <w:tcW w:w="273"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46.19</w:t>
                  </w:r>
                </w:p>
              </w:tc>
              <w:tc>
                <w:tcPr>
                  <w:tcW w:w="273"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60.91</w:t>
                  </w:r>
                </w:p>
              </w:tc>
              <w:tc>
                <w:tcPr>
                  <w:tcW w:w="273"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64.43</w:t>
                  </w:r>
                </w:p>
              </w:tc>
              <w:tc>
                <w:tcPr>
                  <w:tcW w:w="252"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54.89</w:t>
                  </w:r>
                </w:p>
              </w:tc>
              <w:tc>
                <w:tcPr>
                  <w:tcW w:w="193"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b/>
                      <w:bCs/>
                      <w:color w:val="000000" w:themeColor="text1"/>
                      <w:highlight w:val="none"/>
                      <w:u w:val="single"/>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6</w:t>
                  </w:r>
                  <w:r>
                    <w:rPr>
                      <w:rFonts w:hint="eastAsia"/>
                      <w:b/>
                      <w:bCs/>
                      <w:color w:val="000000" w:themeColor="text1"/>
                      <w:highlight w:val="none"/>
                      <w:u w:val="single"/>
                      <w14:textFill>
                        <w14:solidFill>
                          <w14:schemeClr w14:val="tx1"/>
                        </w14:solidFill>
                      </w14:textFill>
                    </w:rPr>
                    <w:t>h</w:t>
                  </w:r>
                </w:p>
              </w:tc>
              <w:tc>
                <w:tcPr>
                  <w:tcW w:w="230" w:type="pct"/>
                  <w:vMerge w:val="continue"/>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b/>
                      <w:bCs/>
                      <w:color w:val="000000" w:themeColor="text1"/>
                      <w:highlight w:val="none"/>
                      <w:u w:val="single"/>
                      <w14:textFill>
                        <w14:solidFill>
                          <w14:schemeClr w14:val="tx1"/>
                        </w14:solidFill>
                      </w14:textFill>
                    </w:rPr>
                  </w:pPr>
                </w:p>
              </w:tc>
              <w:tc>
                <w:tcPr>
                  <w:tcW w:w="261"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eastAsia="宋体"/>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26.19</w:t>
                  </w:r>
                </w:p>
              </w:tc>
              <w:tc>
                <w:tcPr>
                  <w:tcW w:w="261"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b/>
                      <w:bCs/>
                      <w:color w:val="000000" w:themeColor="text1"/>
                      <w:highlight w:val="none"/>
                      <w:u w:val="single"/>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40.91</w:t>
                  </w:r>
                </w:p>
              </w:tc>
              <w:tc>
                <w:tcPr>
                  <w:tcW w:w="261"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44.43</w:t>
                  </w:r>
                </w:p>
              </w:tc>
              <w:tc>
                <w:tcPr>
                  <w:tcW w:w="261"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34.89</w:t>
                  </w:r>
                </w:p>
              </w:tc>
              <w:tc>
                <w:tcPr>
                  <w:tcW w:w="209"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6"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eastAsia="宋体"/>
                      <w:b/>
                      <w:bCs/>
                      <w:color w:val="000000" w:themeColor="text1"/>
                      <w:szCs w:val="21"/>
                      <w:highlight w:val="none"/>
                      <w:u w:val="single"/>
                      <w:lang w:val="en-US" w:eastAsia="zh-CN"/>
                      <w14:textFill>
                        <w14:solidFill>
                          <w14:schemeClr w14:val="tx1"/>
                        </w14:solidFill>
                      </w14:textFill>
                    </w:rPr>
                  </w:pPr>
                  <w:r>
                    <w:rPr>
                      <w:rFonts w:hint="eastAsia"/>
                      <w:b/>
                      <w:bCs/>
                      <w:color w:val="000000" w:themeColor="text1"/>
                      <w:szCs w:val="21"/>
                      <w:highlight w:val="none"/>
                      <w:u w:val="single"/>
                      <w:lang w:val="en-US" w:eastAsia="zh-CN"/>
                      <w14:textFill>
                        <w14:solidFill>
                          <w14:schemeClr w14:val="tx1"/>
                        </w14:solidFill>
                      </w14:textFill>
                    </w:rPr>
                    <w:t>13</w:t>
                  </w:r>
                </w:p>
              </w:tc>
              <w:tc>
                <w:tcPr>
                  <w:tcW w:w="174" w:type="pct"/>
                  <w:vMerge w:val="continue"/>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b/>
                      <w:bCs/>
                      <w:color w:val="000000" w:themeColor="text1"/>
                      <w:highlight w:val="none"/>
                      <w:u w:val="single"/>
                      <w14:textFill>
                        <w14:solidFill>
                          <w14:schemeClr w14:val="tx1"/>
                        </w14:solidFill>
                      </w14:textFill>
                    </w:rPr>
                  </w:pPr>
                </w:p>
              </w:tc>
              <w:tc>
                <w:tcPr>
                  <w:tcW w:w="328" w:type="pct"/>
                  <w:tcBorders>
                    <w:tl2br w:val="nil"/>
                    <w:tr2bl w:val="nil"/>
                  </w:tcBorders>
                  <w:vAlign w:val="center"/>
                </w:tcPr>
                <w:p>
                  <w:pPr>
                    <w:pStyle w:val="7"/>
                    <w:keepNext w:val="0"/>
                    <w:keepLines w:val="0"/>
                    <w:pageBreakBefore w:val="0"/>
                    <w:widowControl w:val="0"/>
                    <w:kinsoku/>
                    <w:wordWrap/>
                    <w:overflowPunct/>
                    <w:topLinePunct w:val="0"/>
                    <w:bidi w:val="0"/>
                    <w:adjustRightInd/>
                    <w:snapToGrid w:val="0"/>
                    <w:spacing w:line="240" w:lineRule="auto"/>
                    <w:ind w:firstLine="0" w:firstLineChars="0"/>
                    <w:jc w:val="center"/>
                    <w:textAlignment w:val="auto"/>
                    <w:rPr>
                      <w:rFonts w:hint="eastAsia" w:eastAsia="宋体" w:cs="Times New Roman"/>
                      <w:b/>
                      <w:bCs/>
                      <w:color w:val="000000" w:themeColor="text1"/>
                      <w:sz w:val="21"/>
                      <w:szCs w:val="21"/>
                      <w:u w:val="single"/>
                      <w:lang w:val="en-US" w:eastAsia="zh-CN"/>
                      <w14:textFill>
                        <w14:solidFill>
                          <w14:schemeClr w14:val="tx1"/>
                        </w14:solidFill>
                      </w14:textFill>
                    </w:rPr>
                  </w:pPr>
                  <w:r>
                    <w:rPr>
                      <w:rFonts w:hint="eastAsia" w:eastAsia="宋体" w:cs="Times New Roman"/>
                      <w:b/>
                      <w:bCs/>
                      <w:color w:val="000000" w:themeColor="text1"/>
                      <w:sz w:val="21"/>
                      <w:szCs w:val="21"/>
                      <w:u w:val="single"/>
                      <w:lang w:val="en-US" w:eastAsia="zh-CN"/>
                      <w14:textFill>
                        <w14:solidFill>
                          <w14:schemeClr w14:val="tx1"/>
                        </w14:solidFill>
                      </w14:textFill>
                    </w:rPr>
                    <w:t>配料</w:t>
                  </w:r>
                </w:p>
                <w:p>
                  <w:pPr>
                    <w:pStyle w:val="7"/>
                    <w:keepNext w:val="0"/>
                    <w:keepLines w:val="0"/>
                    <w:pageBreakBefore w:val="0"/>
                    <w:widowControl w:val="0"/>
                    <w:kinsoku/>
                    <w:wordWrap/>
                    <w:overflowPunct/>
                    <w:topLinePunct w:val="0"/>
                    <w:bidi w:val="0"/>
                    <w:adjustRightInd/>
                    <w:snapToGrid w:val="0"/>
                    <w:spacing w:line="240" w:lineRule="auto"/>
                    <w:ind w:firstLine="0" w:firstLineChars="0"/>
                    <w:jc w:val="center"/>
                    <w:textAlignment w:val="auto"/>
                    <w:rPr>
                      <w:rFonts w:hint="default" w:ascii="Times New Roman" w:hAnsi="Times New Roman" w:eastAsia="宋体" w:cs="Times New Roman"/>
                      <w:b/>
                      <w:bCs/>
                      <w:color w:val="000000" w:themeColor="text1"/>
                      <w:kern w:val="2"/>
                      <w:sz w:val="21"/>
                      <w:szCs w:val="21"/>
                      <w:highlight w:val="none"/>
                      <w:u w:val="single"/>
                      <w:lang w:val="en-US" w:eastAsia="zh-CN" w:bidi="ar-SA"/>
                      <w14:textFill>
                        <w14:solidFill>
                          <w14:schemeClr w14:val="tx1"/>
                        </w14:solidFill>
                      </w14:textFill>
                    </w:rPr>
                  </w:pPr>
                  <w:r>
                    <w:rPr>
                      <w:rFonts w:hint="eastAsia" w:eastAsia="宋体" w:cs="Times New Roman"/>
                      <w:b/>
                      <w:bCs/>
                      <w:color w:val="000000" w:themeColor="text1"/>
                      <w:sz w:val="21"/>
                      <w:szCs w:val="21"/>
                      <w:u w:val="single"/>
                      <w:lang w:val="en-US" w:eastAsia="zh-CN"/>
                      <w14:textFill>
                        <w14:solidFill>
                          <w14:schemeClr w14:val="tx1"/>
                        </w14:solidFill>
                      </w14:textFill>
                    </w:rPr>
                    <w:t>装置</w:t>
                  </w:r>
                </w:p>
              </w:tc>
              <w:tc>
                <w:tcPr>
                  <w:tcW w:w="205"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eastAsia="宋体"/>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70</w:t>
                  </w:r>
                </w:p>
              </w:tc>
              <w:tc>
                <w:tcPr>
                  <w:tcW w:w="179" w:type="pct"/>
                  <w:vMerge w:val="continue"/>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b/>
                      <w:bCs/>
                      <w:color w:val="000000" w:themeColor="text1"/>
                      <w:highlight w:val="none"/>
                      <w:u w:val="single"/>
                      <w14:textFill>
                        <w14:solidFill>
                          <w14:schemeClr w14:val="tx1"/>
                        </w14:solidFill>
                      </w14:textFill>
                    </w:rPr>
                  </w:pPr>
                </w:p>
              </w:tc>
              <w:tc>
                <w:tcPr>
                  <w:tcW w:w="187"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eastAsia="宋体"/>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15</w:t>
                  </w:r>
                </w:p>
              </w:tc>
              <w:tc>
                <w:tcPr>
                  <w:tcW w:w="187"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eastAsia="宋体"/>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-4</w:t>
                  </w:r>
                </w:p>
              </w:tc>
              <w:tc>
                <w:tcPr>
                  <w:tcW w:w="132"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eastAsia="宋体"/>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3</w:t>
                  </w:r>
                </w:p>
              </w:tc>
              <w:tc>
                <w:tcPr>
                  <w:tcW w:w="182"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eastAsia="宋体"/>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14</w:t>
                  </w:r>
                </w:p>
              </w:tc>
              <w:tc>
                <w:tcPr>
                  <w:tcW w:w="174"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44</w:t>
                  </w:r>
                </w:p>
              </w:tc>
              <w:tc>
                <w:tcPr>
                  <w:tcW w:w="174"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8</w:t>
                  </w:r>
                </w:p>
              </w:tc>
              <w:tc>
                <w:tcPr>
                  <w:tcW w:w="163"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16</w:t>
                  </w:r>
                </w:p>
              </w:tc>
              <w:tc>
                <w:tcPr>
                  <w:tcW w:w="273"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47.07</w:t>
                  </w:r>
                </w:p>
              </w:tc>
              <w:tc>
                <w:tcPr>
                  <w:tcW w:w="273"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37.13</w:t>
                  </w:r>
                </w:p>
              </w:tc>
              <w:tc>
                <w:tcPr>
                  <w:tcW w:w="273"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51.93</w:t>
                  </w:r>
                </w:p>
              </w:tc>
              <w:tc>
                <w:tcPr>
                  <w:tcW w:w="252"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45.91</w:t>
                  </w:r>
                </w:p>
              </w:tc>
              <w:tc>
                <w:tcPr>
                  <w:tcW w:w="193"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b/>
                      <w:bCs/>
                      <w:color w:val="000000" w:themeColor="text1"/>
                      <w:highlight w:val="none"/>
                      <w:u w:val="single"/>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2</w:t>
                  </w:r>
                  <w:r>
                    <w:rPr>
                      <w:rFonts w:hint="eastAsia"/>
                      <w:b/>
                      <w:bCs/>
                      <w:color w:val="000000" w:themeColor="text1"/>
                      <w:highlight w:val="none"/>
                      <w:u w:val="single"/>
                      <w14:textFill>
                        <w14:solidFill>
                          <w14:schemeClr w14:val="tx1"/>
                        </w14:solidFill>
                      </w14:textFill>
                    </w:rPr>
                    <w:t>h</w:t>
                  </w:r>
                </w:p>
              </w:tc>
              <w:tc>
                <w:tcPr>
                  <w:tcW w:w="230" w:type="pct"/>
                  <w:vMerge w:val="continue"/>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b/>
                      <w:bCs/>
                      <w:color w:val="000000" w:themeColor="text1"/>
                      <w:highlight w:val="none"/>
                      <w:u w:val="single"/>
                      <w14:textFill>
                        <w14:solidFill>
                          <w14:schemeClr w14:val="tx1"/>
                        </w14:solidFill>
                      </w14:textFill>
                    </w:rPr>
                  </w:pPr>
                </w:p>
              </w:tc>
              <w:tc>
                <w:tcPr>
                  <w:tcW w:w="261"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eastAsia="宋体"/>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27.07</w:t>
                  </w:r>
                </w:p>
              </w:tc>
              <w:tc>
                <w:tcPr>
                  <w:tcW w:w="261"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b/>
                      <w:bCs/>
                      <w:color w:val="000000" w:themeColor="text1"/>
                      <w:highlight w:val="none"/>
                      <w:u w:val="single"/>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17.13</w:t>
                  </w:r>
                </w:p>
              </w:tc>
              <w:tc>
                <w:tcPr>
                  <w:tcW w:w="261"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31.93</w:t>
                  </w:r>
                </w:p>
              </w:tc>
              <w:tc>
                <w:tcPr>
                  <w:tcW w:w="261"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25.91</w:t>
                  </w:r>
                </w:p>
              </w:tc>
              <w:tc>
                <w:tcPr>
                  <w:tcW w:w="209"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156"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eastAsia="宋体"/>
                      <w:b/>
                      <w:bCs/>
                      <w:color w:val="000000" w:themeColor="text1"/>
                      <w:szCs w:val="21"/>
                      <w:highlight w:val="none"/>
                      <w:u w:val="single"/>
                      <w:lang w:val="en-US" w:eastAsia="zh-CN"/>
                      <w14:textFill>
                        <w14:solidFill>
                          <w14:schemeClr w14:val="tx1"/>
                        </w14:solidFill>
                      </w14:textFill>
                    </w:rPr>
                  </w:pPr>
                  <w:r>
                    <w:rPr>
                      <w:rFonts w:hint="eastAsia"/>
                      <w:b/>
                      <w:bCs/>
                      <w:color w:val="000000" w:themeColor="text1"/>
                      <w:szCs w:val="21"/>
                      <w:highlight w:val="none"/>
                      <w:u w:val="single"/>
                      <w:lang w:val="en-US" w:eastAsia="zh-CN"/>
                      <w14:textFill>
                        <w14:solidFill>
                          <w14:schemeClr w14:val="tx1"/>
                        </w14:solidFill>
                      </w14:textFill>
                    </w:rPr>
                    <w:t>14</w:t>
                  </w:r>
                </w:p>
              </w:tc>
              <w:tc>
                <w:tcPr>
                  <w:tcW w:w="174" w:type="pct"/>
                  <w:vMerge w:val="continue"/>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b/>
                      <w:bCs/>
                      <w:color w:val="000000" w:themeColor="text1"/>
                      <w:highlight w:val="none"/>
                      <w:u w:val="single"/>
                      <w14:textFill>
                        <w14:solidFill>
                          <w14:schemeClr w14:val="tx1"/>
                        </w14:solidFill>
                      </w14:textFill>
                    </w:rPr>
                  </w:pPr>
                </w:p>
              </w:tc>
              <w:tc>
                <w:tcPr>
                  <w:tcW w:w="328" w:type="pct"/>
                  <w:tcBorders>
                    <w:tl2br w:val="nil"/>
                    <w:tr2bl w:val="nil"/>
                  </w:tcBorders>
                  <w:vAlign w:val="center"/>
                </w:tcPr>
                <w:p>
                  <w:pPr>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宋体" w:cs="Times New Roman"/>
                      <w:b/>
                      <w:bCs/>
                      <w:color w:val="000000" w:themeColor="text1"/>
                      <w:sz w:val="21"/>
                      <w:szCs w:val="21"/>
                      <w:u w:val="single"/>
                      <w14:textFill>
                        <w14:solidFill>
                          <w14:schemeClr w14:val="tx1"/>
                        </w14:solidFill>
                      </w14:textFill>
                    </w:rPr>
                  </w:pPr>
                  <w:r>
                    <w:rPr>
                      <w:rFonts w:hint="default" w:ascii="Times New Roman" w:hAnsi="Times New Roman" w:eastAsia="宋体" w:cs="Times New Roman"/>
                      <w:b/>
                      <w:bCs/>
                      <w:color w:val="000000" w:themeColor="text1"/>
                      <w:sz w:val="21"/>
                      <w:szCs w:val="21"/>
                      <w:u w:val="single"/>
                      <w14:textFill>
                        <w14:solidFill>
                          <w14:schemeClr w14:val="tx1"/>
                        </w14:solidFill>
                      </w14:textFill>
                    </w:rPr>
                    <w:t>注射</w:t>
                  </w:r>
                </w:p>
                <w:p>
                  <w:pPr>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宋体" w:cs="Times New Roman"/>
                      <w:b/>
                      <w:bCs/>
                      <w:color w:val="000000" w:themeColor="text1"/>
                      <w:sz w:val="21"/>
                      <w:szCs w:val="21"/>
                      <w:highlight w:val="none"/>
                      <w:u w:val="singl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u w:val="single"/>
                      <w14:textFill>
                        <w14:solidFill>
                          <w14:schemeClr w14:val="tx1"/>
                        </w14:solidFill>
                      </w14:textFill>
                    </w:rPr>
                    <w:t>机头</w:t>
                  </w:r>
                </w:p>
              </w:tc>
              <w:tc>
                <w:tcPr>
                  <w:tcW w:w="205"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eastAsia="宋体"/>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80</w:t>
                  </w:r>
                </w:p>
              </w:tc>
              <w:tc>
                <w:tcPr>
                  <w:tcW w:w="179" w:type="pct"/>
                  <w:vMerge w:val="continue"/>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b/>
                      <w:bCs/>
                      <w:color w:val="000000" w:themeColor="text1"/>
                      <w:highlight w:val="none"/>
                      <w:u w:val="single"/>
                      <w14:textFill>
                        <w14:solidFill>
                          <w14:schemeClr w14:val="tx1"/>
                        </w14:solidFill>
                      </w14:textFill>
                    </w:rPr>
                  </w:pPr>
                </w:p>
              </w:tc>
              <w:tc>
                <w:tcPr>
                  <w:tcW w:w="187"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ascii="Times New Roman" w:hAnsi="Times New Roman" w:eastAsia="宋体" w:cs="Times New Roman"/>
                      <w:b/>
                      <w:bCs/>
                      <w:color w:val="000000" w:themeColor="text1"/>
                      <w:kern w:val="2"/>
                      <w:sz w:val="21"/>
                      <w:szCs w:val="24"/>
                      <w:highlight w:val="none"/>
                      <w:u w:val="single"/>
                      <w:lang w:val="en-US" w:eastAsia="zh-CN" w:bidi="ar-SA"/>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15</w:t>
                  </w:r>
                </w:p>
              </w:tc>
              <w:tc>
                <w:tcPr>
                  <w:tcW w:w="187"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宋体" w:cs="Times New Roman"/>
                      <w:b/>
                      <w:bCs/>
                      <w:color w:val="000000" w:themeColor="text1"/>
                      <w:kern w:val="2"/>
                      <w:sz w:val="21"/>
                      <w:szCs w:val="24"/>
                      <w:highlight w:val="none"/>
                      <w:u w:val="single"/>
                      <w:lang w:val="en-US" w:eastAsia="zh-CN" w:bidi="ar-SA"/>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-6</w:t>
                  </w:r>
                </w:p>
              </w:tc>
              <w:tc>
                <w:tcPr>
                  <w:tcW w:w="132"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ascii="Times New Roman" w:hAnsi="Times New Roman" w:eastAsia="宋体" w:cs="Times New Roman"/>
                      <w:b/>
                      <w:bCs/>
                      <w:color w:val="000000" w:themeColor="text1"/>
                      <w:kern w:val="2"/>
                      <w:sz w:val="21"/>
                      <w:szCs w:val="24"/>
                      <w:highlight w:val="none"/>
                      <w:u w:val="single"/>
                      <w:lang w:val="en-US" w:eastAsia="zh-CN" w:bidi="ar-SA"/>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3</w:t>
                  </w:r>
                </w:p>
              </w:tc>
              <w:tc>
                <w:tcPr>
                  <w:tcW w:w="182"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ascii="Times New Roman" w:hAnsi="Times New Roman" w:eastAsia="宋体" w:cs="Times New Roman"/>
                      <w:b/>
                      <w:bCs/>
                      <w:color w:val="000000" w:themeColor="text1"/>
                      <w:kern w:val="2"/>
                      <w:sz w:val="21"/>
                      <w:szCs w:val="24"/>
                      <w:highlight w:val="none"/>
                      <w:u w:val="single"/>
                      <w:lang w:val="en-US" w:eastAsia="zh-CN" w:bidi="ar-SA"/>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14</w:t>
                  </w:r>
                </w:p>
              </w:tc>
              <w:tc>
                <w:tcPr>
                  <w:tcW w:w="174"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ascii="Times New Roman" w:hAnsi="Times New Roman" w:eastAsia="宋体" w:cs="Times New Roman"/>
                      <w:b/>
                      <w:bCs/>
                      <w:color w:val="000000" w:themeColor="text1"/>
                      <w:kern w:val="2"/>
                      <w:sz w:val="21"/>
                      <w:szCs w:val="24"/>
                      <w:highlight w:val="none"/>
                      <w:u w:val="single"/>
                      <w:lang w:val="en-US" w:eastAsia="zh-CN" w:bidi="ar-SA"/>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44</w:t>
                  </w:r>
                </w:p>
              </w:tc>
              <w:tc>
                <w:tcPr>
                  <w:tcW w:w="174"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ascii="Times New Roman" w:hAnsi="Times New Roman" w:eastAsia="宋体" w:cs="Times New Roman"/>
                      <w:b/>
                      <w:bCs/>
                      <w:color w:val="000000" w:themeColor="text1"/>
                      <w:kern w:val="2"/>
                      <w:sz w:val="21"/>
                      <w:szCs w:val="24"/>
                      <w:highlight w:val="none"/>
                      <w:u w:val="single"/>
                      <w:lang w:val="en-US" w:eastAsia="zh-CN" w:bidi="ar-SA"/>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6</w:t>
                  </w:r>
                </w:p>
              </w:tc>
              <w:tc>
                <w:tcPr>
                  <w:tcW w:w="163"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宋体" w:cs="Times New Roman"/>
                      <w:b/>
                      <w:bCs/>
                      <w:color w:val="000000" w:themeColor="text1"/>
                      <w:kern w:val="2"/>
                      <w:sz w:val="21"/>
                      <w:szCs w:val="24"/>
                      <w:highlight w:val="none"/>
                      <w:u w:val="single"/>
                      <w:lang w:val="en-US" w:eastAsia="zh-CN" w:bidi="ar-SA"/>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18</w:t>
                  </w:r>
                </w:p>
              </w:tc>
              <w:tc>
                <w:tcPr>
                  <w:tcW w:w="273"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ascii="Times New Roman" w:hAnsi="Times New Roman" w:eastAsia="宋体" w:cs="Times New Roman"/>
                      <w:b/>
                      <w:bCs/>
                      <w:color w:val="000000" w:themeColor="text1"/>
                      <w:kern w:val="2"/>
                      <w:sz w:val="21"/>
                      <w:szCs w:val="24"/>
                      <w:highlight w:val="none"/>
                      <w:u w:val="single"/>
                      <w:lang w:val="en-US" w:eastAsia="zh-CN" w:bidi="ar-SA"/>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57.07</w:t>
                  </w:r>
                </w:p>
              </w:tc>
              <w:tc>
                <w:tcPr>
                  <w:tcW w:w="273"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47.13</w:t>
                  </w:r>
                </w:p>
              </w:tc>
              <w:tc>
                <w:tcPr>
                  <w:tcW w:w="273"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64.43</w:t>
                  </w:r>
                </w:p>
              </w:tc>
              <w:tc>
                <w:tcPr>
                  <w:tcW w:w="252"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54.89</w:t>
                  </w:r>
                </w:p>
              </w:tc>
              <w:tc>
                <w:tcPr>
                  <w:tcW w:w="193"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b/>
                      <w:bCs/>
                      <w:color w:val="000000" w:themeColor="text1"/>
                      <w:highlight w:val="none"/>
                      <w:u w:val="single"/>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6</w:t>
                  </w:r>
                  <w:r>
                    <w:rPr>
                      <w:rFonts w:hint="eastAsia"/>
                      <w:b/>
                      <w:bCs/>
                      <w:color w:val="000000" w:themeColor="text1"/>
                      <w:highlight w:val="none"/>
                      <w:u w:val="single"/>
                      <w14:textFill>
                        <w14:solidFill>
                          <w14:schemeClr w14:val="tx1"/>
                        </w14:solidFill>
                      </w14:textFill>
                    </w:rPr>
                    <w:t>h</w:t>
                  </w:r>
                </w:p>
              </w:tc>
              <w:tc>
                <w:tcPr>
                  <w:tcW w:w="230" w:type="pct"/>
                  <w:vMerge w:val="continue"/>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b/>
                      <w:bCs/>
                      <w:color w:val="000000" w:themeColor="text1"/>
                      <w:highlight w:val="none"/>
                      <w:u w:val="single"/>
                      <w14:textFill>
                        <w14:solidFill>
                          <w14:schemeClr w14:val="tx1"/>
                        </w14:solidFill>
                      </w14:textFill>
                    </w:rPr>
                  </w:pPr>
                </w:p>
              </w:tc>
              <w:tc>
                <w:tcPr>
                  <w:tcW w:w="261"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eastAsia="宋体"/>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37.07</w:t>
                  </w:r>
                </w:p>
              </w:tc>
              <w:tc>
                <w:tcPr>
                  <w:tcW w:w="261"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b/>
                      <w:bCs/>
                      <w:color w:val="000000" w:themeColor="text1"/>
                      <w:highlight w:val="none"/>
                      <w:u w:val="single"/>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27.13</w:t>
                  </w:r>
                </w:p>
              </w:tc>
              <w:tc>
                <w:tcPr>
                  <w:tcW w:w="261"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44.43</w:t>
                  </w:r>
                </w:p>
              </w:tc>
              <w:tc>
                <w:tcPr>
                  <w:tcW w:w="261"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34.89</w:t>
                  </w:r>
                </w:p>
              </w:tc>
              <w:tc>
                <w:tcPr>
                  <w:tcW w:w="209"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2" w:hRule="atLeast"/>
                <w:jc w:val="center"/>
              </w:trPr>
              <w:tc>
                <w:tcPr>
                  <w:tcW w:w="156"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eastAsia="宋体"/>
                      <w:b/>
                      <w:bCs/>
                      <w:color w:val="000000" w:themeColor="text1"/>
                      <w:szCs w:val="21"/>
                      <w:highlight w:val="none"/>
                      <w:u w:val="single"/>
                      <w:lang w:val="en-US" w:eastAsia="zh-CN"/>
                      <w14:textFill>
                        <w14:solidFill>
                          <w14:schemeClr w14:val="tx1"/>
                        </w14:solidFill>
                      </w14:textFill>
                    </w:rPr>
                  </w:pPr>
                  <w:r>
                    <w:rPr>
                      <w:rFonts w:hint="eastAsia"/>
                      <w:b/>
                      <w:bCs/>
                      <w:color w:val="000000" w:themeColor="text1"/>
                      <w:szCs w:val="21"/>
                      <w:highlight w:val="none"/>
                      <w:u w:val="single"/>
                      <w:lang w:val="en-US" w:eastAsia="zh-CN"/>
                      <w14:textFill>
                        <w14:solidFill>
                          <w14:schemeClr w14:val="tx1"/>
                        </w14:solidFill>
                      </w14:textFill>
                    </w:rPr>
                    <w:t>15</w:t>
                  </w:r>
                </w:p>
              </w:tc>
              <w:tc>
                <w:tcPr>
                  <w:tcW w:w="174" w:type="pct"/>
                  <w:vMerge w:val="continue"/>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b/>
                      <w:bCs/>
                      <w:color w:val="000000" w:themeColor="text1"/>
                      <w:highlight w:val="none"/>
                      <w:u w:val="single"/>
                      <w14:textFill>
                        <w14:solidFill>
                          <w14:schemeClr w14:val="tx1"/>
                        </w14:solidFill>
                      </w14:textFill>
                    </w:rPr>
                  </w:pPr>
                </w:p>
              </w:tc>
              <w:tc>
                <w:tcPr>
                  <w:tcW w:w="328" w:type="pct"/>
                  <w:tcBorders>
                    <w:tl2br w:val="nil"/>
                    <w:tr2bl w:val="nil"/>
                  </w:tcBorders>
                  <w:vAlign w:val="center"/>
                </w:tcPr>
                <w:p>
                  <w:pPr>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宋体" w:cs="Times New Roman"/>
                      <w:b/>
                      <w:bCs/>
                      <w:color w:val="000000" w:themeColor="text1"/>
                      <w:sz w:val="21"/>
                      <w:szCs w:val="21"/>
                      <w:highlight w:val="none"/>
                      <w:u w:val="singl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u w:val="single"/>
                      <w14:textFill>
                        <w14:solidFill>
                          <w14:schemeClr w14:val="tx1"/>
                        </w14:solidFill>
                      </w14:textFill>
                    </w:rPr>
                    <w:t>喷枪</w:t>
                  </w:r>
                </w:p>
              </w:tc>
              <w:tc>
                <w:tcPr>
                  <w:tcW w:w="205"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eastAsia="宋体"/>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80</w:t>
                  </w:r>
                </w:p>
              </w:tc>
              <w:tc>
                <w:tcPr>
                  <w:tcW w:w="179" w:type="pct"/>
                  <w:vMerge w:val="continue"/>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b/>
                      <w:bCs/>
                      <w:color w:val="000000" w:themeColor="text1"/>
                      <w:highlight w:val="none"/>
                      <w:u w:val="single"/>
                      <w14:textFill>
                        <w14:solidFill>
                          <w14:schemeClr w14:val="tx1"/>
                        </w14:solidFill>
                      </w14:textFill>
                    </w:rPr>
                  </w:pPr>
                </w:p>
              </w:tc>
              <w:tc>
                <w:tcPr>
                  <w:tcW w:w="187"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eastAsia="宋体"/>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5</w:t>
                  </w:r>
                </w:p>
              </w:tc>
              <w:tc>
                <w:tcPr>
                  <w:tcW w:w="187"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eastAsia="宋体"/>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-6</w:t>
                  </w:r>
                </w:p>
              </w:tc>
              <w:tc>
                <w:tcPr>
                  <w:tcW w:w="132"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eastAsia="宋体"/>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1</w:t>
                  </w:r>
                </w:p>
              </w:tc>
              <w:tc>
                <w:tcPr>
                  <w:tcW w:w="182"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eastAsia="宋体"/>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24</w:t>
                  </w:r>
                </w:p>
              </w:tc>
              <w:tc>
                <w:tcPr>
                  <w:tcW w:w="174"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34</w:t>
                  </w:r>
                </w:p>
              </w:tc>
              <w:tc>
                <w:tcPr>
                  <w:tcW w:w="174"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ascii="Times New Roman" w:hAnsi="Times New Roman" w:eastAsia="宋体" w:cs="Times New Roman"/>
                      <w:b/>
                      <w:bCs/>
                      <w:color w:val="000000" w:themeColor="text1"/>
                      <w:kern w:val="2"/>
                      <w:sz w:val="21"/>
                      <w:szCs w:val="24"/>
                      <w:highlight w:val="none"/>
                      <w:u w:val="single"/>
                      <w:lang w:val="en-US" w:eastAsia="zh-CN" w:bidi="ar-SA"/>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6</w:t>
                  </w:r>
                </w:p>
              </w:tc>
              <w:tc>
                <w:tcPr>
                  <w:tcW w:w="163"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宋体" w:cs="Times New Roman"/>
                      <w:b/>
                      <w:bCs/>
                      <w:color w:val="000000" w:themeColor="text1"/>
                      <w:kern w:val="2"/>
                      <w:sz w:val="21"/>
                      <w:szCs w:val="24"/>
                      <w:highlight w:val="none"/>
                      <w:u w:val="single"/>
                      <w:lang w:val="en-US" w:eastAsia="zh-CN" w:bidi="ar-SA"/>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18</w:t>
                  </w:r>
                </w:p>
              </w:tc>
              <w:tc>
                <w:tcPr>
                  <w:tcW w:w="273"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52.39</w:t>
                  </w:r>
                </w:p>
              </w:tc>
              <w:tc>
                <w:tcPr>
                  <w:tcW w:w="273"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49.37</w:t>
                  </w:r>
                </w:p>
              </w:tc>
              <w:tc>
                <w:tcPr>
                  <w:tcW w:w="752" w:type="dxa"/>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64.43</w:t>
                  </w:r>
                </w:p>
              </w:tc>
              <w:tc>
                <w:tcPr>
                  <w:tcW w:w="693" w:type="dxa"/>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54.89</w:t>
                  </w:r>
                </w:p>
              </w:tc>
              <w:tc>
                <w:tcPr>
                  <w:tcW w:w="193"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b/>
                      <w:bCs/>
                      <w:color w:val="000000" w:themeColor="text1"/>
                      <w:highlight w:val="none"/>
                      <w:u w:val="single"/>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6</w:t>
                  </w:r>
                  <w:r>
                    <w:rPr>
                      <w:rFonts w:hint="eastAsia"/>
                      <w:b/>
                      <w:bCs/>
                      <w:color w:val="000000" w:themeColor="text1"/>
                      <w:highlight w:val="none"/>
                      <w:u w:val="single"/>
                      <w14:textFill>
                        <w14:solidFill>
                          <w14:schemeClr w14:val="tx1"/>
                        </w14:solidFill>
                      </w14:textFill>
                    </w:rPr>
                    <w:t>h</w:t>
                  </w:r>
                </w:p>
              </w:tc>
              <w:tc>
                <w:tcPr>
                  <w:tcW w:w="230" w:type="pct"/>
                  <w:vMerge w:val="continue"/>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b/>
                      <w:bCs/>
                      <w:color w:val="000000" w:themeColor="text1"/>
                      <w:highlight w:val="none"/>
                      <w:u w:val="single"/>
                      <w14:textFill>
                        <w14:solidFill>
                          <w14:schemeClr w14:val="tx1"/>
                        </w14:solidFill>
                      </w14:textFill>
                    </w:rPr>
                  </w:pPr>
                </w:p>
              </w:tc>
              <w:tc>
                <w:tcPr>
                  <w:tcW w:w="261"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eastAsia="宋体"/>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32.39</w:t>
                  </w:r>
                </w:p>
              </w:tc>
              <w:tc>
                <w:tcPr>
                  <w:tcW w:w="261"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29.37</w:t>
                  </w:r>
                </w:p>
              </w:tc>
              <w:tc>
                <w:tcPr>
                  <w:tcW w:w="718" w:type="dxa"/>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44.43</w:t>
                  </w:r>
                </w:p>
              </w:tc>
              <w:tc>
                <w:tcPr>
                  <w:tcW w:w="719" w:type="dxa"/>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34.89</w:t>
                  </w:r>
                </w:p>
              </w:tc>
              <w:tc>
                <w:tcPr>
                  <w:tcW w:w="209"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156"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eastAsia="宋体"/>
                      <w:b/>
                      <w:bCs/>
                      <w:color w:val="000000" w:themeColor="text1"/>
                      <w:szCs w:val="21"/>
                      <w:highlight w:val="none"/>
                      <w:u w:val="single"/>
                      <w:lang w:val="en-US" w:eastAsia="zh-CN"/>
                      <w14:textFill>
                        <w14:solidFill>
                          <w14:schemeClr w14:val="tx1"/>
                        </w14:solidFill>
                      </w14:textFill>
                    </w:rPr>
                  </w:pPr>
                  <w:r>
                    <w:rPr>
                      <w:rFonts w:hint="eastAsia"/>
                      <w:b/>
                      <w:bCs/>
                      <w:color w:val="000000" w:themeColor="text1"/>
                      <w:szCs w:val="21"/>
                      <w:highlight w:val="none"/>
                      <w:u w:val="single"/>
                      <w:lang w:val="en-US" w:eastAsia="zh-CN"/>
                      <w14:textFill>
                        <w14:solidFill>
                          <w14:schemeClr w14:val="tx1"/>
                        </w14:solidFill>
                      </w14:textFill>
                    </w:rPr>
                    <w:t>16</w:t>
                  </w:r>
                </w:p>
              </w:tc>
              <w:tc>
                <w:tcPr>
                  <w:tcW w:w="174" w:type="pct"/>
                  <w:vMerge w:val="continue"/>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b/>
                      <w:bCs/>
                      <w:color w:val="000000" w:themeColor="text1"/>
                      <w:highlight w:val="none"/>
                      <w:u w:val="single"/>
                      <w14:textFill>
                        <w14:solidFill>
                          <w14:schemeClr w14:val="tx1"/>
                        </w14:solidFill>
                      </w14:textFill>
                    </w:rPr>
                  </w:pPr>
                </w:p>
              </w:tc>
              <w:tc>
                <w:tcPr>
                  <w:tcW w:w="328" w:type="pct"/>
                  <w:tcBorders>
                    <w:tl2br w:val="nil"/>
                    <w:tr2bl w:val="nil"/>
                  </w:tcBorders>
                  <w:vAlign w:val="center"/>
                </w:tcPr>
                <w:p>
                  <w:pPr>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宋体" w:cs="Times New Roman"/>
                      <w:b/>
                      <w:bCs/>
                      <w:color w:val="000000" w:themeColor="text1"/>
                      <w:sz w:val="21"/>
                      <w:szCs w:val="21"/>
                      <w:highlight w:val="none"/>
                      <w:u w:val="single"/>
                      <w:lang w:val="en-US" w:eastAsia="zh-CN"/>
                      <w14:textFill>
                        <w14:solidFill>
                          <w14:schemeClr w14:val="tx1"/>
                        </w14:solidFill>
                      </w14:textFill>
                    </w:rPr>
                  </w:pPr>
                  <w:r>
                    <w:rPr>
                      <w:rFonts w:hint="eastAsia" w:ascii="Times New Roman" w:hAnsi="Times New Roman" w:eastAsia="宋体" w:cs="Times New Roman"/>
                      <w:b/>
                      <w:bCs/>
                      <w:color w:val="000000" w:themeColor="text1"/>
                      <w:sz w:val="21"/>
                      <w:szCs w:val="21"/>
                      <w:u w:val="single"/>
                      <w:lang w:val="en-US" w:eastAsia="zh-CN"/>
                      <w14:textFill>
                        <w14:solidFill>
                          <w14:schemeClr w14:val="tx1"/>
                        </w14:solidFill>
                      </w14:textFill>
                    </w:rPr>
                    <w:t>流水线</w:t>
                  </w:r>
                </w:p>
              </w:tc>
              <w:tc>
                <w:tcPr>
                  <w:tcW w:w="205"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eastAsia="宋体"/>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80</w:t>
                  </w:r>
                </w:p>
              </w:tc>
              <w:tc>
                <w:tcPr>
                  <w:tcW w:w="179" w:type="pct"/>
                  <w:vMerge w:val="continue"/>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b/>
                      <w:bCs/>
                      <w:color w:val="000000" w:themeColor="text1"/>
                      <w:highlight w:val="none"/>
                      <w:u w:val="single"/>
                      <w14:textFill>
                        <w14:solidFill>
                          <w14:schemeClr w14:val="tx1"/>
                        </w14:solidFill>
                      </w14:textFill>
                    </w:rPr>
                  </w:pPr>
                </w:p>
              </w:tc>
              <w:tc>
                <w:tcPr>
                  <w:tcW w:w="187"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eastAsia="宋体"/>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6</w:t>
                  </w:r>
                </w:p>
              </w:tc>
              <w:tc>
                <w:tcPr>
                  <w:tcW w:w="187"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eastAsia="宋体"/>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-5</w:t>
                  </w:r>
                </w:p>
              </w:tc>
              <w:tc>
                <w:tcPr>
                  <w:tcW w:w="132"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eastAsia="宋体"/>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1</w:t>
                  </w:r>
                </w:p>
              </w:tc>
              <w:tc>
                <w:tcPr>
                  <w:tcW w:w="182"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eastAsia="宋体"/>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10</w:t>
                  </w:r>
                </w:p>
              </w:tc>
              <w:tc>
                <w:tcPr>
                  <w:tcW w:w="174"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30</w:t>
                  </w:r>
                </w:p>
              </w:tc>
              <w:tc>
                <w:tcPr>
                  <w:tcW w:w="174"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7</w:t>
                  </w:r>
                </w:p>
              </w:tc>
              <w:tc>
                <w:tcPr>
                  <w:tcW w:w="163"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17</w:t>
                  </w:r>
                </w:p>
              </w:tc>
              <w:tc>
                <w:tcPr>
                  <w:tcW w:w="273"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60</w:t>
                  </w:r>
                </w:p>
              </w:tc>
              <w:tc>
                <w:tcPr>
                  <w:tcW w:w="273"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50.45</w:t>
                  </w:r>
                </w:p>
              </w:tc>
              <w:tc>
                <w:tcPr>
                  <w:tcW w:w="273"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63.09</w:t>
                  </w:r>
                </w:p>
              </w:tc>
              <w:tc>
                <w:tcPr>
                  <w:tcW w:w="252"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55.39</w:t>
                  </w:r>
                </w:p>
              </w:tc>
              <w:tc>
                <w:tcPr>
                  <w:tcW w:w="193"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b/>
                      <w:bCs/>
                      <w:color w:val="000000" w:themeColor="text1"/>
                      <w:highlight w:val="none"/>
                      <w:u w:val="single"/>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7</w:t>
                  </w:r>
                  <w:r>
                    <w:rPr>
                      <w:rFonts w:hint="eastAsia"/>
                      <w:b/>
                      <w:bCs/>
                      <w:color w:val="000000" w:themeColor="text1"/>
                      <w:highlight w:val="none"/>
                      <w:u w:val="single"/>
                      <w14:textFill>
                        <w14:solidFill>
                          <w14:schemeClr w14:val="tx1"/>
                        </w14:solidFill>
                      </w14:textFill>
                    </w:rPr>
                    <w:t>h</w:t>
                  </w:r>
                </w:p>
              </w:tc>
              <w:tc>
                <w:tcPr>
                  <w:tcW w:w="230" w:type="pct"/>
                  <w:vMerge w:val="continue"/>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b/>
                      <w:bCs/>
                      <w:color w:val="000000" w:themeColor="text1"/>
                      <w:highlight w:val="none"/>
                      <w:u w:val="single"/>
                      <w14:textFill>
                        <w14:solidFill>
                          <w14:schemeClr w14:val="tx1"/>
                        </w14:solidFill>
                      </w14:textFill>
                    </w:rPr>
                  </w:pPr>
                </w:p>
              </w:tc>
              <w:tc>
                <w:tcPr>
                  <w:tcW w:w="261"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eastAsia="宋体"/>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40</w:t>
                  </w:r>
                </w:p>
              </w:tc>
              <w:tc>
                <w:tcPr>
                  <w:tcW w:w="261"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b/>
                      <w:bCs/>
                      <w:color w:val="000000" w:themeColor="text1"/>
                      <w:highlight w:val="none"/>
                      <w:u w:val="single"/>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30.45</w:t>
                  </w:r>
                </w:p>
              </w:tc>
              <w:tc>
                <w:tcPr>
                  <w:tcW w:w="261"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43.09</w:t>
                  </w:r>
                </w:p>
              </w:tc>
              <w:tc>
                <w:tcPr>
                  <w:tcW w:w="261"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35.39</w:t>
                  </w:r>
                </w:p>
              </w:tc>
              <w:tc>
                <w:tcPr>
                  <w:tcW w:w="209"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156"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eastAsia="宋体"/>
                      <w:b/>
                      <w:bCs/>
                      <w:color w:val="000000" w:themeColor="text1"/>
                      <w:szCs w:val="21"/>
                      <w:highlight w:val="none"/>
                      <w:u w:val="single"/>
                      <w:lang w:val="en-US" w:eastAsia="zh-CN"/>
                      <w14:textFill>
                        <w14:solidFill>
                          <w14:schemeClr w14:val="tx1"/>
                        </w14:solidFill>
                      </w14:textFill>
                    </w:rPr>
                  </w:pPr>
                  <w:r>
                    <w:rPr>
                      <w:rFonts w:hint="eastAsia"/>
                      <w:b/>
                      <w:bCs/>
                      <w:color w:val="000000" w:themeColor="text1"/>
                      <w:szCs w:val="21"/>
                      <w:highlight w:val="none"/>
                      <w:u w:val="single"/>
                      <w:lang w:val="en-US" w:eastAsia="zh-CN"/>
                      <w14:textFill>
                        <w14:solidFill>
                          <w14:schemeClr w14:val="tx1"/>
                        </w14:solidFill>
                      </w14:textFill>
                    </w:rPr>
                    <w:t>17</w:t>
                  </w:r>
                </w:p>
              </w:tc>
              <w:tc>
                <w:tcPr>
                  <w:tcW w:w="174" w:type="pct"/>
                  <w:vMerge w:val="continue"/>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b/>
                      <w:bCs/>
                      <w:color w:val="000000" w:themeColor="text1"/>
                      <w:highlight w:val="none"/>
                      <w:u w:val="single"/>
                      <w14:textFill>
                        <w14:solidFill>
                          <w14:schemeClr w14:val="tx1"/>
                        </w14:solidFill>
                      </w14:textFill>
                    </w:rPr>
                  </w:pPr>
                </w:p>
              </w:tc>
              <w:tc>
                <w:tcPr>
                  <w:tcW w:w="328" w:type="pct"/>
                  <w:tcBorders>
                    <w:tl2br w:val="nil"/>
                    <w:tr2bl w:val="nil"/>
                  </w:tcBorders>
                  <w:vAlign w:val="center"/>
                </w:tcPr>
                <w:p>
                  <w:pPr>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宋体" w:cs="Times New Roman"/>
                      <w:b/>
                      <w:bCs/>
                      <w:color w:val="000000" w:themeColor="text1"/>
                      <w:sz w:val="21"/>
                      <w:szCs w:val="21"/>
                      <w:highlight w:val="none"/>
                      <w:u w:val="singl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u w:val="single"/>
                      <w14:textFill>
                        <w14:solidFill>
                          <w14:schemeClr w14:val="tx1"/>
                        </w14:solidFill>
                      </w14:textFill>
                    </w:rPr>
                    <w:t>锁边机</w:t>
                  </w:r>
                </w:p>
              </w:tc>
              <w:tc>
                <w:tcPr>
                  <w:tcW w:w="205"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81.99</w:t>
                  </w:r>
                </w:p>
              </w:tc>
              <w:tc>
                <w:tcPr>
                  <w:tcW w:w="179" w:type="pct"/>
                  <w:vMerge w:val="continue"/>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b/>
                      <w:bCs/>
                      <w:color w:val="000000" w:themeColor="text1"/>
                      <w:highlight w:val="none"/>
                      <w:u w:val="single"/>
                      <w14:textFill>
                        <w14:solidFill>
                          <w14:schemeClr w14:val="tx1"/>
                        </w14:solidFill>
                      </w14:textFill>
                    </w:rPr>
                  </w:pPr>
                </w:p>
              </w:tc>
              <w:tc>
                <w:tcPr>
                  <w:tcW w:w="187"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b/>
                      <w:bCs/>
                      <w:color w:val="000000" w:themeColor="text1"/>
                      <w:highlight w:val="yellow"/>
                      <w:u w:val="single"/>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18</w:t>
                  </w:r>
                </w:p>
              </w:tc>
              <w:tc>
                <w:tcPr>
                  <w:tcW w:w="187"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eastAsia="宋体"/>
                      <w:b/>
                      <w:bCs/>
                      <w:color w:val="000000" w:themeColor="text1"/>
                      <w:highlight w:val="yellow"/>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-6</w:t>
                  </w:r>
                </w:p>
              </w:tc>
              <w:tc>
                <w:tcPr>
                  <w:tcW w:w="132"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eastAsia="宋体"/>
                      <w:b/>
                      <w:bCs/>
                      <w:color w:val="000000" w:themeColor="text1"/>
                      <w:highlight w:val="yellow"/>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2</w:t>
                  </w:r>
                </w:p>
              </w:tc>
              <w:tc>
                <w:tcPr>
                  <w:tcW w:w="182"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yellow"/>
                      <w:u w:val="single"/>
                      <w:lang w:val="en-US"/>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11</w:t>
                  </w:r>
                </w:p>
              </w:tc>
              <w:tc>
                <w:tcPr>
                  <w:tcW w:w="174"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b/>
                      <w:bCs/>
                      <w:color w:val="000000" w:themeColor="text1"/>
                      <w:highlight w:val="yellow"/>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47</w:t>
                  </w:r>
                </w:p>
              </w:tc>
              <w:tc>
                <w:tcPr>
                  <w:tcW w:w="480" w:type="dxa"/>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10</w:t>
                  </w:r>
                </w:p>
              </w:tc>
              <w:tc>
                <w:tcPr>
                  <w:tcW w:w="448" w:type="dxa"/>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14</w:t>
                  </w:r>
                </w:p>
              </w:tc>
              <w:tc>
                <w:tcPr>
                  <w:tcW w:w="273"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61.16</w:t>
                  </w:r>
                </w:p>
              </w:tc>
              <w:tc>
                <w:tcPr>
                  <w:tcW w:w="273"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48.54</w:t>
                  </w:r>
                </w:p>
              </w:tc>
              <w:tc>
                <w:tcPr>
                  <w:tcW w:w="273"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61.99</w:t>
                  </w:r>
                </w:p>
              </w:tc>
              <w:tc>
                <w:tcPr>
                  <w:tcW w:w="252"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59.06</w:t>
                  </w:r>
                </w:p>
              </w:tc>
              <w:tc>
                <w:tcPr>
                  <w:tcW w:w="193"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b/>
                      <w:bCs/>
                      <w:color w:val="000000" w:themeColor="text1"/>
                      <w:highlight w:val="none"/>
                      <w:u w:val="single"/>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4</w:t>
                  </w:r>
                  <w:r>
                    <w:rPr>
                      <w:rFonts w:hint="eastAsia"/>
                      <w:b/>
                      <w:bCs/>
                      <w:color w:val="000000" w:themeColor="text1"/>
                      <w:highlight w:val="none"/>
                      <w:u w:val="single"/>
                      <w14:textFill>
                        <w14:solidFill>
                          <w14:schemeClr w14:val="tx1"/>
                        </w14:solidFill>
                      </w14:textFill>
                    </w:rPr>
                    <w:t>h</w:t>
                  </w:r>
                </w:p>
              </w:tc>
              <w:tc>
                <w:tcPr>
                  <w:tcW w:w="230" w:type="pct"/>
                  <w:vMerge w:val="continue"/>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b/>
                      <w:bCs/>
                      <w:color w:val="000000" w:themeColor="text1"/>
                      <w:highlight w:val="none"/>
                      <w:u w:val="single"/>
                      <w14:textFill>
                        <w14:solidFill>
                          <w14:schemeClr w14:val="tx1"/>
                        </w14:solidFill>
                      </w14:textFill>
                    </w:rPr>
                  </w:pPr>
                </w:p>
              </w:tc>
              <w:tc>
                <w:tcPr>
                  <w:tcW w:w="261"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eastAsia="宋体"/>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41.16</w:t>
                  </w:r>
                </w:p>
              </w:tc>
              <w:tc>
                <w:tcPr>
                  <w:tcW w:w="261"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b/>
                      <w:bCs/>
                      <w:color w:val="000000" w:themeColor="text1"/>
                      <w:highlight w:val="none"/>
                      <w:u w:val="single"/>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28.54</w:t>
                  </w:r>
                </w:p>
              </w:tc>
              <w:tc>
                <w:tcPr>
                  <w:tcW w:w="261"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41.99</w:t>
                  </w:r>
                </w:p>
              </w:tc>
              <w:tc>
                <w:tcPr>
                  <w:tcW w:w="261"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39.06</w:t>
                  </w:r>
                </w:p>
              </w:tc>
              <w:tc>
                <w:tcPr>
                  <w:tcW w:w="209"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56"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eastAsia="宋体"/>
                      <w:b/>
                      <w:bCs/>
                      <w:color w:val="000000" w:themeColor="text1"/>
                      <w:szCs w:val="21"/>
                      <w:highlight w:val="none"/>
                      <w:u w:val="single"/>
                      <w:lang w:val="en-US" w:eastAsia="zh-CN"/>
                      <w14:textFill>
                        <w14:solidFill>
                          <w14:schemeClr w14:val="tx1"/>
                        </w14:solidFill>
                      </w14:textFill>
                    </w:rPr>
                  </w:pPr>
                  <w:r>
                    <w:rPr>
                      <w:rFonts w:hint="eastAsia"/>
                      <w:b/>
                      <w:bCs/>
                      <w:color w:val="000000" w:themeColor="text1"/>
                      <w:szCs w:val="21"/>
                      <w:highlight w:val="none"/>
                      <w:u w:val="single"/>
                      <w:lang w:val="en-US" w:eastAsia="zh-CN"/>
                      <w14:textFill>
                        <w14:solidFill>
                          <w14:schemeClr w14:val="tx1"/>
                        </w14:solidFill>
                      </w14:textFill>
                    </w:rPr>
                    <w:t>18</w:t>
                  </w:r>
                </w:p>
              </w:tc>
              <w:tc>
                <w:tcPr>
                  <w:tcW w:w="174" w:type="pct"/>
                  <w:vMerge w:val="continue"/>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b/>
                      <w:bCs/>
                      <w:color w:val="000000" w:themeColor="text1"/>
                      <w:highlight w:val="none"/>
                      <w:u w:val="single"/>
                      <w14:textFill>
                        <w14:solidFill>
                          <w14:schemeClr w14:val="tx1"/>
                        </w14:solidFill>
                      </w14:textFill>
                    </w:rPr>
                  </w:pPr>
                </w:p>
              </w:tc>
              <w:tc>
                <w:tcPr>
                  <w:tcW w:w="328" w:type="pct"/>
                  <w:tcBorders>
                    <w:tl2br w:val="nil"/>
                    <w:tr2bl w:val="nil"/>
                  </w:tcBorders>
                  <w:vAlign w:val="center"/>
                </w:tcPr>
                <w:p>
                  <w:pPr>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宋体" w:cs="Times New Roman"/>
                      <w:b/>
                      <w:bCs/>
                      <w:color w:val="000000" w:themeColor="text1"/>
                      <w:sz w:val="21"/>
                      <w:szCs w:val="21"/>
                      <w:highlight w:val="none"/>
                      <w:u w:val="singl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u w:val="single"/>
                      <w:lang w:val="en-US" w:eastAsia="zh-CN"/>
                      <w14:textFill>
                        <w14:solidFill>
                          <w14:schemeClr w14:val="tx1"/>
                        </w14:solidFill>
                      </w14:textFill>
                    </w:rPr>
                    <w:t>缝纫机</w:t>
                  </w:r>
                </w:p>
              </w:tc>
              <w:tc>
                <w:tcPr>
                  <w:tcW w:w="205"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88.01</w:t>
                  </w:r>
                </w:p>
              </w:tc>
              <w:tc>
                <w:tcPr>
                  <w:tcW w:w="179" w:type="pct"/>
                  <w:vMerge w:val="continue"/>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b/>
                      <w:bCs/>
                      <w:color w:val="000000" w:themeColor="text1"/>
                      <w:highlight w:val="none"/>
                      <w:u w:val="single"/>
                      <w14:textFill>
                        <w14:solidFill>
                          <w14:schemeClr w14:val="tx1"/>
                        </w14:solidFill>
                      </w14:textFill>
                    </w:rPr>
                  </w:pPr>
                </w:p>
              </w:tc>
              <w:tc>
                <w:tcPr>
                  <w:tcW w:w="187"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b/>
                      <w:bCs/>
                      <w:color w:val="000000" w:themeColor="text1"/>
                      <w:highlight w:val="yellow"/>
                      <w:u w:val="single"/>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18</w:t>
                  </w:r>
                </w:p>
              </w:tc>
              <w:tc>
                <w:tcPr>
                  <w:tcW w:w="187"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eastAsia="宋体"/>
                      <w:b/>
                      <w:bCs/>
                      <w:color w:val="000000" w:themeColor="text1"/>
                      <w:highlight w:val="yellow"/>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-6</w:t>
                  </w:r>
                </w:p>
              </w:tc>
              <w:tc>
                <w:tcPr>
                  <w:tcW w:w="132"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eastAsia="宋体"/>
                      <w:b/>
                      <w:bCs/>
                      <w:color w:val="000000" w:themeColor="text1"/>
                      <w:highlight w:val="yellow"/>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2</w:t>
                  </w:r>
                </w:p>
              </w:tc>
              <w:tc>
                <w:tcPr>
                  <w:tcW w:w="182"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yellow"/>
                      <w:u w:val="single"/>
                      <w:lang w:val="en-US"/>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11</w:t>
                  </w:r>
                </w:p>
              </w:tc>
              <w:tc>
                <w:tcPr>
                  <w:tcW w:w="174"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b/>
                      <w:bCs/>
                      <w:color w:val="000000" w:themeColor="text1"/>
                      <w:highlight w:val="yellow"/>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47</w:t>
                  </w:r>
                </w:p>
              </w:tc>
              <w:tc>
                <w:tcPr>
                  <w:tcW w:w="174"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10</w:t>
                  </w:r>
                </w:p>
              </w:tc>
              <w:tc>
                <w:tcPr>
                  <w:tcW w:w="163"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14</w:t>
                  </w:r>
                </w:p>
              </w:tc>
              <w:tc>
                <w:tcPr>
                  <w:tcW w:w="273"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67.18</w:t>
                  </w:r>
                </w:p>
              </w:tc>
              <w:tc>
                <w:tcPr>
                  <w:tcW w:w="273"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54.56</w:t>
                  </w:r>
                </w:p>
              </w:tc>
              <w:tc>
                <w:tcPr>
                  <w:tcW w:w="273"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68.01</w:t>
                  </w:r>
                </w:p>
              </w:tc>
              <w:tc>
                <w:tcPr>
                  <w:tcW w:w="252"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65.08</w:t>
                  </w:r>
                </w:p>
              </w:tc>
              <w:tc>
                <w:tcPr>
                  <w:tcW w:w="193"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b/>
                      <w:bCs/>
                      <w:color w:val="000000" w:themeColor="text1"/>
                      <w:highlight w:val="none"/>
                      <w:u w:val="single"/>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4</w:t>
                  </w:r>
                  <w:r>
                    <w:rPr>
                      <w:rFonts w:hint="eastAsia"/>
                      <w:b/>
                      <w:bCs/>
                      <w:color w:val="000000" w:themeColor="text1"/>
                      <w:highlight w:val="none"/>
                      <w:u w:val="single"/>
                      <w14:textFill>
                        <w14:solidFill>
                          <w14:schemeClr w14:val="tx1"/>
                        </w14:solidFill>
                      </w14:textFill>
                    </w:rPr>
                    <w:t>h</w:t>
                  </w:r>
                </w:p>
              </w:tc>
              <w:tc>
                <w:tcPr>
                  <w:tcW w:w="230" w:type="pct"/>
                  <w:vMerge w:val="continue"/>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b/>
                      <w:bCs/>
                      <w:color w:val="000000" w:themeColor="text1"/>
                      <w:highlight w:val="none"/>
                      <w:u w:val="single"/>
                      <w14:textFill>
                        <w14:solidFill>
                          <w14:schemeClr w14:val="tx1"/>
                        </w14:solidFill>
                      </w14:textFill>
                    </w:rPr>
                  </w:pPr>
                </w:p>
              </w:tc>
              <w:tc>
                <w:tcPr>
                  <w:tcW w:w="261"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eastAsia="宋体"/>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47.18</w:t>
                  </w:r>
                </w:p>
              </w:tc>
              <w:tc>
                <w:tcPr>
                  <w:tcW w:w="261"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34.56</w:t>
                  </w:r>
                </w:p>
              </w:tc>
              <w:tc>
                <w:tcPr>
                  <w:tcW w:w="261"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48.01</w:t>
                  </w:r>
                </w:p>
              </w:tc>
              <w:tc>
                <w:tcPr>
                  <w:tcW w:w="261"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45.08</w:t>
                  </w:r>
                </w:p>
              </w:tc>
              <w:tc>
                <w:tcPr>
                  <w:tcW w:w="209"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6"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eastAsia="宋体"/>
                      <w:b/>
                      <w:bCs/>
                      <w:color w:val="000000" w:themeColor="text1"/>
                      <w:szCs w:val="21"/>
                      <w:highlight w:val="none"/>
                      <w:u w:val="single"/>
                      <w:lang w:val="en-US" w:eastAsia="zh-CN"/>
                      <w14:textFill>
                        <w14:solidFill>
                          <w14:schemeClr w14:val="tx1"/>
                        </w14:solidFill>
                      </w14:textFill>
                    </w:rPr>
                  </w:pPr>
                  <w:r>
                    <w:rPr>
                      <w:rFonts w:hint="eastAsia"/>
                      <w:b/>
                      <w:bCs/>
                      <w:color w:val="000000" w:themeColor="text1"/>
                      <w:szCs w:val="21"/>
                      <w:highlight w:val="none"/>
                      <w:u w:val="single"/>
                      <w:lang w:val="en-US" w:eastAsia="zh-CN"/>
                      <w14:textFill>
                        <w14:solidFill>
                          <w14:schemeClr w14:val="tx1"/>
                        </w14:solidFill>
                      </w14:textFill>
                    </w:rPr>
                    <w:t>19</w:t>
                  </w:r>
                </w:p>
              </w:tc>
              <w:tc>
                <w:tcPr>
                  <w:tcW w:w="174" w:type="pct"/>
                  <w:vMerge w:val="continue"/>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b/>
                      <w:bCs/>
                      <w:color w:val="000000" w:themeColor="text1"/>
                      <w:highlight w:val="none"/>
                      <w:u w:val="single"/>
                      <w14:textFill>
                        <w14:solidFill>
                          <w14:schemeClr w14:val="tx1"/>
                        </w14:solidFill>
                      </w14:textFill>
                    </w:rPr>
                  </w:pPr>
                </w:p>
              </w:tc>
              <w:tc>
                <w:tcPr>
                  <w:tcW w:w="328" w:type="pct"/>
                  <w:tcBorders>
                    <w:tl2br w:val="nil"/>
                    <w:tr2bl w:val="nil"/>
                  </w:tcBorders>
                  <w:vAlign w:val="center"/>
                </w:tcPr>
                <w:p>
                  <w:pPr>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宋体" w:cs="Times New Roman"/>
                      <w:b/>
                      <w:bCs/>
                      <w:color w:val="000000" w:themeColor="text1"/>
                      <w:sz w:val="21"/>
                      <w:szCs w:val="21"/>
                      <w:highlight w:val="none"/>
                      <w:u w:val="singl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u w:val="single"/>
                      <w:lang w:val="en-US" w:eastAsia="zh-CN"/>
                      <w14:textFill>
                        <w14:solidFill>
                          <w14:schemeClr w14:val="tx1"/>
                        </w14:solidFill>
                      </w14:textFill>
                    </w:rPr>
                    <w:t>修边机</w:t>
                  </w:r>
                </w:p>
              </w:tc>
              <w:tc>
                <w:tcPr>
                  <w:tcW w:w="205"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eastAsia="宋体"/>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75</w:t>
                  </w:r>
                </w:p>
              </w:tc>
              <w:tc>
                <w:tcPr>
                  <w:tcW w:w="179" w:type="pct"/>
                  <w:vMerge w:val="continue"/>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b/>
                      <w:bCs/>
                      <w:color w:val="000000" w:themeColor="text1"/>
                      <w:highlight w:val="none"/>
                      <w:u w:val="single"/>
                      <w14:textFill>
                        <w14:solidFill>
                          <w14:schemeClr w14:val="tx1"/>
                        </w14:solidFill>
                      </w14:textFill>
                    </w:rPr>
                  </w:pPr>
                </w:p>
              </w:tc>
              <w:tc>
                <w:tcPr>
                  <w:tcW w:w="187"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b/>
                      <w:bCs/>
                      <w:color w:val="000000" w:themeColor="text1"/>
                      <w:highlight w:val="yellow"/>
                      <w:u w:val="single"/>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18</w:t>
                  </w:r>
                </w:p>
              </w:tc>
              <w:tc>
                <w:tcPr>
                  <w:tcW w:w="187"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eastAsia="宋体"/>
                      <w:b/>
                      <w:bCs/>
                      <w:color w:val="000000" w:themeColor="text1"/>
                      <w:highlight w:val="yellow"/>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-8</w:t>
                  </w:r>
                </w:p>
              </w:tc>
              <w:tc>
                <w:tcPr>
                  <w:tcW w:w="132"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eastAsia="宋体"/>
                      <w:b/>
                      <w:bCs/>
                      <w:color w:val="000000" w:themeColor="text1"/>
                      <w:highlight w:val="yellow"/>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2</w:t>
                  </w:r>
                </w:p>
              </w:tc>
              <w:tc>
                <w:tcPr>
                  <w:tcW w:w="182"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yellow"/>
                      <w:u w:val="single"/>
                      <w:lang w:val="en-US"/>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11</w:t>
                  </w:r>
                </w:p>
              </w:tc>
              <w:tc>
                <w:tcPr>
                  <w:tcW w:w="174"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b/>
                      <w:bCs/>
                      <w:color w:val="000000" w:themeColor="text1"/>
                      <w:highlight w:val="yellow"/>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47</w:t>
                  </w:r>
                </w:p>
              </w:tc>
              <w:tc>
                <w:tcPr>
                  <w:tcW w:w="174"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4</w:t>
                  </w:r>
                </w:p>
              </w:tc>
              <w:tc>
                <w:tcPr>
                  <w:tcW w:w="163"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20</w:t>
                  </w:r>
                </w:p>
              </w:tc>
              <w:tc>
                <w:tcPr>
                  <w:tcW w:w="273"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54.17</w:t>
                  </w:r>
                </w:p>
              </w:tc>
              <w:tc>
                <w:tcPr>
                  <w:tcW w:w="273"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41.55</w:t>
                  </w:r>
                </w:p>
              </w:tc>
              <w:tc>
                <w:tcPr>
                  <w:tcW w:w="273"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62.95</w:t>
                  </w:r>
                </w:p>
              </w:tc>
              <w:tc>
                <w:tcPr>
                  <w:tcW w:w="252"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48.97</w:t>
                  </w:r>
                </w:p>
              </w:tc>
              <w:tc>
                <w:tcPr>
                  <w:tcW w:w="193"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b/>
                      <w:bCs/>
                      <w:color w:val="000000" w:themeColor="text1"/>
                      <w:highlight w:val="none"/>
                      <w:u w:val="single"/>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4</w:t>
                  </w:r>
                  <w:r>
                    <w:rPr>
                      <w:rFonts w:hint="eastAsia"/>
                      <w:b/>
                      <w:bCs/>
                      <w:color w:val="000000" w:themeColor="text1"/>
                      <w:highlight w:val="none"/>
                      <w:u w:val="single"/>
                      <w14:textFill>
                        <w14:solidFill>
                          <w14:schemeClr w14:val="tx1"/>
                        </w14:solidFill>
                      </w14:textFill>
                    </w:rPr>
                    <w:t>h</w:t>
                  </w:r>
                </w:p>
              </w:tc>
              <w:tc>
                <w:tcPr>
                  <w:tcW w:w="230" w:type="pct"/>
                  <w:vMerge w:val="continue"/>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b/>
                      <w:bCs/>
                      <w:color w:val="000000" w:themeColor="text1"/>
                      <w:highlight w:val="none"/>
                      <w:u w:val="single"/>
                      <w14:textFill>
                        <w14:solidFill>
                          <w14:schemeClr w14:val="tx1"/>
                        </w14:solidFill>
                      </w14:textFill>
                    </w:rPr>
                  </w:pPr>
                </w:p>
              </w:tc>
              <w:tc>
                <w:tcPr>
                  <w:tcW w:w="718" w:type="dxa"/>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eastAsia="宋体"/>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34.17</w:t>
                  </w:r>
                </w:p>
              </w:tc>
              <w:tc>
                <w:tcPr>
                  <w:tcW w:w="718" w:type="dxa"/>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b/>
                      <w:bCs/>
                      <w:color w:val="000000" w:themeColor="text1"/>
                      <w:highlight w:val="none"/>
                      <w:u w:val="single"/>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21.55</w:t>
                  </w:r>
                </w:p>
              </w:tc>
              <w:tc>
                <w:tcPr>
                  <w:tcW w:w="718" w:type="dxa"/>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42.95</w:t>
                  </w:r>
                </w:p>
              </w:tc>
              <w:tc>
                <w:tcPr>
                  <w:tcW w:w="719" w:type="dxa"/>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28.97</w:t>
                  </w:r>
                </w:p>
              </w:tc>
              <w:tc>
                <w:tcPr>
                  <w:tcW w:w="209"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6"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ascii="Times New Roman" w:hAnsi="Times New Roman" w:eastAsia="宋体" w:cs="Times New Roman"/>
                      <w:b/>
                      <w:bCs/>
                      <w:color w:val="000000" w:themeColor="text1"/>
                      <w:kern w:val="2"/>
                      <w:sz w:val="21"/>
                      <w:szCs w:val="21"/>
                      <w:highlight w:val="none"/>
                      <w:u w:val="single"/>
                      <w:lang w:val="en-US" w:eastAsia="zh-CN" w:bidi="ar-SA"/>
                      <w14:textFill>
                        <w14:solidFill>
                          <w14:schemeClr w14:val="tx1"/>
                        </w14:solidFill>
                      </w14:textFill>
                    </w:rPr>
                  </w:pPr>
                  <w:r>
                    <w:rPr>
                      <w:rFonts w:hint="eastAsia"/>
                      <w:b/>
                      <w:bCs/>
                      <w:color w:val="000000" w:themeColor="text1"/>
                      <w:szCs w:val="21"/>
                      <w:highlight w:val="none"/>
                      <w:u w:val="single"/>
                      <w:lang w:val="en-US" w:eastAsia="zh-CN"/>
                      <w14:textFill>
                        <w14:solidFill>
                          <w14:schemeClr w14:val="tx1"/>
                        </w14:solidFill>
                      </w14:textFill>
                    </w:rPr>
                    <w:t>20</w:t>
                  </w:r>
                </w:p>
              </w:tc>
              <w:tc>
                <w:tcPr>
                  <w:tcW w:w="174" w:type="pct"/>
                  <w:vMerge w:val="continue"/>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b/>
                      <w:bCs/>
                      <w:color w:val="000000" w:themeColor="text1"/>
                      <w:highlight w:val="none"/>
                      <w:u w:val="single"/>
                      <w14:textFill>
                        <w14:solidFill>
                          <w14:schemeClr w14:val="tx1"/>
                        </w14:solidFill>
                      </w14:textFill>
                    </w:rPr>
                  </w:pPr>
                </w:p>
              </w:tc>
              <w:tc>
                <w:tcPr>
                  <w:tcW w:w="328" w:type="pct"/>
                  <w:tcBorders>
                    <w:tl2br w:val="nil"/>
                    <w:tr2bl w:val="nil"/>
                  </w:tcBorders>
                  <w:vAlign w:val="center"/>
                </w:tcPr>
                <w:p>
                  <w:pPr>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宋体" w:cs="Times New Roman"/>
                      <w:b/>
                      <w:bCs/>
                      <w:color w:val="000000" w:themeColor="text1"/>
                      <w:kern w:val="2"/>
                      <w:sz w:val="21"/>
                      <w:szCs w:val="21"/>
                      <w:highlight w:val="none"/>
                      <w:u w:val="single"/>
                      <w:lang w:val="en-US" w:eastAsia="zh-CN" w:bidi="ar-SA"/>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u w:val="single"/>
                      <w:lang w:val="en-US" w:eastAsia="zh-CN"/>
                      <w14:textFill>
                        <w14:solidFill>
                          <w14:schemeClr w14:val="tx1"/>
                        </w14:solidFill>
                      </w14:textFill>
                    </w:rPr>
                    <w:t>修边机</w:t>
                  </w:r>
                </w:p>
              </w:tc>
              <w:tc>
                <w:tcPr>
                  <w:tcW w:w="205"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ascii="Times New Roman" w:hAnsi="Times New Roman" w:eastAsia="宋体" w:cs="Times New Roman"/>
                      <w:b/>
                      <w:bCs/>
                      <w:color w:val="000000" w:themeColor="text1"/>
                      <w:kern w:val="2"/>
                      <w:sz w:val="21"/>
                      <w:szCs w:val="24"/>
                      <w:highlight w:val="none"/>
                      <w:u w:val="single"/>
                      <w:lang w:val="en-US" w:eastAsia="zh-CN" w:bidi="ar-SA"/>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75</w:t>
                  </w:r>
                </w:p>
              </w:tc>
              <w:tc>
                <w:tcPr>
                  <w:tcW w:w="179" w:type="pct"/>
                  <w:vMerge w:val="continue"/>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b/>
                      <w:bCs/>
                      <w:color w:val="000000" w:themeColor="text1"/>
                      <w:highlight w:val="none"/>
                      <w:u w:val="single"/>
                      <w14:textFill>
                        <w14:solidFill>
                          <w14:schemeClr w14:val="tx1"/>
                        </w14:solidFill>
                      </w14:textFill>
                    </w:rPr>
                  </w:pPr>
                </w:p>
              </w:tc>
              <w:tc>
                <w:tcPr>
                  <w:tcW w:w="187"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b/>
                      <w:bCs/>
                      <w:color w:val="000000" w:themeColor="text1"/>
                      <w:highlight w:val="yellow"/>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18</w:t>
                  </w:r>
                </w:p>
              </w:tc>
              <w:tc>
                <w:tcPr>
                  <w:tcW w:w="187"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b/>
                      <w:bCs/>
                      <w:color w:val="000000" w:themeColor="text1"/>
                      <w:highlight w:val="yellow"/>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-8</w:t>
                  </w:r>
                </w:p>
              </w:tc>
              <w:tc>
                <w:tcPr>
                  <w:tcW w:w="132"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b/>
                      <w:bCs/>
                      <w:color w:val="000000" w:themeColor="text1"/>
                      <w:highlight w:val="yellow"/>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2</w:t>
                  </w:r>
                </w:p>
              </w:tc>
              <w:tc>
                <w:tcPr>
                  <w:tcW w:w="182"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b/>
                      <w:bCs/>
                      <w:color w:val="000000" w:themeColor="text1"/>
                      <w:highlight w:val="yellow"/>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11</w:t>
                  </w:r>
                </w:p>
              </w:tc>
              <w:tc>
                <w:tcPr>
                  <w:tcW w:w="174"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b/>
                      <w:bCs/>
                      <w:color w:val="000000" w:themeColor="text1"/>
                      <w:highlight w:val="yellow"/>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47</w:t>
                  </w:r>
                </w:p>
              </w:tc>
              <w:tc>
                <w:tcPr>
                  <w:tcW w:w="174"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4</w:t>
                  </w:r>
                </w:p>
              </w:tc>
              <w:tc>
                <w:tcPr>
                  <w:tcW w:w="163"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20</w:t>
                  </w:r>
                </w:p>
              </w:tc>
              <w:tc>
                <w:tcPr>
                  <w:tcW w:w="273"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54.17</w:t>
                  </w:r>
                </w:p>
              </w:tc>
              <w:tc>
                <w:tcPr>
                  <w:tcW w:w="273"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41.55</w:t>
                  </w:r>
                </w:p>
              </w:tc>
              <w:tc>
                <w:tcPr>
                  <w:tcW w:w="273"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62.95</w:t>
                  </w:r>
                </w:p>
              </w:tc>
              <w:tc>
                <w:tcPr>
                  <w:tcW w:w="252"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48.97</w:t>
                  </w:r>
                </w:p>
              </w:tc>
              <w:tc>
                <w:tcPr>
                  <w:tcW w:w="193"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4h</w:t>
                  </w:r>
                </w:p>
              </w:tc>
              <w:tc>
                <w:tcPr>
                  <w:tcW w:w="230" w:type="pct"/>
                  <w:vMerge w:val="continue"/>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b/>
                      <w:bCs/>
                      <w:color w:val="000000" w:themeColor="text1"/>
                      <w:highlight w:val="none"/>
                      <w:u w:val="single"/>
                      <w14:textFill>
                        <w14:solidFill>
                          <w14:schemeClr w14:val="tx1"/>
                        </w14:solidFill>
                      </w14:textFill>
                    </w:rPr>
                  </w:pPr>
                </w:p>
              </w:tc>
              <w:tc>
                <w:tcPr>
                  <w:tcW w:w="261"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34.17</w:t>
                  </w:r>
                </w:p>
              </w:tc>
              <w:tc>
                <w:tcPr>
                  <w:tcW w:w="261"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21.55</w:t>
                  </w:r>
                </w:p>
              </w:tc>
              <w:tc>
                <w:tcPr>
                  <w:tcW w:w="261"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42.95</w:t>
                  </w:r>
                </w:p>
              </w:tc>
              <w:tc>
                <w:tcPr>
                  <w:tcW w:w="261"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28.97</w:t>
                  </w:r>
                </w:p>
              </w:tc>
              <w:tc>
                <w:tcPr>
                  <w:tcW w:w="209"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2" w:hRule="atLeast"/>
                <w:jc w:val="center"/>
              </w:trPr>
              <w:tc>
                <w:tcPr>
                  <w:tcW w:w="156"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宋体" w:cs="Times New Roman"/>
                      <w:b/>
                      <w:bCs/>
                      <w:color w:val="000000" w:themeColor="text1"/>
                      <w:kern w:val="2"/>
                      <w:sz w:val="21"/>
                      <w:szCs w:val="21"/>
                      <w:highlight w:val="none"/>
                      <w:u w:val="single"/>
                      <w:lang w:val="en-US" w:eastAsia="zh-CN" w:bidi="ar-SA"/>
                      <w14:textFill>
                        <w14:solidFill>
                          <w14:schemeClr w14:val="tx1"/>
                        </w14:solidFill>
                      </w14:textFill>
                    </w:rPr>
                  </w:pPr>
                  <w:r>
                    <w:rPr>
                      <w:rFonts w:hint="eastAsia"/>
                      <w:b/>
                      <w:bCs/>
                      <w:color w:val="000000" w:themeColor="text1"/>
                      <w:szCs w:val="21"/>
                      <w:highlight w:val="none"/>
                      <w:u w:val="single"/>
                      <w:lang w:val="en-US" w:eastAsia="zh-CN"/>
                      <w14:textFill>
                        <w14:solidFill>
                          <w14:schemeClr w14:val="tx1"/>
                        </w14:solidFill>
                      </w14:textFill>
                    </w:rPr>
                    <w:t>21</w:t>
                  </w:r>
                </w:p>
              </w:tc>
              <w:tc>
                <w:tcPr>
                  <w:tcW w:w="174" w:type="pct"/>
                  <w:vMerge w:val="continue"/>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b/>
                      <w:bCs/>
                      <w:color w:val="000000" w:themeColor="text1"/>
                      <w:highlight w:val="none"/>
                      <w:u w:val="single"/>
                      <w14:textFill>
                        <w14:solidFill>
                          <w14:schemeClr w14:val="tx1"/>
                        </w14:solidFill>
                      </w14:textFill>
                    </w:rPr>
                  </w:pPr>
                </w:p>
              </w:tc>
              <w:tc>
                <w:tcPr>
                  <w:tcW w:w="328" w:type="pct"/>
                  <w:tcBorders>
                    <w:tl2br w:val="nil"/>
                    <w:tr2bl w:val="nil"/>
                  </w:tcBorders>
                  <w:vAlign w:val="center"/>
                </w:tcPr>
                <w:p>
                  <w:pPr>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宋体" w:cs="Times New Roman"/>
                      <w:b/>
                      <w:bCs/>
                      <w:color w:val="000000" w:themeColor="text1"/>
                      <w:sz w:val="21"/>
                      <w:szCs w:val="21"/>
                      <w:highlight w:val="none"/>
                      <w:u w:val="single"/>
                      <w:lang w:val="en-US" w:eastAsia="zh-CN"/>
                      <w14:textFill>
                        <w14:solidFill>
                          <w14:schemeClr w14:val="tx1"/>
                        </w14:solidFill>
                      </w14:textFill>
                    </w:rPr>
                  </w:pPr>
                  <w:r>
                    <w:rPr>
                      <w:rFonts w:hint="eastAsia" w:cs="Times New Roman"/>
                      <w:b/>
                      <w:bCs/>
                      <w:color w:val="000000" w:themeColor="text1"/>
                      <w:sz w:val="21"/>
                      <w:szCs w:val="21"/>
                      <w:u w:val="single"/>
                      <w:lang w:val="en-US" w:eastAsia="zh-CN"/>
                      <w14:textFill>
                        <w14:solidFill>
                          <w14:schemeClr w14:val="tx1"/>
                        </w14:solidFill>
                      </w14:textFill>
                    </w:rPr>
                    <w:t>飞织机</w:t>
                  </w:r>
                </w:p>
              </w:tc>
              <w:tc>
                <w:tcPr>
                  <w:tcW w:w="205"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eastAsia="宋体"/>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88.01</w:t>
                  </w:r>
                </w:p>
              </w:tc>
              <w:tc>
                <w:tcPr>
                  <w:tcW w:w="179" w:type="pct"/>
                  <w:vMerge w:val="continue"/>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b/>
                      <w:bCs/>
                      <w:color w:val="000000" w:themeColor="text1"/>
                      <w:highlight w:val="none"/>
                      <w:u w:val="single"/>
                      <w14:textFill>
                        <w14:solidFill>
                          <w14:schemeClr w14:val="tx1"/>
                        </w14:solidFill>
                      </w14:textFill>
                    </w:rPr>
                  </w:pPr>
                </w:p>
              </w:tc>
              <w:tc>
                <w:tcPr>
                  <w:tcW w:w="187"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ascii="Times New Roman" w:hAnsi="Times New Roman" w:eastAsia="宋体" w:cs="Times New Roman"/>
                      <w:b/>
                      <w:bCs/>
                      <w:color w:val="000000" w:themeColor="text1"/>
                      <w:kern w:val="2"/>
                      <w:sz w:val="21"/>
                      <w:szCs w:val="24"/>
                      <w:highlight w:val="none"/>
                      <w:u w:val="single"/>
                      <w:lang w:val="en-US" w:eastAsia="zh-CN" w:bidi="ar-SA"/>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18</w:t>
                  </w:r>
                </w:p>
              </w:tc>
              <w:tc>
                <w:tcPr>
                  <w:tcW w:w="187"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宋体" w:cs="Times New Roman"/>
                      <w:b/>
                      <w:bCs/>
                      <w:color w:val="000000" w:themeColor="text1"/>
                      <w:kern w:val="2"/>
                      <w:sz w:val="21"/>
                      <w:szCs w:val="24"/>
                      <w:highlight w:val="none"/>
                      <w:u w:val="single"/>
                      <w:lang w:val="en-US" w:eastAsia="zh-CN" w:bidi="ar-SA"/>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-4</w:t>
                  </w:r>
                </w:p>
              </w:tc>
              <w:tc>
                <w:tcPr>
                  <w:tcW w:w="132"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ascii="Times New Roman" w:hAnsi="Times New Roman" w:eastAsia="宋体" w:cs="Times New Roman"/>
                      <w:b/>
                      <w:bCs/>
                      <w:color w:val="000000" w:themeColor="text1"/>
                      <w:kern w:val="2"/>
                      <w:sz w:val="21"/>
                      <w:szCs w:val="24"/>
                      <w:highlight w:val="none"/>
                      <w:u w:val="single"/>
                      <w:lang w:val="en-US" w:eastAsia="zh-CN" w:bidi="ar-SA"/>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2</w:t>
                  </w:r>
                </w:p>
              </w:tc>
              <w:tc>
                <w:tcPr>
                  <w:tcW w:w="182"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ascii="Times New Roman" w:hAnsi="Times New Roman" w:eastAsia="宋体" w:cs="Times New Roman"/>
                      <w:b/>
                      <w:bCs/>
                      <w:color w:val="000000" w:themeColor="text1"/>
                      <w:kern w:val="2"/>
                      <w:sz w:val="21"/>
                      <w:szCs w:val="24"/>
                      <w:highlight w:val="none"/>
                      <w:u w:val="single"/>
                      <w:lang w:val="en-US" w:eastAsia="zh-CN" w:bidi="ar-SA"/>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11</w:t>
                  </w:r>
                </w:p>
              </w:tc>
              <w:tc>
                <w:tcPr>
                  <w:tcW w:w="174"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ascii="Times New Roman" w:hAnsi="Times New Roman" w:eastAsia="宋体" w:cs="Times New Roman"/>
                      <w:b/>
                      <w:bCs/>
                      <w:color w:val="000000" w:themeColor="text1"/>
                      <w:kern w:val="2"/>
                      <w:sz w:val="21"/>
                      <w:szCs w:val="24"/>
                      <w:highlight w:val="none"/>
                      <w:u w:val="single"/>
                      <w:lang w:val="en-US" w:eastAsia="zh-CN" w:bidi="ar-SA"/>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47</w:t>
                  </w:r>
                </w:p>
              </w:tc>
              <w:tc>
                <w:tcPr>
                  <w:tcW w:w="174"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宋体" w:cs="Times New Roman"/>
                      <w:b/>
                      <w:bCs/>
                      <w:color w:val="000000" w:themeColor="text1"/>
                      <w:kern w:val="2"/>
                      <w:sz w:val="21"/>
                      <w:szCs w:val="24"/>
                      <w:highlight w:val="none"/>
                      <w:u w:val="single"/>
                      <w:lang w:val="en-US" w:eastAsia="zh-CN" w:bidi="ar-SA"/>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10</w:t>
                  </w:r>
                </w:p>
              </w:tc>
              <w:tc>
                <w:tcPr>
                  <w:tcW w:w="163"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ascii="Times New Roman" w:hAnsi="Times New Roman" w:eastAsia="宋体" w:cs="Times New Roman"/>
                      <w:b/>
                      <w:bCs/>
                      <w:color w:val="000000" w:themeColor="text1"/>
                      <w:kern w:val="2"/>
                      <w:sz w:val="21"/>
                      <w:szCs w:val="24"/>
                      <w:highlight w:val="none"/>
                      <w:u w:val="single"/>
                      <w:lang w:val="en-US" w:eastAsia="zh-CN" w:bidi="ar-SA"/>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14</w:t>
                  </w:r>
                </w:p>
              </w:tc>
              <w:tc>
                <w:tcPr>
                  <w:tcW w:w="273"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67.18</w:t>
                  </w:r>
                </w:p>
              </w:tc>
              <w:tc>
                <w:tcPr>
                  <w:tcW w:w="273"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54.56</w:t>
                  </w:r>
                </w:p>
              </w:tc>
              <w:tc>
                <w:tcPr>
                  <w:tcW w:w="752" w:type="dxa"/>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68.01</w:t>
                  </w:r>
                </w:p>
              </w:tc>
              <w:tc>
                <w:tcPr>
                  <w:tcW w:w="693" w:type="dxa"/>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65.08</w:t>
                  </w:r>
                </w:p>
              </w:tc>
              <w:tc>
                <w:tcPr>
                  <w:tcW w:w="193"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b/>
                      <w:bCs/>
                      <w:color w:val="000000" w:themeColor="text1"/>
                      <w:highlight w:val="none"/>
                      <w:u w:val="single"/>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4</w:t>
                  </w:r>
                  <w:r>
                    <w:rPr>
                      <w:rFonts w:hint="eastAsia"/>
                      <w:b/>
                      <w:bCs/>
                      <w:color w:val="000000" w:themeColor="text1"/>
                      <w:highlight w:val="none"/>
                      <w:u w:val="single"/>
                      <w14:textFill>
                        <w14:solidFill>
                          <w14:schemeClr w14:val="tx1"/>
                        </w14:solidFill>
                      </w14:textFill>
                    </w:rPr>
                    <w:t>h</w:t>
                  </w:r>
                </w:p>
              </w:tc>
              <w:tc>
                <w:tcPr>
                  <w:tcW w:w="230" w:type="pct"/>
                  <w:vMerge w:val="continue"/>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b/>
                      <w:bCs/>
                      <w:color w:val="000000" w:themeColor="text1"/>
                      <w:highlight w:val="none"/>
                      <w:u w:val="single"/>
                      <w14:textFill>
                        <w14:solidFill>
                          <w14:schemeClr w14:val="tx1"/>
                        </w14:solidFill>
                      </w14:textFill>
                    </w:rPr>
                  </w:pPr>
                </w:p>
              </w:tc>
              <w:tc>
                <w:tcPr>
                  <w:tcW w:w="261"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eastAsia="宋体"/>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47.18</w:t>
                  </w:r>
                </w:p>
              </w:tc>
              <w:tc>
                <w:tcPr>
                  <w:tcW w:w="261"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34.56</w:t>
                  </w:r>
                </w:p>
              </w:tc>
              <w:tc>
                <w:tcPr>
                  <w:tcW w:w="261"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48.01</w:t>
                  </w:r>
                </w:p>
              </w:tc>
              <w:tc>
                <w:tcPr>
                  <w:tcW w:w="261"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45.08</w:t>
                  </w:r>
                </w:p>
              </w:tc>
              <w:tc>
                <w:tcPr>
                  <w:tcW w:w="209"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6"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宋体" w:cs="Times New Roman"/>
                      <w:b/>
                      <w:bCs/>
                      <w:color w:val="000000" w:themeColor="text1"/>
                      <w:kern w:val="2"/>
                      <w:sz w:val="21"/>
                      <w:szCs w:val="21"/>
                      <w:highlight w:val="none"/>
                      <w:u w:val="single"/>
                      <w:lang w:val="en-US" w:eastAsia="zh-CN" w:bidi="ar-SA"/>
                      <w14:textFill>
                        <w14:solidFill>
                          <w14:schemeClr w14:val="tx1"/>
                        </w14:solidFill>
                      </w14:textFill>
                    </w:rPr>
                  </w:pPr>
                  <w:r>
                    <w:rPr>
                      <w:rFonts w:hint="eastAsia"/>
                      <w:b/>
                      <w:bCs/>
                      <w:color w:val="000000" w:themeColor="text1"/>
                      <w:szCs w:val="21"/>
                      <w:highlight w:val="none"/>
                      <w:u w:val="single"/>
                      <w:lang w:val="en-US" w:eastAsia="zh-CN"/>
                      <w14:textFill>
                        <w14:solidFill>
                          <w14:schemeClr w14:val="tx1"/>
                        </w14:solidFill>
                      </w14:textFill>
                    </w:rPr>
                    <w:t>22</w:t>
                  </w:r>
                </w:p>
              </w:tc>
              <w:tc>
                <w:tcPr>
                  <w:tcW w:w="174" w:type="pct"/>
                  <w:vMerge w:val="continue"/>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b/>
                      <w:bCs/>
                      <w:color w:val="000000" w:themeColor="text1"/>
                      <w:highlight w:val="none"/>
                      <w:u w:val="single"/>
                      <w14:textFill>
                        <w14:solidFill>
                          <w14:schemeClr w14:val="tx1"/>
                        </w14:solidFill>
                      </w14:textFill>
                    </w:rPr>
                  </w:pPr>
                </w:p>
              </w:tc>
              <w:tc>
                <w:tcPr>
                  <w:tcW w:w="328" w:type="pct"/>
                  <w:tcBorders>
                    <w:tl2br w:val="nil"/>
                    <w:tr2bl w:val="nil"/>
                  </w:tcBorders>
                  <w:vAlign w:val="center"/>
                </w:tcPr>
                <w:p>
                  <w:pPr>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宋体" w:cs="Times New Roman"/>
                      <w:b/>
                      <w:bCs/>
                      <w:color w:val="000000" w:themeColor="text1"/>
                      <w:sz w:val="21"/>
                      <w:szCs w:val="21"/>
                      <w:highlight w:val="none"/>
                      <w:u w:val="single"/>
                      <w:lang w:val="en-US" w:eastAsia="zh-CN"/>
                      <w14:textFill>
                        <w14:solidFill>
                          <w14:schemeClr w14:val="tx1"/>
                        </w14:solidFill>
                      </w14:textFill>
                    </w:rPr>
                  </w:pPr>
                  <w:r>
                    <w:rPr>
                      <w:rFonts w:hint="eastAsia" w:cs="Times New Roman"/>
                      <w:b/>
                      <w:bCs/>
                      <w:color w:val="000000" w:themeColor="text1"/>
                      <w:sz w:val="21"/>
                      <w:szCs w:val="21"/>
                      <w:u w:val="single"/>
                      <w:lang w:val="en-US" w:eastAsia="zh-CN"/>
                      <w14:textFill>
                        <w14:solidFill>
                          <w14:schemeClr w14:val="tx1"/>
                        </w14:solidFill>
                      </w14:textFill>
                    </w:rPr>
                    <w:t>冲床</w:t>
                  </w:r>
                </w:p>
              </w:tc>
              <w:tc>
                <w:tcPr>
                  <w:tcW w:w="205"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eastAsia="宋体"/>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85</w:t>
                  </w:r>
                </w:p>
              </w:tc>
              <w:tc>
                <w:tcPr>
                  <w:tcW w:w="179" w:type="pct"/>
                  <w:vMerge w:val="continue"/>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b/>
                      <w:bCs/>
                      <w:color w:val="000000" w:themeColor="text1"/>
                      <w:highlight w:val="none"/>
                      <w:u w:val="single"/>
                      <w14:textFill>
                        <w14:solidFill>
                          <w14:schemeClr w14:val="tx1"/>
                        </w14:solidFill>
                      </w14:textFill>
                    </w:rPr>
                  </w:pPr>
                </w:p>
              </w:tc>
              <w:tc>
                <w:tcPr>
                  <w:tcW w:w="187"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eastAsia="宋体"/>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18</w:t>
                  </w:r>
                </w:p>
              </w:tc>
              <w:tc>
                <w:tcPr>
                  <w:tcW w:w="187"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eastAsia="宋体"/>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-6</w:t>
                  </w:r>
                </w:p>
              </w:tc>
              <w:tc>
                <w:tcPr>
                  <w:tcW w:w="132"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eastAsia="宋体"/>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2</w:t>
                  </w:r>
                </w:p>
              </w:tc>
              <w:tc>
                <w:tcPr>
                  <w:tcW w:w="182"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eastAsia="宋体"/>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11</w:t>
                  </w:r>
                </w:p>
              </w:tc>
              <w:tc>
                <w:tcPr>
                  <w:tcW w:w="174"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47</w:t>
                  </w:r>
                </w:p>
              </w:tc>
              <w:tc>
                <w:tcPr>
                  <w:tcW w:w="174"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10</w:t>
                  </w:r>
                </w:p>
              </w:tc>
              <w:tc>
                <w:tcPr>
                  <w:tcW w:w="163"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14</w:t>
                  </w:r>
                </w:p>
              </w:tc>
              <w:tc>
                <w:tcPr>
                  <w:tcW w:w="273"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64.17</w:t>
                  </w:r>
                </w:p>
              </w:tc>
              <w:tc>
                <w:tcPr>
                  <w:tcW w:w="273"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51.55</w:t>
                  </w:r>
                </w:p>
              </w:tc>
              <w:tc>
                <w:tcPr>
                  <w:tcW w:w="273"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65</w:t>
                  </w:r>
                </w:p>
              </w:tc>
              <w:tc>
                <w:tcPr>
                  <w:tcW w:w="252"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62.07</w:t>
                  </w:r>
                </w:p>
              </w:tc>
              <w:tc>
                <w:tcPr>
                  <w:tcW w:w="193"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eastAsia="宋体"/>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4h</w:t>
                  </w:r>
                </w:p>
              </w:tc>
              <w:tc>
                <w:tcPr>
                  <w:tcW w:w="230" w:type="pct"/>
                  <w:vMerge w:val="continue"/>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b/>
                      <w:bCs/>
                      <w:color w:val="000000" w:themeColor="text1"/>
                      <w:highlight w:val="none"/>
                      <w:u w:val="single"/>
                      <w14:textFill>
                        <w14:solidFill>
                          <w14:schemeClr w14:val="tx1"/>
                        </w14:solidFill>
                      </w14:textFill>
                    </w:rPr>
                  </w:pPr>
                </w:p>
              </w:tc>
              <w:tc>
                <w:tcPr>
                  <w:tcW w:w="261"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eastAsia="宋体"/>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44.17</w:t>
                  </w:r>
                </w:p>
              </w:tc>
              <w:tc>
                <w:tcPr>
                  <w:tcW w:w="261"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b/>
                      <w:bCs/>
                      <w:color w:val="000000" w:themeColor="text1"/>
                      <w:highlight w:val="none"/>
                      <w:u w:val="single"/>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31.55</w:t>
                  </w:r>
                </w:p>
              </w:tc>
              <w:tc>
                <w:tcPr>
                  <w:tcW w:w="261"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45</w:t>
                  </w:r>
                </w:p>
              </w:tc>
              <w:tc>
                <w:tcPr>
                  <w:tcW w:w="261"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42.07</w:t>
                  </w:r>
                </w:p>
              </w:tc>
              <w:tc>
                <w:tcPr>
                  <w:tcW w:w="209"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156"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宋体" w:cs="Times New Roman"/>
                      <w:b/>
                      <w:bCs/>
                      <w:color w:val="000000" w:themeColor="text1"/>
                      <w:kern w:val="2"/>
                      <w:sz w:val="21"/>
                      <w:szCs w:val="21"/>
                      <w:highlight w:val="none"/>
                      <w:u w:val="single"/>
                      <w:lang w:val="en-US" w:eastAsia="zh-CN" w:bidi="ar-SA"/>
                      <w14:textFill>
                        <w14:solidFill>
                          <w14:schemeClr w14:val="tx1"/>
                        </w14:solidFill>
                      </w14:textFill>
                    </w:rPr>
                  </w:pPr>
                  <w:r>
                    <w:rPr>
                      <w:rFonts w:hint="eastAsia"/>
                      <w:b/>
                      <w:bCs/>
                      <w:color w:val="000000" w:themeColor="text1"/>
                      <w:szCs w:val="21"/>
                      <w:highlight w:val="none"/>
                      <w:u w:val="single"/>
                      <w:lang w:val="en-US" w:eastAsia="zh-CN"/>
                      <w14:textFill>
                        <w14:solidFill>
                          <w14:schemeClr w14:val="tx1"/>
                        </w14:solidFill>
                      </w14:textFill>
                    </w:rPr>
                    <w:t>23</w:t>
                  </w:r>
                </w:p>
              </w:tc>
              <w:tc>
                <w:tcPr>
                  <w:tcW w:w="174" w:type="pct"/>
                  <w:vMerge w:val="continue"/>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b/>
                      <w:bCs/>
                      <w:color w:val="000000" w:themeColor="text1"/>
                      <w:highlight w:val="none"/>
                      <w:u w:val="single"/>
                      <w14:textFill>
                        <w14:solidFill>
                          <w14:schemeClr w14:val="tx1"/>
                        </w14:solidFill>
                      </w14:textFill>
                    </w:rPr>
                  </w:pPr>
                </w:p>
              </w:tc>
              <w:tc>
                <w:tcPr>
                  <w:tcW w:w="328" w:type="pct"/>
                  <w:tcBorders>
                    <w:tl2br w:val="nil"/>
                    <w:tr2bl w:val="nil"/>
                  </w:tcBorders>
                  <w:vAlign w:val="center"/>
                </w:tcPr>
                <w:p>
                  <w:pPr>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宋体" w:cs="Times New Roman"/>
                      <w:b/>
                      <w:bCs/>
                      <w:color w:val="000000" w:themeColor="text1"/>
                      <w:sz w:val="21"/>
                      <w:szCs w:val="21"/>
                      <w:highlight w:val="none"/>
                      <w:u w:val="singl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u w:val="single"/>
                      <w14:textFill>
                        <w14:solidFill>
                          <w14:schemeClr w14:val="tx1"/>
                        </w14:solidFill>
                      </w14:textFill>
                    </w:rPr>
                    <w:t>破碎机</w:t>
                  </w:r>
                </w:p>
              </w:tc>
              <w:tc>
                <w:tcPr>
                  <w:tcW w:w="205"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eastAsia="宋体"/>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80</w:t>
                  </w:r>
                </w:p>
              </w:tc>
              <w:tc>
                <w:tcPr>
                  <w:tcW w:w="179" w:type="pct"/>
                  <w:vMerge w:val="continue"/>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b/>
                      <w:bCs/>
                      <w:color w:val="000000" w:themeColor="text1"/>
                      <w:highlight w:val="none"/>
                      <w:u w:val="single"/>
                      <w14:textFill>
                        <w14:solidFill>
                          <w14:schemeClr w14:val="tx1"/>
                        </w14:solidFill>
                      </w14:textFill>
                    </w:rPr>
                  </w:pPr>
                </w:p>
              </w:tc>
              <w:tc>
                <w:tcPr>
                  <w:tcW w:w="187"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b/>
                      <w:bCs/>
                      <w:color w:val="000000" w:themeColor="text1"/>
                      <w:highlight w:val="none"/>
                      <w:u w:val="single"/>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-20</w:t>
                  </w:r>
                </w:p>
              </w:tc>
              <w:tc>
                <w:tcPr>
                  <w:tcW w:w="187"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eastAsia="宋体"/>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2</w:t>
                  </w:r>
                </w:p>
              </w:tc>
              <w:tc>
                <w:tcPr>
                  <w:tcW w:w="132"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eastAsia="宋体"/>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2</w:t>
                  </w:r>
                </w:p>
              </w:tc>
              <w:tc>
                <w:tcPr>
                  <w:tcW w:w="182"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49</w:t>
                  </w:r>
                </w:p>
              </w:tc>
              <w:tc>
                <w:tcPr>
                  <w:tcW w:w="174"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9</w:t>
                  </w:r>
                </w:p>
              </w:tc>
              <w:tc>
                <w:tcPr>
                  <w:tcW w:w="174"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14</w:t>
                  </w:r>
                </w:p>
              </w:tc>
              <w:tc>
                <w:tcPr>
                  <w:tcW w:w="163"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10</w:t>
                  </w:r>
                </w:p>
              </w:tc>
              <w:tc>
                <w:tcPr>
                  <w:tcW w:w="273"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46.19</w:t>
                  </w:r>
                </w:p>
              </w:tc>
              <w:tc>
                <w:tcPr>
                  <w:tcW w:w="273"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60.91</w:t>
                  </w:r>
                </w:p>
              </w:tc>
              <w:tc>
                <w:tcPr>
                  <w:tcW w:w="273"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57.07</w:t>
                  </w:r>
                </w:p>
              </w:tc>
              <w:tc>
                <w:tcPr>
                  <w:tcW w:w="252"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60</w:t>
                  </w:r>
                </w:p>
              </w:tc>
              <w:tc>
                <w:tcPr>
                  <w:tcW w:w="193"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eastAsia="宋体"/>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0.2h</w:t>
                  </w:r>
                </w:p>
              </w:tc>
              <w:tc>
                <w:tcPr>
                  <w:tcW w:w="230" w:type="pct"/>
                  <w:vMerge w:val="continue"/>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b/>
                      <w:bCs/>
                      <w:color w:val="000000" w:themeColor="text1"/>
                      <w:highlight w:val="none"/>
                      <w:u w:val="single"/>
                      <w14:textFill>
                        <w14:solidFill>
                          <w14:schemeClr w14:val="tx1"/>
                        </w14:solidFill>
                      </w14:textFill>
                    </w:rPr>
                  </w:pPr>
                </w:p>
              </w:tc>
              <w:tc>
                <w:tcPr>
                  <w:tcW w:w="261"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eastAsia="宋体"/>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26.19</w:t>
                  </w:r>
                </w:p>
              </w:tc>
              <w:tc>
                <w:tcPr>
                  <w:tcW w:w="261"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b/>
                      <w:bCs/>
                      <w:color w:val="000000" w:themeColor="text1"/>
                      <w:highlight w:val="none"/>
                      <w:u w:val="single"/>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40.91</w:t>
                  </w:r>
                </w:p>
              </w:tc>
              <w:tc>
                <w:tcPr>
                  <w:tcW w:w="261"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37.07</w:t>
                  </w:r>
                </w:p>
              </w:tc>
              <w:tc>
                <w:tcPr>
                  <w:tcW w:w="261"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40</w:t>
                  </w:r>
                </w:p>
              </w:tc>
              <w:tc>
                <w:tcPr>
                  <w:tcW w:w="209"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156"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ascii="Times New Roman" w:hAnsi="Times New Roman" w:eastAsia="宋体" w:cs="Times New Roman"/>
                      <w:b/>
                      <w:bCs/>
                      <w:color w:val="000000" w:themeColor="text1"/>
                      <w:kern w:val="2"/>
                      <w:sz w:val="21"/>
                      <w:szCs w:val="21"/>
                      <w:highlight w:val="none"/>
                      <w:u w:val="single"/>
                      <w:lang w:val="en-US" w:eastAsia="zh-CN" w:bidi="ar-SA"/>
                      <w14:textFill>
                        <w14:solidFill>
                          <w14:schemeClr w14:val="tx1"/>
                        </w14:solidFill>
                      </w14:textFill>
                    </w:rPr>
                  </w:pPr>
                  <w:r>
                    <w:rPr>
                      <w:rFonts w:hint="eastAsia"/>
                      <w:b/>
                      <w:bCs/>
                      <w:color w:val="000000" w:themeColor="text1"/>
                      <w:szCs w:val="21"/>
                      <w:highlight w:val="none"/>
                      <w:u w:val="single"/>
                      <w:lang w:val="en-US" w:eastAsia="zh-CN"/>
                      <w14:textFill>
                        <w14:solidFill>
                          <w14:schemeClr w14:val="tx1"/>
                        </w14:solidFill>
                      </w14:textFill>
                    </w:rPr>
                    <w:t>24</w:t>
                  </w:r>
                </w:p>
              </w:tc>
              <w:tc>
                <w:tcPr>
                  <w:tcW w:w="174" w:type="pct"/>
                  <w:vMerge w:val="continue"/>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b/>
                      <w:bCs/>
                      <w:color w:val="000000" w:themeColor="text1"/>
                      <w:highlight w:val="none"/>
                      <w:u w:val="single"/>
                      <w14:textFill>
                        <w14:solidFill>
                          <w14:schemeClr w14:val="tx1"/>
                        </w14:solidFill>
                      </w14:textFill>
                    </w:rPr>
                  </w:pPr>
                </w:p>
              </w:tc>
              <w:tc>
                <w:tcPr>
                  <w:tcW w:w="328" w:type="pct"/>
                  <w:tcBorders>
                    <w:tl2br w:val="nil"/>
                    <w:tr2bl w:val="nil"/>
                  </w:tcBorders>
                  <w:vAlign w:val="center"/>
                </w:tcPr>
                <w:p>
                  <w:pPr>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宋体" w:cs="Times New Roman"/>
                      <w:b/>
                      <w:bCs/>
                      <w:color w:val="000000" w:themeColor="text1"/>
                      <w:kern w:val="2"/>
                      <w:sz w:val="21"/>
                      <w:szCs w:val="21"/>
                      <w:highlight w:val="none"/>
                      <w:u w:val="single"/>
                      <w:lang w:val="en-US" w:eastAsia="zh-CN" w:bidi="ar-SA"/>
                      <w14:textFill>
                        <w14:solidFill>
                          <w14:schemeClr w14:val="tx1"/>
                        </w14:solidFill>
                      </w14:textFill>
                    </w:rPr>
                  </w:pPr>
                  <w:r>
                    <w:rPr>
                      <w:rFonts w:hint="default" w:ascii="Times New Roman" w:hAnsi="Times New Roman" w:eastAsia="宋体" w:cs="Times New Roman"/>
                      <w:b/>
                      <w:bCs/>
                      <w:color w:val="000000" w:themeColor="text1"/>
                      <w:sz w:val="21"/>
                      <w:szCs w:val="21"/>
                      <w:u w:val="single"/>
                      <w14:textFill>
                        <w14:solidFill>
                          <w14:schemeClr w14:val="tx1"/>
                        </w14:solidFill>
                      </w14:textFill>
                    </w:rPr>
                    <w:t>破碎机</w:t>
                  </w:r>
                </w:p>
              </w:tc>
              <w:tc>
                <w:tcPr>
                  <w:tcW w:w="205"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ascii="Times New Roman" w:hAnsi="Times New Roman" w:eastAsia="宋体" w:cs="Times New Roman"/>
                      <w:b/>
                      <w:bCs/>
                      <w:color w:val="000000" w:themeColor="text1"/>
                      <w:kern w:val="2"/>
                      <w:sz w:val="21"/>
                      <w:szCs w:val="24"/>
                      <w:highlight w:val="none"/>
                      <w:u w:val="single"/>
                      <w:lang w:val="en-US" w:eastAsia="zh-CN" w:bidi="ar-SA"/>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80</w:t>
                  </w:r>
                </w:p>
              </w:tc>
              <w:tc>
                <w:tcPr>
                  <w:tcW w:w="179" w:type="pct"/>
                  <w:vMerge w:val="continue"/>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b/>
                      <w:bCs/>
                      <w:color w:val="000000" w:themeColor="text1"/>
                      <w:highlight w:val="none"/>
                      <w:u w:val="single"/>
                      <w14:textFill>
                        <w14:solidFill>
                          <w14:schemeClr w14:val="tx1"/>
                        </w14:solidFill>
                      </w14:textFill>
                    </w:rPr>
                  </w:pPr>
                </w:p>
              </w:tc>
              <w:tc>
                <w:tcPr>
                  <w:tcW w:w="187"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-20</w:t>
                  </w:r>
                </w:p>
              </w:tc>
              <w:tc>
                <w:tcPr>
                  <w:tcW w:w="187"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-2</w:t>
                  </w:r>
                </w:p>
              </w:tc>
              <w:tc>
                <w:tcPr>
                  <w:tcW w:w="132"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2</w:t>
                  </w:r>
                </w:p>
              </w:tc>
              <w:tc>
                <w:tcPr>
                  <w:tcW w:w="182"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49</w:t>
                  </w:r>
                </w:p>
              </w:tc>
              <w:tc>
                <w:tcPr>
                  <w:tcW w:w="174"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9</w:t>
                  </w:r>
                </w:p>
              </w:tc>
              <w:tc>
                <w:tcPr>
                  <w:tcW w:w="174"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10</w:t>
                  </w:r>
                </w:p>
              </w:tc>
              <w:tc>
                <w:tcPr>
                  <w:tcW w:w="163"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14</w:t>
                  </w:r>
                </w:p>
              </w:tc>
              <w:tc>
                <w:tcPr>
                  <w:tcW w:w="273"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46.19</w:t>
                  </w:r>
                </w:p>
              </w:tc>
              <w:tc>
                <w:tcPr>
                  <w:tcW w:w="273"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60.91</w:t>
                  </w:r>
                </w:p>
              </w:tc>
              <w:tc>
                <w:tcPr>
                  <w:tcW w:w="273"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60</w:t>
                  </w:r>
                </w:p>
              </w:tc>
              <w:tc>
                <w:tcPr>
                  <w:tcW w:w="252"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57.07</w:t>
                  </w:r>
                </w:p>
              </w:tc>
              <w:tc>
                <w:tcPr>
                  <w:tcW w:w="193"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0.2h</w:t>
                  </w:r>
                </w:p>
              </w:tc>
              <w:tc>
                <w:tcPr>
                  <w:tcW w:w="230" w:type="pct"/>
                  <w:vMerge w:val="continue"/>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b/>
                      <w:bCs/>
                      <w:color w:val="000000" w:themeColor="text1"/>
                      <w:highlight w:val="none"/>
                      <w:u w:val="single"/>
                      <w14:textFill>
                        <w14:solidFill>
                          <w14:schemeClr w14:val="tx1"/>
                        </w14:solidFill>
                      </w14:textFill>
                    </w:rPr>
                  </w:pPr>
                </w:p>
              </w:tc>
              <w:tc>
                <w:tcPr>
                  <w:tcW w:w="261"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26.19</w:t>
                  </w:r>
                </w:p>
              </w:tc>
              <w:tc>
                <w:tcPr>
                  <w:tcW w:w="261"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40.91</w:t>
                  </w:r>
                </w:p>
              </w:tc>
              <w:tc>
                <w:tcPr>
                  <w:tcW w:w="261"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40</w:t>
                  </w:r>
                </w:p>
              </w:tc>
              <w:tc>
                <w:tcPr>
                  <w:tcW w:w="261"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37.07</w:t>
                  </w:r>
                </w:p>
              </w:tc>
              <w:tc>
                <w:tcPr>
                  <w:tcW w:w="209"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6"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宋体" w:cs="Times New Roman"/>
                      <w:b/>
                      <w:bCs/>
                      <w:color w:val="000000" w:themeColor="text1"/>
                      <w:kern w:val="2"/>
                      <w:sz w:val="21"/>
                      <w:szCs w:val="21"/>
                      <w:highlight w:val="none"/>
                      <w:u w:val="single"/>
                      <w:lang w:val="en-US" w:eastAsia="zh-CN" w:bidi="ar-SA"/>
                      <w14:textFill>
                        <w14:solidFill>
                          <w14:schemeClr w14:val="tx1"/>
                        </w14:solidFill>
                      </w14:textFill>
                    </w:rPr>
                  </w:pPr>
                  <w:r>
                    <w:rPr>
                      <w:rFonts w:hint="eastAsia"/>
                      <w:b/>
                      <w:bCs/>
                      <w:color w:val="000000" w:themeColor="text1"/>
                      <w:szCs w:val="21"/>
                      <w:highlight w:val="none"/>
                      <w:u w:val="single"/>
                      <w:lang w:val="en-US" w:eastAsia="zh-CN"/>
                      <w14:textFill>
                        <w14:solidFill>
                          <w14:schemeClr w14:val="tx1"/>
                        </w14:solidFill>
                      </w14:textFill>
                    </w:rPr>
                    <w:t>25</w:t>
                  </w:r>
                </w:p>
              </w:tc>
              <w:tc>
                <w:tcPr>
                  <w:tcW w:w="174" w:type="pct"/>
                  <w:vMerge w:val="continue"/>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b/>
                      <w:bCs/>
                      <w:color w:val="000000" w:themeColor="text1"/>
                      <w:highlight w:val="none"/>
                      <w:u w:val="single"/>
                      <w14:textFill>
                        <w14:solidFill>
                          <w14:schemeClr w14:val="tx1"/>
                        </w14:solidFill>
                      </w14:textFill>
                    </w:rPr>
                  </w:pPr>
                </w:p>
              </w:tc>
              <w:tc>
                <w:tcPr>
                  <w:tcW w:w="328" w:type="pct"/>
                  <w:tcBorders>
                    <w:tl2br w:val="nil"/>
                    <w:tr2bl w:val="nil"/>
                  </w:tcBorders>
                  <w:vAlign w:val="center"/>
                </w:tcPr>
                <w:p>
                  <w:pPr>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宋体" w:cs="Times New Roman"/>
                      <w:b/>
                      <w:bCs/>
                      <w:color w:val="000000" w:themeColor="text1"/>
                      <w:kern w:val="2"/>
                      <w:sz w:val="21"/>
                      <w:szCs w:val="21"/>
                      <w:highlight w:val="none"/>
                      <w:u w:val="single"/>
                      <w:lang w:val="en-US" w:eastAsia="zh-CN" w:bidi="ar-SA"/>
                      <w14:textFill>
                        <w14:solidFill>
                          <w14:schemeClr w14:val="tx1"/>
                        </w14:solidFill>
                      </w14:textFill>
                    </w:rPr>
                  </w:pPr>
                  <w:r>
                    <w:rPr>
                      <w:rFonts w:hint="default" w:ascii="Times New Roman" w:hAnsi="Times New Roman" w:eastAsia="宋体" w:cs="Times New Roman"/>
                      <w:b/>
                      <w:bCs/>
                      <w:color w:val="000000" w:themeColor="text1"/>
                      <w:sz w:val="21"/>
                      <w:szCs w:val="21"/>
                      <w:u w:val="single"/>
                      <w14:textFill>
                        <w14:solidFill>
                          <w14:schemeClr w14:val="tx1"/>
                        </w14:solidFill>
                      </w14:textFill>
                    </w:rPr>
                    <w:t>打包机</w:t>
                  </w:r>
                </w:p>
              </w:tc>
              <w:tc>
                <w:tcPr>
                  <w:tcW w:w="205"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75</w:t>
                  </w:r>
                </w:p>
              </w:tc>
              <w:tc>
                <w:tcPr>
                  <w:tcW w:w="179" w:type="pct"/>
                  <w:vMerge w:val="continue"/>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b/>
                      <w:bCs/>
                      <w:color w:val="000000" w:themeColor="text1"/>
                      <w:highlight w:val="none"/>
                      <w:u w:val="single"/>
                      <w14:textFill>
                        <w14:solidFill>
                          <w14:schemeClr w14:val="tx1"/>
                        </w14:solidFill>
                      </w14:textFill>
                    </w:rPr>
                  </w:pPr>
                </w:p>
              </w:tc>
              <w:tc>
                <w:tcPr>
                  <w:tcW w:w="187"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0</w:t>
                  </w:r>
                </w:p>
              </w:tc>
              <w:tc>
                <w:tcPr>
                  <w:tcW w:w="187"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-2</w:t>
                  </w:r>
                </w:p>
              </w:tc>
              <w:tc>
                <w:tcPr>
                  <w:tcW w:w="132"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1</w:t>
                  </w:r>
                </w:p>
              </w:tc>
              <w:tc>
                <w:tcPr>
                  <w:tcW w:w="182"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29</w:t>
                  </w:r>
                </w:p>
              </w:tc>
              <w:tc>
                <w:tcPr>
                  <w:tcW w:w="174"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29</w:t>
                  </w:r>
                </w:p>
              </w:tc>
              <w:tc>
                <w:tcPr>
                  <w:tcW w:w="174"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10</w:t>
                  </w:r>
                </w:p>
              </w:tc>
              <w:tc>
                <w:tcPr>
                  <w:tcW w:w="163"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14</w:t>
                  </w:r>
                </w:p>
              </w:tc>
              <w:tc>
                <w:tcPr>
                  <w:tcW w:w="273"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45.75</w:t>
                  </w:r>
                </w:p>
              </w:tc>
              <w:tc>
                <w:tcPr>
                  <w:tcW w:w="273"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45.75</w:t>
                  </w:r>
                </w:p>
              </w:tc>
              <w:tc>
                <w:tcPr>
                  <w:tcW w:w="273"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55</w:t>
                  </w:r>
                </w:p>
              </w:tc>
              <w:tc>
                <w:tcPr>
                  <w:tcW w:w="252"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52.07</w:t>
                  </w:r>
                </w:p>
              </w:tc>
              <w:tc>
                <w:tcPr>
                  <w:tcW w:w="193"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2h</w:t>
                  </w:r>
                </w:p>
              </w:tc>
              <w:tc>
                <w:tcPr>
                  <w:tcW w:w="230" w:type="pct"/>
                  <w:vMerge w:val="continue"/>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b/>
                      <w:bCs/>
                      <w:color w:val="000000" w:themeColor="text1"/>
                      <w:highlight w:val="none"/>
                      <w:u w:val="single"/>
                      <w14:textFill>
                        <w14:solidFill>
                          <w14:schemeClr w14:val="tx1"/>
                        </w14:solidFill>
                      </w14:textFill>
                    </w:rPr>
                  </w:pPr>
                </w:p>
              </w:tc>
              <w:tc>
                <w:tcPr>
                  <w:tcW w:w="261"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25.75</w:t>
                  </w:r>
                </w:p>
              </w:tc>
              <w:tc>
                <w:tcPr>
                  <w:tcW w:w="261"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25.75</w:t>
                  </w:r>
                </w:p>
              </w:tc>
              <w:tc>
                <w:tcPr>
                  <w:tcW w:w="261"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35</w:t>
                  </w:r>
                </w:p>
              </w:tc>
              <w:tc>
                <w:tcPr>
                  <w:tcW w:w="261"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32.07</w:t>
                  </w:r>
                </w:p>
              </w:tc>
              <w:tc>
                <w:tcPr>
                  <w:tcW w:w="209"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156"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宋体" w:cs="Times New Roman"/>
                      <w:b/>
                      <w:bCs/>
                      <w:color w:val="000000" w:themeColor="text1"/>
                      <w:kern w:val="2"/>
                      <w:sz w:val="21"/>
                      <w:szCs w:val="21"/>
                      <w:highlight w:val="none"/>
                      <w:u w:val="single"/>
                      <w:lang w:val="en-US" w:eastAsia="zh-CN" w:bidi="ar-SA"/>
                      <w14:textFill>
                        <w14:solidFill>
                          <w14:schemeClr w14:val="tx1"/>
                        </w14:solidFill>
                      </w14:textFill>
                    </w:rPr>
                  </w:pPr>
                  <w:r>
                    <w:rPr>
                      <w:rFonts w:hint="eastAsia"/>
                      <w:b/>
                      <w:bCs/>
                      <w:color w:val="000000" w:themeColor="text1"/>
                      <w:szCs w:val="21"/>
                      <w:highlight w:val="none"/>
                      <w:u w:val="single"/>
                      <w:lang w:val="en-US" w:eastAsia="zh-CN"/>
                      <w14:textFill>
                        <w14:solidFill>
                          <w14:schemeClr w14:val="tx1"/>
                        </w14:solidFill>
                      </w14:textFill>
                    </w:rPr>
                    <w:t>26</w:t>
                  </w:r>
                </w:p>
              </w:tc>
              <w:tc>
                <w:tcPr>
                  <w:tcW w:w="174" w:type="pct"/>
                  <w:vMerge w:val="continue"/>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b/>
                      <w:bCs/>
                      <w:color w:val="000000" w:themeColor="text1"/>
                      <w:highlight w:val="none"/>
                      <w:u w:val="single"/>
                      <w14:textFill>
                        <w14:solidFill>
                          <w14:schemeClr w14:val="tx1"/>
                        </w14:solidFill>
                      </w14:textFill>
                    </w:rPr>
                  </w:pPr>
                </w:p>
              </w:tc>
              <w:tc>
                <w:tcPr>
                  <w:tcW w:w="328" w:type="pct"/>
                  <w:tcBorders>
                    <w:tl2br w:val="nil"/>
                    <w:tr2bl w:val="nil"/>
                  </w:tcBorders>
                  <w:vAlign w:val="center"/>
                </w:tcPr>
                <w:p>
                  <w:pPr>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宋体" w:cs="Times New Roman"/>
                      <w:b/>
                      <w:bCs/>
                      <w:color w:val="000000" w:themeColor="text1"/>
                      <w:sz w:val="21"/>
                      <w:szCs w:val="21"/>
                      <w:u w:val="single"/>
                      <w14:textFill>
                        <w14:solidFill>
                          <w14:schemeClr w14:val="tx1"/>
                        </w14:solidFill>
                      </w14:textFill>
                    </w:rPr>
                  </w:pPr>
                  <w:r>
                    <w:rPr>
                      <w:rFonts w:hint="default" w:ascii="Times New Roman" w:hAnsi="Times New Roman" w:eastAsia="宋体" w:cs="Times New Roman"/>
                      <w:b/>
                      <w:bCs/>
                      <w:color w:val="000000" w:themeColor="text1"/>
                      <w:sz w:val="21"/>
                      <w:szCs w:val="21"/>
                      <w:u w:val="single"/>
                      <w14:textFill>
                        <w14:solidFill>
                          <w14:schemeClr w14:val="tx1"/>
                        </w14:solidFill>
                      </w14:textFill>
                    </w:rPr>
                    <w:t>打包机</w:t>
                  </w:r>
                </w:p>
              </w:tc>
              <w:tc>
                <w:tcPr>
                  <w:tcW w:w="205"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75</w:t>
                  </w:r>
                </w:p>
              </w:tc>
              <w:tc>
                <w:tcPr>
                  <w:tcW w:w="179" w:type="pct"/>
                  <w:vMerge w:val="continue"/>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b/>
                      <w:bCs/>
                      <w:color w:val="000000" w:themeColor="text1"/>
                      <w:highlight w:val="none"/>
                      <w:u w:val="single"/>
                      <w14:textFill>
                        <w14:solidFill>
                          <w14:schemeClr w14:val="tx1"/>
                        </w14:solidFill>
                      </w14:textFill>
                    </w:rPr>
                  </w:pPr>
                </w:p>
              </w:tc>
              <w:tc>
                <w:tcPr>
                  <w:tcW w:w="187"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-5</w:t>
                  </w:r>
                </w:p>
              </w:tc>
              <w:tc>
                <w:tcPr>
                  <w:tcW w:w="187"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-2</w:t>
                  </w:r>
                </w:p>
              </w:tc>
              <w:tc>
                <w:tcPr>
                  <w:tcW w:w="132"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1</w:t>
                  </w:r>
                </w:p>
              </w:tc>
              <w:tc>
                <w:tcPr>
                  <w:tcW w:w="182"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34</w:t>
                  </w:r>
                </w:p>
              </w:tc>
              <w:tc>
                <w:tcPr>
                  <w:tcW w:w="174"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24</w:t>
                  </w:r>
                </w:p>
              </w:tc>
              <w:tc>
                <w:tcPr>
                  <w:tcW w:w="174"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10</w:t>
                  </w:r>
                </w:p>
              </w:tc>
              <w:tc>
                <w:tcPr>
                  <w:tcW w:w="163"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14</w:t>
                  </w:r>
                </w:p>
              </w:tc>
              <w:tc>
                <w:tcPr>
                  <w:tcW w:w="273"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44.37</w:t>
                  </w:r>
                </w:p>
              </w:tc>
              <w:tc>
                <w:tcPr>
                  <w:tcW w:w="273"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47.39</w:t>
                  </w:r>
                </w:p>
              </w:tc>
              <w:tc>
                <w:tcPr>
                  <w:tcW w:w="273"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55</w:t>
                  </w:r>
                </w:p>
              </w:tc>
              <w:tc>
                <w:tcPr>
                  <w:tcW w:w="252"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52.07</w:t>
                  </w:r>
                </w:p>
              </w:tc>
              <w:tc>
                <w:tcPr>
                  <w:tcW w:w="193"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2h</w:t>
                  </w:r>
                </w:p>
              </w:tc>
              <w:tc>
                <w:tcPr>
                  <w:tcW w:w="230" w:type="pct"/>
                  <w:vMerge w:val="continue"/>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b/>
                      <w:bCs/>
                      <w:color w:val="000000" w:themeColor="text1"/>
                      <w:highlight w:val="none"/>
                      <w:u w:val="single"/>
                      <w14:textFill>
                        <w14:solidFill>
                          <w14:schemeClr w14:val="tx1"/>
                        </w14:solidFill>
                      </w14:textFill>
                    </w:rPr>
                  </w:pPr>
                </w:p>
              </w:tc>
              <w:tc>
                <w:tcPr>
                  <w:tcW w:w="261"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24.37</w:t>
                  </w:r>
                </w:p>
              </w:tc>
              <w:tc>
                <w:tcPr>
                  <w:tcW w:w="261"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27.39</w:t>
                  </w:r>
                </w:p>
              </w:tc>
              <w:tc>
                <w:tcPr>
                  <w:tcW w:w="261"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35</w:t>
                  </w:r>
                </w:p>
              </w:tc>
              <w:tc>
                <w:tcPr>
                  <w:tcW w:w="261"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32.07</w:t>
                  </w:r>
                </w:p>
              </w:tc>
              <w:tc>
                <w:tcPr>
                  <w:tcW w:w="209"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156"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宋体" w:cs="Times New Roman"/>
                      <w:b/>
                      <w:bCs/>
                      <w:color w:val="000000" w:themeColor="text1"/>
                      <w:kern w:val="2"/>
                      <w:sz w:val="21"/>
                      <w:szCs w:val="21"/>
                      <w:highlight w:val="none"/>
                      <w:u w:val="single"/>
                      <w:lang w:val="en-US" w:eastAsia="zh-CN" w:bidi="ar-SA"/>
                      <w14:textFill>
                        <w14:solidFill>
                          <w14:schemeClr w14:val="tx1"/>
                        </w14:solidFill>
                      </w14:textFill>
                    </w:rPr>
                  </w:pPr>
                  <w:r>
                    <w:rPr>
                      <w:rFonts w:hint="eastAsia"/>
                      <w:b/>
                      <w:bCs/>
                      <w:color w:val="000000" w:themeColor="text1"/>
                      <w:szCs w:val="21"/>
                      <w:highlight w:val="none"/>
                      <w:u w:val="single"/>
                      <w:lang w:val="en-US" w:eastAsia="zh-CN"/>
                      <w14:textFill>
                        <w14:solidFill>
                          <w14:schemeClr w14:val="tx1"/>
                        </w14:solidFill>
                      </w14:textFill>
                    </w:rPr>
                    <w:t>27</w:t>
                  </w:r>
                </w:p>
              </w:tc>
              <w:tc>
                <w:tcPr>
                  <w:tcW w:w="174" w:type="pct"/>
                  <w:vMerge w:val="continue"/>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b/>
                      <w:bCs/>
                      <w:color w:val="000000" w:themeColor="text1"/>
                      <w:highlight w:val="none"/>
                      <w:u w:val="single"/>
                      <w14:textFill>
                        <w14:solidFill>
                          <w14:schemeClr w14:val="tx1"/>
                        </w14:solidFill>
                      </w14:textFill>
                    </w:rPr>
                  </w:pPr>
                </w:p>
              </w:tc>
              <w:tc>
                <w:tcPr>
                  <w:tcW w:w="328" w:type="pct"/>
                  <w:tcBorders>
                    <w:tl2br w:val="nil"/>
                    <w:tr2bl w:val="nil"/>
                  </w:tcBorders>
                  <w:vAlign w:val="center"/>
                </w:tcPr>
                <w:p>
                  <w:pPr>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宋体" w:cs="Times New Roman"/>
                      <w:b/>
                      <w:bCs/>
                      <w:color w:val="000000" w:themeColor="text1"/>
                      <w:sz w:val="21"/>
                      <w:szCs w:val="21"/>
                      <w:u w:val="single"/>
                      <w14:textFill>
                        <w14:solidFill>
                          <w14:schemeClr w14:val="tx1"/>
                        </w14:solidFill>
                      </w14:textFill>
                    </w:rPr>
                  </w:pPr>
                  <w:r>
                    <w:rPr>
                      <w:rFonts w:hint="default" w:ascii="Times New Roman" w:hAnsi="Times New Roman" w:eastAsia="宋体" w:cs="Times New Roman"/>
                      <w:b/>
                      <w:bCs/>
                      <w:color w:val="000000" w:themeColor="text1"/>
                      <w:sz w:val="21"/>
                      <w:szCs w:val="21"/>
                      <w:u w:val="single"/>
                      <w14:textFill>
                        <w14:solidFill>
                          <w14:schemeClr w14:val="tx1"/>
                        </w14:solidFill>
                      </w14:textFill>
                    </w:rPr>
                    <w:t>打包机</w:t>
                  </w:r>
                </w:p>
              </w:tc>
              <w:tc>
                <w:tcPr>
                  <w:tcW w:w="205"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75</w:t>
                  </w:r>
                </w:p>
              </w:tc>
              <w:tc>
                <w:tcPr>
                  <w:tcW w:w="179" w:type="pct"/>
                  <w:vMerge w:val="continue"/>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b/>
                      <w:bCs/>
                      <w:color w:val="000000" w:themeColor="text1"/>
                      <w:highlight w:val="none"/>
                      <w:u w:val="single"/>
                      <w14:textFill>
                        <w14:solidFill>
                          <w14:schemeClr w14:val="tx1"/>
                        </w14:solidFill>
                      </w14:textFill>
                    </w:rPr>
                  </w:pPr>
                </w:p>
              </w:tc>
              <w:tc>
                <w:tcPr>
                  <w:tcW w:w="187"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-10</w:t>
                  </w:r>
                </w:p>
              </w:tc>
              <w:tc>
                <w:tcPr>
                  <w:tcW w:w="187"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-2</w:t>
                  </w:r>
                </w:p>
              </w:tc>
              <w:tc>
                <w:tcPr>
                  <w:tcW w:w="132"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1</w:t>
                  </w:r>
                </w:p>
              </w:tc>
              <w:tc>
                <w:tcPr>
                  <w:tcW w:w="182"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39</w:t>
                  </w:r>
                </w:p>
              </w:tc>
              <w:tc>
                <w:tcPr>
                  <w:tcW w:w="174"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19</w:t>
                  </w:r>
                </w:p>
              </w:tc>
              <w:tc>
                <w:tcPr>
                  <w:tcW w:w="174"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10</w:t>
                  </w:r>
                </w:p>
              </w:tc>
              <w:tc>
                <w:tcPr>
                  <w:tcW w:w="163"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14</w:t>
                  </w:r>
                </w:p>
              </w:tc>
              <w:tc>
                <w:tcPr>
                  <w:tcW w:w="273"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43.17</w:t>
                  </w:r>
                </w:p>
              </w:tc>
              <w:tc>
                <w:tcPr>
                  <w:tcW w:w="273"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49.42</w:t>
                  </w:r>
                </w:p>
              </w:tc>
              <w:tc>
                <w:tcPr>
                  <w:tcW w:w="273"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55</w:t>
                  </w:r>
                </w:p>
              </w:tc>
              <w:tc>
                <w:tcPr>
                  <w:tcW w:w="252"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52.07</w:t>
                  </w:r>
                </w:p>
              </w:tc>
              <w:tc>
                <w:tcPr>
                  <w:tcW w:w="193"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2h</w:t>
                  </w:r>
                </w:p>
              </w:tc>
              <w:tc>
                <w:tcPr>
                  <w:tcW w:w="230" w:type="pct"/>
                  <w:vMerge w:val="continue"/>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b/>
                      <w:bCs/>
                      <w:color w:val="000000" w:themeColor="text1"/>
                      <w:highlight w:val="none"/>
                      <w:u w:val="single"/>
                      <w14:textFill>
                        <w14:solidFill>
                          <w14:schemeClr w14:val="tx1"/>
                        </w14:solidFill>
                      </w14:textFill>
                    </w:rPr>
                  </w:pPr>
                </w:p>
              </w:tc>
              <w:tc>
                <w:tcPr>
                  <w:tcW w:w="261"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23.17</w:t>
                  </w:r>
                </w:p>
              </w:tc>
              <w:tc>
                <w:tcPr>
                  <w:tcW w:w="261"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29.42</w:t>
                  </w:r>
                </w:p>
              </w:tc>
              <w:tc>
                <w:tcPr>
                  <w:tcW w:w="261"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35</w:t>
                  </w:r>
                </w:p>
              </w:tc>
              <w:tc>
                <w:tcPr>
                  <w:tcW w:w="261"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32.07</w:t>
                  </w:r>
                </w:p>
              </w:tc>
              <w:tc>
                <w:tcPr>
                  <w:tcW w:w="209"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6"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宋体" w:cs="Times New Roman"/>
                      <w:b/>
                      <w:bCs/>
                      <w:color w:val="000000" w:themeColor="text1"/>
                      <w:kern w:val="2"/>
                      <w:sz w:val="21"/>
                      <w:szCs w:val="21"/>
                      <w:highlight w:val="none"/>
                      <w:u w:val="single"/>
                      <w:lang w:val="en-US" w:eastAsia="zh-CN" w:bidi="ar-SA"/>
                      <w14:textFill>
                        <w14:solidFill>
                          <w14:schemeClr w14:val="tx1"/>
                        </w14:solidFill>
                      </w14:textFill>
                    </w:rPr>
                  </w:pPr>
                  <w:r>
                    <w:rPr>
                      <w:rFonts w:hint="eastAsia"/>
                      <w:b/>
                      <w:bCs/>
                      <w:color w:val="000000" w:themeColor="text1"/>
                      <w:szCs w:val="21"/>
                      <w:highlight w:val="none"/>
                      <w:u w:val="single"/>
                      <w:lang w:val="en-US" w:eastAsia="zh-CN"/>
                      <w14:textFill>
                        <w14:solidFill>
                          <w14:schemeClr w14:val="tx1"/>
                        </w14:solidFill>
                      </w14:textFill>
                    </w:rPr>
                    <w:t>28</w:t>
                  </w:r>
                </w:p>
              </w:tc>
              <w:tc>
                <w:tcPr>
                  <w:tcW w:w="174" w:type="pct"/>
                  <w:vMerge w:val="continue"/>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b/>
                      <w:bCs/>
                      <w:color w:val="000000" w:themeColor="text1"/>
                      <w:highlight w:val="none"/>
                      <w:u w:val="single"/>
                      <w14:textFill>
                        <w14:solidFill>
                          <w14:schemeClr w14:val="tx1"/>
                        </w14:solidFill>
                      </w14:textFill>
                    </w:rPr>
                  </w:pPr>
                </w:p>
              </w:tc>
              <w:tc>
                <w:tcPr>
                  <w:tcW w:w="328" w:type="pct"/>
                  <w:tcBorders>
                    <w:tl2br w:val="nil"/>
                    <w:tr2bl w:val="nil"/>
                  </w:tcBorders>
                  <w:vAlign w:val="center"/>
                </w:tcPr>
                <w:p>
                  <w:pPr>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宋体" w:cs="Times New Roman"/>
                      <w:b/>
                      <w:bCs/>
                      <w:color w:val="000000" w:themeColor="text1"/>
                      <w:sz w:val="21"/>
                      <w:szCs w:val="21"/>
                      <w:u w:val="single"/>
                      <w14:textFill>
                        <w14:solidFill>
                          <w14:schemeClr w14:val="tx1"/>
                        </w14:solidFill>
                      </w14:textFill>
                    </w:rPr>
                  </w:pPr>
                  <w:r>
                    <w:rPr>
                      <w:rFonts w:hint="default" w:ascii="Times New Roman" w:hAnsi="Times New Roman" w:eastAsia="宋体" w:cs="Times New Roman"/>
                      <w:b/>
                      <w:bCs/>
                      <w:color w:val="000000" w:themeColor="text1"/>
                      <w:sz w:val="21"/>
                      <w:szCs w:val="21"/>
                      <w:u w:val="single"/>
                      <w14:textFill>
                        <w14:solidFill>
                          <w14:schemeClr w14:val="tx1"/>
                        </w14:solidFill>
                      </w14:textFill>
                    </w:rPr>
                    <w:t>打包机</w:t>
                  </w:r>
                </w:p>
              </w:tc>
              <w:tc>
                <w:tcPr>
                  <w:tcW w:w="205"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75</w:t>
                  </w:r>
                </w:p>
              </w:tc>
              <w:tc>
                <w:tcPr>
                  <w:tcW w:w="179" w:type="pct"/>
                  <w:vMerge w:val="continue"/>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b/>
                      <w:bCs/>
                      <w:color w:val="000000" w:themeColor="text1"/>
                      <w:highlight w:val="none"/>
                      <w:u w:val="single"/>
                      <w14:textFill>
                        <w14:solidFill>
                          <w14:schemeClr w14:val="tx1"/>
                        </w14:solidFill>
                      </w14:textFill>
                    </w:rPr>
                  </w:pPr>
                </w:p>
              </w:tc>
              <w:tc>
                <w:tcPr>
                  <w:tcW w:w="187"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-15</w:t>
                  </w:r>
                </w:p>
              </w:tc>
              <w:tc>
                <w:tcPr>
                  <w:tcW w:w="187"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-2</w:t>
                  </w:r>
                </w:p>
              </w:tc>
              <w:tc>
                <w:tcPr>
                  <w:tcW w:w="132"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1</w:t>
                  </w:r>
                </w:p>
              </w:tc>
              <w:tc>
                <w:tcPr>
                  <w:tcW w:w="182"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44</w:t>
                  </w:r>
                </w:p>
              </w:tc>
              <w:tc>
                <w:tcPr>
                  <w:tcW w:w="174"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14</w:t>
                  </w:r>
                </w:p>
              </w:tc>
              <w:tc>
                <w:tcPr>
                  <w:tcW w:w="174"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10</w:t>
                  </w:r>
                </w:p>
              </w:tc>
              <w:tc>
                <w:tcPr>
                  <w:tcW w:w="163"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14</w:t>
                  </w:r>
                </w:p>
              </w:tc>
              <w:tc>
                <w:tcPr>
                  <w:tcW w:w="273"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42.13</w:t>
                  </w:r>
                </w:p>
              </w:tc>
              <w:tc>
                <w:tcPr>
                  <w:tcW w:w="273"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52.07</w:t>
                  </w:r>
                </w:p>
              </w:tc>
              <w:tc>
                <w:tcPr>
                  <w:tcW w:w="273"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55</w:t>
                  </w:r>
                </w:p>
              </w:tc>
              <w:tc>
                <w:tcPr>
                  <w:tcW w:w="252"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52.07</w:t>
                  </w:r>
                </w:p>
              </w:tc>
              <w:tc>
                <w:tcPr>
                  <w:tcW w:w="193"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2h</w:t>
                  </w:r>
                </w:p>
              </w:tc>
              <w:tc>
                <w:tcPr>
                  <w:tcW w:w="230" w:type="pct"/>
                  <w:vMerge w:val="continue"/>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b/>
                      <w:bCs/>
                      <w:color w:val="000000" w:themeColor="text1"/>
                      <w:highlight w:val="none"/>
                      <w:u w:val="single"/>
                      <w14:textFill>
                        <w14:solidFill>
                          <w14:schemeClr w14:val="tx1"/>
                        </w14:solidFill>
                      </w14:textFill>
                    </w:rPr>
                  </w:pPr>
                </w:p>
              </w:tc>
              <w:tc>
                <w:tcPr>
                  <w:tcW w:w="261"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22.13</w:t>
                  </w:r>
                </w:p>
              </w:tc>
              <w:tc>
                <w:tcPr>
                  <w:tcW w:w="261"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32.07</w:t>
                  </w:r>
                </w:p>
              </w:tc>
              <w:tc>
                <w:tcPr>
                  <w:tcW w:w="261"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35</w:t>
                  </w:r>
                </w:p>
              </w:tc>
              <w:tc>
                <w:tcPr>
                  <w:tcW w:w="261"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32.07</w:t>
                  </w:r>
                </w:p>
              </w:tc>
              <w:tc>
                <w:tcPr>
                  <w:tcW w:w="209"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156" w:type="pct"/>
                  <w:tcBorders>
                    <w:tl2br w:val="nil"/>
                    <w:tr2bl w:val="nil"/>
                  </w:tcBorders>
                  <w:vAlign w:val="center"/>
                </w:tcPr>
                <w:p>
                  <w:pPr>
                    <w:pStyle w:val="2"/>
                    <w:keepNext/>
                    <w:keepLines/>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b/>
                      <w:bCs/>
                      <w:color w:val="000000" w:themeColor="text1"/>
                      <w:kern w:val="44"/>
                      <w:sz w:val="21"/>
                      <w:szCs w:val="21"/>
                      <w:u w:val="single"/>
                      <w:lang w:val="en-US" w:eastAsia="zh-CN" w:bidi="ar-SA"/>
                      <w14:textFill>
                        <w14:solidFill>
                          <w14:schemeClr w14:val="tx1"/>
                        </w14:solidFill>
                      </w14:textFill>
                    </w:rPr>
                  </w:pPr>
                  <w:r>
                    <w:rPr>
                      <w:rFonts w:hint="eastAsia"/>
                      <w:b/>
                      <w:bCs/>
                      <w:color w:val="000000" w:themeColor="text1"/>
                      <w:sz w:val="21"/>
                      <w:szCs w:val="21"/>
                      <w:u w:val="single"/>
                      <w:lang w:val="en-US" w:eastAsia="zh-CN"/>
                      <w14:textFill>
                        <w14:solidFill>
                          <w14:schemeClr w14:val="tx1"/>
                        </w14:solidFill>
                      </w14:textFill>
                    </w:rPr>
                    <w:t>29</w:t>
                  </w:r>
                </w:p>
              </w:tc>
              <w:tc>
                <w:tcPr>
                  <w:tcW w:w="174" w:type="pct"/>
                  <w:vMerge w:val="continue"/>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b/>
                      <w:bCs/>
                      <w:color w:val="000000" w:themeColor="text1"/>
                      <w:highlight w:val="none"/>
                      <w:u w:val="single"/>
                      <w14:textFill>
                        <w14:solidFill>
                          <w14:schemeClr w14:val="tx1"/>
                        </w14:solidFill>
                      </w14:textFill>
                    </w:rPr>
                  </w:pPr>
                </w:p>
              </w:tc>
              <w:tc>
                <w:tcPr>
                  <w:tcW w:w="328" w:type="pct"/>
                  <w:tcBorders>
                    <w:tl2br w:val="nil"/>
                    <w:tr2bl w:val="nil"/>
                  </w:tcBorders>
                  <w:vAlign w:val="center"/>
                </w:tcPr>
                <w:p>
                  <w:pPr>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宋体" w:cs="Times New Roman"/>
                      <w:b/>
                      <w:bCs/>
                      <w:color w:val="000000" w:themeColor="text1"/>
                      <w:sz w:val="21"/>
                      <w:szCs w:val="21"/>
                      <w:u w:val="single"/>
                      <w14:textFill>
                        <w14:solidFill>
                          <w14:schemeClr w14:val="tx1"/>
                        </w14:solidFill>
                      </w14:textFill>
                    </w:rPr>
                  </w:pPr>
                  <w:r>
                    <w:rPr>
                      <w:rFonts w:hint="default" w:ascii="Times New Roman" w:hAnsi="Times New Roman" w:eastAsia="宋体" w:cs="Times New Roman"/>
                      <w:b/>
                      <w:bCs/>
                      <w:color w:val="000000" w:themeColor="text1"/>
                      <w:sz w:val="21"/>
                      <w:szCs w:val="21"/>
                      <w:u w:val="single"/>
                      <w14:textFill>
                        <w14:solidFill>
                          <w14:schemeClr w14:val="tx1"/>
                        </w14:solidFill>
                      </w14:textFill>
                    </w:rPr>
                    <w:t>打包机</w:t>
                  </w:r>
                </w:p>
              </w:tc>
              <w:tc>
                <w:tcPr>
                  <w:tcW w:w="205"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75</w:t>
                  </w:r>
                </w:p>
              </w:tc>
              <w:tc>
                <w:tcPr>
                  <w:tcW w:w="179" w:type="pct"/>
                  <w:vMerge w:val="continue"/>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b/>
                      <w:bCs/>
                      <w:color w:val="000000" w:themeColor="text1"/>
                      <w:highlight w:val="none"/>
                      <w:u w:val="single"/>
                      <w14:textFill>
                        <w14:solidFill>
                          <w14:schemeClr w14:val="tx1"/>
                        </w14:solidFill>
                      </w14:textFill>
                    </w:rPr>
                  </w:pPr>
                </w:p>
              </w:tc>
              <w:tc>
                <w:tcPr>
                  <w:tcW w:w="187"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-20</w:t>
                  </w:r>
                </w:p>
              </w:tc>
              <w:tc>
                <w:tcPr>
                  <w:tcW w:w="187"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-2</w:t>
                  </w:r>
                </w:p>
              </w:tc>
              <w:tc>
                <w:tcPr>
                  <w:tcW w:w="132"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1</w:t>
                  </w:r>
                </w:p>
              </w:tc>
              <w:tc>
                <w:tcPr>
                  <w:tcW w:w="182"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49</w:t>
                  </w:r>
                </w:p>
              </w:tc>
              <w:tc>
                <w:tcPr>
                  <w:tcW w:w="174"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9</w:t>
                  </w:r>
                </w:p>
              </w:tc>
              <w:tc>
                <w:tcPr>
                  <w:tcW w:w="174"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10</w:t>
                  </w:r>
                </w:p>
              </w:tc>
              <w:tc>
                <w:tcPr>
                  <w:tcW w:w="163"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14</w:t>
                  </w:r>
                </w:p>
              </w:tc>
              <w:tc>
                <w:tcPr>
                  <w:tcW w:w="273"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41.19</w:t>
                  </w:r>
                </w:p>
              </w:tc>
              <w:tc>
                <w:tcPr>
                  <w:tcW w:w="273"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55.91</w:t>
                  </w:r>
                </w:p>
              </w:tc>
              <w:tc>
                <w:tcPr>
                  <w:tcW w:w="273"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55</w:t>
                  </w:r>
                </w:p>
              </w:tc>
              <w:tc>
                <w:tcPr>
                  <w:tcW w:w="252"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52.07</w:t>
                  </w:r>
                </w:p>
              </w:tc>
              <w:tc>
                <w:tcPr>
                  <w:tcW w:w="193"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2h</w:t>
                  </w:r>
                </w:p>
              </w:tc>
              <w:tc>
                <w:tcPr>
                  <w:tcW w:w="230" w:type="pct"/>
                  <w:vMerge w:val="continue"/>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b/>
                      <w:bCs/>
                      <w:color w:val="000000" w:themeColor="text1"/>
                      <w:highlight w:val="none"/>
                      <w:u w:val="single"/>
                      <w14:textFill>
                        <w14:solidFill>
                          <w14:schemeClr w14:val="tx1"/>
                        </w14:solidFill>
                      </w14:textFill>
                    </w:rPr>
                  </w:pPr>
                </w:p>
              </w:tc>
              <w:tc>
                <w:tcPr>
                  <w:tcW w:w="261"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21.19</w:t>
                  </w:r>
                </w:p>
              </w:tc>
              <w:tc>
                <w:tcPr>
                  <w:tcW w:w="261"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35.91</w:t>
                  </w:r>
                </w:p>
              </w:tc>
              <w:tc>
                <w:tcPr>
                  <w:tcW w:w="261"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35</w:t>
                  </w:r>
                </w:p>
              </w:tc>
              <w:tc>
                <w:tcPr>
                  <w:tcW w:w="261"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32.07</w:t>
                  </w:r>
                </w:p>
              </w:tc>
              <w:tc>
                <w:tcPr>
                  <w:tcW w:w="209"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6" w:type="pct"/>
                  <w:tcBorders>
                    <w:tl2br w:val="nil"/>
                    <w:tr2bl w:val="nil"/>
                  </w:tcBorders>
                  <w:vAlign w:val="center"/>
                </w:tcPr>
                <w:p>
                  <w:pPr>
                    <w:pStyle w:val="2"/>
                    <w:keepNext/>
                    <w:keepLines/>
                    <w:pageBreakBefore w:val="0"/>
                    <w:widowControl w:val="0"/>
                    <w:kinsoku/>
                    <w:wordWrap/>
                    <w:overflowPunct/>
                    <w:topLinePunct w:val="0"/>
                    <w:autoSpaceDE/>
                    <w:autoSpaceDN/>
                    <w:bidi w:val="0"/>
                    <w:adjustRightInd/>
                    <w:snapToGrid w:val="0"/>
                    <w:spacing w:line="240" w:lineRule="auto"/>
                    <w:jc w:val="center"/>
                    <w:textAlignment w:val="auto"/>
                    <w:rPr>
                      <w:rFonts w:hint="default"/>
                      <w:b/>
                      <w:bCs/>
                      <w:color w:val="000000" w:themeColor="text1"/>
                      <w:sz w:val="21"/>
                      <w:szCs w:val="21"/>
                      <w:u w:val="single"/>
                      <w:lang w:val="en-US" w:eastAsia="zh-CN"/>
                      <w14:textFill>
                        <w14:solidFill>
                          <w14:schemeClr w14:val="tx1"/>
                        </w14:solidFill>
                      </w14:textFill>
                    </w:rPr>
                  </w:pPr>
                  <w:r>
                    <w:rPr>
                      <w:rFonts w:hint="eastAsia"/>
                      <w:b/>
                      <w:bCs/>
                      <w:color w:val="000000" w:themeColor="text1"/>
                      <w:sz w:val="21"/>
                      <w:szCs w:val="21"/>
                      <w:u w:val="single"/>
                      <w:lang w:val="en-US" w:eastAsia="zh-CN"/>
                      <w14:textFill>
                        <w14:solidFill>
                          <w14:schemeClr w14:val="tx1"/>
                        </w14:solidFill>
                      </w14:textFill>
                    </w:rPr>
                    <w:t>30</w:t>
                  </w:r>
                </w:p>
              </w:tc>
              <w:tc>
                <w:tcPr>
                  <w:tcW w:w="174" w:type="pct"/>
                  <w:vMerge w:val="continue"/>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b/>
                      <w:bCs/>
                      <w:color w:val="000000" w:themeColor="text1"/>
                      <w:highlight w:val="none"/>
                      <w:u w:val="single"/>
                      <w14:textFill>
                        <w14:solidFill>
                          <w14:schemeClr w14:val="tx1"/>
                        </w14:solidFill>
                      </w14:textFill>
                    </w:rPr>
                  </w:pPr>
                </w:p>
              </w:tc>
              <w:tc>
                <w:tcPr>
                  <w:tcW w:w="328" w:type="pct"/>
                  <w:tcBorders>
                    <w:tl2br w:val="nil"/>
                    <w:tr2bl w:val="nil"/>
                  </w:tcBorders>
                  <w:vAlign w:val="center"/>
                </w:tcPr>
                <w:p>
                  <w:pPr>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宋体" w:cs="Times New Roman"/>
                      <w:b/>
                      <w:bCs/>
                      <w:color w:val="000000" w:themeColor="text1"/>
                      <w:kern w:val="2"/>
                      <w:sz w:val="21"/>
                      <w:szCs w:val="21"/>
                      <w:u w:val="single"/>
                      <w:lang w:val="en-US" w:eastAsia="zh-CN" w:bidi="ar-SA"/>
                      <w14:textFill>
                        <w14:solidFill>
                          <w14:schemeClr w14:val="tx1"/>
                        </w14:solidFill>
                      </w14:textFill>
                    </w:rPr>
                  </w:pPr>
                  <w:r>
                    <w:rPr>
                      <w:rFonts w:hint="default" w:ascii="Times New Roman" w:hAnsi="Times New Roman" w:eastAsia="宋体" w:cs="Times New Roman"/>
                      <w:b/>
                      <w:bCs/>
                      <w:color w:val="000000" w:themeColor="text1"/>
                      <w:sz w:val="21"/>
                      <w:szCs w:val="21"/>
                      <w:u w:val="single"/>
                      <w14:textFill>
                        <w14:solidFill>
                          <w14:schemeClr w14:val="tx1"/>
                        </w14:solidFill>
                      </w14:textFill>
                    </w:rPr>
                    <w:t>打包机</w:t>
                  </w:r>
                </w:p>
              </w:tc>
              <w:tc>
                <w:tcPr>
                  <w:tcW w:w="205"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ascii="Times New Roman" w:hAnsi="Times New Roman" w:eastAsia="宋体" w:cs="Times New Roman"/>
                      <w:b/>
                      <w:bCs/>
                      <w:color w:val="000000" w:themeColor="text1"/>
                      <w:kern w:val="2"/>
                      <w:sz w:val="21"/>
                      <w:szCs w:val="24"/>
                      <w:highlight w:val="none"/>
                      <w:u w:val="single"/>
                      <w:lang w:val="en-US" w:eastAsia="zh-CN" w:bidi="ar-SA"/>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75</w:t>
                  </w:r>
                </w:p>
              </w:tc>
              <w:tc>
                <w:tcPr>
                  <w:tcW w:w="179" w:type="pct"/>
                  <w:vMerge w:val="continue"/>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b/>
                      <w:bCs/>
                      <w:color w:val="000000" w:themeColor="text1"/>
                      <w:highlight w:val="none"/>
                      <w:u w:val="single"/>
                      <w14:textFill>
                        <w14:solidFill>
                          <w14:schemeClr w14:val="tx1"/>
                        </w14:solidFill>
                      </w14:textFill>
                    </w:rPr>
                  </w:pPr>
                </w:p>
              </w:tc>
              <w:tc>
                <w:tcPr>
                  <w:tcW w:w="187"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8</w:t>
                  </w:r>
                </w:p>
              </w:tc>
              <w:tc>
                <w:tcPr>
                  <w:tcW w:w="187"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-2</w:t>
                  </w:r>
                </w:p>
              </w:tc>
              <w:tc>
                <w:tcPr>
                  <w:tcW w:w="132"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1</w:t>
                  </w:r>
                </w:p>
              </w:tc>
              <w:tc>
                <w:tcPr>
                  <w:tcW w:w="182"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20</w:t>
                  </w:r>
                </w:p>
              </w:tc>
              <w:tc>
                <w:tcPr>
                  <w:tcW w:w="174"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38</w:t>
                  </w:r>
                </w:p>
              </w:tc>
              <w:tc>
                <w:tcPr>
                  <w:tcW w:w="174"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ascii="Times New Roman" w:hAnsi="Times New Roman" w:eastAsia="宋体" w:cs="Times New Roman"/>
                      <w:b/>
                      <w:bCs/>
                      <w:color w:val="000000" w:themeColor="text1"/>
                      <w:kern w:val="2"/>
                      <w:sz w:val="21"/>
                      <w:szCs w:val="24"/>
                      <w:highlight w:val="none"/>
                      <w:u w:val="single"/>
                      <w:lang w:val="en-US" w:eastAsia="zh-CN" w:bidi="ar-SA"/>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10</w:t>
                  </w:r>
                </w:p>
              </w:tc>
              <w:tc>
                <w:tcPr>
                  <w:tcW w:w="163"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ascii="Times New Roman" w:hAnsi="Times New Roman" w:eastAsia="宋体" w:cs="Times New Roman"/>
                      <w:b/>
                      <w:bCs/>
                      <w:color w:val="000000" w:themeColor="text1"/>
                      <w:kern w:val="2"/>
                      <w:sz w:val="21"/>
                      <w:szCs w:val="24"/>
                      <w:highlight w:val="none"/>
                      <w:u w:val="single"/>
                      <w:lang w:val="en-US" w:eastAsia="zh-CN" w:bidi="ar-SA"/>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14</w:t>
                  </w:r>
                </w:p>
              </w:tc>
              <w:tc>
                <w:tcPr>
                  <w:tcW w:w="273"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48.97</w:t>
                  </w:r>
                </w:p>
              </w:tc>
              <w:tc>
                <w:tcPr>
                  <w:tcW w:w="273"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43.40</w:t>
                  </w:r>
                </w:p>
              </w:tc>
              <w:tc>
                <w:tcPr>
                  <w:tcW w:w="273"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55</w:t>
                  </w:r>
                </w:p>
              </w:tc>
              <w:tc>
                <w:tcPr>
                  <w:tcW w:w="252"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52.07</w:t>
                  </w:r>
                </w:p>
              </w:tc>
              <w:tc>
                <w:tcPr>
                  <w:tcW w:w="193"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2h</w:t>
                  </w:r>
                </w:p>
              </w:tc>
              <w:tc>
                <w:tcPr>
                  <w:tcW w:w="230" w:type="pct"/>
                  <w:vMerge w:val="continue"/>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b/>
                      <w:bCs/>
                      <w:color w:val="000000" w:themeColor="text1"/>
                      <w:highlight w:val="none"/>
                      <w:u w:val="single"/>
                      <w14:textFill>
                        <w14:solidFill>
                          <w14:schemeClr w14:val="tx1"/>
                        </w14:solidFill>
                      </w14:textFill>
                    </w:rPr>
                  </w:pPr>
                </w:p>
              </w:tc>
              <w:tc>
                <w:tcPr>
                  <w:tcW w:w="261"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28.97</w:t>
                  </w:r>
                </w:p>
              </w:tc>
              <w:tc>
                <w:tcPr>
                  <w:tcW w:w="261"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23.40</w:t>
                  </w:r>
                </w:p>
              </w:tc>
              <w:tc>
                <w:tcPr>
                  <w:tcW w:w="261"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35</w:t>
                  </w:r>
                </w:p>
              </w:tc>
              <w:tc>
                <w:tcPr>
                  <w:tcW w:w="261"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32.07</w:t>
                  </w:r>
                </w:p>
              </w:tc>
              <w:tc>
                <w:tcPr>
                  <w:tcW w:w="209"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6" w:type="pct"/>
                  <w:tcBorders>
                    <w:tl2br w:val="nil"/>
                    <w:tr2bl w:val="nil"/>
                  </w:tcBorders>
                  <w:vAlign w:val="center"/>
                </w:tcPr>
                <w:p>
                  <w:pPr>
                    <w:pStyle w:val="2"/>
                    <w:keepNext/>
                    <w:keepLines/>
                    <w:pageBreakBefore w:val="0"/>
                    <w:widowControl w:val="0"/>
                    <w:kinsoku/>
                    <w:wordWrap/>
                    <w:overflowPunct/>
                    <w:topLinePunct w:val="0"/>
                    <w:autoSpaceDE/>
                    <w:autoSpaceDN/>
                    <w:bidi w:val="0"/>
                    <w:adjustRightInd/>
                    <w:snapToGrid w:val="0"/>
                    <w:spacing w:line="240" w:lineRule="auto"/>
                    <w:jc w:val="center"/>
                    <w:textAlignment w:val="auto"/>
                    <w:rPr>
                      <w:rFonts w:hint="default"/>
                      <w:b/>
                      <w:bCs/>
                      <w:color w:val="000000" w:themeColor="text1"/>
                      <w:sz w:val="21"/>
                      <w:szCs w:val="21"/>
                      <w:u w:val="single"/>
                      <w:lang w:val="en-US" w:eastAsia="zh-CN"/>
                      <w14:textFill>
                        <w14:solidFill>
                          <w14:schemeClr w14:val="tx1"/>
                        </w14:solidFill>
                      </w14:textFill>
                    </w:rPr>
                  </w:pPr>
                  <w:r>
                    <w:rPr>
                      <w:rFonts w:hint="eastAsia"/>
                      <w:b/>
                      <w:bCs/>
                      <w:color w:val="000000" w:themeColor="text1"/>
                      <w:sz w:val="21"/>
                      <w:szCs w:val="21"/>
                      <w:u w:val="single"/>
                      <w:lang w:val="en-US" w:eastAsia="zh-CN"/>
                      <w14:textFill>
                        <w14:solidFill>
                          <w14:schemeClr w14:val="tx1"/>
                        </w14:solidFill>
                      </w14:textFill>
                    </w:rPr>
                    <w:t>31</w:t>
                  </w:r>
                </w:p>
              </w:tc>
              <w:tc>
                <w:tcPr>
                  <w:tcW w:w="174" w:type="pct"/>
                  <w:vMerge w:val="continue"/>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b/>
                      <w:bCs/>
                      <w:color w:val="000000" w:themeColor="text1"/>
                      <w:highlight w:val="none"/>
                      <w:u w:val="single"/>
                      <w14:textFill>
                        <w14:solidFill>
                          <w14:schemeClr w14:val="tx1"/>
                        </w14:solidFill>
                      </w14:textFill>
                    </w:rPr>
                  </w:pPr>
                </w:p>
              </w:tc>
              <w:tc>
                <w:tcPr>
                  <w:tcW w:w="328" w:type="pct"/>
                  <w:tcBorders>
                    <w:tl2br w:val="nil"/>
                    <w:tr2bl w:val="nil"/>
                  </w:tcBorders>
                  <w:vAlign w:val="center"/>
                </w:tcPr>
                <w:p>
                  <w:pPr>
                    <w:keepNext w:val="0"/>
                    <w:keepLines w:val="0"/>
                    <w:pageBreakBefore w:val="0"/>
                    <w:widowControl w:val="0"/>
                    <w:kinsoku/>
                    <w:wordWrap/>
                    <w:overflowPunct/>
                    <w:topLinePunct w:val="0"/>
                    <w:bidi w:val="0"/>
                    <w:adjustRightInd/>
                    <w:snapToGrid w:val="0"/>
                    <w:spacing w:line="240" w:lineRule="auto"/>
                    <w:jc w:val="center"/>
                    <w:textAlignment w:val="auto"/>
                    <w:rPr>
                      <w:rFonts w:hint="eastAsia" w:ascii="Times New Roman" w:hAnsi="Times New Roman" w:eastAsia="宋体" w:cs="Times New Roman"/>
                      <w:b/>
                      <w:bCs/>
                      <w:color w:val="000000" w:themeColor="text1"/>
                      <w:sz w:val="21"/>
                      <w:szCs w:val="21"/>
                      <w:u w:val="single"/>
                      <w:lang w:val="en-US" w:eastAsia="zh-CN"/>
                      <w14:textFill>
                        <w14:solidFill>
                          <w14:schemeClr w14:val="tx1"/>
                        </w14:solidFill>
                      </w14:textFill>
                    </w:rPr>
                  </w:pPr>
                  <w:r>
                    <w:rPr>
                      <w:rFonts w:hint="eastAsia" w:cs="Times New Roman"/>
                      <w:b/>
                      <w:bCs/>
                      <w:color w:val="000000" w:themeColor="text1"/>
                      <w:sz w:val="21"/>
                      <w:szCs w:val="21"/>
                      <w:u w:val="single"/>
                      <w:lang w:val="en-US" w:eastAsia="zh-CN"/>
                      <w14:textFill>
                        <w14:solidFill>
                          <w14:schemeClr w14:val="tx1"/>
                        </w14:solidFill>
                      </w14:textFill>
                    </w:rPr>
                    <w:t>风机</w:t>
                  </w:r>
                </w:p>
              </w:tc>
              <w:tc>
                <w:tcPr>
                  <w:tcW w:w="205"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85</w:t>
                  </w:r>
                </w:p>
              </w:tc>
              <w:tc>
                <w:tcPr>
                  <w:tcW w:w="179" w:type="pct"/>
                  <w:vMerge w:val="continue"/>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b/>
                      <w:bCs/>
                      <w:color w:val="000000" w:themeColor="text1"/>
                      <w:highlight w:val="none"/>
                      <w:u w:val="single"/>
                      <w14:textFill>
                        <w14:solidFill>
                          <w14:schemeClr w14:val="tx1"/>
                        </w14:solidFill>
                      </w14:textFill>
                    </w:rPr>
                  </w:pPr>
                </w:p>
              </w:tc>
              <w:tc>
                <w:tcPr>
                  <w:tcW w:w="187"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-5</w:t>
                  </w:r>
                </w:p>
              </w:tc>
              <w:tc>
                <w:tcPr>
                  <w:tcW w:w="187"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8</w:t>
                  </w:r>
                </w:p>
              </w:tc>
              <w:tc>
                <w:tcPr>
                  <w:tcW w:w="132"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1</w:t>
                  </w:r>
                </w:p>
              </w:tc>
              <w:tc>
                <w:tcPr>
                  <w:tcW w:w="182"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34</w:t>
                  </w:r>
                </w:p>
              </w:tc>
              <w:tc>
                <w:tcPr>
                  <w:tcW w:w="174"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24</w:t>
                  </w:r>
                </w:p>
              </w:tc>
              <w:tc>
                <w:tcPr>
                  <w:tcW w:w="174"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20</w:t>
                  </w:r>
                </w:p>
              </w:tc>
              <w:tc>
                <w:tcPr>
                  <w:tcW w:w="163"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4</w:t>
                  </w:r>
                </w:p>
              </w:tc>
              <w:tc>
                <w:tcPr>
                  <w:tcW w:w="273"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54.37</w:t>
                  </w:r>
                </w:p>
              </w:tc>
              <w:tc>
                <w:tcPr>
                  <w:tcW w:w="273"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57.39</w:t>
                  </w:r>
                </w:p>
              </w:tc>
              <w:tc>
                <w:tcPr>
                  <w:tcW w:w="273"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58.97</w:t>
                  </w:r>
                </w:p>
              </w:tc>
              <w:tc>
                <w:tcPr>
                  <w:tcW w:w="252"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72.95</w:t>
                  </w:r>
                </w:p>
              </w:tc>
              <w:tc>
                <w:tcPr>
                  <w:tcW w:w="193"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2</w:t>
                  </w:r>
                  <w:r>
                    <w:rPr>
                      <w:rFonts w:hint="eastAsia"/>
                      <w:b/>
                      <w:bCs/>
                      <w:color w:val="000000" w:themeColor="text1"/>
                      <w:highlight w:val="none"/>
                      <w:u w:val="single"/>
                      <w14:textFill>
                        <w14:solidFill>
                          <w14:schemeClr w14:val="tx1"/>
                        </w14:solidFill>
                      </w14:textFill>
                    </w:rPr>
                    <w:t>h</w:t>
                  </w:r>
                </w:p>
              </w:tc>
              <w:tc>
                <w:tcPr>
                  <w:tcW w:w="230" w:type="pct"/>
                  <w:vMerge w:val="continue"/>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b/>
                      <w:bCs/>
                      <w:color w:val="000000" w:themeColor="text1"/>
                      <w:highlight w:val="none"/>
                      <w:u w:val="single"/>
                      <w14:textFill>
                        <w14:solidFill>
                          <w14:schemeClr w14:val="tx1"/>
                        </w14:solidFill>
                      </w14:textFill>
                    </w:rPr>
                  </w:pPr>
                </w:p>
              </w:tc>
              <w:tc>
                <w:tcPr>
                  <w:tcW w:w="261"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34.37</w:t>
                  </w:r>
                </w:p>
              </w:tc>
              <w:tc>
                <w:tcPr>
                  <w:tcW w:w="261"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37.39</w:t>
                  </w:r>
                </w:p>
              </w:tc>
              <w:tc>
                <w:tcPr>
                  <w:tcW w:w="261"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38.97</w:t>
                  </w:r>
                </w:p>
              </w:tc>
              <w:tc>
                <w:tcPr>
                  <w:tcW w:w="261"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52.95</w:t>
                  </w:r>
                </w:p>
              </w:tc>
              <w:tc>
                <w:tcPr>
                  <w:tcW w:w="209"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6" w:type="pct"/>
                  <w:tcBorders>
                    <w:tl2br w:val="nil"/>
                    <w:tr2bl w:val="nil"/>
                  </w:tcBorders>
                  <w:vAlign w:val="center"/>
                </w:tcPr>
                <w:p>
                  <w:pPr>
                    <w:pStyle w:val="2"/>
                    <w:keepNext/>
                    <w:keepLines/>
                    <w:pageBreakBefore w:val="0"/>
                    <w:widowControl w:val="0"/>
                    <w:kinsoku/>
                    <w:wordWrap/>
                    <w:overflowPunct/>
                    <w:topLinePunct w:val="0"/>
                    <w:autoSpaceDE/>
                    <w:autoSpaceDN/>
                    <w:bidi w:val="0"/>
                    <w:adjustRightInd/>
                    <w:snapToGrid w:val="0"/>
                    <w:spacing w:line="240" w:lineRule="auto"/>
                    <w:jc w:val="center"/>
                    <w:textAlignment w:val="auto"/>
                    <w:rPr>
                      <w:rFonts w:hint="default"/>
                      <w:b/>
                      <w:bCs/>
                      <w:color w:val="000000" w:themeColor="text1"/>
                      <w:sz w:val="21"/>
                      <w:szCs w:val="21"/>
                      <w:u w:val="single"/>
                      <w:lang w:val="en-US" w:eastAsia="zh-CN"/>
                      <w14:textFill>
                        <w14:solidFill>
                          <w14:schemeClr w14:val="tx1"/>
                        </w14:solidFill>
                      </w14:textFill>
                    </w:rPr>
                  </w:pPr>
                  <w:r>
                    <w:rPr>
                      <w:rFonts w:hint="eastAsia"/>
                      <w:b/>
                      <w:bCs/>
                      <w:color w:val="000000" w:themeColor="text1"/>
                      <w:sz w:val="21"/>
                      <w:szCs w:val="21"/>
                      <w:u w:val="single"/>
                      <w:lang w:val="en-US" w:eastAsia="zh-CN"/>
                      <w14:textFill>
                        <w14:solidFill>
                          <w14:schemeClr w14:val="tx1"/>
                        </w14:solidFill>
                      </w14:textFill>
                    </w:rPr>
                    <w:t>32</w:t>
                  </w:r>
                </w:p>
              </w:tc>
              <w:tc>
                <w:tcPr>
                  <w:tcW w:w="174" w:type="pct"/>
                  <w:vMerge w:val="continue"/>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b/>
                      <w:bCs/>
                      <w:color w:val="000000" w:themeColor="text1"/>
                      <w:highlight w:val="none"/>
                      <w:u w:val="single"/>
                      <w14:textFill>
                        <w14:solidFill>
                          <w14:schemeClr w14:val="tx1"/>
                        </w14:solidFill>
                      </w14:textFill>
                    </w:rPr>
                  </w:pPr>
                </w:p>
              </w:tc>
              <w:tc>
                <w:tcPr>
                  <w:tcW w:w="328" w:type="pct"/>
                  <w:tcBorders>
                    <w:tl2br w:val="nil"/>
                    <w:tr2bl w:val="nil"/>
                  </w:tcBorders>
                  <w:vAlign w:val="center"/>
                </w:tcPr>
                <w:p>
                  <w:pPr>
                    <w:keepNext w:val="0"/>
                    <w:keepLines w:val="0"/>
                    <w:pageBreakBefore w:val="0"/>
                    <w:widowControl w:val="0"/>
                    <w:kinsoku/>
                    <w:wordWrap/>
                    <w:overflowPunct/>
                    <w:topLinePunct w:val="0"/>
                    <w:bidi w:val="0"/>
                    <w:adjustRightInd/>
                    <w:snapToGrid w:val="0"/>
                    <w:spacing w:line="240" w:lineRule="auto"/>
                    <w:jc w:val="center"/>
                    <w:textAlignment w:val="auto"/>
                    <w:rPr>
                      <w:rFonts w:hint="eastAsia" w:ascii="Times New Roman" w:hAnsi="Times New Roman" w:eastAsia="宋体" w:cs="Times New Roman"/>
                      <w:b/>
                      <w:bCs/>
                      <w:color w:val="000000" w:themeColor="text1"/>
                      <w:sz w:val="21"/>
                      <w:szCs w:val="21"/>
                      <w:u w:val="single"/>
                      <w:lang w:val="en-US" w:eastAsia="zh-CN"/>
                      <w14:textFill>
                        <w14:solidFill>
                          <w14:schemeClr w14:val="tx1"/>
                        </w14:solidFill>
                      </w14:textFill>
                    </w:rPr>
                  </w:pPr>
                  <w:r>
                    <w:rPr>
                      <w:rFonts w:hint="eastAsia" w:cs="Times New Roman"/>
                      <w:b/>
                      <w:bCs/>
                      <w:color w:val="000000" w:themeColor="text1"/>
                      <w:sz w:val="21"/>
                      <w:szCs w:val="21"/>
                      <w:u w:val="single"/>
                      <w:lang w:val="en-US" w:eastAsia="zh-CN"/>
                      <w14:textFill>
                        <w14:solidFill>
                          <w14:schemeClr w14:val="tx1"/>
                        </w14:solidFill>
                      </w14:textFill>
                    </w:rPr>
                    <w:t>风机</w:t>
                  </w:r>
                </w:p>
              </w:tc>
              <w:tc>
                <w:tcPr>
                  <w:tcW w:w="205"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85</w:t>
                  </w:r>
                </w:p>
              </w:tc>
              <w:tc>
                <w:tcPr>
                  <w:tcW w:w="179" w:type="pct"/>
                  <w:vMerge w:val="continue"/>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b/>
                      <w:bCs/>
                      <w:color w:val="000000" w:themeColor="text1"/>
                      <w:highlight w:val="none"/>
                      <w:u w:val="single"/>
                      <w14:textFill>
                        <w14:solidFill>
                          <w14:schemeClr w14:val="tx1"/>
                        </w14:solidFill>
                      </w14:textFill>
                    </w:rPr>
                  </w:pPr>
                </w:p>
              </w:tc>
              <w:tc>
                <w:tcPr>
                  <w:tcW w:w="187"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0</w:t>
                  </w:r>
                </w:p>
              </w:tc>
              <w:tc>
                <w:tcPr>
                  <w:tcW w:w="187"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-8</w:t>
                  </w:r>
                </w:p>
              </w:tc>
              <w:tc>
                <w:tcPr>
                  <w:tcW w:w="132"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1</w:t>
                  </w:r>
                </w:p>
              </w:tc>
              <w:tc>
                <w:tcPr>
                  <w:tcW w:w="182"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29</w:t>
                  </w:r>
                </w:p>
              </w:tc>
              <w:tc>
                <w:tcPr>
                  <w:tcW w:w="174"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29</w:t>
                  </w:r>
                </w:p>
              </w:tc>
              <w:tc>
                <w:tcPr>
                  <w:tcW w:w="174"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4</w:t>
                  </w:r>
                </w:p>
              </w:tc>
              <w:tc>
                <w:tcPr>
                  <w:tcW w:w="163"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20</w:t>
                  </w:r>
                </w:p>
              </w:tc>
              <w:tc>
                <w:tcPr>
                  <w:tcW w:w="273"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55.75</w:t>
                  </w:r>
                </w:p>
              </w:tc>
              <w:tc>
                <w:tcPr>
                  <w:tcW w:w="273"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55.75</w:t>
                  </w:r>
                </w:p>
              </w:tc>
              <w:tc>
                <w:tcPr>
                  <w:tcW w:w="273"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72.95</w:t>
                  </w:r>
                </w:p>
              </w:tc>
              <w:tc>
                <w:tcPr>
                  <w:tcW w:w="252"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58.97</w:t>
                  </w:r>
                </w:p>
              </w:tc>
              <w:tc>
                <w:tcPr>
                  <w:tcW w:w="193"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eastAsia"/>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6</w:t>
                  </w:r>
                  <w:r>
                    <w:rPr>
                      <w:rFonts w:hint="eastAsia"/>
                      <w:b/>
                      <w:bCs/>
                      <w:color w:val="000000" w:themeColor="text1"/>
                      <w:highlight w:val="none"/>
                      <w:u w:val="single"/>
                      <w14:textFill>
                        <w14:solidFill>
                          <w14:schemeClr w14:val="tx1"/>
                        </w14:solidFill>
                      </w14:textFill>
                    </w:rPr>
                    <w:t>h</w:t>
                  </w:r>
                </w:p>
              </w:tc>
              <w:tc>
                <w:tcPr>
                  <w:tcW w:w="230" w:type="pct"/>
                  <w:vMerge w:val="continue"/>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b/>
                      <w:bCs/>
                      <w:color w:val="000000" w:themeColor="text1"/>
                      <w:highlight w:val="none"/>
                      <w:u w:val="single"/>
                      <w14:textFill>
                        <w14:solidFill>
                          <w14:schemeClr w14:val="tx1"/>
                        </w14:solidFill>
                      </w14:textFill>
                    </w:rPr>
                  </w:pPr>
                </w:p>
              </w:tc>
              <w:tc>
                <w:tcPr>
                  <w:tcW w:w="261"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35.75</w:t>
                  </w:r>
                </w:p>
              </w:tc>
              <w:tc>
                <w:tcPr>
                  <w:tcW w:w="261"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35.75</w:t>
                  </w:r>
                </w:p>
              </w:tc>
              <w:tc>
                <w:tcPr>
                  <w:tcW w:w="261"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52.95</w:t>
                  </w:r>
                </w:p>
              </w:tc>
              <w:tc>
                <w:tcPr>
                  <w:tcW w:w="261"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38.97</w:t>
                  </w:r>
                </w:p>
              </w:tc>
              <w:tc>
                <w:tcPr>
                  <w:tcW w:w="209" w:type="pct"/>
                  <w:tcBorders>
                    <w:tl2br w:val="nil"/>
                    <w:tr2bl w:val="nil"/>
                  </w:tcBorders>
                  <w:vAlign w:val="center"/>
                </w:tcPr>
                <w:p>
                  <w:pPr>
                    <w:pageBreakBefore w:val="0"/>
                    <w:widowControl w:val="0"/>
                    <w:kinsoku/>
                    <w:wordWrap/>
                    <w:overflowPunct/>
                    <w:topLinePunct w:val="0"/>
                    <w:bidi w:val="0"/>
                    <w:adjustRightInd/>
                    <w:snapToGrid w:val="0"/>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00" w:type="pct"/>
                  <w:gridSpan w:val="2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360" w:lineRule="exact"/>
                    <w:jc w:val="both"/>
                    <w:textAlignment w:val="auto"/>
                    <w:rPr>
                      <w:rFonts w:hint="eastAsia"/>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注：</w:t>
                  </w:r>
                  <w:r>
                    <w:rPr>
                      <w:rFonts w:hint="eastAsia" w:ascii="宋体" w:hAnsi="宋体" w:eastAsia="宋体" w:cs="宋体"/>
                      <w:b/>
                      <w:bCs/>
                      <w:color w:val="000000" w:themeColor="text1"/>
                      <w:highlight w:val="none"/>
                      <w:u w:val="single"/>
                      <w:lang w:val="en-US" w:eastAsia="zh-CN"/>
                      <w14:textFill>
                        <w14:solidFill>
                          <w14:schemeClr w14:val="tx1"/>
                        </w14:solidFill>
                      </w14:textFill>
                    </w:rPr>
                    <w:t>①</w:t>
                  </w:r>
                  <w:r>
                    <w:rPr>
                      <w:rFonts w:hint="eastAsia"/>
                      <w:b/>
                      <w:bCs/>
                      <w:color w:val="000000" w:themeColor="text1"/>
                      <w:highlight w:val="none"/>
                      <w:u w:val="single"/>
                      <w:lang w:val="en-US" w:eastAsia="zh-CN"/>
                      <w14:textFill>
                        <w14:solidFill>
                          <w14:schemeClr w14:val="tx1"/>
                        </w14:solidFill>
                      </w14:textFill>
                    </w:rPr>
                    <w:t>表中坐标以厂界中心（112.8283938,34.71460941）为坐标原点，正东向为 X 轴正方向，正北向为 Y 轴正方向；</w:t>
                  </w:r>
                </w:p>
                <w:p>
                  <w:pPr>
                    <w:keepNext w:val="0"/>
                    <w:keepLines w:val="0"/>
                    <w:pageBreakBefore w:val="0"/>
                    <w:widowControl w:val="0"/>
                    <w:kinsoku/>
                    <w:wordWrap/>
                    <w:overflowPunct/>
                    <w:topLinePunct w:val="0"/>
                    <w:autoSpaceDE/>
                    <w:autoSpaceDN/>
                    <w:bidi w:val="0"/>
                    <w:adjustRightInd/>
                    <w:snapToGrid w:val="0"/>
                    <w:spacing w:line="360" w:lineRule="exact"/>
                    <w:ind w:firstLine="422" w:firstLineChars="200"/>
                    <w:jc w:val="both"/>
                    <w:textAlignment w:val="auto"/>
                    <w:rPr>
                      <w:rFonts w:hint="default"/>
                      <w:b/>
                      <w:bCs/>
                      <w:color w:val="000000" w:themeColor="text1"/>
                      <w:highlight w:val="none"/>
                      <w:u w:val="single"/>
                      <w:lang w:val="en-US" w:eastAsia="zh-CN"/>
                      <w14:textFill>
                        <w14:solidFill>
                          <w14:schemeClr w14:val="tx1"/>
                        </w14:solidFill>
                      </w14:textFill>
                    </w:rPr>
                  </w:pPr>
                  <w:r>
                    <w:rPr>
                      <w:rFonts w:hint="eastAsia" w:ascii="宋体" w:hAnsi="宋体" w:eastAsia="宋体" w:cs="宋体"/>
                      <w:b/>
                      <w:bCs/>
                      <w:color w:val="000000" w:themeColor="text1"/>
                      <w:highlight w:val="none"/>
                      <w:u w:val="single"/>
                      <w:lang w:val="en-US" w:eastAsia="zh-CN"/>
                      <w14:textFill>
                        <w14:solidFill>
                          <w14:schemeClr w14:val="tx1"/>
                        </w14:solidFill>
                      </w14:textFill>
                    </w:rPr>
                    <w:t>②</w:t>
                  </w:r>
                  <w:r>
                    <w:rPr>
                      <w:rFonts w:hint="eastAsia"/>
                      <w:b/>
                      <w:bCs/>
                      <w:color w:val="000000" w:themeColor="text1"/>
                      <w:highlight w:val="none"/>
                      <w:u w:val="single"/>
                      <w:lang w:val="en-US" w:eastAsia="zh-CN"/>
                      <w14:textFill>
                        <w14:solidFill>
                          <w14:schemeClr w14:val="tx1"/>
                        </w14:solidFill>
                      </w14:textFill>
                    </w:rPr>
                    <w:t>表中锁边机、缝纫机、飞织机数量较多，声源源强为根据设备数量叠加后的数据。</w:t>
                  </w:r>
                </w:p>
              </w:tc>
            </w:tr>
          </w:tbl>
          <w:p>
            <w:pPr>
              <w:spacing w:after="0" w:line="360" w:lineRule="auto"/>
              <w:jc w:val="both"/>
              <w:rPr>
                <w:color w:val="000000" w:themeColor="text1"/>
                <w:sz w:val="24"/>
                <w:szCs w:val="24"/>
                <w:highlight w:val="none"/>
                <w14:textFill>
                  <w14:solidFill>
                    <w14:schemeClr w14:val="tx1"/>
                  </w14:solidFill>
                </w14:textFill>
              </w:rPr>
            </w:pPr>
          </w:p>
          <w:p>
            <w:pPr>
              <w:spacing w:after="0" w:line="360" w:lineRule="auto"/>
              <w:jc w:val="both"/>
              <w:rPr>
                <w:color w:val="000000" w:themeColor="text1"/>
                <w:sz w:val="24"/>
                <w:szCs w:val="24"/>
                <w:highlight w:val="none"/>
                <w14:textFill>
                  <w14:solidFill>
                    <w14:schemeClr w14:val="tx1"/>
                  </w14:solidFill>
                </w14:textFill>
              </w:rPr>
            </w:pPr>
          </w:p>
          <w:p>
            <w:pPr>
              <w:spacing w:after="0" w:line="360" w:lineRule="auto"/>
              <w:jc w:val="both"/>
              <w:rPr>
                <w:color w:val="000000" w:themeColor="text1"/>
                <w:sz w:val="24"/>
                <w:szCs w:val="24"/>
                <w:highlight w:val="none"/>
                <w14:textFill>
                  <w14:solidFill>
                    <w14:schemeClr w14:val="tx1"/>
                  </w14:solidFill>
                </w14:textFill>
              </w:rPr>
            </w:pPr>
          </w:p>
          <w:p>
            <w:pPr>
              <w:spacing w:after="0" w:line="360" w:lineRule="auto"/>
              <w:jc w:val="both"/>
              <w:rPr>
                <w:color w:val="000000" w:themeColor="text1"/>
                <w:sz w:val="24"/>
                <w:szCs w:val="24"/>
                <w:highlight w:val="none"/>
                <w14:textFill>
                  <w14:solidFill>
                    <w14:schemeClr w14:val="tx1"/>
                  </w14:solidFill>
                </w14:textFill>
              </w:rPr>
            </w:pPr>
          </w:p>
          <w:p>
            <w:pPr>
              <w:spacing w:after="0" w:line="360" w:lineRule="auto"/>
              <w:jc w:val="both"/>
              <w:rPr>
                <w:color w:val="000000" w:themeColor="text1"/>
                <w:sz w:val="24"/>
                <w:szCs w:val="24"/>
                <w:highlight w:val="none"/>
                <w14:textFill>
                  <w14:solidFill>
                    <w14:schemeClr w14:val="tx1"/>
                  </w14:solidFill>
                </w14:textFill>
              </w:rPr>
            </w:pPr>
          </w:p>
          <w:p>
            <w:pPr>
              <w:spacing w:after="0" w:line="360" w:lineRule="auto"/>
              <w:jc w:val="both"/>
              <w:rPr>
                <w:color w:val="000000" w:themeColor="text1"/>
                <w:sz w:val="24"/>
                <w:szCs w:val="24"/>
                <w:highlight w:val="none"/>
                <w14:textFill>
                  <w14:solidFill>
                    <w14:schemeClr w14:val="tx1"/>
                  </w14:solidFill>
                </w14:textFill>
              </w:rPr>
            </w:pPr>
          </w:p>
          <w:p>
            <w:pPr>
              <w:spacing w:after="0" w:line="360" w:lineRule="auto"/>
              <w:jc w:val="both"/>
              <w:rPr>
                <w:color w:val="000000" w:themeColor="text1"/>
                <w:sz w:val="24"/>
                <w:szCs w:val="24"/>
                <w:highlight w:val="none"/>
                <w14:textFill>
                  <w14:solidFill>
                    <w14:schemeClr w14:val="tx1"/>
                  </w14:solidFill>
                </w14:textFill>
              </w:rPr>
            </w:pPr>
          </w:p>
          <w:p>
            <w:pPr>
              <w:spacing w:after="0" w:line="360" w:lineRule="auto"/>
              <w:jc w:val="both"/>
              <w:rPr>
                <w:color w:val="000000" w:themeColor="text1"/>
                <w:sz w:val="24"/>
                <w:szCs w:val="24"/>
                <w:highlight w:val="none"/>
                <w14:textFill>
                  <w14:solidFill>
                    <w14:schemeClr w14:val="tx1"/>
                  </w14:solidFill>
                </w14:textFill>
              </w:rPr>
            </w:pPr>
          </w:p>
          <w:p>
            <w:pPr>
              <w:spacing w:after="0" w:line="360" w:lineRule="auto"/>
              <w:jc w:val="both"/>
              <w:rPr>
                <w:color w:val="000000" w:themeColor="text1"/>
                <w:sz w:val="24"/>
                <w:szCs w:val="24"/>
                <w:highlight w:val="none"/>
                <w14:textFill>
                  <w14:solidFill>
                    <w14:schemeClr w14:val="tx1"/>
                  </w14:solidFill>
                </w14:textFill>
              </w:rPr>
            </w:pPr>
          </w:p>
          <w:p>
            <w:pPr>
              <w:spacing w:after="0" w:line="360" w:lineRule="auto"/>
              <w:rPr>
                <w:color w:val="000000" w:themeColor="text1"/>
                <w:sz w:val="24"/>
                <w:szCs w:val="24"/>
                <w14:textFill>
                  <w14:solidFill>
                    <w14:schemeClr w14:val="tx1"/>
                  </w14:solidFill>
                </w14:textFill>
              </w:rPr>
            </w:pPr>
          </w:p>
        </w:tc>
      </w:tr>
    </w:tbl>
    <w:p>
      <w:pPr>
        <w:pStyle w:val="18"/>
        <w:jc w:val="center"/>
        <w:outlineLvl w:val="0"/>
        <w:rPr>
          <w:rFonts w:hint="eastAsia" w:ascii="黑体" w:hAnsi="黑体" w:eastAsia="黑体"/>
          <w:snapToGrid w:val="0"/>
          <w:color w:val="000000" w:themeColor="text1"/>
          <w:sz w:val="30"/>
          <w:szCs w:val="30"/>
          <w14:textFill>
            <w14:solidFill>
              <w14:schemeClr w14:val="tx1"/>
            </w14:solidFill>
          </w14:textFill>
        </w:rPr>
        <w:sectPr>
          <w:pgSz w:w="16840" w:h="11907" w:orient="landscape"/>
          <w:pgMar w:top="1134" w:right="1417" w:bottom="1417" w:left="1417" w:header="851" w:footer="851" w:gutter="0"/>
          <w:pgBorders>
            <w:top w:val="none" w:sz="0" w:space="0"/>
            <w:left w:val="none" w:sz="0" w:space="0"/>
            <w:bottom w:val="none" w:sz="0" w:space="0"/>
            <w:right w:val="none" w:sz="0" w:space="0"/>
          </w:pgBorders>
          <w:pgNumType w:fmt="decimal"/>
          <w:cols w:space="720" w:num="1"/>
          <w:docGrid w:linePitch="312" w:charSpace="0"/>
        </w:sectPr>
      </w:pPr>
    </w:p>
    <w:tbl>
      <w:tblPr>
        <w:tblStyle w:val="21"/>
        <w:tblW w:w="890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46"/>
        <w:gridCol w:w="816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865" w:hRule="atLeast"/>
          <w:jc w:val="center"/>
        </w:trPr>
        <w:tc>
          <w:tcPr>
            <w:tcW w:w="746" w:type="dxa"/>
            <w:noWrap w:val="0"/>
            <w:tcMar>
              <w:left w:w="28" w:type="dxa"/>
              <w:right w:w="28" w:type="dxa"/>
            </w:tcMar>
            <w:vAlign w:val="center"/>
          </w:tcPr>
          <w:p>
            <w:pPr>
              <w:adjustRightInd w:val="0"/>
              <w:snapToGrid w:val="0"/>
              <w:jc w:val="center"/>
              <w:rPr>
                <w:rFonts w:ascii="宋体" w:hAnsi="宋体" w:cs="宋体"/>
                <w:bCs/>
                <w:color w:val="000000" w:themeColor="text1"/>
                <w:sz w:val="24"/>
                <w:szCs w:val="24"/>
                <w14:textFill>
                  <w14:solidFill>
                    <w14:schemeClr w14:val="tx1"/>
                  </w14:solidFill>
                </w14:textFill>
              </w:rPr>
            </w:pPr>
          </w:p>
        </w:tc>
        <w:tc>
          <w:tcPr>
            <w:tcW w:w="8162" w:type="dxa"/>
            <w:noWrap w:val="0"/>
            <w:vAlign w:val="center"/>
          </w:tcPr>
          <w:p>
            <w:pPr>
              <w:pageBreakBefore w:val="0"/>
              <w:widowControl w:val="0"/>
              <w:kinsoku/>
              <w:wordWrap/>
              <w:overflowPunct/>
              <w:topLinePunct w:val="0"/>
              <w:autoSpaceDE/>
              <w:autoSpaceDN/>
              <w:bidi w:val="0"/>
              <w:spacing w:line="360" w:lineRule="auto"/>
              <w:ind w:left="0"/>
              <w:textAlignment w:val="auto"/>
              <w:rPr>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3.2噪声预测及达标情况</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eastAsia="宋体" w:cs="Times New Roman"/>
                <w:b w:val="0"/>
                <w:bCs/>
                <w:color w:val="000000" w:themeColor="text1"/>
                <w:sz w:val="24"/>
                <w:szCs w:val="24"/>
                <w:u w:val="none"/>
                <w14:textFill>
                  <w14:solidFill>
                    <w14:schemeClr w14:val="tx1"/>
                  </w14:solidFill>
                </w14:textFill>
              </w:rPr>
            </w:pPr>
            <w:r>
              <w:rPr>
                <w:rFonts w:hint="default" w:ascii="Times New Roman" w:hAnsi="Times New Roman" w:eastAsia="宋体" w:cs="Times New Roman"/>
                <w:b w:val="0"/>
                <w:bCs/>
                <w:color w:val="000000" w:themeColor="text1"/>
                <w:sz w:val="24"/>
                <w:szCs w:val="24"/>
                <w:u w:val="none"/>
                <w14:textFill>
                  <w14:solidFill>
                    <w14:schemeClr w14:val="tx1"/>
                  </w14:solidFill>
                </w14:textFill>
              </w:rPr>
              <w:t>根据《环境影响评价技术导则 声环境》（HJ 2.4-2021），选用预测模式，应用过程中将根据具体情况作必要简化。</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eastAsia="宋体" w:cs="Times New Roman"/>
                <w:b w:val="0"/>
                <w:bCs/>
                <w:color w:val="000000" w:themeColor="text1"/>
                <w:sz w:val="24"/>
                <w:szCs w:val="24"/>
                <w:u w:val="none"/>
                <w14:textFill>
                  <w14:solidFill>
                    <w14:schemeClr w14:val="tx1"/>
                  </w14:solidFill>
                </w14:textFill>
              </w:rPr>
            </w:pPr>
            <w:r>
              <w:rPr>
                <w:rFonts w:hint="default" w:ascii="Times New Roman" w:hAnsi="Times New Roman" w:eastAsia="宋体" w:cs="Times New Roman"/>
                <w:b w:val="0"/>
                <w:bCs/>
                <w:color w:val="000000" w:themeColor="text1"/>
                <w:sz w:val="24"/>
                <w:szCs w:val="24"/>
                <w:u w:val="none"/>
                <w14:textFill>
                  <w14:solidFill>
                    <w14:schemeClr w14:val="tx1"/>
                  </w14:solidFill>
                </w14:textFill>
              </w:rPr>
              <w:t>①室内点声源的预测</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eastAsia="宋体" w:cs="Times New Roman"/>
                <w:b w:val="0"/>
                <w:bCs/>
                <w:color w:val="000000" w:themeColor="text1"/>
                <w:sz w:val="24"/>
                <w:szCs w:val="24"/>
                <w:u w:val="none"/>
                <w14:textFill>
                  <w14:solidFill>
                    <w14:schemeClr w14:val="tx1"/>
                  </w14:solidFill>
                </w14:textFill>
              </w:rPr>
            </w:pPr>
            <w:r>
              <w:rPr>
                <w:rFonts w:hint="default" w:ascii="Times New Roman" w:hAnsi="Times New Roman" w:eastAsia="宋体" w:cs="Times New Roman"/>
                <w:b w:val="0"/>
                <w:bCs/>
                <w:color w:val="000000" w:themeColor="text1"/>
                <w:sz w:val="24"/>
                <w:szCs w:val="24"/>
                <w:u w:val="none"/>
                <w14:textFill>
                  <w14:solidFill>
                    <w14:schemeClr w14:val="tx1"/>
                  </w14:solidFill>
                </w14:textFill>
              </w:rPr>
              <w:t>声源位于室内，室内声源可采用等效室外声源声功率级法进行计算。设靠近开口处（或窗户）室内、室外某倍频带的声压级或 A 声级分别为 L</w:t>
            </w:r>
            <w:r>
              <w:rPr>
                <w:rFonts w:hint="default" w:ascii="Times New Roman" w:hAnsi="Times New Roman" w:eastAsia="宋体" w:cs="Times New Roman"/>
                <w:b w:val="0"/>
                <w:bCs/>
                <w:color w:val="000000" w:themeColor="text1"/>
                <w:sz w:val="24"/>
                <w:szCs w:val="24"/>
                <w:u w:val="none"/>
                <w:vertAlign w:val="subscript"/>
                <w14:textFill>
                  <w14:solidFill>
                    <w14:schemeClr w14:val="tx1"/>
                  </w14:solidFill>
                </w14:textFill>
              </w:rPr>
              <w:t>p1</w:t>
            </w:r>
            <w:r>
              <w:rPr>
                <w:rFonts w:hint="default" w:ascii="Times New Roman" w:hAnsi="Times New Roman" w:eastAsia="宋体" w:cs="Times New Roman"/>
                <w:b w:val="0"/>
                <w:bCs/>
                <w:color w:val="000000" w:themeColor="text1"/>
                <w:sz w:val="24"/>
                <w:szCs w:val="24"/>
                <w:u w:val="none"/>
                <w14:textFill>
                  <w14:solidFill>
                    <w14:schemeClr w14:val="tx1"/>
                  </w14:solidFill>
                </w14:textFill>
              </w:rPr>
              <w:t>和 L</w:t>
            </w:r>
            <w:r>
              <w:rPr>
                <w:rFonts w:hint="default" w:ascii="Times New Roman" w:hAnsi="Times New Roman" w:eastAsia="宋体" w:cs="Times New Roman"/>
                <w:b w:val="0"/>
                <w:bCs/>
                <w:color w:val="000000" w:themeColor="text1"/>
                <w:sz w:val="24"/>
                <w:szCs w:val="24"/>
                <w:u w:val="none"/>
                <w:vertAlign w:val="subscript"/>
                <w14:textFill>
                  <w14:solidFill>
                    <w14:schemeClr w14:val="tx1"/>
                  </w14:solidFill>
                </w14:textFill>
              </w:rPr>
              <w:t>p2</w:t>
            </w:r>
            <w:r>
              <w:rPr>
                <w:rFonts w:hint="default" w:ascii="Times New Roman" w:hAnsi="Times New Roman" w:eastAsia="宋体" w:cs="Times New Roman"/>
                <w:b w:val="0"/>
                <w:bCs/>
                <w:color w:val="000000" w:themeColor="text1"/>
                <w:sz w:val="24"/>
                <w:szCs w:val="24"/>
                <w:u w:val="none"/>
                <w14:textFill>
                  <w14:solidFill>
                    <w14:schemeClr w14:val="tx1"/>
                  </w14:solidFill>
                </w14:textFill>
              </w:rPr>
              <w:t>。若声源所在室内声场为近似扩散声场，则室外的倍频带声压级为：</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default" w:ascii="Times New Roman" w:hAnsi="Times New Roman" w:eastAsia="宋体" w:cs="Times New Roman"/>
                <w:b w:val="0"/>
                <w:bCs/>
                <w:color w:val="000000" w:themeColor="text1"/>
                <w:sz w:val="24"/>
                <w:szCs w:val="24"/>
                <w:u w:val="none"/>
                <w14:textFill>
                  <w14:solidFill>
                    <w14:schemeClr w14:val="tx1"/>
                  </w14:solidFill>
                </w14:textFill>
              </w:rPr>
            </w:pPr>
            <w:r>
              <w:rPr>
                <w:rFonts w:hint="default" w:ascii="Times New Roman" w:hAnsi="Times New Roman" w:eastAsia="宋体" w:cs="Times New Roman"/>
                <w:b w:val="0"/>
                <w:bCs/>
                <w:color w:val="000000" w:themeColor="text1"/>
                <w:sz w:val="24"/>
                <w:szCs w:val="24"/>
                <w:u w:val="none"/>
                <w14:textFill>
                  <w14:solidFill>
                    <w14:schemeClr w14:val="tx1"/>
                  </w14:solidFill>
                </w14:textFill>
              </w:rPr>
              <w:t>L</w:t>
            </w:r>
            <w:r>
              <w:rPr>
                <w:rFonts w:hint="default" w:ascii="Times New Roman" w:hAnsi="Times New Roman" w:eastAsia="宋体" w:cs="Times New Roman"/>
                <w:b w:val="0"/>
                <w:bCs/>
                <w:color w:val="000000" w:themeColor="text1"/>
                <w:sz w:val="24"/>
                <w:szCs w:val="24"/>
                <w:u w:val="none"/>
                <w:vertAlign w:val="subscript"/>
                <w14:textFill>
                  <w14:solidFill>
                    <w14:schemeClr w14:val="tx1"/>
                  </w14:solidFill>
                </w14:textFill>
              </w:rPr>
              <w:t>P2</w:t>
            </w:r>
            <w:r>
              <w:rPr>
                <w:rFonts w:hint="default" w:ascii="Times New Roman" w:hAnsi="Times New Roman" w:eastAsia="宋体" w:cs="Times New Roman"/>
                <w:b w:val="0"/>
                <w:bCs/>
                <w:color w:val="000000" w:themeColor="text1"/>
                <w:sz w:val="24"/>
                <w:szCs w:val="24"/>
                <w:u w:val="none"/>
                <w14:textFill>
                  <w14:solidFill>
                    <w14:schemeClr w14:val="tx1"/>
                  </w14:solidFill>
                </w14:textFill>
              </w:rPr>
              <w:t>=L</w:t>
            </w:r>
            <w:r>
              <w:rPr>
                <w:rFonts w:hint="default" w:ascii="Times New Roman" w:hAnsi="Times New Roman" w:eastAsia="宋体" w:cs="Times New Roman"/>
                <w:b w:val="0"/>
                <w:bCs/>
                <w:color w:val="000000" w:themeColor="text1"/>
                <w:sz w:val="24"/>
                <w:szCs w:val="24"/>
                <w:u w:val="none"/>
                <w:vertAlign w:val="subscript"/>
                <w14:textFill>
                  <w14:solidFill>
                    <w14:schemeClr w14:val="tx1"/>
                  </w14:solidFill>
                </w14:textFill>
              </w:rPr>
              <w:t>P1</w:t>
            </w:r>
            <w:r>
              <w:rPr>
                <w:rFonts w:hint="default" w:ascii="Times New Roman" w:hAnsi="Times New Roman" w:eastAsia="宋体" w:cs="Times New Roman"/>
                <w:b w:val="0"/>
                <w:bCs/>
                <w:color w:val="000000" w:themeColor="text1"/>
                <w:sz w:val="24"/>
                <w:szCs w:val="24"/>
                <w:u w:val="none"/>
                <w14:textFill>
                  <w14:solidFill>
                    <w14:schemeClr w14:val="tx1"/>
                  </w14:solidFill>
                </w14:textFill>
              </w:rPr>
              <w:t>-（TL+6）</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eastAsia="宋体" w:cs="Times New Roman"/>
                <w:b w:val="0"/>
                <w:bCs/>
                <w:color w:val="000000" w:themeColor="text1"/>
                <w:sz w:val="24"/>
                <w:szCs w:val="24"/>
                <w:u w:val="none"/>
                <w14:textFill>
                  <w14:solidFill>
                    <w14:schemeClr w14:val="tx1"/>
                  </w14:solidFill>
                </w14:textFill>
              </w:rPr>
            </w:pPr>
            <w:r>
              <w:rPr>
                <w:rFonts w:hint="default" w:ascii="Times New Roman" w:hAnsi="Times New Roman" w:eastAsia="宋体" w:cs="Times New Roman"/>
                <w:b w:val="0"/>
                <w:bCs/>
                <w:color w:val="000000" w:themeColor="text1"/>
                <w:sz w:val="24"/>
                <w:szCs w:val="24"/>
                <w:u w:val="none"/>
                <w14:textFill>
                  <w14:solidFill>
                    <w14:schemeClr w14:val="tx1"/>
                  </w14:solidFill>
                </w14:textFill>
              </w:rPr>
              <w:t>式中：L</w:t>
            </w:r>
            <w:r>
              <w:rPr>
                <w:rFonts w:hint="default" w:ascii="Times New Roman" w:hAnsi="Times New Roman" w:eastAsia="宋体" w:cs="Times New Roman"/>
                <w:b w:val="0"/>
                <w:bCs/>
                <w:color w:val="000000" w:themeColor="text1"/>
                <w:sz w:val="24"/>
                <w:szCs w:val="24"/>
                <w:u w:val="none"/>
                <w:vertAlign w:val="subscript"/>
                <w14:textFill>
                  <w14:solidFill>
                    <w14:schemeClr w14:val="tx1"/>
                  </w14:solidFill>
                </w14:textFill>
              </w:rPr>
              <w:t>p1</w:t>
            </w:r>
            <w:r>
              <w:rPr>
                <w:rFonts w:hint="default" w:ascii="Times New Roman" w:hAnsi="Times New Roman" w:eastAsia="宋体" w:cs="Times New Roman"/>
                <w:b w:val="0"/>
                <w:bCs/>
                <w:color w:val="000000" w:themeColor="text1"/>
                <w:sz w:val="24"/>
                <w:szCs w:val="24"/>
                <w:u w:val="none"/>
                <w14:textFill>
                  <w14:solidFill>
                    <w14:schemeClr w14:val="tx1"/>
                  </w14:solidFill>
                </w14:textFill>
              </w:rPr>
              <w:t>—靠近开口处（或窗户）室内某倍频带的声压级或 A 声级，dB；</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eastAsia="宋体" w:cs="Times New Roman"/>
                <w:b w:val="0"/>
                <w:bCs/>
                <w:color w:val="000000" w:themeColor="text1"/>
                <w:sz w:val="24"/>
                <w:szCs w:val="24"/>
                <w:u w:val="none"/>
                <w14:textFill>
                  <w14:solidFill>
                    <w14:schemeClr w14:val="tx1"/>
                  </w14:solidFill>
                </w14:textFill>
              </w:rPr>
            </w:pPr>
            <w:r>
              <w:rPr>
                <w:rFonts w:hint="default" w:ascii="Times New Roman" w:hAnsi="Times New Roman" w:eastAsia="宋体" w:cs="Times New Roman"/>
                <w:b w:val="0"/>
                <w:bCs/>
                <w:color w:val="000000" w:themeColor="text1"/>
                <w:sz w:val="24"/>
                <w:szCs w:val="24"/>
                <w:u w:val="none"/>
                <w14:textFill>
                  <w14:solidFill>
                    <w14:schemeClr w14:val="tx1"/>
                  </w14:solidFill>
                </w14:textFill>
              </w:rPr>
              <w:t>L</w:t>
            </w:r>
            <w:r>
              <w:rPr>
                <w:rFonts w:hint="default" w:ascii="Times New Roman" w:hAnsi="Times New Roman" w:eastAsia="宋体" w:cs="Times New Roman"/>
                <w:b w:val="0"/>
                <w:bCs/>
                <w:color w:val="000000" w:themeColor="text1"/>
                <w:sz w:val="24"/>
                <w:szCs w:val="24"/>
                <w:u w:val="none"/>
                <w:vertAlign w:val="subscript"/>
                <w14:textFill>
                  <w14:solidFill>
                    <w14:schemeClr w14:val="tx1"/>
                  </w14:solidFill>
                </w14:textFill>
              </w:rPr>
              <w:t>p2</w:t>
            </w:r>
            <w:r>
              <w:rPr>
                <w:rFonts w:hint="default" w:ascii="Times New Roman" w:hAnsi="Times New Roman" w:eastAsia="宋体" w:cs="Times New Roman"/>
                <w:b w:val="0"/>
                <w:bCs/>
                <w:color w:val="000000" w:themeColor="text1"/>
                <w:sz w:val="24"/>
                <w:szCs w:val="24"/>
                <w:u w:val="none"/>
                <w14:textFill>
                  <w14:solidFill>
                    <w14:schemeClr w14:val="tx1"/>
                  </w14:solidFill>
                </w14:textFill>
              </w:rPr>
              <w:t>——靠近开口处（或窗户）室外某倍频带的声压级或 A 声级，dB；</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eastAsia="宋体" w:cs="Times New Roman"/>
                <w:b w:val="0"/>
                <w:bCs/>
                <w:color w:val="000000" w:themeColor="text1"/>
                <w:sz w:val="24"/>
                <w:szCs w:val="24"/>
                <w:u w:val="none"/>
                <w14:textFill>
                  <w14:solidFill>
                    <w14:schemeClr w14:val="tx1"/>
                  </w14:solidFill>
                </w14:textFill>
              </w:rPr>
            </w:pPr>
            <w:r>
              <w:rPr>
                <w:rFonts w:hint="default" w:ascii="Times New Roman" w:hAnsi="Times New Roman" w:eastAsia="宋体" w:cs="Times New Roman"/>
                <w:b w:val="0"/>
                <w:bCs/>
                <w:color w:val="000000" w:themeColor="text1"/>
                <w:sz w:val="24"/>
                <w:szCs w:val="24"/>
                <w:u w:val="none"/>
                <w14:textFill>
                  <w14:solidFill>
                    <w14:schemeClr w14:val="tx1"/>
                  </w14:solidFill>
                </w14:textFill>
              </w:rPr>
              <w:t>TL——隔墙（或窗户）倍频带或 A 声级的隔声量，dB。</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eastAsia="宋体" w:cs="Times New Roman"/>
                <w:b w:val="0"/>
                <w:bCs/>
                <w:color w:val="000000" w:themeColor="text1"/>
                <w:sz w:val="24"/>
                <w:szCs w:val="24"/>
                <w:u w:val="none"/>
                <w14:textFill>
                  <w14:solidFill>
                    <w14:schemeClr w14:val="tx1"/>
                  </w14:solidFill>
                </w14:textFill>
              </w:rPr>
            </w:pPr>
            <w:r>
              <w:rPr>
                <w:rFonts w:hint="default" w:ascii="Times New Roman" w:hAnsi="Times New Roman" w:eastAsia="宋体" w:cs="Times New Roman"/>
                <w:b w:val="0"/>
                <w:bCs/>
                <w:color w:val="000000" w:themeColor="text1"/>
                <w:sz w:val="24"/>
                <w:szCs w:val="24"/>
                <w:u w:val="none"/>
                <w14:textFill>
                  <w14:solidFill>
                    <w14:schemeClr w14:val="tx1"/>
                  </w14:solidFill>
                </w14:textFill>
              </w:rPr>
              <w:t>②无指向性点声源的几何发散衰减公式：</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default" w:ascii="Times New Roman" w:hAnsi="Times New Roman" w:eastAsia="宋体" w:cs="Times New Roman"/>
                <w:b w:val="0"/>
                <w:bCs/>
                <w:color w:val="000000" w:themeColor="text1"/>
                <w:sz w:val="24"/>
                <w:szCs w:val="24"/>
                <w:u w:val="none"/>
                <w14:textFill>
                  <w14:solidFill>
                    <w14:schemeClr w14:val="tx1"/>
                  </w14:solidFill>
                </w14:textFill>
              </w:rPr>
            </w:pPr>
            <w:r>
              <w:rPr>
                <w:rFonts w:hint="default" w:ascii="Times New Roman" w:hAnsi="Times New Roman" w:eastAsia="宋体" w:cs="Times New Roman"/>
                <w:b w:val="0"/>
                <w:bCs/>
                <w:color w:val="000000" w:themeColor="text1"/>
                <w:sz w:val="24"/>
                <w:szCs w:val="24"/>
                <w:u w:val="none"/>
                <w14:textFill>
                  <w14:solidFill>
                    <w14:schemeClr w14:val="tx1"/>
                  </w14:solidFill>
                </w14:textFill>
              </w:rPr>
              <w:t>L</w:t>
            </w:r>
            <w:r>
              <w:rPr>
                <w:rFonts w:hint="default" w:ascii="Times New Roman" w:hAnsi="Times New Roman" w:eastAsia="宋体" w:cs="Times New Roman"/>
                <w:b w:val="0"/>
                <w:bCs/>
                <w:color w:val="000000" w:themeColor="text1"/>
                <w:sz w:val="24"/>
                <w:szCs w:val="24"/>
                <w:u w:val="none"/>
                <w:vertAlign w:val="subscript"/>
                <w14:textFill>
                  <w14:solidFill>
                    <w14:schemeClr w14:val="tx1"/>
                  </w14:solidFill>
                </w14:textFill>
              </w:rPr>
              <w:t>P（r）</w:t>
            </w:r>
            <w:r>
              <w:rPr>
                <w:rFonts w:hint="default" w:ascii="Times New Roman" w:hAnsi="Times New Roman" w:eastAsia="宋体" w:cs="Times New Roman"/>
                <w:b w:val="0"/>
                <w:bCs/>
                <w:color w:val="000000" w:themeColor="text1"/>
                <w:sz w:val="24"/>
                <w:szCs w:val="24"/>
                <w:u w:val="none"/>
                <w14:textFill>
                  <w14:solidFill>
                    <w14:schemeClr w14:val="tx1"/>
                  </w14:solidFill>
                </w14:textFill>
              </w:rPr>
              <w:t>=L</w:t>
            </w:r>
            <w:r>
              <w:rPr>
                <w:rFonts w:hint="default" w:ascii="Times New Roman" w:hAnsi="Times New Roman" w:eastAsia="宋体" w:cs="Times New Roman"/>
                <w:b w:val="0"/>
                <w:bCs/>
                <w:color w:val="000000" w:themeColor="text1"/>
                <w:sz w:val="24"/>
                <w:szCs w:val="24"/>
                <w:u w:val="none"/>
                <w:vertAlign w:val="subscript"/>
                <w14:textFill>
                  <w14:solidFill>
                    <w14:schemeClr w14:val="tx1"/>
                  </w14:solidFill>
                </w14:textFill>
              </w:rPr>
              <w:t>P（r0）</w:t>
            </w:r>
            <w:r>
              <w:rPr>
                <w:rFonts w:hint="default" w:ascii="Times New Roman" w:hAnsi="Times New Roman" w:eastAsia="宋体" w:cs="Times New Roman"/>
                <w:b w:val="0"/>
                <w:bCs/>
                <w:color w:val="000000" w:themeColor="text1"/>
                <w:sz w:val="24"/>
                <w:szCs w:val="24"/>
                <w:u w:val="none"/>
                <w14:textFill>
                  <w14:solidFill>
                    <w14:schemeClr w14:val="tx1"/>
                  </w14:solidFill>
                </w14:textFill>
              </w:rPr>
              <w:t>-20lg（r/r0）</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eastAsia="宋体" w:cs="Times New Roman"/>
                <w:b w:val="0"/>
                <w:bCs/>
                <w:color w:val="000000" w:themeColor="text1"/>
                <w:sz w:val="24"/>
                <w:szCs w:val="24"/>
                <w:u w:val="none"/>
                <w14:textFill>
                  <w14:solidFill>
                    <w14:schemeClr w14:val="tx1"/>
                  </w14:solidFill>
                </w14:textFill>
              </w:rPr>
            </w:pPr>
            <w:r>
              <w:rPr>
                <w:rFonts w:hint="default" w:ascii="Times New Roman" w:hAnsi="Times New Roman" w:eastAsia="宋体" w:cs="Times New Roman"/>
                <w:b w:val="0"/>
                <w:bCs/>
                <w:color w:val="000000" w:themeColor="text1"/>
                <w:sz w:val="24"/>
                <w:szCs w:val="24"/>
                <w:u w:val="none"/>
                <w14:textFill>
                  <w14:solidFill>
                    <w14:schemeClr w14:val="tx1"/>
                  </w14:solidFill>
                </w14:textFill>
              </w:rPr>
              <w:t>式中：r</w:t>
            </w:r>
            <w:r>
              <w:rPr>
                <w:rFonts w:hint="default" w:ascii="Times New Roman" w:hAnsi="Times New Roman" w:eastAsia="宋体" w:cs="Times New Roman"/>
                <w:b w:val="0"/>
                <w:bCs/>
                <w:color w:val="000000" w:themeColor="text1"/>
                <w:sz w:val="24"/>
                <w:szCs w:val="24"/>
                <w:u w:val="none"/>
                <w:vertAlign w:val="subscript"/>
                <w14:textFill>
                  <w14:solidFill>
                    <w14:schemeClr w14:val="tx1"/>
                  </w14:solidFill>
                </w14:textFill>
              </w:rPr>
              <w:t>0</w:t>
            </w:r>
            <w:r>
              <w:rPr>
                <w:rFonts w:hint="default" w:ascii="Times New Roman" w:hAnsi="Times New Roman" w:eastAsia="宋体" w:cs="Times New Roman"/>
                <w:b w:val="0"/>
                <w:bCs/>
                <w:color w:val="000000" w:themeColor="text1"/>
                <w:sz w:val="24"/>
                <w:szCs w:val="24"/>
                <w:u w:val="none"/>
                <w14:textFill>
                  <w14:solidFill>
                    <w14:schemeClr w14:val="tx1"/>
                  </w14:solidFill>
                </w14:textFill>
              </w:rPr>
              <w:t>——参考位置距离声源的距离（m）；</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eastAsia="宋体" w:cs="Times New Roman"/>
                <w:b w:val="0"/>
                <w:bCs/>
                <w:color w:val="000000" w:themeColor="text1"/>
                <w:sz w:val="24"/>
                <w:szCs w:val="24"/>
                <w:u w:val="none"/>
                <w14:textFill>
                  <w14:solidFill>
                    <w14:schemeClr w14:val="tx1"/>
                  </w14:solidFill>
                </w14:textFill>
              </w:rPr>
            </w:pPr>
            <w:r>
              <w:rPr>
                <w:rFonts w:hint="default" w:ascii="Times New Roman" w:hAnsi="Times New Roman" w:eastAsia="宋体" w:cs="Times New Roman"/>
                <w:b w:val="0"/>
                <w:bCs/>
                <w:color w:val="000000" w:themeColor="text1"/>
                <w:sz w:val="24"/>
                <w:szCs w:val="24"/>
                <w:u w:val="none"/>
                <w14:textFill>
                  <w14:solidFill>
                    <w14:schemeClr w14:val="tx1"/>
                  </w14:solidFill>
                </w14:textFill>
              </w:rPr>
              <w:t>r——预测点距离声源的距离（m）；</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eastAsia="宋体" w:cs="Times New Roman"/>
                <w:b w:val="0"/>
                <w:bCs/>
                <w:color w:val="000000" w:themeColor="text1"/>
                <w:sz w:val="24"/>
                <w:szCs w:val="24"/>
                <w:u w:val="none"/>
                <w14:textFill>
                  <w14:solidFill>
                    <w14:schemeClr w14:val="tx1"/>
                  </w14:solidFill>
                </w14:textFill>
              </w:rPr>
            </w:pPr>
            <w:r>
              <w:rPr>
                <w:rFonts w:hint="default" w:ascii="Times New Roman" w:hAnsi="Times New Roman" w:eastAsia="宋体" w:cs="Times New Roman"/>
                <w:b w:val="0"/>
                <w:bCs/>
                <w:color w:val="000000" w:themeColor="text1"/>
                <w:sz w:val="24"/>
                <w:szCs w:val="24"/>
                <w:u w:val="none"/>
                <w14:textFill>
                  <w14:solidFill>
                    <w14:schemeClr w14:val="tx1"/>
                  </w14:solidFill>
                </w14:textFill>
              </w:rPr>
              <w:t>L</w:t>
            </w:r>
            <w:r>
              <w:rPr>
                <w:rFonts w:hint="default" w:ascii="Times New Roman" w:hAnsi="Times New Roman" w:eastAsia="宋体" w:cs="Times New Roman"/>
                <w:b w:val="0"/>
                <w:bCs/>
                <w:color w:val="000000" w:themeColor="text1"/>
                <w:sz w:val="24"/>
                <w:szCs w:val="24"/>
                <w:u w:val="none"/>
                <w:vertAlign w:val="subscript"/>
                <w14:textFill>
                  <w14:solidFill>
                    <w14:schemeClr w14:val="tx1"/>
                  </w14:solidFill>
                </w14:textFill>
              </w:rPr>
              <w:t>P（r）</w:t>
            </w:r>
            <w:r>
              <w:rPr>
                <w:rFonts w:hint="default" w:ascii="Times New Roman" w:hAnsi="Times New Roman" w:eastAsia="宋体" w:cs="Times New Roman"/>
                <w:b w:val="0"/>
                <w:bCs/>
                <w:color w:val="000000" w:themeColor="text1"/>
                <w:sz w:val="24"/>
                <w:szCs w:val="24"/>
                <w:u w:val="none"/>
                <w14:textFill>
                  <w14:solidFill>
                    <w14:schemeClr w14:val="tx1"/>
                  </w14:solidFill>
                </w14:textFill>
              </w:rPr>
              <w:t>——预测点处声压级，dB；</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eastAsia="宋体" w:cs="Times New Roman"/>
                <w:b w:val="0"/>
                <w:bCs/>
                <w:color w:val="000000" w:themeColor="text1"/>
                <w:sz w:val="24"/>
                <w:szCs w:val="24"/>
                <w:u w:val="none"/>
                <w14:textFill>
                  <w14:solidFill>
                    <w14:schemeClr w14:val="tx1"/>
                  </w14:solidFill>
                </w14:textFill>
              </w:rPr>
            </w:pPr>
            <w:r>
              <w:rPr>
                <w:rFonts w:hint="default" w:ascii="Times New Roman" w:hAnsi="Times New Roman" w:eastAsia="宋体" w:cs="Times New Roman"/>
                <w:b w:val="0"/>
                <w:bCs/>
                <w:color w:val="000000" w:themeColor="text1"/>
                <w:sz w:val="24"/>
                <w:szCs w:val="24"/>
                <w:u w:val="none"/>
                <w14:textFill>
                  <w14:solidFill>
                    <w14:schemeClr w14:val="tx1"/>
                  </w14:solidFill>
                </w14:textFill>
              </w:rPr>
              <w:t>L</w:t>
            </w:r>
            <w:r>
              <w:rPr>
                <w:rFonts w:hint="default" w:ascii="Times New Roman" w:hAnsi="Times New Roman" w:eastAsia="宋体" w:cs="Times New Roman"/>
                <w:b w:val="0"/>
                <w:bCs/>
                <w:color w:val="000000" w:themeColor="text1"/>
                <w:sz w:val="24"/>
                <w:szCs w:val="24"/>
                <w:u w:val="none"/>
                <w:vertAlign w:val="subscript"/>
                <w14:textFill>
                  <w14:solidFill>
                    <w14:schemeClr w14:val="tx1"/>
                  </w14:solidFill>
                </w14:textFill>
              </w:rPr>
              <w:t>P（r0）</w:t>
            </w:r>
            <w:r>
              <w:rPr>
                <w:rFonts w:hint="default" w:ascii="Times New Roman" w:hAnsi="Times New Roman" w:eastAsia="宋体" w:cs="Times New Roman"/>
                <w:b w:val="0"/>
                <w:bCs/>
                <w:color w:val="000000" w:themeColor="text1"/>
                <w:sz w:val="24"/>
                <w:szCs w:val="24"/>
                <w:u w:val="none"/>
                <w14:textFill>
                  <w14:solidFill>
                    <w14:schemeClr w14:val="tx1"/>
                  </w14:solidFill>
                </w14:textFill>
              </w:rPr>
              <w:t>——参考位置 r</w:t>
            </w:r>
            <w:r>
              <w:rPr>
                <w:rFonts w:hint="default" w:ascii="Times New Roman" w:hAnsi="Times New Roman" w:eastAsia="宋体" w:cs="Times New Roman"/>
                <w:b w:val="0"/>
                <w:bCs/>
                <w:color w:val="000000" w:themeColor="text1"/>
                <w:sz w:val="24"/>
                <w:szCs w:val="24"/>
                <w:u w:val="none"/>
                <w:vertAlign w:val="subscript"/>
                <w14:textFill>
                  <w14:solidFill>
                    <w14:schemeClr w14:val="tx1"/>
                  </w14:solidFill>
                </w14:textFill>
              </w:rPr>
              <w:t>0</w:t>
            </w:r>
            <w:r>
              <w:rPr>
                <w:rFonts w:hint="default" w:ascii="Times New Roman" w:hAnsi="Times New Roman" w:eastAsia="宋体" w:cs="Times New Roman"/>
                <w:b w:val="0"/>
                <w:bCs/>
                <w:color w:val="000000" w:themeColor="text1"/>
                <w:sz w:val="24"/>
                <w:szCs w:val="24"/>
                <w:u w:val="none"/>
                <w14:textFill>
                  <w14:solidFill>
                    <w14:schemeClr w14:val="tx1"/>
                  </w14:solidFill>
                </w14:textFill>
              </w:rPr>
              <w:t>的声压级，dB。</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eastAsia="宋体" w:cs="Times New Roman"/>
                <w:b w:val="0"/>
                <w:bCs/>
                <w:color w:val="000000" w:themeColor="text1"/>
                <w:sz w:val="24"/>
                <w:szCs w:val="24"/>
                <w:u w:val="none"/>
                <w14:textFill>
                  <w14:solidFill>
                    <w14:schemeClr w14:val="tx1"/>
                  </w14:solidFill>
                </w14:textFill>
              </w:rPr>
            </w:pPr>
            <w:r>
              <w:rPr>
                <w:rFonts w:hint="default" w:ascii="Times New Roman" w:hAnsi="Times New Roman" w:eastAsia="宋体" w:cs="Times New Roman"/>
                <w:b w:val="0"/>
                <w:bCs/>
                <w:color w:val="000000" w:themeColor="text1"/>
                <w:sz w:val="24"/>
                <w:szCs w:val="24"/>
                <w:u w:val="none"/>
                <w14:textFill>
                  <w14:solidFill>
                    <w14:schemeClr w14:val="tx1"/>
                  </w14:solidFill>
                </w14:textFill>
              </w:rPr>
              <w:t>③声级叠加</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center"/>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drawing>
                <wp:inline distT="0" distB="0" distL="114300" distR="114300">
                  <wp:extent cx="1196975" cy="496570"/>
                  <wp:effectExtent l="0" t="0" r="6985" b="635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9"/>
                          <a:stretch>
                            <a:fillRect/>
                          </a:stretch>
                        </pic:blipFill>
                        <pic:spPr>
                          <a:xfrm>
                            <a:off x="0" y="0"/>
                            <a:ext cx="1196975" cy="49657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eastAsia="宋体" w:cs="Times New Roman"/>
                <w:b w:val="0"/>
                <w:bCs/>
                <w:color w:val="000000" w:themeColor="text1"/>
                <w:sz w:val="24"/>
                <w:szCs w:val="24"/>
                <w:u w:val="none"/>
                <w14:textFill>
                  <w14:solidFill>
                    <w14:schemeClr w14:val="tx1"/>
                  </w14:solidFill>
                </w14:textFill>
              </w:rPr>
            </w:pPr>
            <w:r>
              <w:rPr>
                <w:rFonts w:hint="default" w:ascii="Times New Roman" w:hAnsi="Times New Roman" w:eastAsia="宋体" w:cs="Times New Roman"/>
                <w:b w:val="0"/>
                <w:bCs/>
                <w:color w:val="000000" w:themeColor="text1"/>
                <w:sz w:val="24"/>
                <w:szCs w:val="24"/>
                <w:u w:val="none"/>
                <w14:textFill>
                  <w14:solidFill>
                    <w14:schemeClr w14:val="tx1"/>
                  </w14:solidFill>
                </w14:textFill>
              </w:rPr>
              <w:t>式中：L 为噪声叠加后总的声压级 dB（A）；</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eastAsia="宋体" w:cs="Times New Roman"/>
                <w:b w:val="0"/>
                <w:bCs/>
                <w:color w:val="000000" w:themeColor="text1"/>
                <w:sz w:val="24"/>
                <w:szCs w:val="24"/>
                <w:u w:val="none"/>
                <w14:textFill>
                  <w14:solidFill>
                    <w14:schemeClr w14:val="tx1"/>
                  </w14:solidFill>
                </w14:textFill>
              </w:rPr>
            </w:pPr>
            <w:r>
              <w:rPr>
                <w:rFonts w:hint="default" w:ascii="Times New Roman" w:hAnsi="Times New Roman" w:eastAsia="宋体" w:cs="Times New Roman"/>
                <w:b w:val="0"/>
                <w:bCs/>
                <w:color w:val="000000" w:themeColor="text1"/>
                <w:sz w:val="24"/>
                <w:szCs w:val="24"/>
                <w:u w:val="none"/>
                <w14:textFill>
                  <w14:solidFill>
                    <w14:schemeClr w14:val="tx1"/>
                  </w14:solidFill>
                </w14:textFill>
              </w:rPr>
              <w:t>Li 第 i 个声源的声压级 dB（A）；</w:t>
            </w:r>
          </w:p>
          <w:p>
            <w:pPr>
              <w:pageBreakBefore w:val="0"/>
              <w:widowControl w:val="0"/>
              <w:kinsoku/>
              <w:wordWrap/>
              <w:overflowPunct/>
              <w:topLinePunct w:val="0"/>
              <w:autoSpaceDE/>
              <w:autoSpaceDN/>
              <w:bidi w:val="0"/>
              <w:spacing w:line="360" w:lineRule="auto"/>
              <w:ind w:left="0" w:firstLine="480" w:firstLineChars="200"/>
              <w:textAlignment w:val="auto"/>
              <w:rPr>
                <w:rFonts w:hint="default" w:ascii="Times New Roman" w:hAnsi="Times New Roman" w:cs="Times New Roman"/>
                <w:b w:val="0"/>
                <w:bCs/>
                <w:color w:val="000000" w:themeColor="text1"/>
                <w:sz w:val="24"/>
                <w:szCs w:val="24"/>
                <w:u w:val="none"/>
                <w14:textFill>
                  <w14:solidFill>
                    <w14:schemeClr w14:val="tx1"/>
                  </w14:solidFill>
                </w14:textFill>
              </w:rPr>
            </w:pPr>
            <w:r>
              <w:rPr>
                <w:rFonts w:hint="default" w:ascii="Times New Roman" w:hAnsi="Times New Roman" w:cs="Times New Roman"/>
                <w:b w:val="0"/>
                <w:bCs/>
                <w:color w:val="000000" w:themeColor="text1"/>
                <w:sz w:val="24"/>
                <w:szCs w:val="24"/>
                <w:u w:val="none"/>
                <w14:textFill>
                  <w14:solidFill>
                    <w14:schemeClr w14:val="tx1"/>
                  </w14:solidFill>
                </w14:textFill>
              </w:rPr>
              <w:t>n—噪声源个数根据。</w:t>
            </w:r>
          </w:p>
          <w:p>
            <w:pPr>
              <w:pageBreakBefore w:val="0"/>
              <w:widowControl w:val="0"/>
              <w:kinsoku/>
              <w:wordWrap/>
              <w:overflowPunct/>
              <w:topLinePunct w:val="0"/>
              <w:autoSpaceDE/>
              <w:autoSpaceDN/>
              <w:bidi w:val="0"/>
              <w:spacing w:line="360" w:lineRule="auto"/>
              <w:ind w:left="0" w:firstLine="480" w:firstLineChars="200"/>
              <w:textAlignment w:val="auto"/>
              <w:rPr>
                <w:color w:val="000000" w:themeColor="text1"/>
                <w:sz w:val="24"/>
                <w:szCs w:val="24"/>
                <w14:textFill>
                  <w14:solidFill>
                    <w14:schemeClr w14:val="tx1"/>
                  </w14:solidFill>
                </w14:textFill>
              </w:rPr>
            </w:pPr>
            <w:r>
              <w:rPr>
                <w:rFonts w:hint="eastAsia" w:cs="Times New Roman"/>
                <w:b w:val="0"/>
                <w:bCs/>
                <w:color w:val="000000" w:themeColor="text1"/>
                <w:sz w:val="24"/>
                <w:szCs w:val="24"/>
                <w:u w:val="none"/>
                <w:lang w:val="en-US" w:eastAsia="zh-CN"/>
                <w14:textFill>
                  <w14:solidFill>
                    <w14:schemeClr w14:val="tx1"/>
                  </w14:solidFill>
                </w14:textFill>
              </w:rPr>
              <w:t>本项目夜间不生产，其昼间厂界噪声预测结果见下表：</w: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val="0"/>
                <w:color w:val="000000" w:themeColor="text1"/>
                <w:sz w:val="24"/>
                <w:szCs w:val="24"/>
                <w:u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val="0"/>
                <w:color w:val="000000" w:themeColor="text1"/>
                <w:sz w:val="24"/>
                <w:szCs w:val="24"/>
                <w:u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val="0"/>
                <w:color w:val="000000" w:themeColor="text1"/>
                <w:sz w:val="24"/>
                <w:szCs w:val="24"/>
                <w:u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eastAsia="宋体" w:cs="Times New Roman"/>
                <w:b w:val="0"/>
                <w:bCs w:val="0"/>
                <w:color w:val="000000" w:themeColor="text1"/>
                <w:sz w:val="24"/>
                <w:szCs w:val="24"/>
                <w:u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000000" w:themeColor="text1"/>
                <w:sz w:val="24"/>
                <w:szCs w:val="24"/>
                <w:u w:val="single"/>
                <w14:textFill>
                  <w14:solidFill>
                    <w14:schemeClr w14:val="tx1"/>
                  </w14:solidFill>
                </w14:textFill>
              </w:rPr>
            </w:pP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t>表</w:t>
            </w:r>
            <w:r>
              <w:rPr>
                <w:rFonts w:hint="eastAsia" w:cs="Times New Roman"/>
                <w:b w:val="0"/>
                <w:bCs w:val="0"/>
                <w:color w:val="000000" w:themeColor="text1"/>
                <w:sz w:val="24"/>
                <w:szCs w:val="24"/>
                <w:u w:val="none"/>
                <w:lang w:val="en-US" w:eastAsia="zh-CN"/>
                <w14:textFill>
                  <w14:solidFill>
                    <w14:schemeClr w14:val="tx1"/>
                  </w14:solidFill>
                </w14:textFill>
              </w:rPr>
              <w:t>4-9</w:t>
            </w: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t xml:space="preserve">  本项目高噪声设备对厂界的噪声预测分析  单位：dB（A）</w:t>
            </w:r>
          </w:p>
          <w:tbl>
            <w:tblPr>
              <w:tblStyle w:val="21"/>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1416"/>
              <w:gridCol w:w="1572"/>
              <w:gridCol w:w="1573"/>
              <w:gridCol w:w="168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070" w:type="pct"/>
                  <w:noWrap w:val="0"/>
                  <w:vAlign w:val="center"/>
                </w:tcPr>
                <w:p>
                  <w:pPr>
                    <w:pStyle w:val="7"/>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b/>
                      <w:bCs/>
                      <w:color w:val="000000" w:themeColor="text1"/>
                      <w:sz w:val="21"/>
                      <w:szCs w:val="21"/>
                      <w:highlight w:val="none"/>
                      <w:u w:val="singl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u w:val="single"/>
                      <w14:textFill>
                        <w14:solidFill>
                          <w14:schemeClr w14:val="tx1"/>
                        </w14:solidFill>
                      </w14:textFill>
                    </w:rPr>
                    <w:t>影响对象</w:t>
                  </w:r>
                </w:p>
              </w:tc>
              <w:tc>
                <w:tcPr>
                  <w:tcW w:w="891" w:type="pct"/>
                  <w:noWrap w:val="0"/>
                  <w:vAlign w:val="center"/>
                </w:tcPr>
                <w:p>
                  <w:pPr>
                    <w:pStyle w:val="7"/>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b/>
                      <w:bCs/>
                      <w:color w:val="000000" w:themeColor="text1"/>
                      <w:sz w:val="21"/>
                      <w:szCs w:val="21"/>
                      <w:highlight w:val="none"/>
                      <w:u w:val="singl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u w:val="single"/>
                      <w14:textFill>
                        <w14:solidFill>
                          <w14:schemeClr w14:val="tx1"/>
                        </w14:solidFill>
                      </w14:textFill>
                    </w:rPr>
                    <w:t>噪声源</w:t>
                  </w:r>
                </w:p>
              </w:tc>
              <w:tc>
                <w:tcPr>
                  <w:tcW w:w="989" w:type="pct"/>
                  <w:noWrap w:val="0"/>
                  <w:vAlign w:val="center"/>
                </w:tcPr>
                <w:p>
                  <w:pPr>
                    <w:pStyle w:val="7"/>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b/>
                      <w:bCs/>
                      <w:color w:val="000000" w:themeColor="text1"/>
                      <w:sz w:val="21"/>
                      <w:szCs w:val="21"/>
                      <w:highlight w:val="none"/>
                      <w:u w:val="singl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u w:val="single"/>
                      <w14:textFill>
                        <w14:solidFill>
                          <w14:schemeClr w14:val="tx1"/>
                        </w14:solidFill>
                      </w14:textFill>
                    </w:rPr>
                    <w:t>贡献值</w:t>
                  </w:r>
                </w:p>
              </w:tc>
              <w:tc>
                <w:tcPr>
                  <w:tcW w:w="990" w:type="pct"/>
                  <w:noWrap w:val="0"/>
                  <w:vAlign w:val="center"/>
                </w:tcPr>
                <w:p>
                  <w:pPr>
                    <w:pStyle w:val="7"/>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b/>
                      <w:bCs/>
                      <w:color w:val="000000" w:themeColor="text1"/>
                      <w:sz w:val="21"/>
                      <w:szCs w:val="21"/>
                      <w:highlight w:val="none"/>
                      <w:u w:val="singl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u w:val="single"/>
                      <w:lang w:val="en-US" w:eastAsia="zh-CN"/>
                      <w14:textFill>
                        <w14:solidFill>
                          <w14:schemeClr w14:val="tx1"/>
                        </w14:solidFill>
                      </w14:textFill>
                    </w:rPr>
                    <w:t>预测值</w:t>
                  </w:r>
                </w:p>
              </w:tc>
              <w:tc>
                <w:tcPr>
                  <w:tcW w:w="1058" w:type="pct"/>
                  <w:noWrap w:val="0"/>
                  <w:vAlign w:val="center"/>
                </w:tcPr>
                <w:p>
                  <w:pPr>
                    <w:pStyle w:val="7"/>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b/>
                      <w:bCs/>
                      <w:color w:val="000000" w:themeColor="text1"/>
                      <w:sz w:val="21"/>
                      <w:szCs w:val="21"/>
                      <w:highlight w:val="none"/>
                      <w:u w:val="singl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u w:val="single"/>
                      <w14:textFill>
                        <w14:solidFill>
                          <w14:schemeClr w14:val="tx1"/>
                        </w14:solidFill>
                      </w14:textFill>
                    </w:rPr>
                    <w:t>标准值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070"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000000" w:themeColor="text1"/>
                      <w:sz w:val="21"/>
                      <w:szCs w:val="21"/>
                      <w:highlight w:val="none"/>
                      <w:u w:val="singl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u w:val="single"/>
                      <w:lang w:val="en-US" w:eastAsia="zh-CN"/>
                      <w14:textFill>
                        <w14:solidFill>
                          <w14:schemeClr w14:val="tx1"/>
                        </w14:solidFill>
                      </w14:textFill>
                    </w:rPr>
                    <w:t>东</w:t>
                  </w:r>
                  <w:r>
                    <w:rPr>
                      <w:rFonts w:hint="default" w:ascii="Times New Roman" w:hAnsi="Times New Roman" w:eastAsia="宋体" w:cs="Times New Roman"/>
                      <w:b/>
                      <w:bCs/>
                      <w:color w:val="000000" w:themeColor="text1"/>
                      <w:sz w:val="21"/>
                      <w:szCs w:val="21"/>
                      <w:highlight w:val="none"/>
                      <w:u w:val="single"/>
                      <w14:textFill>
                        <w14:solidFill>
                          <w14:schemeClr w14:val="tx1"/>
                        </w14:solidFill>
                      </w14:textFill>
                    </w:rPr>
                    <w:t>厂界</w:t>
                  </w:r>
                </w:p>
              </w:tc>
              <w:tc>
                <w:tcPr>
                  <w:tcW w:w="891"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000000" w:themeColor="text1"/>
                      <w:sz w:val="21"/>
                      <w:szCs w:val="21"/>
                      <w:highlight w:val="none"/>
                      <w:u w:val="singl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u w:val="single"/>
                      <w14:textFill>
                        <w14:solidFill>
                          <w14:schemeClr w14:val="tx1"/>
                        </w14:solidFill>
                      </w14:textFill>
                    </w:rPr>
                    <w:t>生产</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000000" w:themeColor="text1"/>
                      <w:sz w:val="21"/>
                      <w:szCs w:val="21"/>
                      <w:highlight w:val="none"/>
                      <w:u w:val="singl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u w:val="single"/>
                      <w14:textFill>
                        <w14:solidFill>
                          <w14:schemeClr w14:val="tx1"/>
                        </w14:solidFill>
                      </w14:textFill>
                    </w:rPr>
                    <w:t>车间</w:t>
                  </w:r>
                </w:p>
              </w:tc>
              <w:tc>
                <w:tcPr>
                  <w:tcW w:w="989"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000000" w:themeColor="text1"/>
                      <w:sz w:val="21"/>
                      <w:szCs w:val="21"/>
                      <w:highlight w:val="none"/>
                      <w:u w:val="single"/>
                      <w:lang w:val="en-US" w:eastAsia="zh-CN"/>
                      <w14:textFill>
                        <w14:solidFill>
                          <w14:schemeClr w14:val="tx1"/>
                        </w14:solidFill>
                      </w14:textFill>
                    </w:rPr>
                  </w:pPr>
                  <w:r>
                    <w:rPr>
                      <w:rFonts w:hint="eastAsia" w:ascii="Times New Roman" w:hAnsi="Times New Roman" w:eastAsia="宋体" w:cs="Times New Roman"/>
                      <w:b/>
                      <w:bCs/>
                      <w:color w:val="000000" w:themeColor="text1"/>
                      <w:sz w:val="21"/>
                      <w:szCs w:val="21"/>
                      <w:highlight w:val="none"/>
                      <w:u w:val="single"/>
                      <w:lang w:val="en-US" w:eastAsia="zh-CN"/>
                      <w14:textFill>
                        <w14:solidFill>
                          <w14:schemeClr w14:val="tx1"/>
                        </w14:solidFill>
                      </w14:textFill>
                    </w:rPr>
                    <w:t>5</w:t>
                  </w:r>
                  <w:r>
                    <w:rPr>
                      <w:rFonts w:hint="eastAsia" w:cs="Times New Roman"/>
                      <w:b/>
                      <w:bCs/>
                      <w:color w:val="000000" w:themeColor="text1"/>
                      <w:sz w:val="21"/>
                      <w:szCs w:val="21"/>
                      <w:highlight w:val="none"/>
                      <w:u w:val="single"/>
                      <w:lang w:val="en-US" w:eastAsia="zh-CN"/>
                      <w14:textFill>
                        <w14:solidFill>
                          <w14:schemeClr w14:val="tx1"/>
                        </w14:solidFill>
                      </w14:textFill>
                    </w:rPr>
                    <w:t>2.54</w:t>
                  </w:r>
                </w:p>
              </w:tc>
              <w:tc>
                <w:tcPr>
                  <w:tcW w:w="159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000000" w:themeColor="text1"/>
                      <w:sz w:val="21"/>
                      <w:szCs w:val="21"/>
                      <w:highlight w:val="none"/>
                      <w:u w:val="single"/>
                      <w:lang w:val="en-US" w:eastAsia="zh-CN"/>
                      <w14:textFill>
                        <w14:solidFill>
                          <w14:schemeClr w14:val="tx1"/>
                        </w14:solidFill>
                      </w14:textFill>
                    </w:rPr>
                  </w:pPr>
                  <w:r>
                    <w:rPr>
                      <w:rFonts w:hint="eastAsia" w:ascii="Times New Roman" w:hAnsi="Times New Roman" w:eastAsia="宋体" w:cs="Times New Roman"/>
                      <w:b/>
                      <w:bCs/>
                      <w:color w:val="000000" w:themeColor="text1"/>
                      <w:sz w:val="21"/>
                      <w:szCs w:val="21"/>
                      <w:highlight w:val="none"/>
                      <w:u w:val="single"/>
                      <w:lang w:val="en-US" w:eastAsia="zh-CN"/>
                      <w14:textFill>
                        <w14:solidFill>
                          <w14:schemeClr w14:val="tx1"/>
                        </w14:solidFill>
                      </w14:textFill>
                    </w:rPr>
                    <w:t>5</w:t>
                  </w:r>
                  <w:r>
                    <w:rPr>
                      <w:rFonts w:hint="eastAsia" w:cs="Times New Roman"/>
                      <w:b/>
                      <w:bCs/>
                      <w:color w:val="000000" w:themeColor="text1"/>
                      <w:sz w:val="21"/>
                      <w:szCs w:val="21"/>
                      <w:highlight w:val="none"/>
                      <w:u w:val="single"/>
                      <w:lang w:val="en-US" w:eastAsia="zh-CN"/>
                      <w14:textFill>
                        <w14:solidFill>
                          <w14:schemeClr w14:val="tx1"/>
                        </w14:solidFill>
                      </w14:textFill>
                    </w:rPr>
                    <w:t>2.54</w:t>
                  </w:r>
                </w:p>
              </w:tc>
              <w:tc>
                <w:tcPr>
                  <w:tcW w:w="1058"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000000" w:themeColor="text1"/>
                      <w:sz w:val="21"/>
                      <w:szCs w:val="21"/>
                      <w:highlight w:val="none"/>
                      <w:u w:val="singl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u w:val="single"/>
                      <w14:textFill>
                        <w14:solidFill>
                          <w14:schemeClr w14:val="tx1"/>
                        </w14:solidFill>
                      </w14:textFill>
                    </w:rPr>
                    <w:t>昼间：</w:t>
                  </w:r>
                  <w:r>
                    <w:rPr>
                      <w:rFonts w:hint="default" w:ascii="Times New Roman" w:hAnsi="Times New Roman" w:eastAsia="宋体" w:cs="Times New Roman"/>
                      <w:b/>
                      <w:bCs/>
                      <w:color w:val="000000" w:themeColor="text1"/>
                      <w:sz w:val="21"/>
                      <w:szCs w:val="21"/>
                      <w:highlight w:val="none"/>
                      <w:u w:val="single"/>
                      <w:lang w:val="en-US" w:eastAsia="zh-CN"/>
                      <w14:textFill>
                        <w14:solidFill>
                          <w14:schemeClr w14:val="tx1"/>
                        </w14:solidFill>
                      </w14:textFill>
                    </w:rPr>
                    <w:t>60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070"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000000" w:themeColor="text1"/>
                      <w:sz w:val="21"/>
                      <w:szCs w:val="21"/>
                      <w:highlight w:val="none"/>
                      <w:u w:val="singl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u w:val="single"/>
                      <w:lang w:val="en-US" w:eastAsia="zh-CN"/>
                      <w14:textFill>
                        <w14:solidFill>
                          <w14:schemeClr w14:val="tx1"/>
                        </w14:solidFill>
                      </w14:textFill>
                    </w:rPr>
                    <w:t>南</w:t>
                  </w:r>
                  <w:r>
                    <w:rPr>
                      <w:rFonts w:hint="default" w:ascii="Times New Roman" w:hAnsi="Times New Roman" w:eastAsia="宋体" w:cs="Times New Roman"/>
                      <w:b/>
                      <w:bCs/>
                      <w:color w:val="000000" w:themeColor="text1"/>
                      <w:sz w:val="21"/>
                      <w:szCs w:val="21"/>
                      <w:highlight w:val="none"/>
                      <w:u w:val="single"/>
                      <w14:textFill>
                        <w14:solidFill>
                          <w14:schemeClr w14:val="tx1"/>
                        </w14:solidFill>
                      </w14:textFill>
                    </w:rPr>
                    <w:t>厂界</w:t>
                  </w:r>
                </w:p>
              </w:tc>
              <w:tc>
                <w:tcPr>
                  <w:tcW w:w="891"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000000" w:themeColor="text1"/>
                      <w:sz w:val="21"/>
                      <w:szCs w:val="21"/>
                      <w:highlight w:val="none"/>
                      <w:u w:val="single"/>
                      <w14:textFill>
                        <w14:solidFill>
                          <w14:schemeClr w14:val="tx1"/>
                        </w14:solidFill>
                      </w14:textFill>
                    </w:rPr>
                  </w:pPr>
                </w:p>
              </w:tc>
              <w:tc>
                <w:tcPr>
                  <w:tcW w:w="989"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000000" w:themeColor="text1"/>
                      <w:sz w:val="21"/>
                      <w:szCs w:val="21"/>
                      <w:highlight w:val="none"/>
                      <w:u w:val="single"/>
                      <w:lang w:val="en-US" w:eastAsia="zh-CN"/>
                      <w14:textFill>
                        <w14:solidFill>
                          <w14:schemeClr w14:val="tx1"/>
                        </w14:solidFill>
                      </w14:textFill>
                    </w:rPr>
                  </w:pPr>
                  <w:r>
                    <w:rPr>
                      <w:rFonts w:hint="eastAsia" w:cs="Times New Roman"/>
                      <w:b/>
                      <w:bCs/>
                      <w:color w:val="000000" w:themeColor="text1"/>
                      <w:sz w:val="21"/>
                      <w:szCs w:val="21"/>
                      <w:highlight w:val="none"/>
                      <w:u w:val="single"/>
                      <w:lang w:val="en-US" w:eastAsia="zh-CN"/>
                      <w14:textFill>
                        <w14:solidFill>
                          <w14:schemeClr w14:val="tx1"/>
                        </w14:solidFill>
                      </w14:textFill>
                    </w:rPr>
                    <w:t>58.99</w:t>
                  </w:r>
                </w:p>
              </w:tc>
              <w:tc>
                <w:tcPr>
                  <w:tcW w:w="159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000000" w:themeColor="text1"/>
                      <w:sz w:val="21"/>
                      <w:szCs w:val="21"/>
                      <w:highlight w:val="none"/>
                      <w:u w:val="single"/>
                      <w:lang w:val="en-US" w:eastAsia="zh-CN"/>
                      <w14:textFill>
                        <w14:solidFill>
                          <w14:schemeClr w14:val="tx1"/>
                        </w14:solidFill>
                      </w14:textFill>
                    </w:rPr>
                  </w:pPr>
                  <w:r>
                    <w:rPr>
                      <w:rFonts w:hint="eastAsia" w:cs="Times New Roman"/>
                      <w:b/>
                      <w:bCs/>
                      <w:color w:val="000000" w:themeColor="text1"/>
                      <w:sz w:val="21"/>
                      <w:szCs w:val="21"/>
                      <w:highlight w:val="none"/>
                      <w:u w:val="single"/>
                      <w:lang w:val="en-US" w:eastAsia="zh-CN"/>
                      <w14:textFill>
                        <w14:solidFill>
                          <w14:schemeClr w14:val="tx1"/>
                        </w14:solidFill>
                      </w14:textFill>
                    </w:rPr>
                    <w:t>58.99</w:t>
                  </w:r>
                </w:p>
              </w:tc>
              <w:tc>
                <w:tcPr>
                  <w:tcW w:w="1058"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000000" w:themeColor="text1"/>
                      <w:sz w:val="21"/>
                      <w:szCs w:val="21"/>
                      <w:highlight w:val="none"/>
                      <w:u w:val="single"/>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070"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000000" w:themeColor="text1"/>
                      <w:sz w:val="21"/>
                      <w:szCs w:val="21"/>
                      <w:highlight w:val="none"/>
                      <w:u w:val="singl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u w:val="single"/>
                      <w:lang w:val="en-US" w:eastAsia="zh-CN"/>
                      <w14:textFill>
                        <w14:solidFill>
                          <w14:schemeClr w14:val="tx1"/>
                        </w14:solidFill>
                      </w14:textFill>
                    </w:rPr>
                    <w:t>西</w:t>
                  </w:r>
                  <w:r>
                    <w:rPr>
                      <w:rFonts w:hint="default" w:ascii="Times New Roman" w:hAnsi="Times New Roman" w:eastAsia="宋体" w:cs="Times New Roman"/>
                      <w:b/>
                      <w:bCs/>
                      <w:color w:val="000000" w:themeColor="text1"/>
                      <w:sz w:val="21"/>
                      <w:szCs w:val="21"/>
                      <w:highlight w:val="none"/>
                      <w:u w:val="single"/>
                      <w14:textFill>
                        <w14:solidFill>
                          <w14:schemeClr w14:val="tx1"/>
                        </w14:solidFill>
                      </w14:textFill>
                    </w:rPr>
                    <w:t>厂界</w:t>
                  </w:r>
                </w:p>
              </w:tc>
              <w:tc>
                <w:tcPr>
                  <w:tcW w:w="891"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000000" w:themeColor="text1"/>
                      <w:sz w:val="21"/>
                      <w:szCs w:val="21"/>
                      <w:highlight w:val="none"/>
                      <w:u w:val="single"/>
                      <w14:textFill>
                        <w14:solidFill>
                          <w14:schemeClr w14:val="tx1"/>
                        </w14:solidFill>
                      </w14:textFill>
                    </w:rPr>
                  </w:pPr>
                </w:p>
              </w:tc>
              <w:tc>
                <w:tcPr>
                  <w:tcW w:w="989"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000000" w:themeColor="text1"/>
                      <w:sz w:val="21"/>
                      <w:szCs w:val="21"/>
                      <w:highlight w:val="yellow"/>
                      <w:u w:val="single"/>
                      <w:lang w:val="en-US" w:eastAsia="zh-CN"/>
                      <w14:textFill>
                        <w14:solidFill>
                          <w14:schemeClr w14:val="tx1"/>
                        </w14:solidFill>
                      </w14:textFill>
                    </w:rPr>
                  </w:pPr>
                  <w:r>
                    <w:rPr>
                      <w:rFonts w:hint="eastAsia" w:cs="Times New Roman"/>
                      <w:b/>
                      <w:bCs/>
                      <w:color w:val="000000" w:themeColor="text1"/>
                      <w:sz w:val="21"/>
                      <w:szCs w:val="21"/>
                      <w:highlight w:val="none"/>
                      <w:u w:val="single"/>
                      <w:lang w:val="en-US" w:eastAsia="zh-CN"/>
                      <w14:textFill>
                        <w14:solidFill>
                          <w14:schemeClr w14:val="tx1"/>
                        </w14:solidFill>
                      </w14:textFill>
                    </w:rPr>
                    <w:t>48.9</w:t>
                  </w:r>
                </w:p>
              </w:tc>
              <w:tc>
                <w:tcPr>
                  <w:tcW w:w="159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000000" w:themeColor="text1"/>
                      <w:sz w:val="21"/>
                      <w:szCs w:val="21"/>
                      <w:highlight w:val="yellow"/>
                      <w:u w:val="single"/>
                      <w:lang w:val="en-US" w:eastAsia="zh-CN"/>
                      <w14:textFill>
                        <w14:solidFill>
                          <w14:schemeClr w14:val="tx1"/>
                        </w14:solidFill>
                      </w14:textFill>
                    </w:rPr>
                  </w:pPr>
                  <w:r>
                    <w:rPr>
                      <w:rFonts w:hint="eastAsia" w:cs="Times New Roman"/>
                      <w:b/>
                      <w:bCs/>
                      <w:color w:val="000000" w:themeColor="text1"/>
                      <w:sz w:val="21"/>
                      <w:szCs w:val="21"/>
                      <w:highlight w:val="none"/>
                      <w:u w:val="single"/>
                      <w:lang w:val="en-US" w:eastAsia="zh-CN"/>
                      <w14:textFill>
                        <w14:solidFill>
                          <w14:schemeClr w14:val="tx1"/>
                        </w14:solidFill>
                      </w14:textFill>
                    </w:rPr>
                    <w:t>48.9</w:t>
                  </w:r>
                </w:p>
              </w:tc>
              <w:tc>
                <w:tcPr>
                  <w:tcW w:w="1058"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000000" w:themeColor="text1"/>
                      <w:sz w:val="21"/>
                      <w:szCs w:val="21"/>
                      <w:highlight w:val="none"/>
                      <w:u w:val="single"/>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070"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000000" w:themeColor="text1"/>
                      <w:sz w:val="21"/>
                      <w:szCs w:val="21"/>
                      <w:highlight w:val="none"/>
                      <w:u w:val="singl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u w:val="single"/>
                      <w:lang w:val="en-US" w:eastAsia="zh-CN"/>
                      <w14:textFill>
                        <w14:solidFill>
                          <w14:schemeClr w14:val="tx1"/>
                        </w14:solidFill>
                      </w14:textFill>
                    </w:rPr>
                    <w:t>北厂界</w:t>
                  </w:r>
                </w:p>
              </w:tc>
              <w:tc>
                <w:tcPr>
                  <w:tcW w:w="891"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000000" w:themeColor="text1"/>
                      <w:sz w:val="21"/>
                      <w:szCs w:val="21"/>
                      <w:highlight w:val="none"/>
                      <w:u w:val="single"/>
                      <w14:textFill>
                        <w14:solidFill>
                          <w14:schemeClr w14:val="tx1"/>
                        </w14:solidFill>
                      </w14:textFill>
                    </w:rPr>
                  </w:pPr>
                </w:p>
              </w:tc>
              <w:tc>
                <w:tcPr>
                  <w:tcW w:w="989"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000000" w:themeColor="text1"/>
                      <w:sz w:val="21"/>
                      <w:szCs w:val="21"/>
                      <w:highlight w:val="none"/>
                      <w:u w:val="single"/>
                      <w:lang w:val="en-US" w:eastAsia="zh-CN"/>
                      <w14:textFill>
                        <w14:solidFill>
                          <w14:schemeClr w14:val="tx1"/>
                        </w14:solidFill>
                      </w14:textFill>
                    </w:rPr>
                  </w:pPr>
                  <w:r>
                    <w:rPr>
                      <w:rFonts w:hint="eastAsia" w:cs="Times New Roman"/>
                      <w:b/>
                      <w:bCs/>
                      <w:color w:val="000000" w:themeColor="text1"/>
                      <w:sz w:val="21"/>
                      <w:szCs w:val="21"/>
                      <w:highlight w:val="none"/>
                      <w:u w:val="single"/>
                      <w:lang w:val="en-US" w:eastAsia="zh-CN"/>
                      <w14:textFill>
                        <w14:solidFill>
                          <w14:schemeClr w14:val="tx1"/>
                        </w14:solidFill>
                      </w14:textFill>
                    </w:rPr>
                    <w:t>55.67</w:t>
                  </w:r>
                </w:p>
              </w:tc>
              <w:tc>
                <w:tcPr>
                  <w:tcW w:w="159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000000" w:themeColor="text1"/>
                      <w:sz w:val="21"/>
                      <w:szCs w:val="21"/>
                      <w:highlight w:val="none"/>
                      <w:u w:val="single"/>
                      <w:lang w:val="en-US" w:eastAsia="zh-CN"/>
                      <w14:textFill>
                        <w14:solidFill>
                          <w14:schemeClr w14:val="tx1"/>
                        </w14:solidFill>
                      </w14:textFill>
                    </w:rPr>
                  </w:pPr>
                  <w:r>
                    <w:rPr>
                      <w:rFonts w:hint="eastAsia" w:cs="Times New Roman"/>
                      <w:b/>
                      <w:bCs/>
                      <w:color w:val="000000" w:themeColor="text1"/>
                      <w:sz w:val="21"/>
                      <w:szCs w:val="21"/>
                      <w:highlight w:val="none"/>
                      <w:u w:val="single"/>
                      <w:lang w:val="en-US" w:eastAsia="zh-CN"/>
                      <w14:textFill>
                        <w14:solidFill>
                          <w14:schemeClr w14:val="tx1"/>
                        </w14:solidFill>
                      </w14:textFill>
                    </w:rPr>
                    <w:t>55.67</w:t>
                  </w:r>
                </w:p>
              </w:tc>
              <w:tc>
                <w:tcPr>
                  <w:tcW w:w="1058"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000000" w:themeColor="text1"/>
                      <w:sz w:val="21"/>
                      <w:szCs w:val="21"/>
                      <w:highlight w:val="none"/>
                      <w:u w:val="single"/>
                      <w14:textFill>
                        <w14:solidFill>
                          <w14:schemeClr w14:val="tx1"/>
                        </w14:solidFill>
                      </w14:textFill>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宋体" w:cs="Times New Roman"/>
                <w:b w:val="0"/>
                <w:bCs w:val="0"/>
                <w:color w:val="000000" w:themeColor="text1"/>
                <w:sz w:val="24"/>
                <w:szCs w:val="24"/>
                <w:u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t>由上表可以看出，项目</w:t>
            </w:r>
            <w:r>
              <w:rPr>
                <w:rFonts w:hint="default" w:ascii="Times New Roman" w:hAnsi="Times New Roman" w:eastAsia="宋体" w:cs="Times New Roman"/>
                <w:b w:val="0"/>
                <w:bCs w:val="0"/>
                <w:color w:val="000000" w:themeColor="text1"/>
                <w:sz w:val="24"/>
                <w:szCs w:val="24"/>
                <w:u w:val="none"/>
                <w:lang w:val="en-US" w:eastAsia="zh-CN"/>
                <w14:textFill>
                  <w14:solidFill>
                    <w14:schemeClr w14:val="tx1"/>
                  </w14:solidFill>
                </w14:textFill>
              </w:rPr>
              <w:t>东</w:t>
            </w: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t>厂界</w:t>
            </w:r>
            <w:r>
              <w:rPr>
                <w:rFonts w:hint="default" w:ascii="Times New Roman" w:hAnsi="Times New Roman" w:eastAsia="宋体" w:cs="Times New Roman"/>
                <w:b w:val="0"/>
                <w:bCs w:val="0"/>
                <w:color w:val="000000" w:themeColor="text1"/>
                <w:sz w:val="24"/>
                <w:szCs w:val="24"/>
                <w:u w:val="none"/>
                <w:lang w:val="en-US" w:eastAsia="zh-CN"/>
                <w14:textFill>
                  <w14:solidFill>
                    <w14:schemeClr w14:val="tx1"/>
                  </w14:solidFill>
                </w14:textFill>
              </w:rPr>
              <w:t>、南</w:t>
            </w: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t>厂界</w:t>
            </w:r>
            <w:r>
              <w:rPr>
                <w:rFonts w:hint="default" w:ascii="Times New Roman" w:hAnsi="Times New Roman" w:eastAsia="宋体" w:cs="Times New Roman"/>
                <w:b w:val="0"/>
                <w:bCs w:val="0"/>
                <w:color w:val="000000" w:themeColor="text1"/>
                <w:sz w:val="24"/>
                <w:szCs w:val="24"/>
                <w:u w:val="none"/>
                <w:lang w:val="en-US" w:eastAsia="zh-CN"/>
                <w14:textFill>
                  <w14:solidFill>
                    <w14:schemeClr w14:val="tx1"/>
                  </w14:solidFill>
                </w14:textFill>
              </w:rPr>
              <w:t>、西</w:t>
            </w: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t>厂界</w:t>
            </w:r>
            <w:r>
              <w:rPr>
                <w:rFonts w:hint="default" w:ascii="Times New Roman" w:hAnsi="Times New Roman" w:eastAsia="宋体" w:cs="Times New Roman"/>
                <w:b w:val="0"/>
                <w:bCs w:val="0"/>
                <w:color w:val="000000" w:themeColor="text1"/>
                <w:sz w:val="24"/>
                <w:szCs w:val="24"/>
                <w:u w:val="none"/>
                <w:lang w:val="en-US" w:eastAsia="zh-CN"/>
                <w14:textFill>
                  <w14:solidFill>
                    <w14:schemeClr w14:val="tx1"/>
                  </w14:solidFill>
                </w14:textFill>
              </w:rPr>
              <w:t>、</w:t>
            </w:r>
            <w:r>
              <w:rPr>
                <w:rFonts w:hint="eastAsia" w:ascii="Times New Roman" w:hAnsi="Times New Roman" w:eastAsia="宋体" w:cs="Times New Roman"/>
                <w:b w:val="0"/>
                <w:bCs w:val="0"/>
                <w:color w:val="000000" w:themeColor="text1"/>
                <w:sz w:val="24"/>
                <w:szCs w:val="24"/>
                <w:u w:val="none"/>
                <w:lang w:val="en-US" w:eastAsia="zh-CN"/>
                <w14:textFill>
                  <w14:solidFill>
                    <w14:schemeClr w14:val="tx1"/>
                  </w14:solidFill>
                </w14:textFill>
              </w:rPr>
              <w:t>北</w:t>
            </w: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t>厂界噪声贡献值能满足《工业企业厂界环境噪声排放标准》（GB12348-2008）</w:t>
            </w:r>
            <w:r>
              <w:rPr>
                <w:rFonts w:hint="default" w:ascii="Times New Roman" w:hAnsi="Times New Roman" w:eastAsia="宋体" w:cs="Times New Roman"/>
                <w:b w:val="0"/>
                <w:bCs w:val="0"/>
                <w:color w:val="000000" w:themeColor="text1"/>
                <w:sz w:val="24"/>
                <w:szCs w:val="24"/>
                <w:u w:val="none"/>
                <w:lang w:val="en-US" w:eastAsia="zh-CN"/>
                <w14:textFill>
                  <w14:solidFill>
                    <w14:schemeClr w14:val="tx1"/>
                  </w14:solidFill>
                </w14:textFill>
              </w:rPr>
              <w:t>2</w:t>
            </w:r>
            <w:r>
              <w:rPr>
                <w:rFonts w:hint="default" w:ascii="Times New Roman" w:hAnsi="Times New Roman" w:eastAsia="宋体" w:cs="Times New Roman"/>
                <w:b w:val="0"/>
                <w:bCs w:val="0"/>
                <w:color w:val="000000" w:themeColor="text1"/>
                <w:sz w:val="24"/>
                <w:szCs w:val="24"/>
                <w:u w:val="none"/>
                <w:lang w:eastAsia="zh-CN"/>
                <w14:textFill>
                  <w14:solidFill>
                    <w14:schemeClr w14:val="tx1"/>
                  </w14:solidFill>
                </w14:textFill>
              </w:rPr>
              <w:t>类标准</w:t>
            </w: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t>。因此在</w:t>
            </w:r>
            <w:r>
              <w:rPr>
                <w:rFonts w:hint="eastAsia" w:ascii="Times New Roman" w:hAnsi="Times New Roman" w:eastAsia="宋体" w:cs="Times New Roman"/>
                <w:b w:val="0"/>
                <w:bCs w:val="0"/>
                <w:color w:val="000000" w:themeColor="text1"/>
                <w:sz w:val="24"/>
                <w:szCs w:val="24"/>
                <w:u w:val="none"/>
                <w:lang w:val="en-US" w:eastAsia="zh-CN"/>
                <w14:textFill>
                  <w14:solidFill>
                    <w14:schemeClr w14:val="tx1"/>
                  </w14:solidFill>
                </w14:textFill>
              </w:rPr>
              <w:t>距离衰减</w:t>
            </w: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t>、建筑隔声等措施后，项目噪声对外界环境影响较小。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color w:val="000000" w:themeColor="text1"/>
                <w:sz w:val="24"/>
                <w:szCs w:val="24"/>
                <w:u w:val="none"/>
                <w:lang w:val="en-US" w:eastAsia="zh-CN"/>
                <w14:textFill>
                  <w14:solidFill>
                    <w14:schemeClr w14:val="tx1"/>
                  </w14:solidFill>
                </w14:textFill>
              </w:rPr>
            </w:pPr>
            <w:r>
              <w:rPr>
                <w:rFonts w:hint="eastAsia" w:cs="Times New Roman"/>
                <w:b/>
                <w:bCs/>
                <w:color w:val="000000" w:themeColor="text1"/>
                <w:sz w:val="24"/>
                <w:szCs w:val="24"/>
                <w:u w:val="none"/>
                <w:lang w:val="en-US" w:eastAsia="zh-CN"/>
                <w14:textFill>
                  <w14:solidFill>
                    <w14:schemeClr w14:val="tx1"/>
                  </w14:solidFill>
                </w14:textFill>
              </w:rPr>
              <w:t>3.3</w:t>
            </w:r>
            <w:r>
              <w:rPr>
                <w:rFonts w:hint="default" w:ascii="Times New Roman" w:hAnsi="Times New Roman" w:eastAsia="宋体" w:cs="Times New Roman"/>
                <w:b/>
                <w:bCs/>
                <w:color w:val="000000" w:themeColor="text1"/>
                <w:sz w:val="24"/>
                <w:szCs w:val="24"/>
                <w:u w:val="none"/>
                <w:lang w:val="en-US" w:eastAsia="zh-CN"/>
                <w14:textFill>
                  <w14:solidFill>
                    <w14:schemeClr w14:val="tx1"/>
                  </w14:solidFill>
                </w14:textFill>
              </w:rPr>
              <w:t>噪声监测要求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b w:val="0"/>
                <w:bCs w:val="0"/>
                <w:color w:val="000000" w:themeColor="text1"/>
                <w:sz w:val="24"/>
                <w:szCs w:val="24"/>
                <w:u w:val="none"/>
                <w14:textFill>
                  <w14:solidFill>
                    <w14:schemeClr w14:val="tx1"/>
                  </w14:solidFill>
                </w14:textFill>
              </w:rPr>
            </w:pPr>
            <w:r>
              <w:rPr>
                <w:rFonts w:hint="eastAsia"/>
                <w:b w:val="0"/>
                <w:bCs w:val="0"/>
                <w:color w:val="000000" w:themeColor="text1"/>
                <w:sz w:val="24"/>
                <w:szCs w:val="24"/>
                <w:u w:val="none"/>
                <w:lang w:val="en-US" w:eastAsia="zh-CN"/>
                <w14:textFill>
                  <w14:solidFill>
                    <w14:schemeClr w14:val="tx1"/>
                  </w14:solidFill>
                </w14:textFill>
              </w:rPr>
              <w:t>根据《排污单位自行监测技术指南 总则》（HJ 819-2017），</w:t>
            </w:r>
            <w:r>
              <w:rPr>
                <w:rFonts w:ascii="Times New Roman" w:hAnsi="Times New Roman"/>
                <w:b w:val="0"/>
                <w:bCs w:val="0"/>
                <w:color w:val="000000" w:themeColor="text1"/>
                <w:sz w:val="24"/>
                <w:szCs w:val="24"/>
                <w:u w:val="none"/>
                <w14:textFill>
                  <w14:solidFill>
                    <w14:schemeClr w14:val="tx1"/>
                  </w14:solidFill>
                </w14:textFill>
              </w:rPr>
              <w:t>监测工作建议委托有资质的环境监测机构完成。监控内容及频率见表</w:t>
            </w:r>
            <w:r>
              <w:rPr>
                <w:rFonts w:hint="eastAsia"/>
                <w:b w:val="0"/>
                <w:bCs w:val="0"/>
                <w:color w:val="000000" w:themeColor="text1"/>
                <w:sz w:val="24"/>
                <w:szCs w:val="24"/>
                <w:u w:val="none"/>
                <w:lang w:val="en-US" w:eastAsia="zh-CN"/>
                <w14:textFill>
                  <w14:solidFill>
                    <w14:schemeClr w14:val="tx1"/>
                  </w14:solidFill>
                </w14:textFill>
              </w:rPr>
              <w:t>4-10</w:t>
            </w:r>
            <w:r>
              <w:rPr>
                <w:rFonts w:ascii="Times New Roman" w:hAnsi="Times New Roman"/>
                <w:b w:val="0"/>
                <w:bCs w:val="0"/>
                <w:color w:val="000000" w:themeColor="text1"/>
                <w:sz w:val="24"/>
                <w:szCs w:val="24"/>
                <w:u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ascii="Times New Roman" w:hAnsi="Times New Roman"/>
                <w:b w:val="0"/>
                <w:bCs w:val="0"/>
                <w:color w:val="000000" w:themeColor="text1"/>
                <w:sz w:val="24"/>
                <w:szCs w:val="24"/>
                <w:u w:val="none"/>
                <w14:textFill>
                  <w14:solidFill>
                    <w14:schemeClr w14:val="tx1"/>
                  </w14:solidFill>
                </w14:textFill>
              </w:rPr>
            </w:pPr>
            <w:r>
              <w:rPr>
                <w:rFonts w:hint="eastAsia" w:ascii="Times New Roman" w:hAnsi="Times New Roman"/>
                <w:b w:val="0"/>
                <w:bCs w:val="0"/>
                <w:color w:val="000000" w:themeColor="text1"/>
                <w:sz w:val="24"/>
                <w:szCs w:val="24"/>
                <w:u w:val="none"/>
                <w14:textFill>
                  <w14:solidFill>
                    <w14:schemeClr w14:val="tx1"/>
                  </w14:solidFill>
                </w14:textFill>
              </w:rPr>
              <w:t>表</w:t>
            </w:r>
            <w:r>
              <w:rPr>
                <w:rFonts w:hint="eastAsia"/>
                <w:b w:val="0"/>
                <w:bCs w:val="0"/>
                <w:color w:val="000000" w:themeColor="text1"/>
                <w:sz w:val="24"/>
                <w:szCs w:val="24"/>
                <w:u w:val="none"/>
                <w:lang w:val="en-US" w:eastAsia="zh-CN"/>
                <w14:textFill>
                  <w14:solidFill>
                    <w14:schemeClr w14:val="tx1"/>
                  </w14:solidFill>
                </w14:textFill>
              </w:rPr>
              <w:t>4-10</w:t>
            </w:r>
            <w:r>
              <w:rPr>
                <w:rFonts w:ascii="Times New Roman" w:hAnsi="Times New Roman"/>
                <w:b w:val="0"/>
                <w:bCs w:val="0"/>
                <w:color w:val="000000" w:themeColor="text1"/>
                <w:sz w:val="24"/>
                <w:szCs w:val="24"/>
                <w:u w:val="none"/>
                <w14:textFill>
                  <w14:solidFill>
                    <w14:schemeClr w14:val="tx1"/>
                  </w14:solidFill>
                </w14:textFill>
              </w:rPr>
              <w:t xml:space="preserve"> </w:t>
            </w:r>
            <w:r>
              <w:rPr>
                <w:rFonts w:hint="eastAsia"/>
                <w:b w:val="0"/>
                <w:bCs w:val="0"/>
                <w:color w:val="000000" w:themeColor="text1"/>
                <w:sz w:val="24"/>
                <w:szCs w:val="24"/>
                <w:u w:val="none"/>
                <w:lang w:val="en-US" w:eastAsia="zh-CN"/>
                <w14:textFill>
                  <w14:solidFill>
                    <w14:schemeClr w14:val="tx1"/>
                  </w14:solidFill>
                </w14:textFill>
              </w:rPr>
              <w:t xml:space="preserve"> </w:t>
            </w:r>
            <w:r>
              <w:rPr>
                <w:rFonts w:hint="eastAsia" w:ascii="Times New Roman" w:hAnsi="Times New Roman"/>
                <w:b w:val="0"/>
                <w:bCs w:val="0"/>
                <w:color w:val="000000" w:themeColor="text1"/>
                <w:sz w:val="24"/>
                <w:szCs w:val="24"/>
                <w:u w:val="none"/>
                <w:lang w:eastAsia="zh-CN"/>
                <w14:textFill>
                  <w14:solidFill>
                    <w14:schemeClr w14:val="tx1"/>
                  </w14:solidFill>
                </w14:textFill>
              </w:rPr>
              <w:t>噪声</w:t>
            </w:r>
            <w:r>
              <w:rPr>
                <w:rFonts w:ascii="Times New Roman" w:hAnsi="Times New Roman"/>
                <w:b w:val="0"/>
                <w:bCs w:val="0"/>
                <w:color w:val="000000" w:themeColor="text1"/>
                <w:sz w:val="24"/>
                <w:szCs w:val="24"/>
                <w:u w:val="none"/>
                <w14:textFill>
                  <w14:solidFill>
                    <w14:schemeClr w14:val="tx1"/>
                  </w14:solidFill>
                </w14:textFill>
              </w:rPr>
              <w:t>监测方案</w:t>
            </w:r>
          </w:p>
          <w:tbl>
            <w:tblPr>
              <w:tblStyle w:val="21"/>
              <w:tblW w:w="4989"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1905"/>
              <w:gridCol w:w="1058"/>
              <w:gridCol w:w="372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781" w:type="pct"/>
                  <w:tcBorders>
                    <w:tl2br w:val="nil"/>
                    <w:tr2bl w:val="nil"/>
                  </w:tcBorders>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0" w:afterLines="0" w:line="360" w:lineRule="exact"/>
                    <w:textAlignment w:val="auto"/>
                    <w:rPr>
                      <w:rFonts w:ascii="Times New Roman"/>
                      <w:b w:val="0"/>
                      <w:bCs w:val="0"/>
                      <w:color w:val="000000" w:themeColor="text1"/>
                      <w:sz w:val="21"/>
                      <w:szCs w:val="21"/>
                      <w:u w:val="none"/>
                      <w14:textFill>
                        <w14:solidFill>
                          <w14:schemeClr w14:val="tx1"/>
                        </w14:solidFill>
                      </w14:textFill>
                    </w:rPr>
                  </w:pPr>
                  <w:r>
                    <w:rPr>
                      <w:rFonts w:ascii="Times New Roman"/>
                      <w:b w:val="0"/>
                      <w:bCs w:val="0"/>
                      <w:color w:val="000000" w:themeColor="text1"/>
                      <w:sz w:val="21"/>
                      <w:szCs w:val="21"/>
                      <w:u w:val="none"/>
                      <w14:textFill>
                        <w14:solidFill>
                          <w14:schemeClr w14:val="tx1"/>
                        </w14:solidFill>
                      </w14:textFill>
                    </w:rPr>
                    <w:t>监测点位</w:t>
                  </w:r>
                </w:p>
              </w:tc>
              <w:tc>
                <w:tcPr>
                  <w:tcW w:w="1201" w:type="pct"/>
                  <w:tcBorders>
                    <w:tl2br w:val="nil"/>
                    <w:tr2bl w:val="nil"/>
                  </w:tcBorders>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0" w:afterLines="0" w:line="360" w:lineRule="exact"/>
                    <w:textAlignment w:val="auto"/>
                    <w:rPr>
                      <w:rFonts w:ascii="Times New Roman"/>
                      <w:b w:val="0"/>
                      <w:bCs w:val="0"/>
                      <w:color w:val="000000" w:themeColor="text1"/>
                      <w:sz w:val="21"/>
                      <w:szCs w:val="21"/>
                      <w:u w:val="none"/>
                      <w14:textFill>
                        <w14:solidFill>
                          <w14:schemeClr w14:val="tx1"/>
                        </w14:solidFill>
                      </w14:textFill>
                    </w:rPr>
                  </w:pPr>
                  <w:r>
                    <w:rPr>
                      <w:rFonts w:ascii="Times New Roman"/>
                      <w:b w:val="0"/>
                      <w:bCs w:val="0"/>
                      <w:color w:val="000000" w:themeColor="text1"/>
                      <w:sz w:val="21"/>
                      <w:szCs w:val="21"/>
                      <w:u w:val="none"/>
                      <w14:textFill>
                        <w14:solidFill>
                          <w14:schemeClr w14:val="tx1"/>
                        </w14:solidFill>
                      </w14:textFill>
                    </w:rPr>
                    <w:t>监测指标</w:t>
                  </w:r>
                </w:p>
              </w:tc>
              <w:tc>
                <w:tcPr>
                  <w:tcW w:w="667" w:type="pct"/>
                  <w:tcBorders>
                    <w:tl2br w:val="nil"/>
                    <w:tr2bl w:val="nil"/>
                  </w:tcBorders>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0" w:afterLines="0" w:line="360" w:lineRule="exact"/>
                    <w:textAlignment w:val="auto"/>
                    <w:rPr>
                      <w:rFonts w:ascii="Times New Roman"/>
                      <w:b w:val="0"/>
                      <w:bCs w:val="0"/>
                      <w:color w:val="000000" w:themeColor="text1"/>
                      <w:sz w:val="21"/>
                      <w:szCs w:val="21"/>
                      <w:u w:val="none"/>
                      <w14:textFill>
                        <w14:solidFill>
                          <w14:schemeClr w14:val="tx1"/>
                        </w14:solidFill>
                      </w14:textFill>
                    </w:rPr>
                  </w:pPr>
                  <w:r>
                    <w:rPr>
                      <w:rFonts w:ascii="Times New Roman"/>
                      <w:b w:val="0"/>
                      <w:bCs w:val="0"/>
                      <w:color w:val="000000" w:themeColor="text1"/>
                      <w:sz w:val="21"/>
                      <w:szCs w:val="21"/>
                      <w:u w:val="none"/>
                      <w14:textFill>
                        <w14:solidFill>
                          <w14:schemeClr w14:val="tx1"/>
                        </w14:solidFill>
                      </w14:textFill>
                    </w:rPr>
                    <w:t>监测频次</w:t>
                  </w:r>
                </w:p>
              </w:tc>
              <w:tc>
                <w:tcPr>
                  <w:tcW w:w="2349" w:type="pct"/>
                  <w:tcBorders>
                    <w:tl2br w:val="nil"/>
                    <w:tr2bl w:val="nil"/>
                  </w:tcBorders>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0" w:afterLines="0" w:line="360" w:lineRule="exact"/>
                    <w:textAlignment w:val="auto"/>
                    <w:rPr>
                      <w:rFonts w:ascii="Times New Roman"/>
                      <w:b w:val="0"/>
                      <w:bCs w:val="0"/>
                      <w:color w:val="000000" w:themeColor="text1"/>
                      <w:sz w:val="21"/>
                      <w:szCs w:val="21"/>
                      <w:u w:val="none"/>
                      <w14:textFill>
                        <w14:solidFill>
                          <w14:schemeClr w14:val="tx1"/>
                        </w14:solidFill>
                      </w14:textFill>
                    </w:rPr>
                  </w:pPr>
                  <w:r>
                    <w:rPr>
                      <w:rFonts w:ascii="Times New Roman"/>
                      <w:b w:val="0"/>
                      <w:bCs w:val="0"/>
                      <w:color w:val="000000" w:themeColor="text1"/>
                      <w:sz w:val="21"/>
                      <w:szCs w:val="21"/>
                      <w:u w:val="none"/>
                      <w14:textFill>
                        <w14:solidFill>
                          <w14:schemeClr w14:val="tx1"/>
                        </w14:solidFill>
                      </w14:textFill>
                    </w:rPr>
                    <w:t>执行排放标准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781" w:type="pct"/>
                  <w:tcBorders>
                    <w:tl2br w:val="nil"/>
                    <w:tr2bl w:val="nil"/>
                  </w:tcBorders>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0" w:afterLines="0" w:line="360" w:lineRule="exact"/>
                    <w:textAlignment w:val="auto"/>
                    <w:rPr>
                      <w:rFonts w:ascii="Times New Roman"/>
                      <w:b w:val="0"/>
                      <w:bCs w:val="0"/>
                      <w:color w:val="000000" w:themeColor="text1"/>
                      <w:sz w:val="21"/>
                      <w:szCs w:val="21"/>
                      <w:highlight w:val="none"/>
                      <w:u w:val="none"/>
                      <w14:textFill>
                        <w14:solidFill>
                          <w14:schemeClr w14:val="tx1"/>
                        </w14:solidFill>
                      </w14:textFill>
                    </w:rPr>
                  </w:pPr>
                  <w:r>
                    <w:rPr>
                      <w:rFonts w:ascii="Times New Roman"/>
                      <w:b w:val="0"/>
                      <w:bCs w:val="0"/>
                      <w:color w:val="000000" w:themeColor="text1"/>
                      <w:sz w:val="21"/>
                      <w:szCs w:val="21"/>
                      <w:highlight w:val="none"/>
                      <w:u w:val="none"/>
                      <w14:textFill>
                        <w14:solidFill>
                          <w14:schemeClr w14:val="tx1"/>
                        </w14:solidFill>
                      </w14:textFill>
                    </w:rPr>
                    <w:t>厂界噪声</w:t>
                  </w:r>
                </w:p>
              </w:tc>
              <w:tc>
                <w:tcPr>
                  <w:tcW w:w="1201" w:type="pct"/>
                  <w:tcBorders>
                    <w:tl2br w:val="nil"/>
                    <w:tr2bl w:val="nil"/>
                  </w:tcBorders>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0" w:afterLines="0" w:line="360" w:lineRule="exact"/>
                    <w:textAlignment w:val="auto"/>
                    <w:rPr>
                      <w:rFonts w:ascii="Times New Roman"/>
                      <w:b w:val="0"/>
                      <w:bCs w:val="0"/>
                      <w:color w:val="000000" w:themeColor="text1"/>
                      <w:sz w:val="21"/>
                      <w:szCs w:val="21"/>
                      <w:highlight w:val="none"/>
                      <w:u w:val="none"/>
                      <w14:textFill>
                        <w14:solidFill>
                          <w14:schemeClr w14:val="tx1"/>
                        </w14:solidFill>
                      </w14:textFill>
                    </w:rPr>
                  </w:pPr>
                  <w:r>
                    <w:rPr>
                      <w:rFonts w:ascii="Times New Roman"/>
                      <w:b w:val="0"/>
                      <w:bCs w:val="0"/>
                      <w:color w:val="000000" w:themeColor="text1"/>
                      <w:sz w:val="21"/>
                      <w:szCs w:val="21"/>
                      <w:highlight w:val="none"/>
                      <w:u w:val="none"/>
                      <w14:textFill>
                        <w14:solidFill>
                          <w14:schemeClr w14:val="tx1"/>
                        </w14:solidFill>
                      </w14:textFill>
                    </w:rPr>
                    <w:t>等效A声级（Leq）</w:t>
                  </w:r>
                </w:p>
              </w:tc>
              <w:tc>
                <w:tcPr>
                  <w:tcW w:w="667" w:type="pct"/>
                  <w:tcBorders>
                    <w:tl2br w:val="nil"/>
                    <w:tr2bl w:val="nil"/>
                  </w:tcBorders>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0" w:afterLines="0" w:line="360" w:lineRule="exact"/>
                    <w:textAlignment w:val="auto"/>
                    <w:rPr>
                      <w:rFonts w:ascii="Times New Roman"/>
                      <w:b w:val="0"/>
                      <w:bCs w:val="0"/>
                      <w:color w:val="000000" w:themeColor="text1"/>
                      <w:sz w:val="21"/>
                      <w:szCs w:val="21"/>
                      <w:highlight w:val="none"/>
                      <w:u w:val="none"/>
                      <w14:textFill>
                        <w14:solidFill>
                          <w14:schemeClr w14:val="tx1"/>
                        </w14:solidFill>
                      </w14:textFill>
                    </w:rPr>
                  </w:pPr>
                  <w:r>
                    <w:rPr>
                      <w:rFonts w:ascii="Times New Roman"/>
                      <w:b w:val="0"/>
                      <w:bCs w:val="0"/>
                      <w:color w:val="000000" w:themeColor="text1"/>
                      <w:sz w:val="21"/>
                      <w:szCs w:val="21"/>
                      <w:highlight w:val="none"/>
                      <w:u w:val="none"/>
                      <w14:textFill>
                        <w14:solidFill>
                          <w14:schemeClr w14:val="tx1"/>
                        </w14:solidFill>
                      </w14:textFill>
                    </w:rPr>
                    <w:t>1</w:t>
                  </w:r>
                  <w:r>
                    <w:rPr>
                      <w:rFonts w:hint="eastAsia" w:ascii="Times New Roman"/>
                      <w:b w:val="0"/>
                      <w:bCs w:val="0"/>
                      <w:color w:val="000000" w:themeColor="text1"/>
                      <w:sz w:val="21"/>
                      <w:szCs w:val="21"/>
                      <w:highlight w:val="none"/>
                      <w:u w:val="none"/>
                      <w14:textFill>
                        <w14:solidFill>
                          <w14:schemeClr w14:val="tx1"/>
                        </w14:solidFill>
                      </w14:textFill>
                    </w:rPr>
                    <w:t>次</w:t>
                  </w:r>
                  <w:r>
                    <w:rPr>
                      <w:rFonts w:ascii="Times New Roman"/>
                      <w:b w:val="0"/>
                      <w:bCs w:val="0"/>
                      <w:color w:val="000000" w:themeColor="text1"/>
                      <w:sz w:val="21"/>
                      <w:szCs w:val="21"/>
                      <w:highlight w:val="none"/>
                      <w:u w:val="none"/>
                      <w14:textFill>
                        <w14:solidFill>
                          <w14:schemeClr w14:val="tx1"/>
                        </w14:solidFill>
                      </w14:textFill>
                    </w:rPr>
                    <w:t>/季度</w:t>
                  </w:r>
                </w:p>
              </w:tc>
              <w:tc>
                <w:tcPr>
                  <w:tcW w:w="2349" w:type="pct"/>
                  <w:tcBorders>
                    <w:tl2br w:val="nil"/>
                    <w:tr2bl w:val="nil"/>
                  </w:tcBorders>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0" w:afterLines="0" w:line="360" w:lineRule="exact"/>
                    <w:textAlignment w:val="auto"/>
                    <w:rPr>
                      <w:rFonts w:hint="eastAsia" w:ascii="Times New Roman" w:eastAsia="宋体"/>
                      <w:b w:val="0"/>
                      <w:bCs w:val="0"/>
                      <w:color w:val="000000" w:themeColor="text1"/>
                      <w:sz w:val="21"/>
                      <w:szCs w:val="21"/>
                      <w:highlight w:val="none"/>
                      <w:u w:val="none"/>
                      <w:lang w:eastAsia="zh-CN"/>
                      <w14:textFill>
                        <w14:solidFill>
                          <w14:schemeClr w14:val="tx1"/>
                        </w14:solidFill>
                      </w14:textFill>
                    </w:rPr>
                  </w:pPr>
                  <w:r>
                    <w:rPr>
                      <w:rFonts w:ascii="Times New Roman"/>
                      <w:b w:val="0"/>
                      <w:bCs w:val="0"/>
                      <w:color w:val="000000" w:themeColor="text1"/>
                      <w:sz w:val="21"/>
                      <w:szCs w:val="21"/>
                      <w:highlight w:val="none"/>
                      <w:u w:val="none"/>
                      <w14:textFill>
                        <w14:solidFill>
                          <w14:schemeClr w14:val="tx1"/>
                        </w14:solidFill>
                      </w14:textFill>
                    </w:rPr>
                    <w:t>《工业企业厂界环境噪声排放标准》（GB12348-2008）</w:t>
                  </w:r>
                  <w:r>
                    <w:rPr>
                      <w:rFonts w:hint="eastAsia" w:ascii="Times New Roman"/>
                      <w:b w:val="0"/>
                      <w:bCs w:val="0"/>
                      <w:color w:val="000000" w:themeColor="text1"/>
                      <w:sz w:val="21"/>
                      <w:szCs w:val="21"/>
                      <w:highlight w:val="none"/>
                      <w:u w:val="none"/>
                      <w:lang w:val="en-US" w:eastAsia="zh-CN"/>
                      <w14:textFill>
                        <w14:solidFill>
                          <w14:schemeClr w14:val="tx1"/>
                        </w14:solidFill>
                      </w14:textFill>
                    </w:rPr>
                    <w:t>2</w:t>
                  </w:r>
                  <w:r>
                    <w:rPr>
                      <w:rFonts w:hint="eastAsia" w:ascii="Times New Roman"/>
                      <w:b w:val="0"/>
                      <w:bCs w:val="0"/>
                      <w:color w:val="000000" w:themeColor="text1"/>
                      <w:sz w:val="21"/>
                      <w:szCs w:val="21"/>
                      <w:highlight w:val="none"/>
                      <w:u w:val="none"/>
                      <w:lang w:eastAsia="zh-CN"/>
                      <w14:textFill>
                        <w14:solidFill>
                          <w14:schemeClr w14:val="tx1"/>
                        </w14:solidFill>
                      </w14:textFill>
                    </w:rPr>
                    <w:t>类标准</w:t>
                  </w:r>
                </w:p>
              </w:tc>
            </w:tr>
          </w:tbl>
          <w:p>
            <w:pPr>
              <w:numPr>
                <w:ilvl w:val="0"/>
                <w:numId w:val="0"/>
              </w:numPr>
              <w:spacing w:line="360" w:lineRule="auto"/>
              <w:rPr>
                <w:rFonts w:hint="default" w:ascii="Times New Roman" w:hAnsi="Times New Roman" w:eastAsia="宋体" w:cs="Times New Roman"/>
                <w:b/>
                <w:bCs/>
                <w:color w:val="000000" w:themeColor="text1"/>
                <w:sz w:val="24"/>
                <w:szCs w:val="24"/>
                <w:highlight w:val="none"/>
                <w:u w:val="none"/>
                <w14:textFill>
                  <w14:solidFill>
                    <w14:schemeClr w14:val="tx1"/>
                  </w14:solidFill>
                </w14:textFill>
              </w:rPr>
            </w:pPr>
            <w:r>
              <w:rPr>
                <w:rFonts w:hint="eastAsia" w:ascii="Times New Roman" w:hAnsi="Times New Roman" w:eastAsia="宋体" w:cs="Times New Roman"/>
                <w:b/>
                <w:bCs/>
                <w:color w:val="000000" w:themeColor="text1"/>
                <w:sz w:val="24"/>
                <w:szCs w:val="24"/>
                <w:highlight w:val="none"/>
                <w:u w:val="none"/>
                <w:lang w:val="en-US" w:eastAsia="zh-CN"/>
                <w14:textFill>
                  <w14:solidFill>
                    <w14:schemeClr w14:val="tx1"/>
                  </w14:solidFill>
                </w14:textFill>
              </w:rPr>
              <w:t>4、</w:t>
            </w:r>
            <w:r>
              <w:rPr>
                <w:rFonts w:hint="default" w:ascii="Times New Roman" w:hAnsi="Times New Roman" w:eastAsia="宋体" w:cs="Times New Roman"/>
                <w:b/>
                <w:bCs/>
                <w:color w:val="000000" w:themeColor="text1"/>
                <w:sz w:val="24"/>
                <w:szCs w:val="24"/>
                <w:highlight w:val="none"/>
                <w:u w:val="none"/>
                <w14:textFill>
                  <w14:solidFill>
                    <w14:schemeClr w14:val="tx1"/>
                  </w14:solidFill>
                </w14:textFill>
              </w:rPr>
              <w:t>固废环境影响分析</w:t>
            </w:r>
          </w:p>
          <w:p>
            <w:pPr>
              <w:pStyle w:val="7"/>
              <w:spacing w:line="360" w:lineRule="auto"/>
              <w:ind w:left="0" w:leftChars="0" w:firstLine="480" w:firstLineChars="200"/>
              <w:jc w:val="left"/>
              <w:rPr>
                <w:rFonts w:hint="default" w:ascii="Times New Roman" w:hAnsi="Times New Roman" w:eastAsia="宋体" w:cs="Times New Roman"/>
                <w:b w:val="0"/>
                <w:bCs w:val="0"/>
                <w:snapToGrid w:val="0"/>
                <w:color w:val="000000" w:themeColor="text1"/>
                <w:sz w:val="24"/>
                <w:szCs w:val="24"/>
                <w:highlight w:val="none"/>
                <w:u w:val="none"/>
                <w14:textFill>
                  <w14:solidFill>
                    <w14:schemeClr w14:val="tx1"/>
                  </w14:solidFill>
                </w14:textFill>
              </w:rPr>
            </w:pPr>
            <w:r>
              <w:rPr>
                <w:rFonts w:hint="eastAsia" w:cs="Times New Roman"/>
                <w:b w:val="0"/>
                <w:bCs w:val="0"/>
                <w:snapToGrid w:val="0"/>
                <w:color w:val="000000" w:themeColor="text1"/>
                <w:sz w:val="24"/>
                <w:szCs w:val="24"/>
                <w:highlight w:val="none"/>
                <w:u w:val="none"/>
                <w:lang w:val="en-US" w:eastAsia="zh-CN"/>
                <w14:textFill>
                  <w14:solidFill>
                    <w14:schemeClr w14:val="tx1"/>
                  </w14:solidFill>
                </w14:textFill>
              </w:rPr>
              <w:t>本项目营运期主要固体废物包括生活垃圾、</w:t>
            </w:r>
            <w:r>
              <w:rPr>
                <w:rFonts w:hint="default" w:ascii="Times New Roman" w:hAnsi="Times New Roman" w:eastAsia="宋体" w:cs="Times New Roman"/>
                <w:b w:val="0"/>
                <w:bCs w:val="0"/>
                <w:snapToGrid w:val="0"/>
                <w:color w:val="000000" w:themeColor="text1"/>
                <w:sz w:val="24"/>
                <w:szCs w:val="24"/>
                <w:highlight w:val="none"/>
                <w:u w:val="none"/>
                <w14:textFill>
                  <w14:solidFill>
                    <w14:schemeClr w14:val="tx1"/>
                  </w14:solidFill>
                </w14:textFill>
              </w:rPr>
              <w:t>一般固</w:t>
            </w:r>
            <w:r>
              <w:rPr>
                <w:rFonts w:hint="eastAsia" w:cs="Times New Roman"/>
                <w:b w:val="0"/>
                <w:bCs w:val="0"/>
                <w:snapToGrid w:val="0"/>
                <w:color w:val="000000" w:themeColor="text1"/>
                <w:sz w:val="24"/>
                <w:szCs w:val="24"/>
                <w:highlight w:val="none"/>
                <w:u w:val="none"/>
                <w:lang w:val="en-US" w:eastAsia="zh-CN"/>
                <w14:textFill>
                  <w14:solidFill>
                    <w14:schemeClr w14:val="tx1"/>
                  </w14:solidFill>
                </w14:textFill>
              </w:rPr>
              <w:t>体</w:t>
            </w:r>
            <w:r>
              <w:rPr>
                <w:rFonts w:hint="default" w:ascii="Times New Roman" w:hAnsi="Times New Roman" w:eastAsia="宋体" w:cs="Times New Roman"/>
                <w:b w:val="0"/>
                <w:bCs w:val="0"/>
                <w:snapToGrid w:val="0"/>
                <w:color w:val="000000" w:themeColor="text1"/>
                <w:sz w:val="24"/>
                <w:szCs w:val="24"/>
                <w:highlight w:val="none"/>
                <w:u w:val="none"/>
                <w14:textFill>
                  <w14:solidFill>
                    <w14:schemeClr w14:val="tx1"/>
                  </w14:solidFill>
                </w14:textFill>
              </w:rPr>
              <w:t>废</w:t>
            </w:r>
            <w:r>
              <w:rPr>
                <w:rFonts w:hint="eastAsia" w:cs="Times New Roman"/>
                <w:b w:val="0"/>
                <w:bCs w:val="0"/>
                <w:snapToGrid w:val="0"/>
                <w:color w:val="000000" w:themeColor="text1"/>
                <w:sz w:val="24"/>
                <w:szCs w:val="24"/>
                <w:highlight w:val="none"/>
                <w:u w:val="none"/>
                <w:lang w:val="en-US" w:eastAsia="zh-CN"/>
                <w14:textFill>
                  <w14:solidFill>
                    <w14:schemeClr w14:val="tx1"/>
                  </w14:solidFill>
                </w14:textFill>
              </w:rPr>
              <w:t>物和</w:t>
            </w:r>
            <w:r>
              <w:rPr>
                <w:rFonts w:hint="default" w:ascii="Times New Roman" w:hAnsi="Times New Roman" w:eastAsia="宋体" w:cs="Times New Roman"/>
                <w:b w:val="0"/>
                <w:bCs w:val="0"/>
                <w:snapToGrid w:val="0"/>
                <w:color w:val="000000" w:themeColor="text1"/>
                <w:sz w:val="24"/>
                <w:szCs w:val="24"/>
                <w:highlight w:val="none"/>
                <w:u w:val="none"/>
                <w14:textFill>
                  <w14:solidFill>
                    <w14:schemeClr w14:val="tx1"/>
                  </w14:solidFill>
                </w14:textFill>
              </w:rPr>
              <w:t>危险废物。</w:t>
            </w:r>
          </w:p>
          <w:p>
            <w:pPr>
              <w:pStyle w:val="7"/>
              <w:spacing w:line="360" w:lineRule="auto"/>
              <w:ind w:left="0" w:leftChars="0" w:firstLine="0" w:firstLineChars="0"/>
              <w:jc w:val="left"/>
              <w:rPr>
                <w:rFonts w:hint="eastAsia" w:cs="Times New Roman"/>
                <w:b/>
                <w:bCs/>
                <w:color w:val="000000" w:themeColor="text1"/>
                <w:sz w:val="24"/>
                <w:szCs w:val="24"/>
                <w:u w:val="none"/>
                <w:lang w:val="en-US" w:eastAsia="zh-CN"/>
                <w14:textFill>
                  <w14:solidFill>
                    <w14:schemeClr w14:val="tx1"/>
                  </w14:solidFill>
                </w14:textFill>
              </w:rPr>
            </w:pPr>
            <w:r>
              <w:rPr>
                <w:rFonts w:hint="eastAsia" w:cs="Times New Roman"/>
                <w:b/>
                <w:bCs/>
                <w:color w:val="000000" w:themeColor="text1"/>
                <w:sz w:val="24"/>
                <w:szCs w:val="24"/>
                <w:u w:val="none"/>
                <w:lang w:val="en-US" w:eastAsia="zh-CN"/>
                <w14:textFill>
                  <w14:solidFill>
                    <w14:schemeClr w14:val="tx1"/>
                  </w14:solidFill>
                </w14:textFill>
              </w:rPr>
              <w:t>4.1生活垃圾</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 w:val="0"/>
                <w:bCs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t>本项目劳动定员</w:t>
            </w:r>
            <w:r>
              <w:rPr>
                <w:rFonts w:hint="eastAsia" w:cs="Times New Roman"/>
                <w:b w:val="0"/>
                <w:bCs w:val="0"/>
                <w:color w:val="000000" w:themeColor="text1"/>
                <w:sz w:val="24"/>
                <w:szCs w:val="24"/>
                <w:u w:val="none"/>
                <w:lang w:val="en-US" w:eastAsia="zh-CN"/>
                <w14:textFill>
                  <w14:solidFill>
                    <w14:schemeClr w14:val="tx1"/>
                  </w14:solidFill>
                </w14:textFill>
              </w:rPr>
              <w:t>18</w:t>
            </w: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t>人，生活垃圾产量按0.5kg/（人·d）计，则生活垃圾产生量为</w:t>
            </w:r>
            <w:r>
              <w:rPr>
                <w:rFonts w:hint="eastAsia" w:cs="Times New Roman"/>
                <w:b w:val="0"/>
                <w:bCs w:val="0"/>
                <w:color w:val="000000" w:themeColor="text1"/>
                <w:sz w:val="24"/>
                <w:szCs w:val="24"/>
                <w:u w:val="none"/>
                <w:lang w:val="en-US" w:eastAsia="zh-CN"/>
                <w14:textFill>
                  <w14:solidFill>
                    <w14:schemeClr w14:val="tx1"/>
                  </w14:solidFill>
                </w14:textFill>
              </w:rPr>
              <w:t>9</w:t>
            </w: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t>kg/d（</w:t>
            </w:r>
            <w:r>
              <w:rPr>
                <w:rFonts w:hint="eastAsia" w:cs="Times New Roman"/>
                <w:b w:val="0"/>
                <w:bCs w:val="0"/>
                <w:color w:val="000000" w:themeColor="text1"/>
                <w:sz w:val="24"/>
                <w:szCs w:val="24"/>
                <w:u w:val="none"/>
                <w:lang w:val="en-US" w:eastAsia="zh-CN"/>
                <w14:textFill>
                  <w14:solidFill>
                    <w14:schemeClr w14:val="tx1"/>
                  </w14:solidFill>
                </w14:textFill>
              </w:rPr>
              <w:t>2.52</w:t>
            </w: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t>t/a）。生活垃圾在厂区内设置垃圾桶收集，定期交由环卫部门统一清运。</w:t>
            </w:r>
          </w:p>
          <w:p>
            <w:pPr>
              <w:pStyle w:val="7"/>
              <w:spacing w:line="360" w:lineRule="auto"/>
              <w:ind w:firstLine="0" w:firstLineChars="0"/>
              <w:jc w:val="left"/>
              <w:rPr>
                <w:rFonts w:hint="default" w:ascii="Times New Roman" w:hAnsi="Times New Roman" w:eastAsia="宋体" w:cs="Times New Roman"/>
                <w:b/>
                <w:bCs/>
                <w:color w:val="000000" w:themeColor="text1"/>
                <w:sz w:val="24"/>
                <w:szCs w:val="24"/>
                <w:u w:val="none"/>
                <w14:textFill>
                  <w14:solidFill>
                    <w14:schemeClr w14:val="tx1"/>
                  </w14:solidFill>
                </w14:textFill>
              </w:rPr>
            </w:pPr>
            <w:r>
              <w:rPr>
                <w:rFonts w:hint="default" w:ascii="Times New Roman" w:hAnsi="Times New Roman" w:eastAsia="宋体" w:cs="Times New Roman"/>
                <w:b/>
                <w:bCs/>
                <w:color w:val="000000" w:themeColor="text1"/>
                <w:sz w:val="24"/>
                <w:szCs w:val="24"/>
                <w:u w:val="none"/>
                <w14:textFill>
                  <w14:solidFill>
                    <w14:schemeClr w14:val="tx1"/>
                  </w14:solidFill>
                </w14:textFill>
              </w:rPr>
              <w:t>4.</w:t>
            </w:r>
            <w:r>
              <w:rPr>
                <w:rFonts w:hint="eastAsia" w:cs="Times New Roman"/>
                <w:b/>
                <w:bCs/>
                <w:color w:val="000000" w:themeColor="text1"/>
                <w:sz w:val="24"/>
                <w:szCs w:val="24"/>
                <w:u w:val="none"/>
                <w:lang w:val="en-US" w:eastAsia="zh-CN"/>
                <w14:textFill>
                  <w14:solidFill>
                    <w14:schemeClr w14:val="tx1"/>
                  </w14:solidFill>
                </w14:textFill>
              </w:rPr>
              <w:t>2</w:t>
            </w:r>
            <w:r>
              <w:rPr>
                <w:rFonts w:hint="default" w:ascii="Times New Roman" w:hAnsi="Times New Roman" w:eastAsia="宋体" w:cs="Times New Roman"/>
                <w:b/>
                <w:bCs/>
                <w:color w:val="000000" w:themeColor="text1"/>
                <w:sz w:val="24"/>
                <w:szCs w:val="24"/>
                <w:u w:val="none"/>
                <w14:textFill>
                  <w14:solidFill>
                    <w14:schemeClr w14:val="tx1"/>
                  </w14:solidFill>
                </w14:textFill>
              </w:rPr>
              <w:t xml:space="preserve"> 一般固体废物</w:t>
            </w:r>
          </w:p>
          <w:p>
            <w:pPr>
              <w:pStyle w:val="7"/>
              <w:spacing w:line="360" w:lineRule="auto"/>
              <w:ind w:firstLine="480"/>
              <w:rPr>
                <w:rFonts w:hint="default" w:ascii="Times New Roman" w:hAnsi="Times New Roman" w:eastAsia="宋体" w:cs="Times New Roman"/>
                <w:b w:val="0"/>
                <w:bCs w:val="0"/>
                <w:color w:val="000000" w:themeColor="text1"/>
                <w:sz w:val="24"/>
                <w:szCs w:val="24"/>
                <w:u w:val="none"/>
                <w14:textFill>
                  <w14:solidFill>
                    <w14:schemeClr w14:val="tx1"/>
                  </w14:solidFill>
                </w14:textFill>
              </w:rPr>
            </w:pP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t>项目产生的</w:t>
            </w:r>
            <w:r>
              <w:rPr>
                <w:rFonts w:hint="default" w:ascii="Times New Roman" w:hAnsi="Times New Roman" w:eastAsia="宋体" w:cs="Times New Roman"/>
                <w:b w:val="0"/>
                <w:bCs w:val="0"/>
                <w:snapToGrid w:val="0"/>
                <w:color w:val="000000" w:themeColor="text1"/>
                <w:sz w:val="24"/>
                <w:szCs w:val="24"/>
                <w:u w:val="none"/>
                <w14:textFill>
                  <w14:solidFill>
                    <w14:schemeClr w14:val="tx1"/>
                  </w14:solidFill>
                </w14:textFill>
              </w:rPr>
              <w:t>一般固废主要有</w:t>
            </w:r>
            <w:r>
              <w:rPr>
                <w:rFonts w:hint="default" w:ascii="Times New Roman" w:hAnsi="Times New Roman" w:eastAsia="宋体" w:cs="Times New Roman"/>
                <w:b w:val="0"/>
                <w:bCs w:val="0"/>
                <w:snapToGrid w:val="0"/>
                <w:color w:val="000000" w:themeColor="text1"/>
                <w:sz w:val="24"/>
                <w:szCs w:val="24"/>
                <w:u w:val="none"/>
                <w:lang w:val="en-US" w:eastAsia="zh-CN"/>
                <w14:textFill>
                  <w14:solidFill>
                    <w14:schemeClr w14:val="tx1"/>
                  </w14:solidFill>
                </w14:textFill>
              </w:rPr>
              <w:t>生产过程中产生的</w:t>
            </w:r>
            <w:r>
              <w:rPr>
                <w:rFonts w:hint="default" w:ascii="Times New Roman" w:hAnsi="Times New Roman" w:eastAsia="宋体" w:cs="Times New Roman"/>
                <w:b w:val="0"/>
                <w:bCs w:val="0"/>
                <w:color w:val="000000" w:themeColor="text1"/>
                <w:sz w:val="24"/>
                <w:szCs w:val="24"/>
                <w:highlight w:val="none"/>
                <w:u w:val="none"/>
                <w14:textFill>
                  <w14:solidFill>
                    <w14:schemeClr w14:val="tx1"/>
                  </w14:solidFill>
                </w14:textFill>
              </w:rPr>
              <w:t>废</w:t>
            </w:r>
            <w:r>
              <w:rPr>
                <w:rFonts w:hint="default" w:ascii="Times New Roman" w:hAnsi="Times New Roman" w:eastAsia="宋体" w:cs="Times New Roman"/>
                <w:b w:val="0"/>
                <w:bCs w:val="0"/>
                <w:color w:val="000000" w:themeColor="text1"/>
                <w:sz w:val="24"/>
                <w:szCs w:val="24"/>
                <w:highlight w:val="none"/>
                <w:u w:val="none"/>
                <w:lang w:val="en-US" w:eastAsia="zh-CN"/>
                <w14:textFill>
                  <w14:solidFill>
                    <w14:schemeClr w14:val="tx1"/>
                  </w14:solidFill>
                </w14:textFill>
              </w:rPr>
              <w:t>包装袋</w:t>
            </w:r>
            <w:r>
              <w:rPr>
                <w:rFonts w:hint="default" w:ascii="Times New Roman" w:hAnsi="Times New Roman" w:eastAsia="宋体" w:cs="Times New Roman"/>
                <w:b w:val="0"/>
                <w:bCs w:val="0"/>
                <w:snapToGrid w:val="0"/>
                <w:color w:val="000000" w:themeColor="text1"/>
                <w:sz w:val="24"/>
                <w:szCs w:val="24"/>
                <w:highlight w:val="none"/>
                <w:u w:val="none"/>
                <w:lang w:val="en-US" w:eastAsia="zh-CN"/>
                <w14:textFill>
                  <w14:solidFill>
                    <w14:schemeClr w14:val="tx1"/>
                  </w14:solidFill>
                </w14:textFill>
              </w:rPr>
              <w:t>、</w:t>
            </w:r>
            <w:r>
              <w:rPr>
                <w:rFonts w:hint="default" w:ascii="Times New Roman" w:hAnsi="Times New Roman" w:eastAsia="宋体" w:cs="Times New Roman"/>
                <w:b w:val="0"/>
                <w:bCs w:val="0"/>
                <w:color w:val="000000" w:themeColor="text1"/>
                <w:sz w:val="24"/>
                <w:szCs w:val="24"/>
                <w:highlight w:val="none"/>
                <w:u w:val="none"/>
                <w14:textFill>
                  <w14:solidFill>
                    <w14:schemeClr w14:val="tx1"/>
                  </w14:solidFill>
                </w14:textFill>
              </w:rPr>
              <w:t>废边线</w:t>
            </w:r>
            <w:r>
              <w:rPr>
                <w:rFonts w:hint="default" w:ascii="Times New Roman" w:hAnsi="Times New Roman" w:eastAsia="宋体" w:cs="Times New Roman"/>
                <w:b w:val="0"/>
                <w:bCs w:val="0"/>
                <w:snapToGrid w:val="0"/>
                <w:color w:val="000000" w:themeColor="text1"/>
                <w:sz w:val="24"/>
                <w:szCs w:val="24"/>
                <w:highlight w:val="none"/>
                <w:u w:val="none"/>
                <w:lang w:val="en-US" w:eastAsia="zh-CN"/>
                <w14:textFill>
                  <w14:solidFill>
                    <w14:schemeClr w14:val="tx1"/>
                  </w14:solidFill>
                </w14:textFill>
              </w:rPr>
              <w:t>、</w:t>
            </w:r>
            <w:r>
              <w:rPr>
                <w:rFonts w:hint="eastAsia"/>
                <w:color w:val="000000" w:themeColor="text1"/>
                <w:sz w:val="24"/>
                <w:szCs w:val="24"/>
                <w:highlight w:val="none"/>
                <w:u w:val="none"/>
                <w:lang w:val="en-US" w:eastAsia="zh-CN"/>
                <w14:textFill>
                  <w14:solidFill>
                    <w14:schemeClr w14:val="tx1"/>
                  </w14:solidFill>
                </w14:textFill>
              </w:rPr>
              <w:t>废PU</w:t>
            </w:r>
            <w:r>
              <w:rPr>
                <w:rFonts w:hint="eastAsia"/>
                <w:color w:val="000000" w:themeColor="text1"/>
                <w:sz w:val="24"/>
                <w:szCs w:val="24"/>
                <w:highlight w:val="none"/>
                <w:u w:val="none"/>
                <w14:textFill>
                  <w14:solidFill>
                    <w14:schemeClr w14:val="tx1"/>
                  </w14:solidFill>
                </w14:textFill>
              </w:rPr>
              <w:t>边角料</w:t>
            </w:r>
            <w:r>
              <w:rPr>
                <w:rFonts w:hint="eastAsia"/>
                <w:color w:val="000000" w:themeColor="text1"/>
                <w:sz w:val="24"/>
                <w:szCs w:val="24"/>
                <w:highlight w:val="none"/>
                <w:u w:val="none"/>
                <w:lang w:val="en-US" w:eastAsia="zh-CN"/>
                <w14:textFill>
                  <w14:solidFill>
                    <w14:schemeClr w14:val="tx1"/>
                  </w14:solidFill>
                </w14:textFill>
              </w:rPr>
              <w:t>及不合格鞋底</w:t>
            </w:r>
            <w:r>
              <w:rPr>
                <w:rFonts w:hint="eastAsia"/>
                <w:color w:val="000000" w:themeColor="text1"/>
                <w:sz w:val="24"/>
                <w:szCs w:val="24"/>
                <w:highlight w:val="none"/>
                <w:u w:val="none"/>
                <w14:textFill>
                  <w14:solidFill>
                    <w14:schemeClr w14:val="tx1"/>
                  </w14:solidFill>
                </w14:textFill>
              </w:rPr>
              <w:t>、</w:t>
            </w:r>
            <w:r>
              <w:rPr>
                <w:rFonts w:hint="eastAsia"/>
                <w:color w:val="000000" w:themeColor="text1"/>
                <w:sz w:val="24"/>
                <w:szCs w:val="24"/>
                <w:highlight w:val="none"/>
                <w:u w:val="none"/>
                <w:lang w:val="en-US" w:eastAsia="zh-CN"/>
                <w14:textFill>
                  <w14:solidFill>
                    <w14:schemeClr w14:val="tx1"/>
                  </w14:solidFill>
                </w14:textFill>
              </w:rPr>
              <w:t>废PVC边角料及</w:t>
            </w:r>
            <w:r>
              <w:rPr>
                <w:rFonts w:hint="eastAsia"/>
                <w:color w:val="000000" w:themeColor="text1"/>
                <w:sz w:val="24"/>
                <w:szCs w:val="24"/>
                <w:highlight w:val="none"/>
                <w:u w:val="none"/>
                <w:lang w:eastAsia="zh-CN"/>
                <w14:textFill>
                  <w14:solidFill>
                    <w14:schemeClr w14:val="tx1"/>
                  </w14:solidFill>
                </w14:textFill>
              </w:rPr>
              <w:t>不合格鞋底</w:t>
            </w:r>
            <w:r>
              <w:rPr>
                <w:rFonts w:hint="eastAsia"/>
                <w:color w:val="000000" w:themeColor="text1"/>
                <w:sz w:val="24"/>
                <w:szCs w:val="24"/>
                <w:highlight w:val="none"/>
                <w:u w:val="none"/>
                <w:lang w:val="en-US" w:eastAsia="zh-CN"/>
                <w14:textFill>
                  <w14:solidFill>
                    <w14:schemeClr w14:val="tx1"/>
                  </w14:solidFill>
                </w14:textFill>
              </w:rPr>
              <w:t>和</w:t>
            </w:r>
            <w:r>
              <w:rPr>
                <w:rFonts w:hint="eastAsia" w:cs="Times New Roman"/>
                <w:b w:val="0"/>
                <w:bCs w:val="0"/>
                <w:color w:val="000000" w:themeColor="text1"/>
                <w:sz w:val="24"/>
                <w:szCs w:val="24"/>
                <w:highlight w:val="none"/>
                <w:u w:val="none"/>
                <w:lang w:eastAsia="zh-CN"/>
                <w14:textFill>
                  <w14:solidFill>
                    <w14:schemeClr w14:val="tx1"/>
                  </w14:solidFill>
                </w14:textFill>
              </w:rPr>
              <w:t>袋式除尘器收集的粉尘。</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cs="Times New Roman"/>
                <w:b/>
                <w:bCs/>
                <w:color w:val="000000" w:themeColor="text1"/>
                <w:sz w:val="24"/>
                <w:szCs w:val="24"/>
                <w:highlight w:val="none"/>
                <w:u w:val="single"/>
                <w:lang w:eastAsia="zh-CN"/>
                <w14:textFill>
                  <w14:solidFill>
                    <w14:schemeClr w14:val="tx1"/>
                  </w14:solidFill>
                </w14:textFill>
              </w:rPr>
            </w:pPr>
            <w:r>
              <w:rPr>
                <w:rFonts w:hint="default" w:ascii="Times New Roman" w:hAnsi="Times New Roman" w:eastAsia="宋体" w:cs="Times New Roman"/>
                <w:b/>
                <w:bCs/>
                <w:color w:val="000000" w:themeColor="text1"/>
                <w:sz w:val="24"/>
                <w:szCs w:val="24"/>
                <w:highlight w:val="none"/>
                <w:u w:val="single"/>
                <w:lang w:val="en-US" w:eastAsia="zh-CN"/>
                <w14:textFill>
                  <w14:solidFill>
                    <w14:schemeClr w14:val="tx1"/>
                  </w14:solidFill>
                </w14:textFill>
              </w:rPr>
              <w:t>废包装袋</w:t>
            </w:r>
            <w:r>
              <w:rPr>
                <w:rFonts w:hint="default" w:ascii="Times New Roman" w:hAnsi="Times New Roman" w:eastAsia="宋体" w:cs="Times New Roman"/>
                <w:b/>
                <w:bCs/>
                <w:color w:val="000000" w:themeColor="text1"/>
                <w:sz w:val="24"/>
                <w:szCs w:val="24"/>
                <w:highlight w:val="none"/>
                <w:u w:val="single"/>
                <w14:textFill>
                  <w14:solidFill>
                    <w14:schemeClr w14:val="tx1"/>
                  </w14:solidFill>
                </w14:textFill>
              </w:rPr>
              <w:t>产生量约</w:t>
            </w:r>
            <w:r>
              <w:rPr>
                <w:rFonts w:hint="eastAsia" w:cs="Times New Roman"/>
                <w:b/>
                <w:bCs/>
                <w:color w:val="000000" w:themeColor="text1"/>
                <w:sz w:val="24"/>
                <w:szCs w:val="24"/>
                <w:highlight w:val="none"/>
                <w:u w:val="single"/>
                <w:lang w:val="en-US" w:eastAsia="zh-CN"/>
                <w14:textFill>
                  <w14:solidFill>
                    <w14:schemeClr w14:val="tx1"/>
                  </w14:solidFill>
                </w14:textFill>
              </w:rPr>
              <w:t>1</w:t>
            </w:r>
            <w:r>
              <w:rPr>
                <w:rFonts w:hint="default" w:ascii="Times New Roman" w:hAnsi="Times New Roman" w:eastAsia="宋体" w:cs="Times New Roman"/>
                <w:b/>
                <w:bCs/>
                <w:color w:val="000000" w:themeColor="text1"/>
                <w:sz w:val="24"/>
                <w:szCs w:val="24"/>
                <w:highlight w:val="none"/>
                <w:u w:val="single"/>
                <w14:textFill>
                  <w14:solidFill>
                    <w14:schemeClr w14:val="tx1"/>
                  </w14:solidFill>
                </w14:textFill>
              </w:rPr>
              <w:t>t/a</w:t>
            </w:r>
            <w:r>
              <w:rPr>
                <w:rFonts w:hint="default" w:ascii="Times New Roman" w:hAnsi="Times New Roman" w:eastAsia="宋体" w:cs="Times New Roman"/>
                <w:b/>
                <w:bCs/>
                <w:color w:val="000000" w:themeColor="text1"/>
                <w:sz w:val="24"/>
                <w:szCs w:val="24"/>
                <w:highlight w:val="none"/>
                <w:u w:val="single"/>
                <w:lang w:eastAsia="zh-CN"/>
                <w14:textFill>
                  <w14:solidFill>
                    <w14:schemeClr w14:val="tx1"/>
                  </w14:solidFill>
                </w14:textFill>
              </w:rPr>
              <w:t>，</w:t>
            </w:r>
            <w:r>
              <w:rPr>
                <w:rFonts w:hint="default" w:ascii="Times New Roman" w:hAnsi="Times New Roman" w:eastAsia="宋体" w:cs="Times New Roman"/>
                <w:b/>
                <w:bCs/>
                <w:color w:val="000000" w:themeColor="text1"/>
                <w:sz w:val="24"/>
                <w:szCs w:val="24"/>
                <w:highlight w:val="none"/>
                <w:u w:val="single"/>
                <w14:textFill>
                  <w14:solidFill>
                    <w14:schemeClr w14:val="tx1"/>
                  </w14:solidFill>
                </w14:textFill>
              </w:rPr>
              <w:t>废边线产生量约0.</w:t>
            </w:r>
            <w:r>
              <w:rPr>
                <w:rFonts w:hint="eastAsia" w:cs="Times New Roman"/>
                <w:b/>
                <w:bCs/>
                <w:color w:val="000000" w:themeColor="text1"/>
                <w:sz w:val="24"/>
                <w:szCs w:val="24"/>
                <w:highlight w:val="none"/>
                <w:u w:val="single"/>
                <w:lang w:val="en-US" w:eastAsia="zh-CN"/>
                <w14:textFill>
                  <w14:solidFill>
                    <w14:schemeClr w14:val="tx1"/>
                  </w14:solidFill>
                </w14:textFill>
              </w:rPr>
              <w:t>2</w:t>
            </w:r>
            <w:r>
              <w:rPr>
                <w:rFonts w:hint="default" w:ascii="Times New Roman" w:hAnsi="Times New Roman" w:eastAsia="宋体" w:cs="Times New Roman"/>
                <w:b/>
                <w:bCs/>
                <w:color w:val="000000" w:themeColor="text1"/>
                <w:sz w:val="24"/>
                <w:szCs w:val="24"/>
                <w:highlight w:val="none"/>
                <w:u w:val="single"/>
                <w14:textFill>
                  <w14:solidFill>
                    <w14:schemeClr w14:val="tx1"/>
                  </w14:solidFill>
                </w14:textFill>
              </w:rPr>
              <w:t>t/a</w:t>
            </w:r>
            <w:r>
              <w:rPr>
                <w:rFonts w:hint="default" w:ascii="Times New Roman" w:hAnsi="Times New Roman" w:eastAsia="宋体" w:cs="Times New Roman"/>
                <w:b/>
                <w:bCs/>
                <w:color w:val="000000" w:themeColor="text1"/>
                <w:sz w:val="24"/>
                <w:szCs w:val="24"/>
                <w:highlight w:val="none"/>
                <w:u w:val="single"/>
                <w:lang w:eastAsia="zh-CN"/>
                <w14:textFill>
                  <w14:solidFill>
                    <w14:schemeClr w14:val="tx1"/>
                  </w14:solidFill>
                </w14:textFill>
              </w:rPr>
              <w:t>，</w:t>
            </w:r>
            <w:r>
              <w:rPr>
                <w:rFonts w:hint="eastAsia"/>
                <w:b/>
                <w:bCs/>
                <w:color w:val="000000" w:themeColor="text1"/>
                <w:sz w:val="24"/>
                <w:szCs w:val="24"/>
                <w:highlight w:val="none"/>
                <w:u w:val="single"/>
                <w:lang w:val="en-US" w:eastAsia="zh-CN"/>
                <w14:textFill>
                  <w14:solidFill>
                    <w14:schemeClr w14:val="tx1"/>
                  </w14:solidFill>
                </w14:textFill>
              </w:rPr>
              <w:t>废PU边角料及不合格鞋底的</w:t>
            </w:r>
            <w:r>
              <w:rPr>
                <w:rFonts w:hint="eastAsia" w:cs="Times New Roman"/>
                <w:b/>
                <w:bCs/>
                <w:color w:val="000000" w:themeColor="text1"/>
                <w:sz w:val="24"/>
                <w:szCs w:val="24"/>
                <w:highlight w:val="none"/>
                <w:u w:val="single"/>
                <w:lang w:val="en-US" w:eastAsia="zh-CN"/>
                <w14:textFill>
                  <w14:solidFill>
                    <w14:schemeClr w14:val="tx1"/>
                  </w14:solidFill>
                </w14:textFill>
              </w:rPr>
              <w:t>产</w:t>
            </w:r>
            <w:r>
              <w:rPr>
                <w:rFonts w:hint="default" w:ascii="Times New Roman" w:hAnsi="Times New Roman" w:eastAsia="宋体" w:cs="Times New Roman"/>
                <w:b/>
                <w:bCs/>
                <w:color w:val="000000" w:themeColor="text1"/>
                <w:sz w:val="24"/>
                <w:szCs w:val="24"/>
                <w:highlight w:val="none"/>
                <w:u w:val="single"/>
                <w14:textFill>
                  <w14:solidFill>
                    <w14:schemeClr w14:val="tx1"/>
                  </w14:solidFill>
                </w14:textFill>
              </w:rPr>
              <w:t>生量约</w:t>
            </w:r>
            <w:r>
              <w:rPr>
                <w:rFonts w:hint="eastAsia" w:cs="Times New Roman"/>
                <w:b/>
                <w:bCs/>
                <w:color w:val="000000" w:themeColor="text1"/>
                <w:sz w:val="24"/>
                <w:szCs w:val="24"/>
                <w:highlight w:val="none"/>
                <w:u w:val="single"/>
                <w:lang w:val="en-US" w:eastAsia="zh-CN"/>
                <w14:textFill>
                  <w14:solidFill>
                    <w14:schemeClr w14:val="tx1"/>
                  </w14:solidFill>
                </w14:textFill>
              </w:rPr>
              <w:t>2</w:t>
            </w:r>
            <w:r>
              <w:rPr>
                <w:rFonts w:hint="default" w:ascii="Times New Roman" w:hAnsi="Times New Roman" w:eastAsia="宋体" w:cs="Times New Roman"/>
                <w:b/>
                <w:bCs/>
                <w:color w:val="000000" w:themeColor="text1"/>
                <w:sz w:val="24"/>
                <w:szCs w:val="24"/>
                <w:highlight w:val="none"/>
                <w:u w:val="single"/>
                <w14:textFill>
                  <w14:solidFill>
                    <w14:schemeClr w14:val="tx1"/>
                  </w14:solidFill>
                </w14:textFill>
              </w:rPr>
              <w:t>t/a</w:t>
            </w:r>
            <w:r>
              <w:rPr>
                <w:rFonts w:hint="default" w:ascii="Times New Roman" w:hAnsi="Times New Roman" w:eastAsia="宋体" w:cs="Times New Roman"/>
                <w:b/>
                <w:bCs/>
                <w:color w:val="000000" w:themeColor="text1"/>
                <w:sz w:val="24"/>
                <w:szCs w:val="24"/>
                <w:highlight w:val="none"/>
                <w:u w:val="single"/>
                <w:lang w:eastAsia="zh-CN"/>
                <w14:textFill>
                  <w14:solidFill>
                    <w14:schemeClr w14:val="tx1"/>
                  </w14:solidFill>
                </w14:textFill>
              </w:rPr>
              <w:t>，根据《一般固体废物分类与代码》（GB/T39198-2020），</w:t>
            </w:r>
            <w:r>
              <w:rPr>
                <w:rFonts w:hint="eastAsia" w:cs="Times New Roman"/>
                <w:b/>
                <w:bCs/>
                <w:color w:val="000000" w:themeColor="text1"/>
                <w:sz w:val="24"/>
                <w:szCs w:val="24"/>
                <w:highlight w:val="none"/>
                <w:u w:val="single"/>
                <w:lang w:val="en-US" w:eastAsia="zh-CN"/>
                <w14:textFill>
                  <w14:solidFill>
                    <w14:schemeClr w14:val="tx1"/>
                  </w14:solidFill>
                </w14:textFill>
              </w:rPr>
              <w:t>废包装袋、</w:t>
            </w:r>
            <w:r>
              <w:rPr>
                <w:rFonts w:hint="default" w:ascii="Times New Roman" w:hAnsi="Times New Roman" w:eastAsia="宋体" w:cs="Times New Roman"/>
                <w:b/>
                <w:bCs/>
                <w:color w:val="000000" w:themeColor="text1"/>
                <w:sz w:val="24"/>
                <w:szCs w:val="24"/>
                <w:highlight w:val="none"/>
                <w:u w:val="single"/>
                <w14:textFill>
                  <w14:solidFill>
                    <w14:schemeClr w14:val="tx1"/>
                  </w14:solidFill>
                </w14:textFill>
              </w:rPr>
              <w:t>废边线</w:t>
            </w:r>
            <w:r>
              <w:rPr>
                <w:rFonts w:hint="eastAsia" w:cs="Times New Roman"/>
                <w:b/>
                <w:bCs/>
                <w:color w:val="000000" w:themeColor="text1"/>
                <w:sz w:val="24"/>
                <w:szCs w:val="24"/>
                <w:highlight w:val="none"/>
                <w:u w:val="single"/>
                <w:lang w:eastAsia="zh-CN"/>
                <w14:textFill>
                  <w14:solidFill>
                    <w14:schemeClr w14:val="tx1"/>
                  </w14:solidFill>
                </w14:textFill>
              </w:rPr>
              <w:t>、</w:t>
            </w:r>
            <w:r>
              <w:rPr>
                <w:rFonts w:hint="eastAsia" w:cs="Times New Roman"/>
                <w:b/>
                <w:bCs/>
                <w:color w:val="000000" w:themeColor="text1"/>
                <w:sz w:val="24"/>
                <w:szCs w:val="24"/>
                <w:highlight w:val="none"/>
                <w:u w:val="single"/>
                <w:lang w:val="en-US" w:eastAsia="zh-CN"/>
                <w14:textFill>
                  <w14:solidFill>
                    <w14:schemeClr w14:val="tx1"/>
                  </w14:solidFill>
                </w14:textFill>
              </w:rPr>
              <w:t>废PU边角料及不合格鞋底的</w:t>
            </w:r>
            <w:r>
              <w:rPr>
                <w:rFonts w:hint="default" w:ascii="Times New Roman" w:hAnsi="Times New Roman" w:eastAsia="宋体" w:cs="Times New Roman"/>
                <w:b/>
                <w:bCs/>
                <w:color w:val="000000" w:themeColor="text1"/>
                <w:sz w:val="24"/>
                <w:szCs w:val="24"/>
                <w:highlight w:val="none"/>
                <w:u w:val="single"/>
                <w:lang w:eastAsia="zh-CN"/>
                <w14:textFill>
                  <w14:solidFill>
                    <w14:schemeClr w14:val="tx1"/>
                  </w14:solidFill>
                </w14:textFill>
              </w:rPr>
              <w:t xml:space="preserve">固体废物代码为 </w:t>
            </w:r>
            <w:r>
              <w:rPr>
                <w:rFonts w:hint="eastAsia" w:cs="Times New Roman"/>
                <w:b/>
                <w:bCs/>
                <w:color w:val="000000" w:themeColor="text1"/>
                <w:sz w:val="24"/>
                <w:szCs w:val="24"/>
                <w:highlight w:val="none"/>
                <w:u w:val="single"/>
                <w:lang w:val="en-US" w:eastAsia="zh-CN"/>
                <w14:textFill>
                  <w14:solidFill>
                    <w14:schemeClr w14:val="tx1"/>
                  </w14:solidFill>
                </w14:textFill>
              </w:rPr>
              <w:t>195</w:t>
            </w:r>
            <w:r>
              <w:rPr>
                <w:rFonts w:hint="default" w:ascii="Times New Roman" w:hAnsi="Times New Roman" w:eastAsia="宋体" w:cs="Times New Roman"/>
                <w:b/>
                <w:bCs/>
                <w:color w:val="000000" w:themeColor="text1"/>
                <w:sz w:val="24"/>
                <w:szCs w:val="24"/>
                <w:highlight w:val="none"/>
                <w:u w:val="single"/>
                <w:lang w:eastAsia="zh-CN"/>
                <w14:textFill>
                  <w14:solidFill>
                    <w14:schemeClr w14:val="tx1"/>
                  </w14:solidFill>
                </w14:textFill>
              </w:rPr>
              <w:t>-999-99</w:t>
            </w:r>
            <w:r>
              <w:rPr>
                <w:rFonts w:hint="eastAsia" w:cs="Times New Roman"/>
                <w:b/>
                <w:bCs/>
                <w:color w:val="000000" w:themeColor="text1"/>
                <w:sz w:val="24"/>
                <w:szCs w:val="24"/>
                <w:highlight w:val="none"/>
                <w:u w:val="single"/>
                <w:lang w:eastAsia="zh-CN"/>
                <w14:textFill>
                  <w14:solidFill>
                    <w14:schemeClr w14:val="tx1"/>
                  </w14:solidFill>
                </w14:textFill>
              </w:rPr>
              <w:t>，</w:t>
            </w:r>
            <w:r>
              <w:rPr>
                <w:rFonts w:hint="default" w:ascii="Times New Roman" w:hAnsi="Times New Roman" w:eastAsia="宋体" w:cs="Times New Roman"/>
                <w:b/>
                <w:bCs/>
                <w:color w:val="000000" w:themeColor="text1"/>
                <w:sz w:val="24"/>
                <w:szCs w:val="24"/>
                <w:highlight w:val="none"/>
                <w:u w:val="single"/>
                <w:lang w:eastAsia="zh-CN"/>
                <w14:textFill>
                  <w14:solidFill>
                    <w14:schemeClr w14:val="tx1"/>
                  </w14:solidFill>
                </w14:textFill>
              </w:rPr>
              <w:t>经收集后暂存于一般固废暂存间，定期外售</w:t>
            </w:r>
            <w:r>
              <w:rPr>
                <w:rFonts w:hint="eastAsia" w:cs="Times New Roman"/>
                <w:b/>
                <w:bCs/>
                <w:color w:val="000000" w:themeColor="text1"/>
                <w:sz w:val="24"/>
                <w:szCs w:val="24"/>
                <w:highlight w:val="none"/>
                <w:u w:val="singl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cs="Times New Roman"/>
                <w:b/>
                <w:bCs/>
                <w:color w:val="000000" w:themeColor="text1"/>
                <w:sz w:val="24"/>
                <w:szCs w:val="24"/>
                <w:highlight w:val="none"/>
                <w:u w:val="single"/>
                <w:lang w:val="en-US" w:eastAsia="zh-CN"/>
                <w14:textFill>
                  <w14:solidFill>
                    <w14:schemeClr w14:val="tx1"/>
                  </w14:solidFill>
                </w14:textFill>
              </w:rPr>
            </w:pPr>
            <w:r>
              <w:rPr>
                <w:rFonts w:hint="eastAsia"/>
                <w:b/>
                <w:bCs/>
                <w:color w:val="000000" w:themeColor="text1"/>
                <w:sz w:val="24"/>
                <w:szCs w:val="24"/>
                <w:highlight w:val="none"/>
                <w:u w:val="single"/>
                <w:lang w:val="en-US" w:eastAsia="zh-CN"/>
                <w14:textFill>
                  <w14:solidFill>
                    <w14:schemeClr w14:val="tx1"/>
                  </w14:solidFill>
                </w14:textFill>
              </w:rPr>
              <w:t>废PVC</w:t>
            </w:r>
            <w:r>
              <w:rPr>
                <w:rFonts w:hint="eastAsia"/>
                <w:b/>
                <w:bCs/>
                <w:color w:val="000000" w:themeColor="text1"/>
                <w:sz w:val="24"/>
                <w:szCs w:val="24"/>
                <w:highlight w:val="none"/>
                <w:u w:val="single"/>
                <w14:textFill>
                  <w14:solidFill>
                    <w14:schemeClr w14:val="tx1"/>
                  </w14:solidFill>
                </w14:textFill>
              </w:rPr>
              <w:t>边角料</w:t>
            </w:r>
            <w:r>
              <w:rPr>
                <w:rFonts w:hint="eastAsia" w:cs="Times New Roman"/>
                <w:b/>
                <w:bCs/>
                <w:color w:val="000000" w:themeColor="text1"/>
                <w:sz w:val="24"/>
                <w:szCs w:val="24"/>
                <w:highlight w:val="none"/>
                <w:u w:val="single"/>
                <w:lang w:val="en-US" w:eastAsia="zh-CN"/>
                <w14:textFill>
                  <w14:solidFill>
                    <w14:schemeClr w14:val="tx1"/>
                  </w14:solidFill>
                </w14:textFill>
              </w:rPr>
              <w:t>及</w:t>
            </w:r>
            <w:r>
              <w:rPr>
                <w:rFonts w:hint="default" w:ascii="Times New Roman" w:hAnsi="Times New Roman" w:eastAsia="宋体" w:cs="Times New Roman"/>
                <w:b/>
                <w:bCs/>
                <w:color w:val="000000" w:themeColor="text1"/>
                <w:sz w:val="24"/>
                <w:szCs w:val="24"/>
                <w:highlight w:val="none"/>
                <w:u w:val="single"/>
                <w:lang w:val="en-US" w:eastAsia="zh-CN"/>
                <w14:textFill>
                  <w14:solidFill>
                    <w14:schemeClr w14:val="tx1"/>
                  </w14:solidFill>
                </w14:textFill>
              </w:rPr>
              <w:t>不合格鞋底产</w:t>
            </w:r>
            <w:r>
              <w:rPr>
                <w:rFonts w:hint="default" w:ascii="Times New Roman" w:hAnsi="Times New Roman" w:eastAsia="宋体" w:cs="Times New Roman"/>
                <w:b/>
                <w:bCs/>
                <w:color w:val="000000" w:themeColor="text1"/>
                <w:sz w:val="24"/>
                <w:szCs w:val="24"/>
                <w:highlight w:val="none"/>
                <w:u w:val="single"/>
                <w14:textFill>
                  <w14:solidFill>
                    <w14:schemeClr w14:val="tx1"/>
                  </w14:solidFill>
                </w14:textFill>
              </w:rPr>
              <w:t>生量约</w:t>
            </w:r>
            <w:r>
              <w:rPr>
                <w:rFonts w:hint="eastAsia" w:cs="Times New Roman"/>
                <w:b/>
                <w:bCs/>
                <w:color w:val="000000" w:themeColor="text1"/>
                <w:sz w:val="24"/>
                <w:szCs w:val="24"/>
                <w:highlight w:val="none"/>
                <w:u w:val="single"/>
                <w:lang w:val="en-US" w:eastAsia="zh-CN"/>
                <w14:textFill>
                  <w14:solidFill>
                    <w14:schemeClr w14:val="tx1"/>
                  </w14:solidFill>
                </w14:textFill>
              </w:rPr>
              <w:t>10</w:t>
            </w:r>
            <w:r>
              <w:rPr>
                <w:rFonts w:hint="default" w:ascii="Times New Roman" w:hAnsi="Times New Roman" w:eastAsia="宋体" w:cs="Times New Roman"/>
                <w:b/>
                <w:bCs/>
                <w:color w:val="000000" w:themeColor="text1"/>
                <w:sz w:val="24"/>
                <w:szCs w:val="24"/>
                <w:highlight w:val="none"/>
                <w:u w:val="single"/>
                <w14:textFill>
                  <w14:solidFill>
                    <w14:schemeClr w14:val="tx1"/>
                  </w14:solidFill>
                </w14:textFill>
              </w:rPr>
              <w:t>t/a</w:t>
            </w:r>
            <w:r>
              <w:rPr>
                <w:rFonts w:hint="default" w:ascii="Times New Roman" w:hAnsi="Times New Roman" w:eastAsia="宋体" w:cs="Times New Roman"/>
                <w:b/>
                <w:bCs/>
                <w:color w:val="000000" w:themeColor="text1"/>
                <w:sz w:val="24"/>
                <w:szCs w:val="24"/>
                <w:highlight w:val="none"/>
                <w:u w:val="single"/>
                <w:lang w:eastAsia="zh-CN"/>
                <w14:textFill>
                  <w14:solidFill>
                    <w14:schemeClr w14:val="tx1"/>
                  </w14:solidFill>
                </w14:textFill>
              </w:rPr>
              <w:t>，根据《一般固体废物分类与代码》（GB/T39198-2020），</w:t>
            </w:r>
            <w:r>
              <w:rPr>
                <w:rFonts w:hint="eastAsia" w:cs="Times New Roman"/>
                <w:b/>
                <w:bCs/>
                <w:color w:val="000000" w:themeColor="text1"/>
                <w:sz w:val="24"/>
                <w:szCs w:val="24"/>
                <w:highlight w:val="none"/>
                <w:u w:val="single"/>
                <w:lang w:val="en-US" w:eastAsia="zh-CN"/>
                <w14:textFill>
                  <w14:solidFill>
                    <w14:schemeClr w14:val="tx1"/>
                  </w14:solidFill>
                </w14:textFill>
              </w:rPr>
              <w:t>废PVC边角料及不合格鞋底的</w:t>
            </w:r>
            <w:r>
              <w:rPr>
                <w:rFonts w:hint="default" w:ascii="Times New Roman" w:hAnsi="Times New Roman" w:eastAsia="宋体" w:cs="Times New Roman"/>
                <w:b/>
                <w:bCs/>
                <w:color w:val="000000" w:themeColor="text1"/>
                <w:sz w:val="24"/>
                <w:szCs w:val="24"/>
                <w:highlight w:val="none"/>
                <w:u w:val="single"/>
                <w:lang w:eastAsia="zh-CN"/>
                <w14:textFill>
                  <w14:solidFill>
                    <w14:schemeClr w14:val="tx1"/>
                  </w14:solidFill>
                </w14:textFill>
              </w:rPr>
              <w:t xml:space="preserve">固体废物代码为 </w:t>
            </w:r>
            <w:r>
              <w:rPr>
                <w:rFonts w:hint="eastAsia" w:cs="Times New Roman"/>
                <w:b/>
                <w:bCs/>
                <w:color w:val="000000" w:themeColor="text1"/>
                <w:sz w:val="24"/>
                <w:szCs w:val="24"/>
                <w:highlight w:val="none"/>
                <w:u w:val="single"/>
                <w:lang w:val="en-US" w:eastAsia="zh-CN"/>
                <w14:textFill>
                  <w14:solidFill>
                    <w14:schemeClr w14:val="tx1"/>
                  </w14:solidFill>
                </w14:textFill>
              </w:rPr>
              <w:t>195</w:t>
            </w:r>
            <w:r>
              <w:rPr>
                <w:rFonts w:hint="default" w:ascii="Times New Roman" w:hAnsi="Times New Roman" w:eastAsia="宋体" w:cs="Times New Roman"/>
                <w:b/>
                <w:bCs/>
                <w:color w:val="000000" w:themeColor="text1"/>
                <w:sz w:val="24"/>
                <w:szCs w:val="24"/>
                <w:highlight w:val="none"/>
                <w:u w:val="single"/>
                <w:lang w:eastAsia="zh-CN"/>
                <w14:textFill>
                  <w14:solidFill>
                    <w14:schemeClr w14:val="tx1"/>
                  </w14:solidFill>
                </w14:textFill>
              </w:rPr>
              <w:t>-999-99</w:t>
            </w:r>
            <w:r>
              <w:rPr>
                <w:rFonts w:hint="eastAsia" w:cs="Times New Roman"/>
                <w:b/>
                <w:bCs/>
                <w:color w:val="000000" w:themeColor="text1"/>
                <w:sz w:val="24"/>
                <w:szCs w:val="24"/>
                <w:highlight w:val="none"/>
                <w:u w:val="single"/>
                <w:lang w:eastAsia="zh-CN"/>
                <w14:textFill>
                  <w14:solidFill>
                    <w14:schemeClr w14:val="tx1"/>
                  </w14:solidFill>
                </w14:textFill>
              </w:rPr>
              <w:t>，</w:t>
            </w:r>
            <w:r>
              <w:rPr>
                <w:rFonts w:hint="eastAsia" w:cs="Times New Roman"/>
                <w:b/>
                <w:bCs/>
                <w:color w:val="000000" w:themeColor="text1"/>
                <w:sz w:val="24"/>
                <w:szCs w:val="24"/>
                <w:highlight w:val="none"/>
                <w:u w:val="single"/>
                <w:lang w:val="en-US" w:eastAsia="zh-CN"/>
                <w14:textFill>
                  <w14:solidFill>
                    <w14:schemeClr w14:val="tx1"/>
                  </w14:solidFill>
                </w14:textFill>
              </w:rPr>
              <w:t>经破碎后回用于生产；</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val="0"/>
                <w:b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color w:val="000000" w:themeColor="text1"/>
                <w:sz w:val="24"/>
                <w:szCs w:val="24"/>
                <w:highlight w:val="none"/>
                <w:u w:val="single"/>
                <w14:textFill>
                  <w14:solidFill>
                    <w14:schemeClr w14:val="tx1"/>
                  </w14:solidFill>
                </w14:textFill>
              </w:rPr>
              <w:t>除尘器收集的粉尘的产生量为</w:t>
            </w:r>
            <w:r>
              <w:rPr>
                <w:rFonts w:hint="default" w:ascii="Times New Roman" w:hAnsi="Times New Roman" w:eastAsia="宋体" w:cs="Times New Roman"/>
                <w:b/>
                <w:bCs/>
                <w:color w:val="000000" w:themeColor="text1"/>
                <w:sz w:val="24"/>
                <w:szCs w:val="24"/>
                <w:highlight w:val="none"/>
                <w:u w:val="single"/>
                <w:lang w:val="en-US" w:eastAsia="zh-CN"/>
                <w14:textFill>
                  <w14:solidFill>
                    <w14:schemeClr w14:val="tx1"/>
                  </w14:solidFill>
                </w14:textFill>
              </w:rPr>
              <w:t>0.</w:t>
            </w:r>
            <w:r>
              <w:rPr>
                <w:rFonts w:hint="eastAsia" w:cs="Times New Roman"/>
                <w:b/>
                <w:bCs/>
                <w:color w:val="000000" w:themeColor="text1"/>
                <w:sz w:val="24"/>
                <w:szCs w:val="24"/>
                <w:highlight w:val="none"/>
                <w:u w:val="single"/>
                <w:lang w:val="en-US" w:eastAsia="zh-CN"/>
                <w14:textFill>
                  <w14:solidFill>
                    <w14:schemeClr w14:val="tx1"/>
                  </w14:solidFill>
                </w14:textFill>
              </w:rPr>
              <w:t>13</w:t>
            </w:r>
            <w:r>
              <w:rPr>
                <w:rFonts w:hint="default" w:ascii="Times New Roman" w:hAnsi="Times New Roman" w:eastAsia="宋体" w:cs="Times New Roman"/>
                <w:b/>
                <w:bCs/>
                <w:color w:val="000000" w:themeColor="text1"/>
                <w:sz w:val="24"/>
                <w:szCs w:val="24"/>
                <w:highlight w:val="none"/>
                <w:u w:val="single"/>
                <w14:textFill>
                  <w14:solidFill>
                    <w14:schemeClr w14:val="tx1"/>
                  </w14:solidFill>
                </w14:textFill>
              </w:rPr>
              <w:t>t/a，</w:t>
            </w:r>
            <w:r>
              <w:rPr>
                <w:rFonts w:hint="default" w:ascii="Times New Roman" w:hAnsi="Times New Roman" w:eastAsia="宋体" w:cs="Times New Roman"/>
                <w:b/>
                <w:bCs/>
                <w:color w:val="000000" w:themeColor="text1"/>
                <w:sz w:val="24"/>
                <w:szCs w:val="24"/>
                <w:highlight w:val="none"/>
                <w:u w:val="single"/>
                <w:lang w:eastAsia="zh-CN"/>
                <w14:textFill>
                  <w14:solidFill>
                    <w14:schemeClr w14:val="tx1"/>
                  </w14:solidFill>
                </w14:textFill>
              </w:rPr>
              <w:t>根据《一般固体废物分类与代码》（GB/T39198-2020），</w:t>
            </w:r>
            <w:r>
              <w:rPr>
                <w:rFonts w:hint="eastAsia" w:cs="Times New Roman"/>
                <w:b/>
                <w:bCs/>
                <w:color w:val="000000" w:themeColor="text1"/>
                <w:sz w:val="24"/>
                <w:szCs w:val="24"/>
                <w:highlight w:val="none"/>
                <w:u w:val="single"/>
                <w:lang w:val="en-US" w:eastAsia="zh-CN"/>
                <w14:textFill>
                  <w14:solidFill>
                    <w14:schemeClr w14:val="tx1"/>
                  </w14:solidFill>
                </w14:textFill>
              </w:rPr>
              <w:t>除尘器收集的粉尘的</w:t>
            </w:r>
            <w:r>
              <w:rPr>
                <w:rFonts w:hint="default" w:ascii="Times New Roman" w:hAnsi="Times New Roman" w:eastAsia="宋体" w:cs="Times New Roman"/>
                <w:b/>
                <w:bCs/>
                <w:color w:val="000000" w:themeColor="text1"/>
                <w:sz w:val="24"/>
                <w:szCs w:val="24"/>
                <w:highlight w:val="none"/>
                <w:u w:val="single"/>
                <w:lang w:eastAsia="zh-CN"/>
                <w14:textFill>
                  <w14:solidFill>
                    <w14:schemeClr w14:val="tx1"/>
                  </w14:solidFill>
                </w14:textFill>
              </w:rPr>
              <w:t xml:space="preserve">固体废物代码为 </w:t>
            </w:r>
            <w:r>
              <w:rPr>
                <w:rFonts w:hint="eastAsia" w:cs="Times New Roman"/>
                <w:b/>
                <w:bCs/>
                <w:color w:val="000000" w:themeColor="text1"/>
                <w:sz w:val="24"/>
                <w:szCs w:val="24"/>
                <w:highlight w:val="none"/>
                <w:u w:val="single"/>
                <w:lang w:val="en-US" w:eastAsia="zh-CN"/>
                <w14:textFill>
                  <w14:solidFill>
                    <w14:schemeClr w14:val="tx1"/>
                  </w14:solidFill>
                </w14:textFill>
              </w:rPr>
              <w:t>195</w:t>
            </w:r>
            <w:r>
              <w:rPr>
                <w:rFonts w:hint="default" w:ascii="Times New Roman" w:hAnsi="Times New Roman" w:eastAsia="宋体" w:cs="Times New Roman"/>
                <w:b/>
                <w:bCs/>
                <w:color w:val="000000" w:themeColor="text1"/>
                <w:sz w:val="24"/>
                <w:szCs w:val="24"/>
                <w:highlight w:val="none"/>
                <w:u w:val="single"/>
                <w:lang w:eastAsia="zh-CN"/>
                <w14:textFill>
                  <w14:solidFill>
                    <w14:schemeClr w14:val="tx1"/>
                  </w14:solidFill>
                </w14:textFill>
              </w:rPr>
              <w:t>-999-</w:t>
            </w:r>
            <w:r>
              <w:rPr>
                <w:rFonts w:hint="eastAsia" w:cs="Times New Roman"/>
                <w:b/>
                <w:bCs/>
                <w:color w:val="000000" w:themeColor="text1"/>
                <w:sz w:val="24"/>
                <w:szCs w:val="24"/>
                <w:highlight w:val="none"/>
                <w:u w:val="single"/>
                <w:lang w:val="en-US" w:eastAsia="zh-CN"/>
                <w14:textFill>
                  <w14:solidFill>
                    <w14:schemeClr w14:val="tx1"/>
                  </w14:solidFill>
                </w14:textFill>
              </w:rPr>
              <w:t>66，收集后</w:t>
            </w:r>
            <w:r>
              <w:rPr>
                <w:rFonts w:hint="default" w:ascii="Times New Roman" w:hAnsi="Times New Roman" w:eastAsia="宋体" w:cs="Times New Roman"/>
                <w:b/>
                <w:bCs/>
                <w:color w:val="000000" w:themeColor="text1"/>
                <w:sz w:val="24"/>
                <w:szCs w:val="24"/>
                <w:highlight w:val="none"/>
                <w:u w:val="single"/>
                <w:lang w:val="en-US" w:eastAsia="zh-CN"/>
                <w14:textFill>
                  <w14:solidFill>
                    <w14:schemeClr w14:val="tx1"/>
                  </w14:solidFill>
                </w14:textFill>
              </w:rPr>
              <w:t>回用于生产</w:t>
            </w:r>
            <w:r>
              <w:rPr>
                <w:rFonts w:hint="default" w:ascii="Times New Roman" w:hAnsi="Times New Roman" w:eastAsia="宋体" w:cs="Times New Roman"/>
                <w:b/>
                <w:bCs/>
                <w:color w:val="000000" w:themeColor="text1"/>
                <w:sz w:val="24"/>
                <w:szCs w:val="24"/>
                <w:highlight w:val="none"/>
                <w:u w:val="single"/>
                <w14:textFill>
                  <w14:solidFill>
                    <w14:schemeClr w14:val="tx1"/>
                  </w14:solidFill>
                </w14:textFill>
              </w:rPr>
              <w:t>。</w:t>
            </w:r>
          </w:p>
          <w:p>
            <w:pPr>
              <w:pStyle w:val="7"/>
              <w:spacing w:line="360" w:lineRule="auto"/>
              <w:ind w:firstLine="0" w:firstLineChars="0"/>
              <w:rPr>
                <w:rFonts w:hint="eastAsia" w:ascii="Times New Roman" w:hAnsi="Times New Roman" w:eastAsia="宋体" w:cs="Times New Roman"/>
                <w:b/>
                <w:bCs/>
                <w:color w:val="000000" w:themeColor="text1"/>
                <w:sz w:val="24"/>
                <w:szCs w:val="24"/>
                <w:u w:val="none"/>
                <w:lang w:eastAsia="zh-CN"/>
                <w14:textFill>
                  <w14:solidFill>
                    <w14:schemeClr w14:val="tx1"/>
                  </w14:solidFill>
                </w14:textFill>
              </w:rPr>
            </w:pPr>
            <w:r>
              <w:rPr>
                <w:rFonts w:hint="default" w:ascii="Times New Roman" w:hAnsi="Times New Roman" w:eastAsia="宋体" w:cs="Times New Roman"/>
                <w:b/>
                <w:bCs/>
                <w:color w:val="000000" w:themeColor="text1"/>
                <w:sz w:val="24"/>
                <w:szCs w:val="24"/>
                <w:u w:val="none"/>
                <w14:textFill>
                  <w14:solidFill>
                    <w14:schemeClr w14:val="tx1"/>
                  </w14:solidFill>
                </w14:textFill>
              </w:rPr>
              <w:t>4.</w:t>
            </w:r>
            <w:r>
              <w:rPr>
                <w:rFonts w:hint="eastAsia" w:cs="Times New Roman"/>
                <w:b/>
                <w:bCs/>
                <w:color w:val="000000" w:themeColor="text1"/>
                <w:sz w:val="24"/>
                <w:szCs w:val="24"/>
                <w:u w:val="none"/>
                <w:lang w:val="en-US" w:eastAsia="zh-CN"/>
                <w14:textFill>
                  <w14:solidFill>
                    <w14:schemeClr w14:val="tx1"/>
                  </w14:solidFill>
                </w14:textFill>
              </w:rPr>
              <w:t>3</w:t>
            </w:r>
            <w:r>
              <w:rPr>
                <w:rFonts w:hint="default" w:ascii="Times New Roman" w:hAnsi="Times New Roman" w:eastAsia="宋体" w:cs="Times New Roman"/>
                <w:b/>
                <w:bCs/>
                <w:color w:val="000000" w:themeColor="text1"/>
                <w:sz w:val="24"/>
                <w:szCs w:val="24"/>
                <w:u w:val="none"/>
                <w14:textFill>
                  <w14:solidFill>
                    <w14:schemeClr w14:val="tx1"/>
                  </w14:solidFill>
                </w14:textFill>
              </w:rPr>
              <w:t xml:space="preserve"> 危险</w:t>
            </w:r>
            <w:r>
              <w:rPr>
                <w:rFonts w:hint="eastAsia" w:cs="Times New Roman"/>
                <w:b/>
                <w:bCs/>
                <w:color w:val="000000" w:themeColor="text1"/>
                <w:sz w:val="24"/>
                <w:szCs w:val="24"/>
                <w:u w:val="none"/>
                <w:lang w:val="en-US" w:eastAsia="zh-CN"/>
                <w14:textFill>
                  <w14:solidFill>
                    <w14:schemeClr w14:val="tx1"/>
                  </w14:solidFill>
                </w14:textFill>
              </w:rPr>
              <w:t>废物</w:t>
            </w:r>
          </w:p>
          <w:p>
            <w:pPr>
              <w:tabs>
                <w:tab w:val="left" w:pos="2527"/>
              </w:tabs>
              <w:spacing w:line="360" w:lineRule="auto"/>
              <w:ind w:firstLine="480" w:firstLineChars="200"/>
              <w:rPr>
                <w:rFonts w:hint="default" w:ascii="Times New Roman" w:hAnsi="Times New Roman" w:eastAsia="宋体" w:cs="Times New Roman"/>
                <w:b w:val="0"/>
                <w:bCs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b w:val="0"/>
                <w:bCs w:val="0"/>
                <w:snapToGrid w:val="0"/>
                <w:color w:val="000000" w:themeColor="text1"/>
                <w:sz w:val="24"/>
                <w:szCs w:val="24"/>
                <w:highlight w:val="none"/>
                <w:u w:val="none"/>
                <w14:textFill>
                  <w14:solidFill>
                    <w14:schemeClr w14:val="tx1"/>
                  </w14:solidFill>
                </w14:textFill>
              </w:rPr>
              <w:t>本项目危险废物主要为</w:t>
            </w:r>
            <w:r>
              <w:rPr>
                <w:rFonts w:hint="default" w:ascii="Times New Roman" w:hAnsi="Times New Roman" w:eastAsia="宋体" w:cs="Times New Roman"/>
                <w:b w:val="0"/>
                <w:bCs w:val="0"/>
                <w:color w:val="000000" w:themeColor="text1"/>
                <w:sz w:val="24"/>
                <w:szCs w:val="24"/>
                <w:highlight w:val="none"/>
                <w:u w:val="none"/>
                <w14:textFill>
                  <w14:solidFill>
                    <w14:schemeClr w14:val="tx1"/>
                  </w14:solidFill>
                </w14:textFill>
              </w:rPr>
              <w:t>废UV灯管</w:t>
            </w:r>
            <w:r>
              <w:rPr>
                <w:rFonts w:hint="default" w:ascii="Times New Roman" w:hAnsi="Times New Roman" w:eastAsia="宋体" w:cs="Times New Roman"/>
                <w:b w:val="0"/>
                <w:bCs w:val="0"/>
                <w:color w:val="000000" w:themeColor="text1"/>
                <w:sz w:val="24"/>
                <w:szCs w:val="24"/>
                <w:highlight w:val="none"/>
                <w:u w:val="none"/>
                <w:lang w:eastAsia="zh-CN"/>
                <w14:textFill>
                  <w14:solidFill>
                    <w14:schemeClr w14:val="tx1"/>
                  </w14:solidFill>
                </w14:textFill>
              </w:rPr>
              <w:t>、</w:t>
            </w:r>
            <w:r>
              <w:rPr>
                <w:rFonts w:hint="default" w:ascii="Times New Roman" w:hAnsi="Times New Roman" w:eastAsia="宋体" w:cs="Times New Roman"/>
                <w:b w:val="0"/>
                <w:bCs w:val="0"/>
                <w:color w:val="000000" w:themeColor="text1"/>
                <w:sz w:val="24"/>
                <w:szCs w:val="24"/>
                <w:highlight w:val="none"/>
                <w:u w:val="none"/>
                <w14:textFill>
                  <w14:solidFill>
                    <w14:schemeClr w14:val="tx1"/>
                  </w14:solidFill>
                </w14:textFill>
              </w:rPr>
              <w:t>废活性炭</w:t>
            </w:r>
            <w:r>
              <w:rPr>
                <w:rFonts w:hint="eastAsia" w:cs="Times New Roman"/>
                <w:b w:val="0"/>
                <w:bCs w:val="0"/>
                <w:snapToGrid w:val="0"/>
                <w:color w:val="000000" w:themeColor="text1"/>
                <w:kern w:val="0"/>
                <w:sz w:val="24"/>
                <w:szCs w:val="24"/>
                <w:highlight w:val="none"/>
                <w:u w:val="none"/>
                <w:lang w:val="en-US" w:eastAsia="zh-CN"/>
                <w14:textFill>
                  <w14:solidFill>
                    <w14:schemeClr w14:val="tx1"/>
                  </w14:solidFill>
                </w14:textFill>
              </w:rPr>
              <w:t>、废包装桶（</w:t>
            </w:r>
            <w:r>
              <w:rPr>
                <w:rFonts w:hint="default" w:ascii="Times New Roman" w:hAnsi="Times New Roman" w:eastAsia="宋体" w:cs="Times New Roman"/>
                <w:b w:val="0"/>
                <w:bCs w:val="0"/>
                <w:color w:val="000000" w:themeColor="text1"/>
                <w:sz w:val="24"/>
                <w:szCs w:val="24"/>
                <w:highlight w:val="none"/>
                <w:u w:val="none"/>
                <w:lang w:val="en-US" w:eastAsia="zh-CN"/>
                <w14:textFill>
                  <w14:solidFill>
                    <w14:schemeClr w14:val="tx1"/>
                  </w14:solidFill>
                </w14:textFill>
              </w:rPr>
              <w:t>脱模剂桶</w:t>
            </w:r>
            <w:r>
              <w:rPr>
                <w:rFonts w:hint="eastAsia" w:cs="Times New Roman"/>
                <w:b w:val="0"/>
                <w:bCs w:val="0"/>
                <w:color w:val="000000" w:themeColor="text1"/>
                <w:sz w:val="24"/>
                <w:szCs w:val="24"/>
                <w:highlight w:val="none"/>
                <w:u w:val="none"/>
                <w:lang w:val="en-US" w:eastAsia="zh-CN"/>
                <w14:textFill>
                  <w14:solidFill>
                    <w14:schemeClr w14:val="tx1"/>
                  </w14:solidFill>
                </w14:textFill>
              </w:rPr>
              <w:t>、清洗剂桶、</w:t>
            </w:r>
            <w:r>
              <w:rPr>
                <w:rFonts w:hint="default" w:ascii="Times New Roman" w:hAnsi="Times New Roman" w:eastAsia="宋体" w:cs="Times New Roman"/>
                <w:b w:val="0"/>
                <w:bCs w:val="0"/>
                <w:color w:val="000000" w:themeColor="text1"/>
                <w:sz w:val="24"/>
                <w:szCs w:val="24"/>
                <w:highlight w:val="none"/>
                <w:u w:val="none"/>
                <w:lang w:val="en-US" w:eastAsia="zh-CN"/>
                <w14:textFill>
                  <w14:solidFill>
                    <w14:schemeClr w14:val="tx1"/>
                  </w14:solidFill>
                </w14:textFill>
              </w:rPr>
              <w:t>丁酯桶</w:t>
            </w:r>
            <w:r>
              <w:rPr>
                <w:rFonts w:hint="eastAsia" w:cs="Times New Roman"/>
                <w:b w:val="0"/>
                <w:bCs w:val="0"/>
                <w:color w:val="000000" w:themeColor="text1"/>
                <w:sz w:val="24"/>
                <w:szCs w:val="24"/>
                <w:highlight w:val="none"/>
                <w:u w:val="none"/>
                <w:lang w:val="en-US" w:eastAsia="zh-CN"/>
                <w14:textFill>
                  <w14:solidFill>
                    <w14:schemeClr w14:val="tx1"/>
                  </w14:solidFill>
                </w14:textFill>
              </w:rPr>
              <w:t>、</w:t>
            </w:r>
            <w:r>
              <w:rPr>
                <w:rFonts w:hint="default" w:ascii="Times New Roman" w:hAnsi="Times New Roman" w:eastAsia="宋体" w:cs="Times New Roman"/>
                <w:b w:val="0"/>
                <w:bCs w:val="0"/>
                <w:color w:val="000000" w:themeColor="text1"/>
                <w:sz w:val="24"/>
                <w:szCs w:val="24"/>
                <w:highlight w:val="none"/>
                <w:u w:val="none"/>
                <w:lang w:val="en-US" w:eastAsia="zh-CN"/>
                <w14:textFill>
                  <w14:solidFill>
                    <w14:schemeClr w14:val="tx1"/>
                  </w14:solidFill>
                </w14:textFill>
              </w:rPr>
              <w:t>PU</w:t>
            </w:r>
            <w:r>
              <w:rPr>
                <w:rFonts w:hint="eastAsia" w:cs="Times New Roman"/>
                <w:b w:val="0"/>
                <w:bCs w:val="0"/>
                <w:color w:val="000000" w:themeColor="text1"/>
                <w:sz w:val="24"/>
                <w:szCs w:val="24"/>
                <w:highlight w:val="none"/>
                <w:u w:val="none"/>
                <w:lang w:val="en-US" w:eastAsia="zh-CN"/>
                <w14:textFill>
                  <w14:solidFill>
                    <w14:schemeClr w14:val="tx1"/>
                  </w14:solidFill>
                </w14:textFill>
              </w:rPr>
              <w:t>原液</w:t>
            </w:r>
            <w:r>
              <w:rPr>
                <w:rFonts w:hint="default" w:ascii="Times New Roman" w:hAnsi="Times New Roman" w:eastAsia="宋体" w:cs="Times New Roman"/>
                <w:b w:val="0"/>
                <w:bCs w:val="0"/>
                <w:color w:val="000000" w:themeColor="text1"/>
                <w:sz w:val="24"/>
                <w:szCs w:val="24"/>
                <w:highlight w:val="none"/>
                <w:u w:val="none"/>
                <w:lang w:val="en-US" w:eastAsia="zh-CN"/>
                <w14:textFill>
                  <w14:solidFill>
                    <w14:schemeClr w14:val="tx1"/>
                  </w14:solidFill>
                </w14:textFill>
              </w:rPr>
              <w:t>桶</w:t>
            </w:r>
            <w:r>
              <w:rPr>
                <w:rFonts w:hint="eastAsia" w:cs="Times New Roman"/>
                <w:b w:val="0"/>
                <w:bCs w:val="0"/>
                <w:snapToGrid w:val="0"/>
                <w:color w:val="000000" w:themeColor="text1"/>
                <w:kern w:val="0"/>
                <w:sz w:val="24"/>
                <w:szCs w:val="24"/>
                <w:highlight w:val="none"/>
                <w:u w:val="none"/>
                <w:lang w:val="en-US" w:eastAsia="zh-CN"/>
                <w14:textFill>
                  <w14:solidFill>
                    <w14:schemeClr w14:val="tx1"/>
                  </w14:solidFill>
                </w14:textFill>
              </w:rPr>
              <w:t>）、废清洗剂</w:t>
            </w:r>
            <w:r>
              <w:rPr>
                <w:rFonts w:hint="default" w:ascii="Times New Roman" w:hAnsi="Times New Roman" w:eastAsia="宋体" w:cs="Times New Roman"/>
                <w:b w:val="0"/>
                <w:bCs w:val="0"/>
                <w:color w:val="000000" w:themeColor="text1"/>
                <w:sz w:val="24"/>
                <w:szCs w:val="24"/>
                <w:highlight w:val="none"/>
                <w:u w:val="none"/>
                <w14:textFill>
                  <w14:solidFill>
                    <w14:schemeClr w14:val="tx1"/>
                  </w14:solidFill>
                </w14:textFill>
              </w:rPr>
              <w:t>。</w:t>
            </w:r>
          </w:p>
          <w:p>
            <w:pPr>
              <w:tabs>
                <w:tab w:val="left" w:pos="2527"/>
              </w:tabs>
              <w:spacing w:line="360" w:lineRule="auto"/>
              <w:ind w:firstLine="480" w:firstLineChars="200"/>
              <w:rPr>
                <w:rFonts w:hint="eastAsia" w:ascii="Times New Roman" w:hAnsi="Times New Roman" w:eastAsia="宋体" w:cs="Times New Roman"/>
                <w:b w:val="0"/>
                <w:bCs w:val="0"/>
                <w:color w:val="000000" w:themeColor="text1"/>
                <w:sz w:val="24"/>
                <w:szCs w:val="24"/>
                <w:u w:val="none"/>
                <w:lang w:eastAsia="zh-CN"/>
                <w14:textFill>
                  <w14:solidFill>
                    <w14:schemeClr w14:val="tx1"/>
                  </w14:solidFill>
                </w14:textFill>
              </w:rPr>
            </w:pP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t>（1）废活性炭</w:t>
            </w:r>
          </w:p>
          <w:p>
            <w:pPr>
              <w:spacing w:line="360" w:lineRule="auto"/>
              <w:ind w:firstLine="482" w:firstLineChars="200"/>
              <w:rPr>
                <w:rFonts w:hint="eastAsia" w:eastAsia="宋体"/>
                <w:b/>
                <w:bCs/>
                <w:color w:val="000000" w:themeColor="text1"/>
                <w:sz w:val="24"/>
                <w:u w:val="single"/>
                <w:lang w:eastAsia="zh-CN"/>
                <w14:textFill>
                  <w14:solidFill>
                    <w14:schemeClr w14:val="tx1"/>
                  </w14:solidFill>
                </w14:textFill>
              </w:rPr>
            </w:pPr>
            <w:r>
              <w:rPr>
                <w:rFonts w:hint="default" w:ascii="Times New Roman" w:hAnsi="Times New Roman" w:eastAsia="宋体" w:cs="Times New Roman"/>
                <w:b/>
                <w:bCs/>
                <w:color w:val="000000" w:themeColor="text1"/>
                <w:sz w:val="24"/>
                <w:szCs w:val="24"/>
                <w:u w:val="single"/>
                <w14:textFill>
                  <w14:solidFill>
                    <w14:schemeClr w14:val="tx1"/>
                  </w14:solidFill>
                </w14:textFill>
              </w:rPr>
              <w:t>本项目</w:t>
            </w:r>
            <w:r>
              <w:rPr>
                <w:b/>
                <w:bCs/>
                <w:color w:val="000000" w:themeColor="text1"/>
                <w:sz w:val="24"/>
                <w:szCs w:val="24"/>
                <w:u w:val="single"/>
                <w14:textFill>
                  <w14:solidFill>
                    <w14:schemeClr w14:val="tx1"/>
                  </w14:solidFill>
                </w14:textFill>
              </w:rPr>
              <w:t>UV光氧催化装置和活性炭吸附装置对非甲烷总烃的处理效率分别取</w:t>
            </w:r>
            <w:r>
              <w:rPr>
                <w:rFonts w:hint="eastAsia"/>
                <w:b/>
                <w:bCs/>
                <w:color w:val="000000" w:themeColor="text1"/>
                <w:sz w:val="24"/>
                <w:szCs w:val="24"/>
                <w:u w:val="single"/>
                <w:lang w:val="en-US" w:eastAsia="zh-CN"/>
                <w14:textFill>
                  <w14:solidFill>
                    <w14:schemeClr w14:val="tx1"/>
                  </w14:solidFill>
                </w14:textFill>
              </w:rPr>
              <w:t>2</w:t>
            </w:r>
            <w:r>
              <w:rPr>
                <w:b/>
                <w:bCs/>
                <w:color w:val="000000" w:themeColor="text1"/>
                <w:sz w:val="24"/>
                <w:szCs w:val="24"/>
                <w:u w:val="single"/>
                <w14:textFill>
                  <w14:solidFill>
                    <w14:schemeClr w14:val="tx1"/>
                  </w14:solidFill>
                </w14:textFill>
              </w:rPr>
              <w:t>0%和</w:t>
            </w:r>
            <w:r>
              <w:rPr>
                <w:rFonts w:hint="eastAsia"/>
                <w:b/>
                <w:bCs/>
                <w:color w:val="000000" w:themeColor="text1"/>
                <w:sz w:val="24"/>
                <w:szCs w:val="24"/>
                <w:u w:val="single"/>
                <w:lang w:val="en-US" w:eastAsia="zh-CN"/>
                <w14:textFill>
                  <w14:solidFill>
                    <w14:schemeClr w14:val="tx1"/>
                  </w14:solidFill>
                </w14:textFill>
              </w:rPr>
              <w:t>75</w:t>
            </w:r>
            <w:r>
              <w:rPr>
                <w:b/>
                <w:bCs/>
                <w:color w:val="000000" w:themeColor="text1"/>
                <w:sz w:val="24"/>
                <w:szCs w:val="24"/>
                <w:u w:val="single"/>
                <w14:textFill>
                  <w14:solidFill>
                    <w14:schemeClr w14:val="tx1"/>
                  </w14:solidFill>
                </w14:textFill>
              </w:rPr>
              <w:t>%</w:t>
            </w:r>
            <w:r>
              <w:rPr>
                <w:rFonts w:hint="eastAsia"/>
                <w:b/>
                <w:bCs/>
                <w:color w:val="000000" w:themeColor="text1"/>
                <w:sz w:val="24"/>
                <w:szCs w:val="24"/>
                <w:u w:val="single"/>
                <w:lang w:eastAsia="zh-CN"/>
                <w14:textFill>
                  <w14:solidFill>
                    <w14:schemeClr w14:val="tx1"/>
                  </w14:solidFill>
                </w14:textFill>
              </w:rPr>
              <w:t>，</w:t>
            </w:r>
            <w:r>
              <w:rPr>
                <w:b/>
                <w:bCs/>
                <w:color w:val="000000" w:themeColor="text1"/>
                <w:sz w:val="24"/>
                <w:szCs w:val="24"/>
                <w:u w:val="single"/>
                <w14:textFill>
                  <w14:solidFill>
                    <w14:schemeClr w14:val="tx1"/>
                  </w14:solidFill>
                </w14:textFill>
              </w:rPr>
              <w:t>总处理效率为8</w:t>
            </w:r>
            <w:r>
              <w:rPr>
                <w:rFonts w:hint="eastAsia"/>
                <w:b/>
                <w:bCs/>
                <w:color w:val="000000" w:themeColor="text1"/>
                <w:sz w:val="24"/>
                <w:szCs w:val="24"/>
                <w:u w:val="single"/>
                <w:lang w:val="en-US" w:eastAsia="zh-CN"/>
                <w14:textFill>
                  <w14:solidFill>
                    <w14:schemeClr w14:val="tx1"/>
                  </w14:solidFill>
                </w14:textFill>
              </w:rPr>
              <w:t>0</w:t>
            </w:r>
            <w:r>
              <w:rPr>
                <w:b/>
                <w:bCs/>
                <w:color w:val="000000" w:themeColor="text1"/>
                <w:sz w:val="24"/>
                <w:szCs w:val="24"/>
                <w:u w:val="single"/>
                <w14:textFill>
                  <w14:solidFill>
                    <w14:schemeClr w14:val="tx1"/>
                  </w14:solidFill>
                </w14:textFill>
              </w:rPr>
              <w:t>%</w:t>
            </w:r>
            <w:r>
              <w:rPr>
                <w:rFonts w:hint="eastAsia"/>
                <w:b/>
                <w:bCs/>
                <w:color w:val="000000" w:themeColor="text1"/>
                <w:sz w:val="24"/>
                <w:szCs w:val="24"/>
                <w:u w:val="single"/>
                <w:lang w:eastAsia="zh-CN"/>
                <w14:textFill>
                  <w14:solidFill>
                    <w14:schemeClr w14:val="tx1"/>
                  </w14:solidFill>
                </w14:textFill>
              </w:rPr>
              <w:t>，</w:t>
            </w:r>
            <w:r>
              <w:rPr>
                <w:rFonts w:hint="eastAsia"/>
                <w:b/>
                <w:bCs/>
                <w:color w:val="000000" w:themeColor="text1"/>
                <w:sz w:val="24"/>
                <w:u w:val="single"/>
                <w14:textFill>
                  <w14:solidFill>
                    <w14:schemeClr w14:val="tx1"/>
                  </w14:solidFill>
                </w14:textFill>
              </w:rPr>
              <w:t>根据《简明通风设计手册》有机废气有效吸附量：</w:t>
            </w:r>
            <w:r>
              <w:rPr>
                <w:rFonts w:hint="eastAsia"/>
                <w:b/>
                <w:bCs/>
                <w:color w:val="000000" w:themeColor="text1"/>
                <w:sz w:val="24"/>
                <w:u w:val="single"/>
                <w:lang w:val="en-US" w:eastAsia="zh-CN"/>
                <w14:textFill>
                  <w14:solidFill>
                    <w14:schemeClr w14:val="tx1"/>
                  </w14:solidFill>
                </w14:textFill>
              </w:rPr>
              <w:t>Q</w:t>
            </w:r>
            <w:r>
              <w:rPr>
                <w:b/>
                <w:bCs/>
                <w:color w:val="000000" w:themeColor="text1"/>
                <w:sz w:val="24"/>
                <w:u w:val="single"/>
                <w14:textFill>
                  <w14:solidFill>
                    <w14:schemeClr w14:val="tx1"/>
                  </w14:solidFill>
                </w14:textFill>
              </w:rPr>
              <w:t>e=0.24kg/kg</w:t>
            </w:r>
            <w:r>
              <w:rPr>
                <w:rFonts w:hint="eastAsia"/>
                <w:b/>
                <w:bCs/>
                <w:color w:val="000000" w:themeColor="text1"/>
                <w:sz w:val="24"/>
                <w:u w:val="single"/>
                <w14:textFill>
                  <w14:solidFill>
                    <w14:schemeClr w14:val="tx1"/>
                  </w14:solidFill>
                </w14:textFill>
              </w:rPr>
              <w:t>活性炭</w:t>
            </w:r>
            <w:r>
              <w:rPr>
                <w:rFonts w:hint="eastAsia"/>
                <w:b/>
                <w:bCs/>
                <w:color w:val="000000" w:themeColor="text1"/>
                <w:sz w:val="24"/>
                <w:u w:val="single"/>
                <w:lang w:eastAsia="zh-CN"/>
                <w14:textFill>
                  <w14:solidFill>
                    <w14:schemeClr w14:val="tx1"/>
                  </w14:solidFill>
                </w14:textFill>
              </w:rPr>
              <w:t>。</w:t>
            </w:r>
          </w:p>
          <w:p>
            <w:pPr>
              <w:spacing w:line="360" w:lineRule="auto"/>
              <w:ind w:firstLine="482" w:firstLineChars="200"/>
              <w:rPr>
                <w:rFonts w:hint="eastAsia"/>
                <w:b/>
                <w:bCs/>
                <w:color w:val="000000" w:themeColor="text1"/>
                <w:sz w:val="24"/>
                <w:szCs w:val="24"/>
                <w:highlight w:val="none"/>
                <w:u w:val="single"/>
                <w:lang w:val="en-US" w:eastAsia="zh-CN"/>
                <w14:textFill>
                  <w14:solidFill>
                    <w14:schemeClr w14:val="tx1"/>
                  </w14:solidFill>
                </w14:textFill>
              </w:rPr>
            </w:pPr>
            <w:r>
              <w:rPr>
                <w:rFonts w:hint="eastAsia"/>
                <w:b/>
                <w:bCs/>
                <w:color w:val="000000" w:themeColor="text1"/>
                <w:sz w:val="24"/>
                <w:szCs w:val="24"/>
                <w:u w:val="single"/>
                <w:lang w:val="en-US" w:eastAsia="zh-CN"/>
                <w14:textFill>
                  <w14:solidFill>
                    <w14:schemeClr w14:val="tx1"/>
                  </w14:solidFill>
                </w14:textFill>
              </w:rPr>
              <w:t>根据分析计算</w:t>
            </w:r>
            <w:r>
              <w:rPr>
                <w:rFonts w:hint="eastAsia"/>
                <w:b/>
                <w:bCs/>
                <w:color w:val="000000" w:themeColor="text1"/>
                <w:sz w:val="24"/>
                <w:szCs w:val="24"/>
                <w:highlight w:val="none"/>
                <w:u w:val="single"/>
                <w:lang w:val="en-US" w:eastAsia="zh-CN"/>
                <w14:textFill>
                  <w14:solidFill>
                    <w14:schemeClr w14:val="tx1"/>
                  </w14:solidFill>
                </w14:textFill>
              </w:rPr>
              <w:t>TA001装置活性炭对有机废气的量为0.0036t/a，则TA001装置活性炭的用量为15kg/a，本项目TA001装置活性炭的装机量为20kg，废活性炭的产生量为23.6kg/a，即0.0236t/a。</w:t>
            </w:r>
          </w:p>
          <w:p>
            <w:pPr>
              <w:spacing w:line="360" w:lineRule="auto"/>
              <w:ind w:firstLine="482" w:firstLineChars="200"/>
              <w:rPr>
                <w:rFonts w:hint="default" w:ascii="Times New Roman" w:hAnsi="Times New Roman" w:eastAsia="宋体" w:cs="Times New Roman"/>
                <w:b/>
                <w:bCs/>
                <w:color w:val="000000" w:themeColor="text1"/>
                <w:sz w:val="24"/>
                <w:szCs w:val="24"/>
                <w:highlight w:val="none"/>
                <w:u w:val="single"/>
                <w14:textFill>
                  <w14:solidFill>
                    <w14:schemeClr w14:val="tx1"/>
                  </w14:solidFill>
                </w14:textFill>
              </w:rPr>
            </w:pPr>
            <w:r>
              <w:rPr>
                <w:rFonts w:hint="eastAsia"/>
                <w:b/>
                <w:bCs/>
                <w:color w:val="000000" w:themeColor="text1"/>
                <w:sz w:val="24"/>
                <w:szCs w:val="24"/>
                <w:highlight w:val="none"/>
                <w:u w:val="single"/>
                <w:lang w:val="en-US" w:eastAsia="zh-CN"/>
                <w14:textFill>
                  <w14:solidFill>
                    <w14:schemeClr w14:val="tx1"/>
                  </w14:solidFill>
                </w14:textFill>
              </w:rPr>
              <w:t>TA002装置活性炭对有机废气的量为0.3615t/a。</w:t>
            </w:r>
            <w:r>
              <w:rPr>
                <w:rFonts w:hint="default" w:ascii="Times New Roman" w:hAnsi="Times New Roman" w:eastAsia="宋体" w:cs="Times New Roman"/>
                <w:b/>
                <w:bCs/>
                <w:color w:val="000000" w:themeColor="text1"/>
                <w:sz w:val="24"/>
                <w:szCs w:val="24"/>
                <w:highlight w:val="none"/>
                <w:u w:val="single"/>
                <w14:textFill>
                  <w14:solidFill>
                    <w14:schemeClr w14:val="tx1"/>
                  </w14:solidFill>
                </w14:textFill>
              </w:rPr>
              <w:t>则</w:t>
            </w:r>
            <w:r>
              <w:rPr>
                <w:rFonts w:hint="eastAsia"/>
                <w:b/>
                <w:bCs/>
                <w:color w:val="000000" w:themeColor="text1"/>
                <w:sz w:val="24"/>
                <w:szCs w:val="24"/>
                <w:highlight w:val="none"/>
                <w:u w:val="single"/>
                <w:lang w:val="en-US" w:eastAsia="zh-CN"/>
                <w14:textFill>
                  <w14:solidFill>
                    <w14:schemeClr w14:val="tx1"/>
                  </w14:solidFill>
                </w14:textFill>
              </w:rPr>
              <w:t>TA002装置</w:t>
            </w:r>
            <w:r>
              <w:rPr>
                <w:rFonts w:hint="default" w:ascii="Times New Roman" w:hAnsi="Times New Roman" w:eastAsia="宋体" w:cs="Times New Roman"/>
                <w:b/>
                <w:bCs/>
                <w:color w:val="000000" w:themeColor="text1"/>
                <w:sz w:val="24"/>
                <w:szCs w:val="24"/>
                <w:highlight w:val="none"/>
                <w:u w:val="single"/>
                <w14:textFill>
                  <w14:solidFill>
                    <w14:schemeClr w14:val="tx1"/>
                  </w14:solidFill>
                </w14:textFill>
              </w:rPr>
              <w:t>活性炭</w:t>
            </w:r>
            <w:r>
              <w:rPr>
                <w:rFonts w:hint="eastAsia" w:cs="Times New Roman"/>
                <w:b/>
                <w:bCs/>
                <w:color w:val="000000" w:themeColor="text1"/>
                <w:sz w:val="24"/>
                <w:szCs w:val="24"/>
                <w:highlight w:val="none"/>
                <w:u w:val="single"/>
                <w:lang w:val="en-US" w:eastAsia="zh-CN"/>
                <w14:textFill>
                  <w14:solidFill>
                    <w14:schemeClr w14:val="tx1"/>
                  </w14:solidFill>
                </w14:textFill>
              </w:rPr>
              <w:t>的</w:t>
            </w:r>
            <w:r>
              <w:rPr>
                <w:rFonts w:hint="default" w:ascii="Times New Roman" w:hAnsi="Times New Roman" w:eastAsia="宋体" w:cs="Times New Roman"/>
                <w:b/>
                <w:bCs/>
                <w:color w:val="000000" w:themeColor="text1"/>
                <w:sz w:val="24"/>
                <w:szCs w:val="24"/>
                <w:highlight w:val="none"/>
                <w:u w:val="single"/>
                <w14:textFill>
                  <w14:solidFill>
                    <w14:schemeClr w14:val="tx1"/>
                  </w14:solidFill>
                </w14:textFill>
              </w:rPr>
              <w:t>用量为</w:t>
            </w:r>
            <w:r>
              <w:rPr>
                <w:rFonts w:hint="eastAsia" w:cs="Times New Roman"/>
                <w:b/>
                <w:bCs/>
                <w:color w:val="000000" w:themeColor="text1"/>
                <w:sz w:val="24"/>
                <w:szCs w:val="24"/>
                <w:highlight w:val="none"/>
                <w:u w:val="single"/>
                <w:lang w:val="en-US" w:eastAsia="zh-CN"/>
                <w14:textFill>
                  <w14:solidFill>
                    <w14:schemeClr w14:val="tx1"/>
                  </w14:solidFill>
                </w14:textFill>
              </w:rPr>
              <w:t>1.506</w:t>
            </w:r>
            <w:r>
              <w:rPr>
                <w:rFonts w:hint="default" w:ascii="Times New Roman" w:hAnsi="Times New Roman" w:eastAsia="宋体" w:cs="Times New Roman"/>
                <w:b/>
                <w:bCs/>
                <w:color w:val="000000" w:themeColor="text1"/>
                <w:sz w:val="24"/>
                <w:szCs w:val="24"/>
                <w:highlight w:val="none"/>
                <w:u w:val="single"/>
                <w14:textFill>
                  <w14:solidFill>
                    <w14:schemeClr w14:val="tx1"/>
                  </w14:solidFill>
                </w14:textFill>
              </w:rPr>
              <w:t>t/a，本项目</w:t>
            </w:r>
            <w:r>
              <w:rPr>
                <w:rFonts w:hint="eastAsia"/>
                <w:b/>
                <w:bCs/>
                <w:color w:val="000000" w:themeColor="text1"/>
                <w:sz w:val="24"/>
                <w:szCs w:val="24"/>
                <w:highlight w:val="none"/>
                <w:u w:val="single"/>
                <w:lang w:val="en-US" w:eastAsia="zh-CN"/>
                <w14:textFill>
                  <w14:solidFill>
                    <w14:schemeClr w14:val="tx1"/>
                  </w14:solidFill>
                </w14:textFill>
              </w:rPr>
              <w:t>TA002装置</w:t>
            </w:r>
            <w:r>
              <w:rPr>
                <w:rFonts w:hint="default" w:ascii="Times New Roman" w:hAnsi="Times New Roman" w:eastAsia="宋体" w:cs="Times New Roman"/>
                <w:b/>
                <w:bCs/>
                <w:color w:val="000000" w:themeColor="text1"/>
                <w:sz w:val="24"/>
                <w:szCs w:val="24"/>
                <w:highlight w:val="none"/>
                <w:u w:val="single"/>
                <w14:textFill>
                  <w14:solidFill>
                    <w14:schemeClr w14:val="tx1"/>
                  </w14:solidFill>
                </w14:textFill>
              </w:rPr>
              <w:t>活性炭装机量为</w:t>
            </w:r>
            <w:r>
              <w:rPr>
                <w:rFonts w:hint="eastAsia" w:cs="Times New Roman"/>
                <w:b/>
                <w:bCs/>
                <w:color w:val="000000" w:themeColor="text1"/>
                <w:sz w:val="24"/>
                <w:szCs w:val="24"/>
                <w:highlight w:val="none"/>
                <w:u w:val="single"/>
                <w:lang w:val="en-US" w:eastAsia="zh-CN"/>
                <w14:textFill>
                  <w14:solidFill>
                    <w14:schemeClr w14:val="tx1"/>
                  </w14:solidFill>
                </w14:textFill>
              </w:rPr>
              <w:t>300</w:t>
            </w:r>
            <w:r>
              <w:rPr>
                <w:rFonts w:hint="default" w:ascii="Times New Roman" w:hAnsi="Times New Roman" w:eastAsia="宋体" w:cs="Times New Roman"/>
                <w:b/>
                <w:bCs/>
                <w:color w:val="000000" w:themeColor="text1"/>
                <w:sz w:val="24"/>
                <w:szCs w:val="24"/>
                <w:highlight w:val="none"/>
                <w:u w:val="single"/>
                <w14:textFill>
                  <w14:solidFill>
                    <w14:schemeClr w14:val="tx1"/>
                  </w14:solidFill>
                </w14:textFill>
              </w:rPr>
              <w:t>kg，</w:t>
            </w:r>
            <w:r>
              <w:rPr>
                <w:rFonts w:hint="eastAsia" w:cs="Times New Roman"/>
                <w:b/>
                <w:bCs/>
                <w:color w:val="000000" w:themeColor="text1"/>
                <w:sz w:val="24"/>
                <w:szCs w:val="24"/>
                <w:highlight w:val="none"/>
                <w:u w:val="single"/>
                <w:lang w:val="en-US" w:eastAsia="zh-CN"/>
                <w14:textFill>
                  <w14:solidFill>
                    <w14:schemeClr w14:val="tx1"/>
                  </w14:solidFill>
                </w14:textFill>
              </w:rPr>
              <w:t>两个月</w:t>
            </w:r>
            <w:r>
              <w:rPr>
                <w:rFonts w:hint="default" w:ascii="Times New Roman" w:hAnsi="Times New Roman" w:eastAsia="宋体" w:cs="Times New Roman"/>
                <w:b/>
                <w:bCs/>
                <w:color w:val="000000" w:themeColor="text1"/>
                <w:sz w:val="24"/>
                <w:szCs w:val="24"/>
                <w:highlight w:val="none"/>
                <w:u w:val="single"/>
                <w14:textFill>
                  <w14:solidFill>
                    <w14:schemeClr w14:val="tx1"/>
                  </w14:solidFill>
                </w14:textFill>
              </w:rPr>
              <w:t>更换一次，废活性炭产生量为</w:t>
            </w:r>
            <w:r>
              <w:rPr>
                <w:rFonts w:hint="eastAsia" w:cs="Times New Roman"/>
                <w:b/>
                <w:bCs/>
                <w:color w:val="000000" w:themeColor="text1"/>
                <w:sz w:val="24"/>
                <w:szCs w:val="24"/>
                <w:highlight w:val="none"/>
                <w:u w:val="single"/>
                <w:lang w:val="en-US" w:eastAsia="zh-CN"/>
                <w14:textFill>
                  <w14:solidFill>
                    <w14:schemeClr w14:val="tx1"/>
                  </w14:solidFill>
                </w14:textFill>
              </w:rPr>
              <w:t>2.1615</w:t>
            </w:r>
            <w:r>
              <w:rPr>
                <w:rFonts w:hint="default" w:ascii="Times New Roman" w:hAnsi="Times New Roman" w:eastAsia="宋体" w:cs="Times New Roman"/>
                <w:b/>
                <w:bCs/>
                <w:color w:val="000000" w:themeColor="text1"/>
                <w:sz w:val="24"/>
                <w:szCs w:val="24"/>
                <w:highlight w:val="none"/>
                <w:u w:val="single"/>
                <w14:textFill>
                  <w14:solidFill>
                    <w14:schemeClr w14:val="tx1"/>
                  </w14:solidFill>
                </w14:textFill>
              </w:rPr>
              <w:t>t/a，</w:t>
            </w:r>
          </w:p>
          <w:p>
            <w:pPr>
              <w:spacing w:line="360" w:lineRule="auto"/>
              <w:ind w:firstLine="482" w:firstLineChars="200"/>
              <w:rPr>
                <w:rFonts w:hint="default" w:ascii="Times New Roman" w:hAnsi="Times New Roman" w:eastAsia="宋体" w:cs="Times New Roman"/>
                <w:b/>
                <w:bCs/>
                <w:color w:val="000000" w:themeColor="text1"/>
                <w:sz w:val="24"/>
                <w:szCs w:val="24"/>
                <w:u w:val="single"/>
                <w14:textFill>
                  <w14:solidFill>
                    <w14:schemeClr w14:val="tx1"/>
                  </w14:solidFill>
                </w14:textFill>
              </w:rPr>
            </w:pPr>
            <w:r>
              <w:rPr>
                <w:rFonts w:hint="eastAsia" w:cs="Times New Roman"/>
                <w:b/>
                <w:bCs/>
                <w:color w:val="000000" w:themeColor="text1"/>
                <w:sz w:val="24"/>
                <w:szCs w:val="24"/>
                <w:highlight w:val="none"/>
                <w:u w:val="single"/>
                <w:lang w:val="en-US" w:eastAsia="zh-CN"/>
                <w14:textFill>
                  <w14:solidFill>
                    <w14:schemeClr w14:val="tx1"/>
                  </w14:solidFill>
                </w14:textFill>
              </w:rPr>
              <w:t>综上分析本项目废活性炭量为2.1851t/a，</w:t>
            </w:r>
            <w:r>
              <w:rPr>
                <w:rFonts w:hint="default" w:ascii="Times New Roman" w:hAnsi="Times New Roman" w:eastAsia="宋体" w:cs="Times New Roman"/>
                <w:b/>
                <w:bCs/>
                <w:color w:val="000000" w:themeColor="text1"/>
                <w:sz w:val="24"/>
                <w:szCs w:val="24"/>
                <w:u w:val="single"/>
                <w14:textFill>
                  <w14:solidFill>
                    <w14:schemeClr w14:val="tx1"/>
                  </w14:solidFill>
                </w14:textFill>
              </w:rPr>
              <w:t>经查阅《国家危险废物名录》（20</w:t>
            </w:r>
            <w:r>
              <w:rPr>
                <w:rFonts w:hint="eastAsia" w:cs="Times New Roman"/>
                <w:b/>
                <w:bCs/>
                <w:color w:val="000000" w:themeColor="text1"/>
                <w:sz w:val="24"/>
                <w:szCs w:val="24"/>
                <w:u w:val="single"/>
                <w:lang w:val="en-US" w:eastAsia="zh-CN"/>
                <w14:textFill>
                  <w14:solidFill>
                    <w14:schemeClr w14:val="tx1"/>
                  </w14:solidFill>
                </w14:textFill>
              </w:rPr>
              <w:t>21</w:t>
            </w:r>
            <w:r>
              <w:rPr>
                <w:rFonts w:hint="default" w:ascii="Times New Roman" w:hAnsi="Times New Roman" w:eastAsia="宋体" w:cs="Times New Roman"/>
                <w:b/>
                <w:bCs/>
                <w:color w:val="000000" w:themeColor="text1"/>
                <w:sz w:val="24"/>
                <w:szCs w:val="24"/>
                <w:u w:val="single"/>
                <w14:textFill>
                  <w14:solidFill>
                    <w14:schemeClr w14:val="tx1"/>
                  </w14:solidFill>
                </w14:textFill>
              </w:rPr>
              <w:t>年版），废活性炭属于危险废物，类别为“HW49其他废物”，废物代码为“900-0</w:t>
            </w:r>
            <w:r>
              <w:rPr>
                <w:rFonts w:hint="eastAsia" w:cs="Times New Roman"/>
                <w:b/>
                <w:bCs/>
                <w:color w:val="000000" w:themeColor="text1"/>
                <w:sz w:val="24"/>
                <w:szCs w:val="24"/>
                <w:u w:val="single"/>
                <w:lang w:val="en-US" w:eastAsia="zh-CN"/>
                <w14:textFill>
                  <w14:solidFill>
                    <w14:schemeClr w14:val="tx1"/>
                  </w14:solidFill>
                </w14:textFill>
              </w:rPr>
              <w:t>39</w:t>
            </w:r>
            <w:r>
              <w:rPr>
                <w:rFonts w:hint="default" w:ascii="Times New Roman" w:hAnsi="Times New Roman" w:eastAsia="宋体" w:cs="Times New Roman"/>
                <w:b/>
                <w:bCs/>
                <w:color w:val="000000" w:themeColor="text1"/>
                <w:sz w:val="24"/>
                <w:szCs w:val="24"/>
                <w:u w:val="single"/>
                <w14:textFill>
                  <w14:solidFill>
                    <w14:schemeClr w14:val="tx1"/>
                  </w14:solidFill>
                </w14:textFill>
              </w:rPr>
              <w:t>-49”。活性炭更换后存入危废暂存间，定期交有资质的危废处理单位处理。</w:t>
            </w:r>
          </w:p>
          <w:p>
            <w:pPr>
              <w:spacing w:after="0" w:line="360" w:lineRule="auto"/>
              <w:ind w:firstLine="480" w:firstLineChars="200"/>
              <w:jc w:val="both"/>
              <w:rPr>
                <w:rFonts w:hint="default" w:ascii="Times New Roman" w:hAnsi="Times New Roman" w:eastAsia="宋体" w:cs="Times New Roman"/>
                <w:b w:val="0"/>
                <w:bCs w:val="0"/>
                <w:color w:val="000000" w:themeColor="text1"/>
                <w:sz w:val="24"/>
                <w:szCs w:val="24"/>
                <w:u w:val="none"/>
                <w14:textFill>
                  <w14:solidFill>
                    <w14:schemeClr w14:val="tx1"/>
                  </w14:solidFill>
                </w14:textFill>
              </w:rPr>
            </w:pP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t>（2）废UV灯管</w:t>
            </w:r>
          </w:p>
          <w:p>
            <w:pPr>
              <w:spacing w:after="0" w:line="360" w:lineRule="auto"/>
              <w:ind w:firstLine="482" w:firstLineChars="200"/>
              <w:jc w:val="both"/>
              <w:rPr>
                <w:rFonts w:hint="eastAsia" w:cs="Times New Roman"/>
                <w:b/>
                <w:bCs/>
                <w:color w:val="000000" w:themeColor="text1"/>
                <w:sz w:val="24"/>
                <w:szCs w:val="24"/>
                <w:u w:val="single"/>
                <w:lang w:eastAsia="zh-CN"/>
                <w14:textFill>
                  <w14:solidFill>
                    <w14:schemeClr w14:val="tx1"/>
                  </w14:solidFill>
                </w14:textFill>
              </w:rPr>
            </w:pPr>
            <w:r>
              <w:rPr>
                <w:rFonts w:hint="default" w:ascii="Times New Roman" w:hAnsi="Times New Roman" w:eastAsia="宋体" w:cs="Times New Roman"/>
                <w:b/>
                <w:bCs/>
                <w:color w:val="000000" w:themeColor="text1"/>
                <w:sz w:val="24"/>
                <w:szCs w:val="24"/>
                <w:u w:val="single"/>
                <w14:textFill>
                  <w14:solidFill>
                    <w14:schemeClr w14:val="tx1"/>
                  </w14:solidFill>
                </w14:textFill>
              </w:rPr>
              <w:t>项目</w:t>
            </w:r>
            <w:r>
              <w:rPr>
                <w:rFonts w:hint="eastAsia"/>
                <w:b/>
                <w:bCs/>
                <w:color w:val="000000" w:themeColor="text1"/>
                <w:sz w:val="24"/>
                <w:szCs w:val="24"/>
                <w:highlight w:val="none"/>
                <w:u w:val="single"/>
                <w:lang w:val="en-US" w:eastAsia="zh-CN"/>
                <w14:textFill>
                  <w14:solidFill>
                    <w14:schemeClr w14:val="tx1"/>
                  </w14:solidFill>
                </w14:textFill>
              </w:rPr>
              <w:t>TA001装置</w:t>
            </w:r>
            <w:r>
              <w:rPr>
                <w:rFonts w:hint="default" w:ascii="Times New Roman" w:hAnsi="Times New Roman" w:eastAsia="宋体" w:cs="Times New Roman"/>
                <w:b/>
                <w:bCs/>
                <w:color w:val="000000" w:themeColor="text1"/>
                <w:sz w:val="24"/>
                <w:szCs w:val="24"/>
                <w:u w:val="single"/>
                <w14:textFill>
                  <w14:solidFill>
                    <w14:schemeClr w14:val="tx1"/>
                  </w14:solidFill>
                </w14:textFill>
              </w:rPr>
              <w:t>UV光氧安装</w:t>
            </w:r>
            <w:r>
              <w:rPr>
                <w:rFonts w:hint="eastAsia" w:cs="Times New Roman"/>
                <w:b/>
                <w:bCs/>
                <w:color w:val="000000" w:themeColor="text1"/>
                <w:sz w:val="24"/>
                <w:szCs w:val="24"/>
                <w:u w:val="single"/>
                <w:lang w:val="en-US" w:eastAsia="zh-CN"/>
                <w14:textFill>
                  <w14:solidFill>
                    <w14:schemeClr w14:val="tx1"/>
                  </w14:solidFill>
                </w14:textFill>
              </w:rPr>
              <w:t>5</w:t>
            </w:r>
            <w:r>
              <w:rPr>
                <w:rFonts w:hint="default" w:ascii="Times New Roman" w:hAnsi="Times New Roman" w:eastAsia="宋体" w:cs="Times New Roman"/>
                <w:b/>
                <w:bCs/>
                <w:color w:val="000000" w:themeColor="text1"/>
                <w:sz w:val="24"/>
                <w:szCs w:val="24"/>
                <w:u w:val="single"/>
                <w14:textFill>
                  <w14:solidFill>
                    <w14:schemeClr w14:val="tx1"/>
                  </w14:solidFill>
                </w14:textFill>
              </w:rPr>
              <w:t>根灯管，</w:t>
            </w:r>
            <w:r>
              <w:rPr>
                <w:rFonts w:hint="eastAsia" w:cs="Times New Roman"/>
                <w:b/>
                <w:bCs/>
                <w:color w:val="000000" w:themeColor="text1"/>
                <w:sz w:val="24"/>
                <w:szCs w:val="24"/>
                <w:u w:val="single"/>
                <w:lang w:val="en-US" w:eastAsia="zh-CN"/>
                <w14:textFill>
                  <w14:solidFill>
                    <w14:schemeClr w14:val="tx1"/>
                  </w14:solidFill>
                </w14:textFill>
              </w:rPr>
              <w:t>每2</w:t>
            </w:r>
            <w:r>
              <w:rPr>
                <w:rFonts w:hint="default" w:ascii="Times New Roman" w:hAnsi="Times New Roman" w:eastAsia="宋体" w:cs="Times New Roman"/>
                <w:b/>
                <w:bCs/>
                <w:color w:val="000000" w:themeColor="text1"/>
                <w:sz w:val="24"/>
                <w:szCs w:val="24"/>
                <w:u w:val="single"/>
                <w14:textFill>
                  <w14:solidFill>
                    <w14:schemeClr w14:val="tx1"/>
                  </w14:solidFill>
                </w14:textFill>
              </w:rPr>
              <w:t>年更换一次，项目废UV灯管产生量约</w:t>
            </w:r>
            <w:r>
              <w:rPr>
                <w:rFonts w:hint="eastAsia" w:cs="Times New Roman"/>
                <w:b/>
                <w:bCs/>
                <w:color w:val="000000" w:themeColor="text1"/>
                <w:sz w:val="24"/>
                <w:szCs w:val="24"/>
                <w:u w:val="single"/>
                <w:lang w:val="en-US" w:eastAsia="zh-CN"/>
                <w14:textFill>
                  <w14:solidFill>
                    <w14:schemeClr w14:val="tx1"/>
                  </w14:solidFill>
                </w14:textFill>
              </w:rPr>
              <w:t>5</w:t>
            </w:r>
            <w:r>
              <w:rPr>
                <w:rFonts w:hint="default" w:ascii="Times New Roman" w:hAnsi="Times New Roman" w:eastAsia="宋体" w:cs="Times New Roman"/>
                <w:b/>
                <w:bCs/>
                <w:color w:val="000000" w:themeColor="text1"/>
                <w:sz w:val="24"/>
                <w:szCs w:val="24"/>
                <w:u w:val="single"/>
                <w14:textFill>
                  <w14:solidFill>
                    <w14:schemeClr w14:val="tx1"/>
                  </w14:solidFill>
                </w14:textFill>
              </w:rPr>
              <w:t>根/</w:t>
            </w:r>
            <w:r>
              <w:rPr>
                <w:rFonts w:hint="eastAsia" w:cs="Times New Roman"/>
                <w:b/>
                <w:bCs/>
                <w:color w:val="000000" w:themeColor="text1"/>
                <w:sz w:val="24"/>
                <w:szCs w:val="24"/>
                <w:u w:val="single"/>
                <w:lang w:val="en-US" w:eastAsia="zh-CN"/>
                <w14:textFill>
                  <w14:solidFill>
                    <w14:schemeClr w14:val="tx1"/>
                  </w14:solidFill>
                </w14:textFill>
              </w:rPr>
              <w:t>2</w:t>
            </w:r>
            <w:r>
              <w:rPr>
                <w:rFonts w:hint="default" w:ascii="Times New Roman" w:hAnsi="Times New Roman" w:eastAsia="宋体" w:cs="Times New Roman"/>
                <w:b/>
                <w:bCs/>
                <w:color w:val="000000" w:themeColor="text1"/>
                <w:sz w:val="24"/>
                <w:szCs w:val="24"/>
                <w:u w:val="single"/>
                <w14:textFill>
                  <w14:solidFill>
                    <w14:schemeClr w14:val="tx1"/>
                  </w14:solidFill>
                </w14:textFill>
              </w:rPr>
              <w:t>年</w:t>
            </w:r>
            <w:r>
              <w:rPr>
                <w:rFonts w:hint="eastAsia" w:cs="Times New Roman"/>
                <w:b/>
                <w:bCs/>
                <w:color w:val="000000" w:themeColor="text1"/>
                <w:sz w:val="24"/>
                <w:szCs w:val="24"/>
                <w:u w:val="single"/>
                <w:lang w:eastAsia="zh-CN"/>
                <w14:textFill>
                  <w14:solidFill>
                    <w14:schemeClr w14:val="tx1"/>
                  </w14:solidFill>
                </w14:textFill>
              </w:rPr>
              <w:t>；</w:t>
            </w:r>
            <w:r>
              <w:rPr>
                <w:rFonts w:hint="default" w:ascii="Times New Roman" w:hAnsi="Times New Roman" w:eastAsia="宋体" w:cs="Times New Roman"/>
                <w:b/>
                <w:bCs/>
                <w:color w:val="000000" w:themeColor="text1"/>
                <w:sz w:val="24"/>
                <w:szCs w:val="24"/>
                <w:u w:val="single"/>
                <w14:textFill>
                  <w14:solidFill>
                    <w14:schemeClr w14:val="tx1"/>
                  </w14:solidFill>
                </w14:textFill>
              </w:rPr>
              <w:t>项目</w:t>
            </w:r>
            <w:r>
              <w:rPr>
                <w:rFonts w:hint="eastAsia"/>
                <w:b/>
                <w:bCs/>
                <w:color w:val="000000" w:themeColor="text1"/>
                <w:sz w:val="24"/>
                <w:szCs w:val="24"/>
                <w:highlight w:val="none"/>
                <w:u w:val="single"/>
                <w:lang w:val="en-US" w:eastAsia="zh-CN"/>
                <w14:textFill>
                  <w14:solidFill>
                    <w14:schemeClr w14:val="tx1"/>
                  </w14:solidFill>
                </w14:textFill>
              </w:rPr>
              <w:t>TA002装置</w:t>
            </w:r>
            <w:r>
              <w:rPr>
                <w:rFonts w:hint="default" w:ascii="Times New Roman" w:hAnsi="Times New Roman" w:eastAsia="宋体" w:cs="Times New Roman"/>
                <w:b/>
                <w:bCs/>
                <w:color w:val="000000" w:themeColor="text1"/>
                <w:sz w:val="24"/>
                <w:szCs w:val="24"/>
                <w:u w:val="single"/>
                <w14:textFill>
                  <w14:solidFill>
                    <w14:schemeClr w14:val="tx1"/>
                  </w14:solidFill>
                </w14:textFill>
              </w:rPr>
              <w:t>UV光氧安装</w:t>
            </w:r>
            <w:r>
              <w:rPr>
                <w:rFonts w:hint="eastAsia" w:cs="Times New Roman"/>
                <w:b/>
                <w:bCs/>
                <w:color w:val="000000" w:themeColor="text1"/>
                <w:sz w:val="24"/>
                <w:szCs w:val="24"/>
                <w:u w:val="single"/>
                <w:lang w:val="en-US" w:eastAsia="zh-CN"/>
                <w14:textFill>
                  <w14:solidFill>
                    <w14:schemeClr w14:val="tx1"/>
                  </w14:solidFill>
                </w14:textFill>
              </w:rPr>
              <w:t>20</w:t>
            </w:r>
            <w:r>
              <w:rPr>
                <w:rFonts w:hint="default" w:ascii="Times New Roman" w:hAnsi="Times New Roman" w:eastAsia="宋体" w:cs="Times New Roman"/>
                <w:b/>
                <w:bCs/>
                <w:color w:val="000000" w:themeColor="text1"/>
                <w:sz w:val="24"/>
                <w:szCs w:val="24"/>
                <w:u w:val="single"/>
                <w14:textFill>
                  <w14:solidFill>
                    <w14:schemeClr w14:val="tx1"/>
                  </w14:solidFill>
                </w14:textFill>
              </w:rPr>
              <w:t>根灯管，</w:t>
            </w:r>
            <w:r>
              <w:rPr>
                <w:rFonts w:hint="eastAsia" w:cs="Times New Roman"/>
                <w:b/>
                <w:bCs/>
                <w:color w:val="000000" w:themeColor="text1"/>
                <w:sz w:val="24"/>
                <w:szCs w:val="24"/>
                <w:u w:val="single"/>
                <w:lang w:val="en-US" w:eastAsia="zh-CN"/>
                <w14:textFill>
                  <w14:solidFill>
                    <w14:schemeClr w14:val="tx1"/>
                  </w14:solidFill>
                </w14:textFill>
              </w:rPr>
              <w:t>每2</w:t>
            </w:r>
            <w:r>
              <w:rPr>
                <w:rFonts w:hint="default" w:ascii="Times New Roman" w:hAnsi="Times New Roman" w:eastAsia="宋体" w:cs="Times New Roman"/>
                <w:b/>
                <w:bCs/>
                <w:color w:val="000000" w:themeColor="text1"/>
                <w:sz w:val="24"/>
                <w:szCs w:val="24"/>
                <w:u w:val="single"/>
                <w14:textFill>
                  <w14:solidFill>
                    <w14:schemeClr w14:val="tx1"/>
                  </w14:solidFill>
                </w14:textFill>
              </w:rPr>
              <w:t>年更换一次，项目废UV灯管产生量约</w:t>
            </w:r>
            <w:r>
              <w:rPr>
                <w:rFonts w:hint="eastAsia" w:cs="Times New Roman"/>
                <w:b/>
                <w:bCs/>
                <w:color w:val="000000" w:themeColor="text1"/>
                <w:sz w:val="24"/>
                <w:szCs w:val="24"/>
                <w:u w:val="single"/>
                <w:lang w:val="en-US" w:eastAsia="zh-CN"/>
                <w14:textFill>
                  <w14:solidFill>
                    <w14:schemeClr w14:val="tx1"/>
                  </w14:solidFill>
                </w14:textFill>
              </w:rPr>
              <w:t>20</w:t>
            </w:r>
            <w:r>
              <w:rPr>
                <w:rFonts w:hint="default" w:ascii="Times New Roman" w:hAnsi="Times New Roman" w:eastAsia="宋体" w:cs="Times New Roman"/>
                <w:b/>
                <w:bCs/>
                <w:color w:val="000000" w:themeColor="text1"/>
                <w:sz w:val="24"/>
                <w:szCs w:val="24"/>
                <w:u w:val="single"/>
                <w14:textFill>
                  <w14:solidFill>
                    <w14:schemeClr w14:val="tx1"/>
                  </w14:solidFill>
                </w14:textFill>
              </w:rPr>
              <w:t>根/</w:t>
            </w:r>
            <w:r>
              <w:rPr>
                <w:rFonts w:hint="eastAsia" w:cs="Times New Roman"/>
                <w:b/>
                <w:bCs/>
                <w:color w:val="000000" w:themeColor="text1"/>
                <w:sz w:val="24"/>
                <w:szCs w:val="24"/>
                <w:u w:val="single"/>
                <w:lang w:val="en-US" w:eastAsia="zh-CN"/>
                <w14:textFill>
                  <w14:solidFill>
                    <w14:schemeClr w14:val="tx1"/>
                  </w14:solidFill>
                </w14:textFill>
              </w:rPr>
              <w:t>2</w:t>
            </w:r>
            <w:r>
              <w:rPr>
                <w:rFonts w:hint="default" w:ascii="Times New Roman" w:hAnsi="Times New Roman" w:eastAsia="宋体" w:cs="Times New Roman"/>
                <w:b/>
                <w:bCs/>
                <w:color w:val="000000" w:themeColor="text1"/>
                <w:sz w:val="24"/>
                <w:szCs w:val="24"/>
                <w:u w:val="single"/>
                <w14:textFill>
                  <w14:solidFill>
                    <w14:schemeClr w14:val="tx1"/>
                  </w14:solidFill>
                </w14:textFill>
              </w:rPr>
              <w:t>年</w:t>
            </w:r>
            <w:r>
              <w:rPr>
                <w:rFonts w:hint="eastAsia" w:cs="Times New Roman"/>
                <w:b/>
                <w:bCs/>
                <w:color w:val="000000" w:themeColor="text1"/>
                <w:sz w:val="24"/>
                <w:szCs w:val="24"/>
                <w:u w:val="single"/>
                <w:lang w:eastAsia="zh-CN"/>
                <w14:textFill>
                  <w14:solidFill>
                    <w14:schemeClr w14:val="tx1"/>
                  </w14:solidFill>
                </w14:textFill>
              </w:rPr>
              <w:t>。</w:t>
            </w:r>
          </w:p>
          <w:p>
            <w:pPr>
              <w:spacing w:after="0" w:line="360" w:lineRule="auto"/>
              <w:ind w:firstLine="482" w:firstLineChars="200"/>
              <w:jc w:val="both"/>
              <w:rPr>
                <w:rFonts w:hint="default" w:ascii="Times New Roman" w:hAnsi="Times New Roman" w:eastAsia="宋体" w:cs="Times New Roman"/>
                <w:b/>
                <w:bCs/>
                <w:color w:val="000000" w:themeColor="text1"/>
                <w:sz w:val="24"/>
                <w:szCs w:val="24"/>
                <w:u w:val="single"/>
                <w14:textFill>
                  <w14:solidFill>
                    <w14:schemeClr w14:val="tx1"/>
                  </w14:solidFill>
                </w14:textFill>
              </w:rPr>
            </w:pPr>
            <w:r>
              <w:rPr>
                <w:rFonts w:hint="eastAsia" w:cs="Times New Roman"/>
                <w:b/>
                <w:bCs/>
                <w:color w:val="000000" w:themeColor="text1"/>
                <w:sz w:val="24"/>
                <w:szCs w:val="24"/>
                <w:u w:val="single"/>
                <w:lang w:val="en-US" w:eastAsia="zh-CN"/>
                <w14:textFill>
                  <w14:solidFill>
                    <w14:schemeClr w14:val="tx1"/>
                  </w14:solidFill>
                </w14:textFill>
              </w:rPr>
              <w:t>综上分析本项目废UV灯管的产生量为25根/2年。</w:t>
            </w:r>
            <w:r>
              <w:rPr>
                <w:rFonts w:hint="default" w:ascii="Times New Roman" w:hAnsi="Times New Roman" w:eastAsia="宋体" w:cs="Times New Roman"/>
                <w:b/>
                <w:bCs/>
                <w:color w:val="000000" w:themeColor="text1"/>
                <w:sz w:val="24"/>
                <w:szCs w:val="24"/>
                <w:u w:val="single"/>
                <w14:textFill>
                  <w14:solidFill>
                    <w14:schemeClr w14:val="tx1"/>
                  </w14:solidFill>
                </w14:textFill>
              </w:rPr>
              <w:t>经查阅《国家危险废物名录》（2021年版），废UV灯管属于危险废物，废物类别“HW</w:t>
            </w:r>
            <w:r>
              <w:rPr>
                <w:rFonts w:hint="eastAsia" w:cs="Times New Roman"/>
                <w:b/>
                <w:bCs/>
                <w:color w:val="000000" w:themeColor="text1"/>
                <w:sz w:val="24"/>
                <w:szCs w:val="24"/>
                <w:u w:val="single"/>
                <w:lang w:val="en-US" w:eastAsia="zh-CN"/>
                <w14:textFill>
                  <w14:solidFill>
                    <w14:schemeClr w14:val="tx1"/>
                  </w14:solidFill>
                </w14:textFill>
              </w:rPr>
              <w:t>29</w:t>
            </w:r>
            <w:r>
              <w:rPr>
                <w:rFonts w:hint="default" w:ascii="Times New Roman" w:hAnsi="Times New Roman" w:eastAsia="宋体" w:cs="Times New Roman"/>
                <w:b/>
                <w:bCs/>
                <w:color w:val="000000" w:themeColor="text1"/>
                <w:sz w:val="24"/>
                <w:szCs w:val="24"/>
                <w:u w:val="single"/>
                <w14:textFill>
                  <w14:solidFill>
                    <w14:schemeClr w14:val="tx1"/>
                  </w14:solidFill>
                </w14:textFill>
              </w:rPr>
              <w:t>”，废物代码为</w:t>
            </w:r>
            <w:r>
              <w:rPr>
                <w:rFonts w:hint="eastAsia" w:ascii="宋体" w:hAnsi="宋体" w:eastAsia="宋体" w:cs="宋体"/>
                <w:b/>
                <w:bCs/>
                <w:color w:val="000000" w:themeColor="text1"/>
                <w:sz w:val="24"/>
                <w:szCs w:val="24"/>
                <w:u w:val="single"/>
                <w14:textFill>
                  <w14:solidFill>
                    <w14:schemeClr w14:val="tx1"/>
                  </w14:solidFill>
                </w14:textFill>
              </w:rPr>
              <w:t>“</w:t>
            </w:r>
            <w:r>
              <w:rPr>
                <w:rFonts w:hint="default" w:ascii="Times New Roman" w:hAnsi="Times New Roman" w:eastAsia="宋体" w:cs="Times New Roman"/>
                <w:b/>
                <w:bCs/>
                <w:color w:val="000000" w:themeColor="text1"/>
                <w:sz w:val="24"/>
                <w:szCs w:val="24"/>
                <w:u w:val="single"/>
                <w14:textFill>
                  <w14:solidFill>
                    <w14:schemeClr w14:val="tx1"/>
                  </w14:solidFill>
                </w14:textFill>
              </w:rPr>
              <w:t>900-0</w:t>
            </w:r>
            <w:r>
              <w:rPr>
                <w:rFonts w:hint="eastAsia" w:cs="Times New Roman"/>
                <w:b/>
                <w:bCs/>
                <w:color w:val="000000" w:themeColor="text1"/>
                <w:sz w:val="24"/>
                <w:szCs w:val="24"/>
                <w:u w:val="single"/>
                <w:lang w:val="en-US" w:eastAsia="zh-CN"/>
                <w14:textFill>
                  <w14:solidFill>
                    <w14:schemeClr w14:val="tx1"/>
                  </w14:solidFill>
                </w14:textFill>
              </w:rPr>
              <w:t>23</w:t>
            </w:r>
            <w:r>
              <w:rPr>
                <w:rFonts w:hint="default" w:ascii="Times New Roman" w:hAnsi="Times New Roman" w:eastAsia="宋体" w:cs="Times New Roman"/>
                <w:b/>
                <w:bCs/>
                <w:color w:val="000000" w:themeColor="text1"/>
                <w:sz w:val="24"/>
                <w:szCs w:val="24"/>
                <w:u w:val="single"/>
                <w14:textFill>
                  <w14:solidFill>
                    <w14:schemeClr w14:val="tx1"/>
                  </w14:solidFill>
                </w14:textFill>
              </w:rPr>
              <w:t>-</w:t>
            </w:r>
            <w:r>
              <w:rPr>
                <w:rFonts w:hint="eastAsia" w:cs="Times New Roman"/>
                <w:b/>
                <w:bCs/>
                <w:color w:val="000000" w:themeColor="text1"/>
                <w:sz w:val="24"/>
                <w:szCs w:val="24"/>
                <w:u w:val="single"/>
                <w:lang w:val="en-US" w:eastAsia="zh-CN"/>
                <w14:textFill>
                  <w14:solidFill>
                    <w14:schemeClr w14:val="tx1"/>
                  </w14:solidFill>
                </w14:textFill>
              </w:rPr>
              <w:t>29</w:t>
            </w:r>
            <w:r>
              <w:rPr>
                <w:rFonts w:hint="eastAsia" w:ascii="宋体" w:hAnsi="宋体" w:eastAsia="宋体" w:cs="宋体"/>
                <w:b/>
                <w:bCs/>
                <w:color w:val="000000" w:themeColor="text1"/>
                <w:sz w:val="24"/>
                <w:szCs w:val="24"/>
                <w:u w:val="single"/>
                <w14:textFill>
                  <w14:solidFill>
                    <w14:schemeClr w14:val="tx1"/>
                  </w14:solidFill>
                </w14:textFill>
              </w:rPr>
              <w:t>”</w:t>
            </w:r>
            <w:r>
              <w:rPr>
                <w:rFonts w:hint="default" w:ascii="Times New Roman" w:hAnsi="Times New Roman" w:eastAsia="宋体" w:cs="Times New Roman"/>
                <w:b/>
                <w:bCs/>
                <w:color w:val="000000" w:themeColor="text1"/>
                <w:sz w:val="24"/>
                <w:szCs w:val="24"/>
                <w:u w:val="single"/>
                <w14:textFill>
                  <w14:solidFill>
                    <w14:schemeClr w14:val="tx1"/>
                  </w14:solidFill>
                </w14:textFill>
              </w:rPr>
              <w:t>。废UV灯管在危废暂存间暂存，定期交有资质的危废处理单位处理。</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b w:val="0"/>
                <w:bCs w:val="0"/>
                <w:color w:val="000000" w:themeColor="text1"/>
                <w:sz w:val="24"/>
                <w:szCs w:val="24"/>
                <w:u w:val="none"/>
                <w:lang w:val="en-US" w:eastAsia="zh-CN"/>
                <w14:textFill>
                  <w14:solidFill>
                    <w14:schemeClr w14:val="tx1"/>
                  </w14:solidFill>
                </w14:textFill>
              </w:rPr>
            </w:pPr>
            <w:r>
              <w:rPr>
                <w:rFonts w:hint="eastAsia" w:cs="Times New Roman"/>
                <w:b w:val="0"/>
                <w:bCs w:val="0"/>
                <w:color w:val="000000" w:themeColor="text1"/>
                <w:sz w:val="24"/>
                <w:szCs w:val="24"/>
                <w:u w:val="none"/>
                <w:lang w:val="en-US" w:eastAsia="zh-CN"/>
                <w14:textFill>
                  <w14:solidFill>
                    <w14:schemeClr w14:val="tx1"/>
                  </w14:solidFill>
                </w14:textFill>
              </w:rPr>
              <w:t>（3）</w:t>
            </w:r>
            <w:r>
              <w:rPr>
                <w:rFonts w:hint="eastAsia" w:ascii="Times New Roman" w:hAnsi="Times New Roman" w:eastAsia="宋体" w:cs="Times New Roman"/>
                <w:b w:val="0"/>
                <w:bCs w:val="0"/>
                <w:color w:val="000000" w:themeColor="text1"/>
                <w:sz w:val="24"/>
                <w:szCs w:val="24"/>
                <w:u w:val="none"/>
                <w:lang w:val="en-US" w:eastAsia="zh-CN"/>
                <w14:textFill>
                  <w14:solidFill>
                    <w14:schemeClr w14:val="tx1"/>
                  </w14:solidFill>
                </w14:textFill>
              </w:rPr>
              <w:t>废</w:t>
            </w:r>
            <w:r>
              <w:rPr>
                <w:rFonts w:hint="eastAsia" w:cs="Times New Roman"/>
                <w:b w:val="0"/>
                <w:bCs w:val="0"/>
                <w:color w:val="000000" w:themeColor="text1"/>
                <w:sz w:val="24"/>
                <w:szCs w:val="24"/>
                <w:u w:val="none"/>
                <w:lang w:val="en-US" w:eastAsia="zh-CN"/>
                <w14:textFill>
                  <w14:solidFill>
                    <w14:schemeClr w14:val="tx1"/>
                  </w14:solidFill>
                </w14:textFill>
              </w:rPr>
              <w:t>包装</w:t>
            </w:r>
            <w:r>
              <w:rPr>
                <w:rFonts w:hint="eastAsia" w:ascii="Times New Roman" w:hAnsi="Times New Roman" w:eastAsia="宋体" w:cs="Times New Roman"/>
                <w:b w:val="0"/>
                <w:bCs w:val="0"/>
                <w:color w:val="000000" w:themeColor="text1"/>
                <w:sz w:val="24"/>
                <w:szCs w:val="24"/>
                <w:u w:val="none"/>
                <w:lang w:val="en-US" w:eastAsia="zh-CN"/>
                <w14:textFill>
                  <w14:solidFill>
                    <w14:schemeClr w14:val="tx1"/>
                  </w14:solidFill>
                </w14:textFill>
              </w:rPr>
              <w:t>桶</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val="0"/>
                <w:color w:val="000000" w:themeColor="text1"/>
                <w:sz w:val="24"/>
                <w:szCs w:val="24"/>
                <w:u w:val="none"/>
                <w14:textFill>
                  <w14:solidFill>
                    <w14:schemeClr w14:val="tx1"/>
                  </w14:solidFill>
                </w14:textFill>
              </w:rPr>
            </w:pPr>
            <w:r>
              <w:rPr>
                <w:rFonts w:hint="eastAsia" w:ascii="Times New Roman" w:hAnsi="Times New Roman" w:eastAsia="宋体" w:cs="Times New Roman"/>
                <w:b w:val="0"/>
                <w:bCs w:val="0"/>
                <w:color w:val="000000" w:themeColor="text1"/>
                <w:sz w:val="24"/>
                <w:szCs w:val="24"/>
                <w:u w:val="none"/>
                <w:lang w:val="en-US" w:eastAsia="zh-CN"/>
                <w14:textFill>
                  <w14:solidFill>
                    <w14:schemeClr w14:val="tx1"/>
                  </w14:solidFill>
                </w14:textFill>
              </w:rPr>
              <w:t>项目</w:t>
            </w:r>
            <w:r>
              <w:rPr>
                <w:rFonts w:hint="eastAsia" w:cs="Times New Roman"/>
                <w:b w:val="0"/>
                <w:bCs w:val="0"/>
                <w:color w:val="000000" w:themeColor="text1"/>
                <w:sz w:val="24"/>
                <w:szCs w:val="24"/>
                <w:u w:val="none"/>
                <w:lang w:val="en-US" w:eastAsia="zh-CN"/>
                <w14:textFill>
                  <w14:solidFill>
                    <w14:schemeClr w14:val="tx1"/>
                  </w14:solidFill>
                </w14:textFill>
              </w:rPr>
              <w:t>生产</w:t>
            </w:r>
            <w:r>
              <w:rPr>
                <w:rFonts w:hint="eastAsia" w:ascii="Times New Roman" w:hAnsi="Times New Roman" w:eastAsia="宋体" w:cs="Times New Roman"/>
                <w:b w:val="0"/>
                <w:bCs w:val="0"/>
                <w:color w:val="000000" w:themeColor="text1"/>
                <w:sz w:val="24"/>
                <w:szCs w:val="24"/>
                <w:u w:val="none"/>
                <w:lang w:val="en-US" w:eastAsia="zh-CN"/>
                <w14:textFill>
                  <w14:solidFill>
                    <w14:schemeClr w14:val="tx1"/>
                  </w14:solidFill>
                </w14:textFill>
              </w:rPr>
              <w:t>工艺使用的</w:t>
            </w:r>
            <w:r>
              <w:rPr>
                <w:rFonts w:hint="default" w:ascii="Times New Roman" w:hAnsi="Times New Roman" w:eastAsia="宋体" w:cs="Times New Roman"/>
                <w:b w:val="0"/>
                <w:bCs w:val="0"/>
                <w:color w:val="000000" w:themeColor="text1"/>
                <w:sz w:val="24"/>
                <w:szCs w:val="24"/>
                <w:u w:val="none"/>
                <w:lang w:val="en-US" w:eastAsia="zh-CN"/>
                <w14:textFill>
                  <w14:solidFill>
                    <w14:schemeClr w14:val="tx1"/>
                  </w14:solidFill>
                </w14:textFill>
              </w:rPr>
              <w:t>丁酯、PU</w:t>
            </w:r>
            <w:r>
              <w:rPr>
                <w:rFonts w:hint="eastAsia" w:ascii="Times New Roman" w:hAnsi="Times New Roman" w:eastAsia="宋体" w:cs="Times New Roman"/>
                <w:b w:val="0"/>
                <w:bCs w:val="0"/>
                <w:color w:val="000000" w:themeColor="text1"/>
                <w:sz w:val="24"/>
                <w:szCs w:val="24"/>
                <w:u w:val="none"/>
                <w:lang w:val="en-US" w:eastAsia="zh-CN"/>
                <w14:textFill>
                  <w14:solidFill>
                    <w14:schemeClr w14:val="tx1"/>
                  </w14:solidFill>
                </w14:textFill>
              </w:rPr>
              <w:t>原液</w:t>
            </w:r>
            <w:r>
              <w:rPr>
                <w:rFonts w:hint="default" w:ascii="Times New Roman" w:hAnsi="Times New Roman" w:eastAsia="宋体" w:cs="Times New Roman"/>
                <w:b w:val="0"/>
                <w:bCs w:val="0"/>
                <w:color w:val="000000" w:themeColor="text1"/>
                <w:sz w:val="24"/>
                <w:szCs w:val="24"/>
                <w:u w:val="none"/>
                <w:lang w:val="en-US" w:eastAsia="zh-CN"/>
                <w14:textFill>
                  <w14:solidFill>
                    <w14:schemeClr w14:val="tx1"/>
                  </w14:solidFill>
                </w14:textFill>
              </w:rPr>
              <w:t>、</w:t>
            </w:r>
            <w:r>
              <w:rPr>
                <w:rFonts w:hint="eastAsia" w:cs="Times New Roman"/>
                <w:b w:val="0"/>
                <w:bCs w:val="0"/>
                <w:color w:val="000000" w:themeColor="text1"/>
                <w:sz w:val="24"/>
                <w:szCs w:val="24"/>
                <w:u w:val="none"/>
                <w:lang w:val="en-US" w:eastAsia="zh-CN"/>
                <w14:textFill>
                  <w14:solidFill>
                    <w14:schemeClr w14:val="tx1"/>
                  </w14:solidFill>
                </w14:textFill>
              </w:rPr>
              <w:t>清洗剂、</w:t>
            </w:r>
            <w:r>
              <w:rPr>
                <w:rFonts w:hint="default" w:ascii="Times New Roman" w:hAnsi="Times New Roman" w:eastAsia="宋体" w:cs="Times New Roman"/>
                <w:b w:val="0"/>
                <w:bCs w:val="0"/>
                <w:color w:val="000000" w:themeColor="text1"/>
                <w:sz w:val="24"/>
                <w:szCs w:val="24"/>
                <w:u w:val="none"/>
                <w:lang w:val="en-US" w:eastAsia="zh-CN"/>
                <w14:textFill>
                  <w14:solidFill>
                    <w14:schemeClr w14:val="tx1"/>
                  </w14:solidFill>
                </w14:textFill>
              </w:rPr>
              <w:t>脱模剂</w:t>
            </w:r>
            <w:r>
              <w:rPr>
                <w:rFonts w:hint="eastAsia" w:ascii="Times New Roman" w:hAnsi="Times New Roman" w:eastAsia="宋体" w:cs="Times New Roman"/>
                <w:b w:val="0"/>
                <w:bCs w:val="0"/>
                <w:color w:val="000000" w:themeColor="text1"/>
                <w:sz w:val="24"/>
                <w:szCs w:val="24"/>
                <w:u w:val="none"/>
                <w:lang w:val="en-US" w:eastAsia="zh-CN"/>
                <w14:textFill>
                  <w14:solidFill>
                    <w14:schemeClr w14:val="tx1"/>
                  </w14:solidFill>
                </w14:textFill>
              </w:rPr>
              <w:t>会产生废桶，</w:t>
            </w:r>
            <w:r>
              <w:rPr>
                <w:rFonts w:ascii="Times New Roman" w:hAnsi="Times New Roman" w:cs="Times New Roman"/>
                <w:b w:val="0"/>
                <w:bCs w:val="0"/>
                <w:color w:val="000000" w:themeColor="text1"/>
                <w:sz w:val="24"/>
                <w:szCs w:val="24"/>
                <w:u w:val="none"/>
                <w14:textFill>
                  <w14:solidFill>
                    <w14:schemeClr w14:val="tx1"/>
                  </w14:solidFill>
                </w14:textFill>
              </w:rPr>
              <w:t>根据企业提供的资料，项目</w:t>
            </w:r>
            <w:r>
              <w:rPr>
                <w:rFonts w:hint="eastAsia" w:cs="Times New Roman"/>
                <w:b w:val="0"/>
                <w:bCs w:val="0"/>
                <w:color w:val="000000" w:themeColor="text1"/>
                <w:sz w:val="24"/>
                <w:szCs w:val="24"/>
                <w:u w:val="none"/>
                <w:lang w:val="en-US" w:eastAsia="zh-CN"/>
                <w14:textFill>
                  <w14:solidFill>
                    <w14:schemeClr w14:val="tx1"/>
                  </w14:solidFill>
                </w14:textFill>
              </w:rPr>
              <w:t>废包装桶的产生量约0.9t</w:t>
            </w:r>
            <w:r>
              <w:rPr>
                <w:rFonts w:ascii="Times New Roman" w:hAnsi="Times New Roman" w:cs="Times New Roman"/>
                <w:b w:val="0"/>
                <w:bCs w:val="0"/>
                <w:color w:val="000000" w:themeColor="text1"/>
                <w:sz w:val="24"/>
                <w:szCs w:val="24"/>
                <w:u w:val="none"/>
                <w14:textFill>
                  <w14:solidFill>
                    <w14:schemeClr w14:val="tx1"/>
                  </w14:solidFill>
                </w14:textFill>
              </w:rPr>
              <w:t>/a</w:t>
            </w:r>
            <w:r>
              <w:rPr>
                <w:rFonts w:hint="eastAsia" w:cs="Times New Roman"/>
                <w:b w:val="0"/>
                <w:bCs w:val="0"/>
                <w:color w:val="000000" w:themeColor="text1"/>
                <w:sz w:val="24"/>
                <w:szCs w:val="24"/>
                <w:u w:val="none"/>
                <w:lang w:eastAsia="zh-CN"/>
                <w14:textFill>
                  <w14:solidFill>
                    <w14:schemeClr w14:val="tx1"/>
                  </w14:solidFill>
                </w14:textFill>
              </w:rPr>
              <w:t>。</w:t>
            </w: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t>经查阅《国家危险废物名录》（20</w:t>
            </w:r>
            <w:r>
              <w:rPr>
                <w:rFonts w:hint="eastAsia" w:cs="Times New Roman"/>
                <w:b w:val="0"/>
                <w:bCs w:val="0"/>
                <w:color w:val="000000" w:themeColor="text1"/>
                <w:sz w:val="24"/>
                <w:szCs w:val="24"/>
                <w:u w:val="none"/>
                <w:lang w:val="en-US" w:eastAsia="zh-CN"/>
                <w14:textFill>
                  <w14:solidFill>
                    <w14:schemeClr w14:val="tx1"/>
                  </w14:solidFill>
                </w14:textFill>
              </w:rPr>
              <w:t>21</w:t>
            </w: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t>年版），</w:t>
            </w:r>
            <w:r>
              <w:rPr>
                <w:rFonts w:hint="eastAsia" w:cs="Times New Roman"/>
                <w:b w:val="0"/>
                <w:bCs w:val="0"/>
                <w:color w:val="000000" w:themeColor="text1"/>
                <w:sz w:val="24"/>
                <w:szCs w:val="24"/>
                <w:u w:val="none"/>
                <w:lang w:val="en-US" w:eastAsia="zh-CN"/>
                <w14:textFill>
                  <w14:solidFill>
                    <w14:schemeClr w14:val="tx1"/>
                  </w14:solidFill>
                </w14:textFill>
              </w:rPr>
              <w:t>属于</w:t>
            </w: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t>“HW49其他废物”，废物代码为“900-</w:t>
            </w:r>
            <w:r>
              <w:rPr>
                <w:rFonts w:hint="eastAsia" w:cs="Times New Roman"/>
                <w:b w:val="0"/>
                <w:bCs w:val="0"/>
                <w:color w:val="000000" w:themeColor="text1"/>
                <w:sz w:val="24"/>
                <w:szCs w:val="24"/>
                <w:u w:val="none"/>
                <w:lang w:val="en-US" w:eastAsia="zh-CN"/>
                <w14:textFill>
                  <w14:solidFill>
                    <w14:schemeClr w14:val="tx1"/>
                  </w14:solidFill>
                </w14:textFill>
              </w:rPr>
              <w:t>041</w:t>
            </w: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t>-49”</w:t>
            </w:r>
            <w:r>
              <w:rPr>
                <w:rFonts w:hint="eastAsia" w:cs="Times New Roman"/>
                <w:b w:val="0"/>
                <w:bCs w:val="0"/>
                <w:color w:val="000000" w:themeColor="text1"/>
                <w:sz w:val="24"/>
                <w:szCs w:val="24"/>
                <w:u w:val="none"/>
                <w:lang w:eastAsia="zh-CN"/>
                <w14:textFill>
                  <w14:solidFill>
                    <w14:schemeClr w14:val="tx1"/>
                  </w14:solidFill>
                </w14:textFill>
              </w:rPr>
              <w:t>，</w:t>
            </w: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t>危废暂存间暂存，定期交有资质的危废处理单位处理。</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cs="Times New Roman"/>
                <w:b/>
                <w:bCs/>
                <w:snapToGrid w:val="0"/>
                <w:color w:val="000000" w:themeColor="text1"/>
                <w:sz w:val="21"/>
                <w:szCs w:val="21"/>
                <w:u w:val="single"/>
                <w:lang w:val="en-US" w:eastAsia="zh-CN"/>
                <w14:textFill>
                  <w14:solidFill>
                    <w14:schemeClr w14:val="tx1"/>
                  </w14:solidFill>
                </w14:textFill>
              </w:rPr>
            </w:pPr>
            <w:r>
              <w:rPr>
                <w:rFonts w:hint="eastAsia" w:cs="Times New Roman"/>
                <w:b/>
                <w:bCs/>
                <w:color w:val="000000" w:themeColor="text1"/>
                <w:sz w:val="24"/>
                <w:szCs w:val="24"/>
                <w:u w:val="single"/>
                <w:lang w:val="en-US" w:eastAsia="zh-CN"/>
                <w14:textFill>
                  <w14:solidFill>
                    <w14:schemeClr w14:val="tx1"/>
                  </w14:solidFill>
                </w14:textFill>
              </w:rPr>
              <w:t>（4）</w:t>
            </w:r>
            <w:r>
              <w:rPr>
                <w:rFonts w:hint="eastAsia" w:ascii="Times New Roman" w:hAnsi="Times New Roman" w:eastAsia="宋体" w:cs="Times New Roman"/>
                <w:b/>
                <w:bCs/>
                <w:color w:val="000000" w:themeColor="text1"/>
                <w:sz w:val="24"/>
                <w:szCs w:val="24"/>
                <w:u w:val="single"/>
                <w:lang w:val="en-US" w:eastAsia="zh-CN"/>
                <w14:textFill>
                  <w14:solidFill>
                    <w14:schemeClr w14:val="tx1"/>
                  </w14:solidFill>
                </w14:textFill>
              </w:rPr>
              <w:t>废</w:t>
            </w:r>
            <w:r>
              <w:rPr>
                <w:rFonts w:hint="eastAsia" w:cs="Times New Roman"/>
                <w:b/>
                <w:bCs/>
                <w:color w:val="000000" w:themeColor="text1"/>
                <w:sz w:val="24"/>
                <w:szCs w:val="24"/>
                <w:u w:val="single"/>
                <w:lang w:val="en-US" w:eastAsia="zh-CN"/>
                <w14:textFill>
                  <w14:solidFill>
                    <w14:schemeClr w14:val="tx1"/>
                  </w14:solidFill>
                </w14:textFill>
              </w:rPr>
              <w:t>清洗剂</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bCs/>
                <w:color w:val="000000" w:themeColor="text1"/>
                <w:sz w:val="24"/>
                <w:szCs w:val="24"/>
                <w:u w:val="single"/>
                <w14:textFill>
                  <w14:solidFill>
                    <w14:schemeClr w14:val="tx1"/>
                  </w14:solidFill>
                </w14:textFill>
              </w:rPr>
            </w:pPr>
            <w:r>
              <w:rPr>
                <w:rFonts w:hint="default" w:ascii="Times New Roman" w:hAnsi="Times New Roman" w:eastAsia="宋体" w:cs="Times New Roman"/>
                <w:b/>
                <w:bCs/>
                <w:color w:val="000000" w:themeColor="text1"/>
                <w:sz w:val="24"/>
                <w:szCs w:val="24"/>
                <w:u w:val="single"/>
                <w:lang w:val="en-US" w:eastAsia="zh-CN"/>
                <w14:textFill>
                  <w14:solidFill>
                    <w14:schemeClr w14:val="tx1"/>
                  </w14:solidFill>
                </w14:textFill>
              </w:rPr>
              <w:t>项目</w:t>
            </w:r>
            <w:r>
              <w:rPr>
                <w:rFonts w:hint="eastAsia" w:cs="Times New Roman"/>
                <w:b/>
                <w:bCs/>
                <w:color w:val="000000" w:themeColor="text1"/>
                <w:sz w:val="24"/>
                <w:szCs w:val="24"/>
                <w:u w:val="single"/>
                <w:lang w:val="en-US" w:eastAsia="zh-CN"/>
                <w14:textFill>
                  <w14:solidFill>
                    <w14:schemeClr w14:val="tx1"/>
                  </w14:solidFill>
                </w14:textFill>
              </w:rPr>
              <w:t>清洗机头过程会产生少量废清洗剂，</w:t>
            </w:r>
            <w:r>
              <w:rPr>
                <w:rFonts w:ascii="Times New Roman" w:hAnsi="Times New Roman" w:cs="Times New Roman"/>
                <w:b/>
                <w:bCs/>
                <w:color w:val="000000" w:themeColor="text1"/>
                <w:sz w:val="24"/>
                <w:szCs w:val="24"/>
                <w:u w:val="single"/>
                <w14:textFill>
                  <w14:solidFill>
                    <w14:schemeClr w14:val="tx1"/>
                  </w14:solidFill>
                </w14:textFill>
              </w:rPr>
              <w:t>根据企业提供的资料，项目废</w:t>
            </w:r>
            <w:r>
              <w:rPr>
                <w:rFonts w:hint="eastAsia" w:ascii="Times New Roman" w:hAnsi="Times New Roman" w:eastAsia="宋体" w:cs="Times New Roman"/>
                <w:b/>
                <w:bCs/>
                <w:color w:val="000000" w:themeColor="text1"/>
                <w:sz w:val="24"/>
                <w:szCs w:val="24"/>
                <w:u w:val="single"/>
                <w:lang w:val="en-US" w:eastAsia="zh-CN"/>
                <w14:textFill>
                  <w14:solidFill>
                    <w14:schemeClr w14:val="tx1"/>
                  </w14:solidFill>
                </w14:textFill>
              </w:rPr>
              <w:t>清洗剂</w:t>
            </w:r>
            <w:r>
              <w:rPr>
                <w:rFonts w:hint="eastAsia" w:cs="Times New Roman"/>
                <w:b/>
                <w:bCs/>
                <w:color w:val="000000" w:themeColor="text1"/>
                <w:sz w:val="24"/>
                <w:szCs w:val="24"/>
                <w:u w:val="single"/>
                <w:lang w:val="en-US" w:eastAsia="zh-CN"/>
                <w14:textFill>
                  <w14:solidFill>
                    <w14:schemeClr w14:val="tx1"/>
                  </w14:solidFill>
                </w14:textFill>
              </w:rPr>
              <w:t>的产生量为0.1t/a。</w:t>
            </w:r>
            <w:r>
              <w:rPr>
                <w:rFonts w:hint="default" w:ascii="Times New Roman" w:hAnsi="Times New Roman" w:eastAsia="宋体" w:cs="Times New Roman"/>
                <w:b/>
                <w:bCs/>
                <w:color w:val="000000" w:themeColor="text1"/>
                <w:sz w:val="24"/>
                <w:szCs w:val="24"/>
                <w:u w:val="single"/>
                <w14:textFill>
                  <w14:solidFill>
                    <w14:schemeClr w14:val="tx1"/>
                  </w14:solidFill>
                </w14:textFill>
              </w:rPr>
              <w:t>经查阅《国家危险废物名录》（2021年版），</w:t>
            </w:r>
            <w:r>
              <w:rPr>
                <w:rFonts w:ascii="Times New Roman" w:hAnsi="Times New Roman" w:cs="Times New Roman"/>
                <w:b/>
                <w:bCs/>
                <w:color w:val="000000" w:themeColor="text1"/>
                <w:sz w:val="24"/>
                <w:szCs w:val="24"/>
                <w:u w:val="single"/>
                <w14:textFill>
                  <w14:solidFill>
                    <w14:schemeClr w14:val="tx1"/>
                  </w14:solidFill>
                </w14:textFill>
              </w:rPr>
              <w:t>废</w:t>
            </w:r>
            <w:r>
              <w:rPr>
                <w:rFonts w:hint="eastAsia" w:ascii="Times New Roman" w:hAnsi="Times New Roman" w:eastAsia="宋体" w:cs="Times New Roman"/>
                <w:b/>
                <w:bCs/>
                <w:color w:val="000000" w:themeColor="text1"/>
                <w:sz w:val="24"/>
                <w:szCs w:val="24"/>
                <w:u w:val="single"/>
                <w:lang w:val="en-US" w:eastAsia="zh-CN"/>
                <w14:textFill>
                  <w14:solidFill>
                    <w14:schemeClr w14:val="tx1"/>
                  </w14:solidFill>
                </w14:textFill>
              </w:rPr>
              <w:t>清洗剂</w:t>
            </w:r>
            <w:r>
              <w:rPr>
                <w:rFonts w:hint="default" w:ascii="Times New Roman" w:hAnsi="Times New Roman" w:eastAsia="宋体" w:cs="Times New Roman"/>
                <w:b/>
                <w:bCs/>
                <w:color w:val="000000" w:themeColor="text1"/>
                <w:sz w:val="24"/>
                <w:szCs w:val="24"/>
                <w:u w:val="single"/>
                <w14:textFill>
                  <w14:solidFill>
                    <w14:schemeClr w14:val="tx1"/>
                  </w14:solidFill>
                </w14:textFill>
              </w:rPr>
              <w:t>属于危险废物，废物类别“HW</w:t>
            </w:r>
            <w:r>
              <w:rPr>
                <w:rFonts w:hint="eastAsia" w:cs="Times New Roman"/>
                <w:b/>
                <w:bCs/>
                <w:color w:val="000000" w:themeColor="text1"/>
                <w:sz w:val="24"/>
                <w:szCs w:val="24"/>
                <w:u w:val="single"/>
                <w:lang w:val="en-US" w:eastAsia="zh-CN"/>
                <w14:textFill>
                  <w14:solidFill>
                    <w14:schemeClr w14:val="tx1"/>
                  </w14:solidFill>
                </w14:textFill>
              </w:rPr>
              <w:t>06</w:t>
            </w:r>
            <w:r>
              <w:rPr>
                <w:rFonts w:hint="default" w:ascii="Times New Roman" w:hAnsi="Times New Roman" w:eastAsia="宋体" w:cs="Times New Roman"/>
                <w:b/>
                <w:bCs/>
                <w:color w:val="000000" w:themeColor="text1"/>
                <w:sz w:val="24"/>
                <w:szCs w:val="24"/>
                <w:u w:val="single"/>
                <w14:textFill>
                  <w14:solidFill>
                    <w14:schemeClr w14:val="tx1"/>
                  </w14:solidFill>
                </w14:textFill>
              </w:rPr>
              <w:t>”，废物代码为</w:t>
            </w:r>
            <w:r>
              <w:rPr>
                <w:rFonts w:hint="eastAsia" w:ascii="宋体" w:hAnsi="宋体" w:eastAsia="宋体" w:cs="宋体"/>
                <w:b/>
                <w:bCs/>
                <w:color w:val="000000" w:themeColor="text1"/>
                <w:sz w:val="24"/>
                <w:szCs w:val="24"/>
                <w:u w:val="single"/>
                <w14:textFill>
                  <w14:solidFill>
                    <w14:schemeClr w14:val="tx1"/>
                  </w14:solidFill>
                </w14:textFill>
              </w:rPr>
              <w:t>“</w:t>
            </w:r>
            <w:r>
              <w:rPr>
                <w:rFonts w:hint="default" w:ascii="Times New Roman" w:hAnsi="Times New Roman" w:eastAsia="宋体" w:cs="Times New Roman"/>
                <w:b/>
                <w:bCs/>
                <w:color w:val="000000" w:themeColor="text1"/>
                <w:sz w:val="24"/>
                <w:szCs w:val="24"/>
                <w:u w:val="single"/>
                <w14:textFill>
                  <w14:solidFill>
                    <w14:schemeClr w14:val="tx1"/>
                  </w14:solidFill>
                </w14:textFill>
              </w:rPr>
              <w:t>900-</w:t>
            </w:r>
            <w:r>
              <w:rPr>
                <w:rFonts w:hint="eastAsia" w:cs="Times New Roman"/>
                <w:b/>
                <w:bCs/>
                <w:color w:val="000000" w:themeColor="text1"/>
                <w:sz w:val="24"/>
                <w:szCs w:val="24"/>
                <w:u w:val="single"/>
                <w:lang w:val="en-US" w:eastAsia="zh-CN"/>
                <w14:textFill>
                  <w14:solidFill>
                    <w14:schemeClr w14:val="tx1"/>
                  </w14:solidFill>
                </w14:textFill>
              </w:rPr>
              <w:t>404</w:t>
            </w:r>
            <w:r>
              <w:rPr>
                <w:rFonts w:hint="default" w:ascii="Times New Roman" w:hAnsi="Times New Roman" w:eastAsia="宋体" w:cs="Times New Roman"/>
                <w:b/>
                <w:bCs/>
                <w:color w:val="000000" w:themeColor="text1"/>
                <w:sz w:val="24"/>
                <w:szCs w:val="24"/>
                <w:u w:val="single"/>
                <w14:textFill>
                  <w14:solidFill>
                    <w14:schemeClr w14:val="tx1"/>
                  </w14:solidFill>
                </w14:textFill>
              </w:rPr>
              <w:t>-</w:t>
            </w:r>
            <w:r>
              <w:rPr>
                <w:rFonts w:hint="eastAsia" w:cs="Times New Roman"/>
                <w:b/>
                <w:bCs/>
                <w:color w:val="000000" w:themeColor="text1"/>
                <w:sz w:val="24"/>
                <w:szCs w:val="24"/>
                <w:u w:val="single"/>
                <w:lang w:val="en-US" w:eastAsia="zh-CN"/>
                <w14:textFill>
                  <w14:solidFill>
                    <w14:schemeClr w14:val="tx1"/>
                  </w14:solidFill>
                </w14:textFill>
              </w:rPr>
              <w:t>06</w:t>
            </w:r>
            <w:r>
              <w:rPr>
                <w:rFonts w:hint="eastAsia" w:ascii="宋体" w:hAnsi="宋体" w:eastAsia="宋体" w:cs="宋体"/>
                <w:b/>
                <w:bCs/>
                <w:color w:val="000000" w:themeColor="text1"/>
                <w:sz w:val="24"/>
                <w:szCs w:val="24"/>
                <w:u w:val="single"/>
                <w14:textFill>
                  <w14:solidFill>
                    <w14:schemeClr w14:val="tx1"/>
                  </w14:solidFill>
                </w14:textFill>
              </w:rPr>
              <w:t>”</w:t>
            </w:r>
            <w:r>
              <w:rPr>
                <w:rFonts w:hint="default" w:ascii="Times New Roman" w:hAnsi="Times New Roman" w:eastAsia="宋体" w:cs="Times New Roman"/>
                <w:b/>
                <w:bCs/>
                <w:color w:val="000000" w:themeColor="text1"/>
                <w:sz w:val="24"/>
                <w:szCs w:val="24"/>
                <w:u w:val="single"/>
                <w14:textFill>
                  <w14:solidFill>
                    <w14:schemeClr w14:val="tx1"/>
                  </w14:solidFill>
                </w14:textFill>
              </w:rPr>
              <w:t>。</w:t>
            </w:r>
            <w:r>
              <w:rPr>
                <w:rFonts w:ascii="Times New Roman" w:hAnsi="Times New Roman" w:cs="Times New Roman"/>
                <w:b/>
                <w:bCs/>
                <w:color w:val="000000" w:themeColor="text1"/>
                <w:sz w:val="24"/>
                <w:szCs w:val="24"/>
                <w:u w:val="single"/>
                <w14:textFill>
                  <w14:solidFill>
                    <w14:schemeClr w14:val="tx1"/>
                  </w14:solidFill>
                </w14:textFill>
              </w:rPr>
              <w:t>废</w:t>
            </w:r>
            <w:r>
              <w:rPr>
                <w:rFonts w:hint="eastAsia" w:ascii="Times New Roman" w:hAnsi="Times New Roman" w:eastAsia="宋体" w:cs="Times New Roman"/>
                <w:b/>
                <w:bCs/>
                <w:color w:val="000000" w:themeColor="text1"/>
                <w:sz w:val="24"/>
                <w:szCs w:val="24"/>
                <w:u w:val="single"/>
                <w:lang w:val="en-US" w:eastAsia="zh-CN"/>
                <w14:textFill>
                  <w14:solidFill>
                    <w14:schemeClr w14:val="tx1"/>
                  </w14:solidFill>
                </w14:textFill>
              </w:rPr>
              <w:t>清洗剂</w:t>
            </w:r>
            <w:r>
              <w:rPr>
                <w:rFonts w:hint="default" w:ascii="Times New Roman" w:hAnsi="Times New Roman" w:eastAsia="宋体" w:cs="Times New Roman"/>
                <w:b/>
                <w:bCs/>
                <w:color w:val="000000" w:themeColor="text1"/>
                <w:sz w:val="24"/>
                <w:szCs w:val="24"/>
                <w:u w:val="single"/>
                <w14:textFill>
                  <w14:solidFill>
                    <w14:schemeClr w14:val="tx1"/>
                  </w14:solidFill>
                </w14:textFill>
              </w:rPr>
              <w:t>在危废暂存间暂存，定期交有资质的危废处理单位处理</w:t>
            </w:r>
            <w:r>
              <w:rPr>
                <w:rFonts w:hint="eastAsia" w:cs="Times New Roman"/>
                <w:b/>
                <w:bCs/>
                <w:color w:val="000000" w:themeColor="text1"/>
                <w:sz w:val="24"/>
                <w:szCs w:val="24"/>
                <w:u w:val="single"/>
                <w:lang w:eastAsia="zh-CN"/>
                <w14:textFill>
                  <w14:solidFill>
                    <w14:schemeClr w14:val="tx1"/>
                  </w14:solidFill>
                </w14:textFill>
              </w:rPr>
              <w:t>。</w:t>
            </w:r>
          </w:p>
          <w:p>
            <w:pPr>
              <w:topLinePunct/>
              <w:jc w:val="center"/>
              <w:rPr>
                <w:rFonts w:hint="default" w:ascii="Times New Roman" w:hAnsi="Times New Roman" w:eastAsia="宋体" w:cs="Times New Roman"/>
                <w:b w:val="0"/>
                <w:bCs w:val="0"/>
                <w:color w:val="000000" w:themeColor="text1"/>
                <w:sz w:val="24"/>
                <w:szCs w:val="24"/>
                <w:u w:val="none"/>
                <w14:textFill>
                  <w14:solidFill>
                    <w14:schemeClr w14:val="tx1"/>
                  </w14:solidFill>
                </w14:textFill>
              </w:rPr>
            </w:pP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t>表</w:t>
            </w:r>
            <w:r>
              <w:rPr>
                <w:rFonts w:hint="default" w:ascii="Times New Roman" w:hAnsi="Times New Roman" w:eastAsia="宋体" w:cs="Times New Roman"/>
                <w:b w:val="0"/>
                <w:bCs w:val="0"/>
                <w:color w:val="000000" w:themeColor="text1"/>
                <w:sz w:val="24"/>
                <w:szCs w:val="24"/>
                <w:u w:val="none"/>
                <w:lang w:val="en-US" w:eastAsia="zh-CN"/>
                <w14:textFill>
                  <w14:solidFill>
                    <w14:schemeClr w14:val="tx1"/>
                  </w14:solidFill>
                </w14:textFill>
              </w:rPr>
              <w:t>4-</w:t>
            </w:r>
            <w:r>
              <w:rPr>
                <w:rFonts w:hint="eastAsia" w:cs="Times New Roman"/>
                <w:b w:val="0"/>
                <w:bCs w:val="0"/>
                <w:color w:val="000000" w:themeColor="text1"/>
                <w:sz w:val="24"/>
                <w:szCs w:val="24"/>
                <w:u w:val="none"/>
                <w:lang w:val="en-US" w:eastAsia="zh-CN"/>
                <w14:textFill>
                  <w14:solidFill>
                    <w14:schemeClr w14:val="tx1"/>
                  </w14:solidFill>
                </w14:textFill>
              </w:rPr>
              <w:t>11</w:t>
            </w: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t xml:space="preserve">  本项目危险废物汇总表</w:t>
            </w:r>
          </w:p>
          <w:tbl>
            <w:tblPr>
              <w:tblStyle w:val="21"/>
              <w:tblW w:w="8033"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26"/>
              <w:gridCol w:w="689"/>
              <w:gridCol w:w="804"/>
              <w:gridCol w:w="1224"/>
              <w:gridCol w:w="815"/>
              <w:gridCol w:w="706"/>
              <w:gridCol w:w="427"/>
              <w:gridCol w:w="693"/>
              <w:gridCol w:w="498"/>
              <w:gridCol w:w="616"/>
              <w:gridCol w:w="451"/>
              <w:gridCol w:w="68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37" w:hRule="atLeast"/>
                <w:jc w:val="center"/>
              </w:trPr>
              <w:tc>
                <w:tcPr>
                  <w:tcW w:w="426" w:type="dxa"/>
                  <w:noWrap w:val="0"/>
                  <w:vAlign w:val="center"/>
                </w:tcPr>
                <w:p>
                  <w:pPr>
                    <w:keepNext w:val="0"/>
                    <w:keepLines w:val="0"/>
                    <w:pageBreakBefore w:val="0"/>
                    <w:widowControl w:val="0"/>
                    <w:kinsoku/>
                    <w:wordWrap/>
                    <w:overflowPunct/>
                    <w:topLinePunct/>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000000" w:themeColor="text1"/>
                      <w:kern w:val="0"/>
                      <w:sz w:val="21"/>
                      <w:szCs w:val="21"/>
                      <w:u w:val="none"/>
                      <w14:textFill>
                        <w14:solidFill>
                          <w14:schemeClr w14:val="tx1"/>
                        </w14:solidFill>
                      </w14:textFill>
                    </w:rPr>
                  </w:pPr>
                  <w:r>
                    <w:rPr>
                      <w:rFonts w:hint="default" w:ascii="Times New Roman" w:hAnsi="Times New Roman" w:eastAsia="宋体" w:cs="Times New Roman"/>
                      <w:b w:val="0"/>
                      <w:bCs w:val="0"/>
                      <w:color w:val="000000" w:themeColor="text1"/>
                      <w:kern w:val="0"/>
                      <w:sz w:val="21"/>
                      <w:szCs w:val="21"/>
                      <w:u w:val="none"/>
                      <w14:textFill>
                        <w14:solidFill>
                          <w14:schemeClr w14:val="tx1"/>
                        </w14:solidFill>
                      </w14:textFill>
                    </w:rPr>
                    <w:t>序号</w:t>
                  </w:r>
                </w:p>
              </w:tc>
              <w:tc>
                <w:tcPr>
                  <w:tcW w:w="689" w:type="dxa"/>
                  <w:noWrap w:val="0"/>
                  <w:vAlign w:val="center"/>
                </w:tcPr>
                <w:p>
                  <w:pPr>
                    <w:keepNext w:val="0"/>
                    <w:keepLines w:val="0"/>
                    <w:pageBreakBefore w:val="0"/>
                    <w:widowControl w:val="0"/>
                    <w:kinsoku/>
                    <w:wordWrap/>
                    <w:overflowPunct/>
                    <w:topLinePunct/>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000000" w:themeColor="text1"/>
                      <w:kern w:val="0"/>
                      <w:sz w:val="21"/>
                      <w:szCs w:val="21"/>
                      <w:u w:val="none"/>
                      <w14:textFill>
                        <w14:solidFill>
                          <w14:schemeClr w14:val="tx1"/>
                        </w14:solidFill>
                      </w14:textFill>
                    </w:rPr>
                  </w:pPr>
                  <w:r>
                    <w:rPr>
                      <w:rFonts w:hint="default" w:ascii="Times New Roman" w:hAnsi="Times New Roman" w:eastAsia="宋体" w:cs="Times New Roman"/>
                      <w:b w:val="0"/>
                      <w:bCs w:val="0"/>
                      <w:color w:val="000000" w:themeColor="text1"/>
                      <w:kern w:val="0"/>
                      <w:sz w:val="21"/>
                      <w:szCs w:val="21"/>
                      <w:u w:val="none"/>
                      <w14:textFill>
                        <w14:solidFill>
                          <w14:schemeClr w14:val="tx1"/>
                        </w14:solidFill>
                      </w14:textFill>
                    </w:rPr>
                    <w:t>危险废物名称</w:t>
                  </w:r>
                </w:p>
              </w:tc>
              <w:tc>
                <w:tcPr>
                  <w:tcW w:w="804" w:type="dxa"/>
                  <w:noWrap w:val="0"/>
                  <w:vAlign w:val="center"/>
                </w:tcPr>
                <w:p>
                  <w:pPr>
                    <w:keepNext w:val="0"/>
                    <w:keepLines w:val="0"/>
                    <w:pageBreakBefore w:val="0"/>
                    <w:widowControl w:val="0"/>
                    <w:kinsoku/>
                    <w:wordWrap/>
                    <w:overflowPunct/>
                    <w:topLinePunct/>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000000" w:themeColor="text1"/>
                      <w:kern w:val="0"/>
                      <w:sz w:val="21"/>
                      <w:szCs w:val="21"/>
                      <w:u w:val="none"/>
                      <w14:textFill>
                        <w14:solidFill>
                          <w14:schemeClr w14:val="tx1"/>
                        </w14:solidFill>
                      </w14:textFill>
                    </w:rPr>
                  </w:pPr>
                  <w:r>
                    <w:rPr>
                      <w:rFonts w:hint="default" w:ascii="Times New Roman" w:hAnsi="Times New Roman" w:eastAsia="宋体" w:cs="Times New Roman"/>
                      <w:b w:val="0"/>
                      <w:bCs w:val="0"/>
                      <w:color w:val="000000" w:themeColor="text1"/>
                      <w:kern w:val="0"/>
                      <w:sz w:val="21"/>
                      <w:szCs w:val="21"/>
                      <w:u w:val="none"/>
                      <w14:textFill>
                        <w14:solidFill>
                          <w14:schemeClr w14:val="tx1"/>
                        </w14:solidFill>
                      </w14:textFill>
                    </w:rPr>
                    <w:t>危险废物类别</w:t>
                  </w:r>
                </w:p>
              </w:tc>
              <w:tc>
                <w:tcPr>
                  <w:tcW w:w="1224" w:type="dxa"/>
                  <w:noWrap w:val="0"/>
                  <w:vAlign w:val="center"/>
                </w:tcPr>
                <w:p>
                  <w:pPr>
                    <w:keepNext w:val="0"/>
                    <w:keepLines w:val="0"/>
                    <w:pageBreakBefore w:val="0"/>
                    <w:widowControl w:val="0"/>
                    <w:kinsoku/>
                    <w:wordWrap/>
                    <w:overflowPunct/>
                    <w:topLinePunct/>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000000" w:themeColor="text1"/>
                      <w:kern w:val="0"/>
                      <w:sz w:val="21"/>
                      <w:szCs w:val="21"/>
                      <w:u w:val="none"/>
                      <w14:textFill>
                        <w14:solidFill>
                          <w14:schemeClr w14:val="tx1"/>
                        </w14:solidFill>
                      </w14:textFill>
                    </w:rPr>
                  </w:pPr>
                  <w:r>
                    <w:rPr>
                      <w:rFonts w:hint="default" w:ascii="Times New Roman" w:hAnsi="Times New Roman" w:eastAsia="宋体" w:cs="Times New Roman"/>
                      <w:b w:val="0"/>
                      <w:bCs w:val="0"/>
                      <w:color w:val="000000" w:themeColor="text1"/>
                      <w:kern w:val="0"/>
                      <w:sz w:val="21"/>
                      <w:szCs w:val="21"/>
                      <w:u w:val="none"/>
                      <w14:textFill>
                        <w14:solidFill>
                          <w14:schemeClr w14:val="tx1"/>
                        </w14:solidFill>
                      </w14:textFill>
                    </w:rPr>
                    <w:t>危险废物代码</w:t>
                  </w:r>
                </w:p>
              </w:tc>
              <w:tc>
                <w:tcPr>
                  <w:tcW w:w="815" w:type="dxa"/>
                  <w:noWrap w:val="0"/>
                  <w:vAlign w:val="center"/>
                </w:tcPr>
                <w:p>
                  <w:pPr>
                    <w:keepNext w:val="0"/>
                    <w:keepLines w:val="0"/>
                    <w:pageBreakBefore w:val="0"/>
                    <w:widowControl w:val="0"/>
                    <w:kinsoku/>
                    <w:wordWrap/>
                    <w:overflowPunct/>
                    <w:topLinePunct/>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000000" w:themeColor="text1"/>
                      <w:kern w:val="0"/>
                      <w:sz w:val="21"/>
                      <w:szCs w:val="21"/>
                      <w:u w:val="none"/>
                      <w14:textFill>
                        <w14:solidFill>
                          <w14:schemeClr w14:val="tx1"/>
                        </w14:solidFill>
                      </w14:textFill>
                    </w:rPr>
                  </w:pPr>
                  <w:r>
                    <w:rPr>
                      <w:rFonts w:hint="default" w:ascii="Times New Roman" w:hAnsi="Times New Roman" w:eastAsia="宋体" w:cs="Times New Roman"/>
                      <w:b w:val="0"/>
                      <w:bCs w:val="0"/>
                      <w:color w:val="000000" w:themeColor="text1"/>
                      <w:kern w:val="0"/>
                      <w:sz w:val="21"/>
                      <w:szCs w:val="21"/>
                      <w:u w:val="none"/>
                      <w14:textFill>
                        <w14:solidFill>
                          <w14:schemeClr w14:val="tx1"/>
                        </w14:solidFill>
                      </w14:textFill>
                    </w:rPr>
                    <w:t>产生量</w:t>
                  </w:r>
                </w:p>
              </w:tc>
              <w:tc>
                <w:tcPr>
                  <w:tcW w:w="706" w:type="dxa"/>
                  <w:noWrap w:val="0"/>
                  <w:vAlign w:val="center"/>
                </w:tcPr>
                <w:p>
                  <w:pPr>
                    <w:keepNext w:val="0"/>
                    <w:keepLines w:val="0"/>
                    <w:pageBreakBefore w:val="0"/>
                    <w:widowControl w:val="0"/>
                    <w:kinsoku/>
                    <w:wordWrap/>
                    <w:overflowPunct/>
                    <w:topLinePunct/>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000000" w:themeColor="text1"/>
                      <w:kern w:val="0"/>
                      <w:sz w:val="21"/>
                      <w:szCs w:val="21"/>
                      <w:u w:val="none"/>
                      <w14:textFill>
                        <w14:solidFill>
                          <w14:schemeClr w14:val="tx1"/>
                        </w14:solidFill>
                      </w14:textFill>
                    </w:rPr>
                  </w:pPr>
                  <w:r>
                    <w:rPr>
                      <w:rFonts w:hint="default" w:ascii="Times New Roman" w:hAnsi="Times New Roman" w:eastAsia="宋体" w:cs="Times New Roman"/>
                      <w:b w:val="0"/>
                      <w:bCs w:val="0"/>
                      <w:color w:val="000000" w:themeColor="text1"/>
                      <w:kern w:val="0"/>
                      <w:sz w:val="21"/>
                      <w:szCs w:val="21"/>
                      <w:u w:val="none"/>
                      <w14:textFill>
                        <w14:solidFill>
                          <w14:schemeClr w14:val="tx1"/>
                        </w14:solidFill>
                      </w14:textFill>
                    </w:rPr>
                    <w:t>产生工序及装置</w:t>
                  </w:r>
                </w:p>
              </w:tc>
              <w:tc>
                <w:tcPr>
                  <w:tcW w:w="427" w:type="dxa"/>
                  <w:noWrap w:val="0"/>
                  <w:vAlign w:val="center"/>
                </w:tcPr>
                <w:p>
                  <w:pPr>
                    <w:keepNext w:val="0"/>
                    <w:keepLines w:val="0"/>
                    <w:pageBreakBefore w:val="0"/>
                    <w:widowControl w:val="0"/>
                    <w:kinsoku/>
                    <w:wordWrap/>
                    <w:overflowPunct/>
                    <w:topLinePunct/>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000000" w:themeColor="text1"/>
                      <w:kern w:val="0"/>
                      <w:sz w:val="21"/>
                      <w:szCs w:val="21"/>
                      <w:u w:val="none"/>
                      <w14:textFill>
                        <w14:solidFill>
                          <w14:schemeClr w14:val="tx1"/>
                        </w14:solidFill>
                      </w14:textFill>
                    </w:rPr>
                  </w:pPr>
                  <w:r>
                    <w:rPr>
                      <w:rFonts w:hint="default" w:ascii="Times New Roman" w:hAnsi="Times New Roman" w:eastAsia="宋体" w:cs="Times New Roman"/>
                      <w:b w:val="0"/>
                      <w:bCs w:val="0"/>
                      <w:color w:val="000000" w:themeColor="text1"/>
                      <w:kern w:val="0"/>
                      <w:sz w:val="21"/>
                      <w:szCs w:val="21"/>
                      <w:u w:val="none"/>
                      <w14:textFill>
                        <w14:solidFill>
                          <w14:schemeClr w14:val="tx1"/>
                        </w14:solidFill>
                      </w14:textFill>
                    </w:rPr>
                    <w:t>形态</w:t>
                  </w:r>
                </w:p>
              </w:tc>
              <w:tc>
                <w:tcPr>
                  <w:tcW w:w="693" w:type="dxa"/>
                  <w:noWrap w:val="0"/>
                  <w:vAlign w:val="center"/>
                </w:tcPr>
                <w:p>
                  <w:pPr>
                    <w:keepNext w:val="0"/>
                    <w:keepLines w:val="0"/>
                    <w:pageBreakBefore w:val="0"/>
                    <w:widowControl w:val="0"/>
                    <w:kinsoku/>
                    <w:wordWrap/>
                    <w:overflowPunct/>
                    <w:topLinePunct/>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000000" w:themeColor="text1"/>
                      <w:kern w:val="0"/>
                      <w:sz w:val="21"/>
                      <w:szCs w:val="21"/>
                      <w:u w:val="none"/>
                      <w14:textFill>
                        <w14:solidFill>
                          <w14:schemeClr w14:val="tx1"/>
                        </w14:solidFill>
                      </w14:textFill>
                    </w:rPr>
                  </w:pPr>
                  <w:r>
                    <w:rPr>
                      <w:rFonts w:hint="default" w:ascii="Times New Roman" w:hAnsi="Times New Roman" w:eastAsia="宋体" w:cs="Times New Roman"/>
                      <w:b w:val="0"/>
                      <w:bCs w:val="0"/>
                      <w:color w:val="000000" w:themeColor="text1"/>
                      <w:kern w:val="0"/>
                      <w:sz w:val="21"/>
                      <w:szCs w:val="21"/>
                      <w:u w:val="none"/>
                      <w14:textFill>
                        <w14:solidFill>
                          <w14:schemeClr w14:val="tx1"/>
                        </w14:solidFill>
                      </w14:textFill>
                    </w:rPr>
                    <w:t>主要成分</w:t>
                  </w:r>
                </w:p>
              </w:tc>
              <w:tc>
                <w:tcPr>
                  <w:tcW w:w="498" w:type="dxa"/>
                  <w:noWrap w:val="0"/>
                  <w:vAlign w:val="center"/>
                </w:tcPr>
                <w:p>
                  <w:pPr>
                    <w:keepNext w:val="0"/>
                    <w:keepLines w:val="0"/>
                    <w:pageBreakBefore w:val="0"/>
                    <w:widowControl w:val="0"/>
                    <w:kinsoku/>
                    <w:wordWrap/>
                    <w:overflowPunct/>
                    <w:topLinePunct/>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000000" w:themeColor="text1"/>
                      <w:kern w:val="0"/>
                      <w:sz w:val="21"/>
                      <w:szCs w:val="21"/>
                      <w:u w:val="none"/>
                      <w14:textFill>
                        <w14:solidFill>
                          <w14:schemeClr w14:val="tx1"/>
                        </w14:solidFill>
                      </w14:textFill>
                    </w:rPr>
                  </w:pPr>
                  <w:r>
                    <w:rPr>
                      <w:rFonts w:hint="default" w:ascii="Times New Roman" w:hAnsi="Times New Roman" w:eastAsia="宋体" w:cs="Times New Roman"/>
                      <w:b w:val="0"/>
                      <w:bCs w:val="0"/>
                      <w:color w:val="000000" w:themeColor="text1"/>
                      <w:kern w:val="0"/>
                      <w:sz w:val="21"/>
                      <w:szCs w:val="21"/>
                      <w:u w:val="none"/>
                      <w14:textFill>
                        <w14:solidFill>
                          <w14:schemeClr w14:val="tx1"/>
                        </w14:solidFill>
                      </w14:textFill>
                    </w:rPr>
                    <w:t>有害成分</w:t>
                  </w:r>
                </w:p>
              </w:tc>
              <w:tc>
                <w:tcPr>
                  <w:tcW w:w="616" w:type="dxa"/>
                  <w:noWrap w:val="0"/>
                  <w:vAlign w:val="center"/>
                </w:tcPr>
                <w:p>
                  <w:pPr>
                    <w:keepNext w:val="0"/>
                    <w:keepLines w:val="0"/>
                    <w:pageBreakBefore w:val="0"/>
                    <w:widowControl w:val="0"/>
                    <w:kinsoku/>
                    <w:wordWrap/>
                    <w:overflowPunct/>
                    <w:topLinePunct/>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000000" w:themeColor="text1"/>
                      <w:kern w:val="0"/>
                      <w:sz w:val="21"/>
                      <w:szCs w:val="21"/>
                      <w:u w:val="none"/>
                      <w14:textFill>
                        <w14:solidFill>
                          <w14:schemeClr w14:val="tx1"/>
                        </w14:solidFill>
                      </w14:textFill>
                    </w:rPr>
                  </w:pPr>
                  <w:r>
                    <w:rPr>
                      <w:rFonts w:hint="default" w:ascii="Times New Roman" w:hAnsi="Times New Roman" w:eastAsia="宋体" w:cs="Times New Roman"/>
                      <w:b w:val="0"/>
                      <w:bCs w:val="0"/>
                      <w:color w:val="000000" w:themeColor="text1"/>
                      <w:kern w:val="0"/>
                      <w:sz w:val="21"/>
                      <w:szCs w:val="21"/>
                      <w:u w:val="none"/>
                      <w14:textFill>
                        <w14:solidFill>
                          <w14:schemeClr w14:val="tx1"/>
                        </w14:solidFill>
                      </w14:textFill>
                    </w:rPr>
                    <w:t>产废周期</w:t>
                  </w:r>
                </w:p>
              </w:tc>
              <w:tc>
                <w:tcPr>
                  <w:tcW w:w="451" w:type="dxa"/>
                  <w:noWrap w:val="0"/>
                  <w:vAlign w:val="center"/>
                </w:tcPr>
                <w:p>
                  <w:pPr>
                    <w:keepNext w:val="0"/>
                    <w:keepLines w:val="0"/>
                    <w:pageBreakBefore w:val="0"/>
                    <w:widowControl w:val="0"/>
                    <w:kinsoku/>
                    <w:wordWrap/>
                    <w:overflowPunct/>
                    <w:topLinePunct/>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000000" w:themeColor="text1"/>
                      <w:kern w:val="0"/>
                      <w:sz w:val="21"/>
                      <w:szCs w:val="21"/>
                      <w:u w:val="none"/>
                      <w14:textFill>
                        <w14:solidFill>
                          <w14:schemeClr w14:val="tx1"/>
                        </w14:solidFill>
                      </w14:textFill>
                    </w:rPr>
                  </w:pPr>
                  <w:r>
                    <w:rPr>
                      <w:rFonts w:hint="default" w:ascii="Times New Roman" w:hAnsi="Times New Roman" w:eastAsia="宋体" w:cs="Times New Roman"/>
                      <w:b w:val="0"/>
                      <w:bCs w:val="0"/>
                      <w:color w:val="000000" w:themeColor="text1"/>
                      <w:kern w:val="0"/>
                      <w:sz w:val="21"/>
                      <w:szCs w:val="21"/>
                      <w:u w:val="none"/>
                      <w14:textFill>
                        <w14:solidFill>
                          <w14:schemeClr w14:val="tx1"/>
                        </w14:solidFill>
                      </w14:textFill>
                    </w:rPr>
                    <w:t>危险</w:t>
                  </w:r>
                </w:p>
                <w:p>
                  <w:pPr>
                    <w:keepNext w:val="0"/>
                    <w:keepLines w:val="0"/>
                    <w:pageBreakBefore w:val="0"/>
                    <w:widowControl w:val="0"/>
                    <w:kinsoku/>
                    <w:wordWrap/>
                    <w:overflowPunct/>
                    <w:topLinePunct/>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000000" w:themeColor="text1"/>
                      <w:kern w:val="0"/>
                      <w:sz w:val="21"/>
                      <w:szCs w:val="21"/>
                      <w:u w:val="none"/>
                      <w14:textFill>
                        <w14:solidFill>
                          <w14:schemeClr w14:val="tx1"/>
                        </w14:solidFill>
                      </w14:textFill>
                    </w:rPr>
                  </w:pPr>
                  <w:r>
                    <w:rPr>
                      <w:rFonts w:hint="default" w:ascii="Times New Roman" w:hAnsi="Times New Roman" w:eastAsia="宋体" w:cs="Times New Roman"/>
                      <w:b w:val="0"/>
                      <w:bCs w:val="0"/>
                      <w:color w:val="000000" w:themeColor="text1"/>
                      <w:kern w:val="0"/>
                      <w:sz w:val="21"/>
                      <w:szCs w:val="21"/>
                      <w:u w:val="none"/>
                      <w14:textFill>
                        <w14:solidFill>
                          <w14:schemeClr w14:val="tx1"/>
                        </w14:solidFill>
                      </w14:textFill>
                    </w:rPr>
                    <w:t>特性</w:t>
                  </w:r>
                </w:p>
              </w:tc>
              <w:tc>
                <w:tcPr>
                  <w:tcW w:w="684" w:type="dxa"/>
                  <w:noWrap w:val="0"/>
                  <w:vAlign w:val="center"/>
                </w:tcPr>
                <w:p>
                  <w:pPr>
                    <w:keepNext w:val="0"/>
                    <w:keepLines w:val="0"/>
                    <w:pageBreakBefore w:val="0"/>
                    <w:widowControl w:val="0"/>
                    <w:kinsoku/>
                    <w:wordWrap/>
                    <w:overflowPunct/>
                    <w:topLinePunct/>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000000" w:themeColor="text1"/>
                      <w:kern w:val="0"/>
                      <w:sz w:val="21"/>
                      <w:szCs w:val="21"/>
                      <w:u w:val="none"/>
                      <w14:textFill>
                        <w14:solidFill>
                          <w14:schemeClr w14:val="tx1"/>
                        </w14:solidFill>
                      </w14:textFill>
                    </w:rPr>
                  </w:pPr>
                  <w:r>
                    <w:rPr>
                      <w:rFonts w:hint="default" w:ascii="Times New Roman" w:hAnsi="Times New Roman" w:eastAsia="宋体" w:cs="Times New Roman"/>
                      <w:b w:val="0"/>
                      <w:bCs w:val="0"/>
                      <w:color w:val="000000" w:themeColor="text1"/>
                      <w:kern w:val="0"/>
                      <w:sz w:val="21"/>
                      <w:szCs w:val="21"/>
                      <w:u w:val="none"/>
                      <w14:textFill>
                        <w14:solidFill>
                          <w14:schemeClr w14:val="tx1"/>
                        </w14:solidFill>
                      </w14:textFill>
                    </w:rPr>
                    <w:t>污染防治措施</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6" w:type="dxa"/>
                  <w:noWrap w:val="0"/>
                  <w:vAlign w:val="center"/>
                </w:tcPr>
                <w:p>
                  <w:pPr>
                    <w:keepNext w:val="0"/>
                    <w:keepLines w:val="0"/>
                    <w:pageBreakBefore w:val="0"/>
                    <w:widowControl w:val="0"/>
                    <w:kinsoku/>
                    <w:wordWrap/>
                    <w:overflowPunct/>
                    <w:topLinePunct/>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000000" w:themeColor="text1"/>
                      <w:kern w:val="0"/>
                      <w:sz w:val="21"/>
                      <w:szCs w:val="21"/>
                      <w:u w:val="none"/>
                      <w14:textFill>
                        <w14:solidFill>
                          <w14:schemeClr w14:val="tx1"/>
                        </w14:solidFill>
                      </w14:textFill>
                    </w:rPr>
                  </w:pPr>
                  <w:r>
                    <w:rPr>
                      <w:rFonts w:hint="default" w:ascii="Times New Roman" w:hAnsi="Times New Roman" w:eastAsia="宋体" w:cs="Times New Roman"/>
                      <w:b w:val="0"/>
                      <w:bCs w:val="0"/>
                      <w:color w:val="000000" w:themeColor="text1"/>
                      <w:kern w:val="0"/>
                      <w:sz w:val="21"/>
                      <w:szCs w:val="21"/>
                      <w:u w:val="none"/>
                      <w14:textFill>
                        <w14:solidFill>
                          <w14:schemeClr w14:val="tx1"/>
                        </w14:solidFill>
                      </w14:textFill>
                    </w:rPr>
                    <w:t>1</w:t>
                  </w:r>
                </w:p>
              </w:tc>
              <w:tc>
                <w:tcPr>
                  <w:tcW w:w="689" w:type="dxa"/>
                  <w:noWrap w:val="0"/>
                  <w:vAlign w:val="center"/>
                </w:tcPr>
                <w:p>
                  <w:pPr>
                    <w:keepNext w:val="0"/>
                    <w:keepLines w:val="0"/>
                    <w:pageBreakBefore w:val="0"/>
                    <w:widowControl w:val="0"/>
                    <w:kinsoku/>
                    <w:wordWrap/>
                    <w:overflowPunct/>
                    <w:topLinePunct/>
                    <w:autoSpaceDE/>
                    <w:autoSpaceDN/>
                    <w:bidi w:val="0"/>
                    <w:adjustRightInd w:val="0"/>
                    <w:snapToGrid w:val="0"/>
                    <w:spacing w:line="360" w:lineRule="exact"/>
                    <w:jc w:val="center"/>
                    <w:textAlignment w:val="auto"/>
                    <w:rPr>
                      <w:rFonts w:hint="default" w:ascii="Times New Roman" w:hAnsi="Times New Roman" w:eastAsia="宋体" w:cs="Times New Roman"/>
                      <w:b/>
                      <w:bCs/>
                      <w:color w:val="000000" w:themeColor="text1"/>
                      <w:kern w:val="0"/>
                      <w:sz w:val="21"/>
                      <w:szCs w:val="21"/>
                      <w:highlight w:val="none"/>
                      <w:u w:val="single"/>
                      <w14:textFill>
                        <w14:solidFill>
                          <w14:schemeClr w14:val="tx1"/>
                        </w14:solidFill>
                      </w14:textFill>
                    </w:rPr>
                  </w:pPr>
                  <w:r>
                    <w:rPr>
                      <w:rFonts w:hint="default" w:ascii="Times New Roman" w:hAnsi="Times New Roman" w:eastAsia="宋体" w:cs="Times New Roman"/>
                      <w:b/>
                      <w:bCs/>
                      <w:color w:val="000000" w:themeColor="text1"/>
                      <w:kern w:val="0"/>
                      <w:sz w:val="21"/>
                      <w:szCs w:val="21"/>
                      <w:highlight w:val="none"/>
                      <w:u w:val="single"/>
                      <w14:textFill>
                        <w14:solidFill>
                          <w14:schemeClr w14:val="tx1"/>
                        </w14:solidFill>
                      </w14:textFill>
                    </w:rPr>
                    <w:t>废活性炭</w:t>
                  </w:r>
                </w:p>
              </w:tc>
              <w:tc>
                <w:tcPr>
                  <w:tcW w:w="804" w:type="dxa"/>
                  <w:noWrap w:val="0"/>
                  <w:vAlign w:val="center"/>
                </w:tcPr>
                <w:p>
                  <w:pPr>
                    <w:keepNext w:val="0"/>
                    <w:keepLines w:val="0"/>
                    <w:pageBreakBefore w:val="0"/>
                    <w:widowControl w:val="0"/>
                    <w:kinsoku/>
                    <w:wordWrap/>
                    <w:overflowPunct/>
                    <w:topLinePunct/>
                    <w:autoSpaceDE/>
                    <w:autoSpaceDN/>
                    <w:bidi w:val="0"/>
                    <w:adjustRightInd w:val="0"/>
                    <w:snapToGrid w:val="0"/>
                    <w:spacing w:line="360" w:lineRule="exact"/>
                    <w:jc w:val="center"/>
                    <w:textAlignment w:val="auto"/>
                    <w:rPr>
                      <w:rFonts w:hint="default" w:ascii="Times New Roman" w:hAnsi="Times New Roman" w:eastAsia="宋体" w:cs="Times New Roman"/>
                      <w:b/>
                      <w:bCs/>
                      <w:color w:val="000000" w:themeColor="text1"/>
                      <w:sz w:val="21"/>
                      <w:szCs w:val="21"/>
                      <w:highlight w:val="none"/>
                      <w:u w:val="singl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u w:val="single"/>
                      <w14:textFill>
                        <w14:solidFill>
                          <w14:schemeClr w14:val="tx1"/>
                        </w14:solidFill>
                      </w14:textFill>
                    </w:rPr>
                    <w:t>HW49</w:t>
                  </w:r>
                </w:p>
              </w:tc>
              <w:tc>
                <w:tcPr>
                  <w:tcW w:w="1224" w:type="dxa"/>
                  <w:noWrap w:val="0"/>
                  <w:vAlign w:val="center"/>
                </w:tcPr>
                <w:p>
                  <w:pPr>
                    <w:keepNext w:val="0"/>
                    <w:keepLines w:val="0"/>
                    <w:pageBreakBefore w:val="0"/>
                    <w:widowControl w:val="0"/>
                    <w:kinsoku/>
                    <w:wordWrap/>
                    <w:overflowPunct/>
                    <w:topLinePunct/>
                    <w:autoSpaceDE/>
                    <w:autoSpaceDN/>
                    <w:bidi w:val="0"/>
                    <w:adjustRightInd w:val="0"/>
                    <w:snapToGrid w:val="0"/>
                    <w:spacing w:line="360" w:lineRule="exact"/>
                    <w:jc w:val="center"/>
                    <w:textAlignment w:val="auto"/>
                    <w:rPr>
                      <w:rFonts w:hint="default" w:ascii="Times New Roman" w:hAnsi="Times New Roman" w:eastAsia="宋体" w:cs="Times New Roman"/>
                      <w:b/>
                      <w:bCs/>
                      <w:color w:val="000000" w:themeColor="text1"/>
                      <w:sz w:val="21"/>
                      <w:szCs w:val="21"/>
                      <w:highlight w:val="none"/>
                      <w:u w:val="singl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u w:val="single"/>
                      <w14:textFill>
                        <w14:solidFill>
                          <w14:schemeClr w14:val="tx1"/>
                        </w14:solidFill>
                      </w14:textFill>
                    </w:rPr>
                    <w:t>900-0</w:t>
                  </w:r>
                  <w:r>
                    <w:rPr>
                      <w:rFonts w:hint="default" w:ascii="Times New Roman" w:hAnsi="Times New Roman" w:eastAsia="宋体" w:cs="Times New Roman"/>
                      <w:b/>
                      <w:bCs/>
                      <w:color w:val="000000" w:themeColor="text1"/>
                      <w:sz w:val="21"/>
                      <w:szCs w:val="21"/>
                      <w:highlight w:val="none"/>
                      <w:u w:val="single"/>
                      <w:lang w:val="en-US" w:eastAsia="zh-CN"/>
                      <w14:textFill>
                        <w14:solidFill>
                          <w14:schemeClr w14:val="tx1"/>
                        </w14:solidFill>
                      </w14:textFill>
                    </w:rPr>
                    <w:t>39</w:t>
                  </w:r>
                  <w:r>
                    <w:rPr>
                      <w:rFonts w:hint="default" w:ascii="Times New Roman" w:hAnsi="Times New Roman" w:eastAsia="宋体" w:cs="Times New Roman"/>
                      <w:b/>
                      <w:bCs/>
                      <w:color w:val="000000" w:themeColor="text1"/>
                      <w:sz w:val="21"/>
                      <w:szCs w:val="21"/>
                      <w:highlight w:val="none"/>
                      <w:u w:val="single"/>
                      <w14:textFill>
                        <w14:solidFill>
                          <w14:schemeClr w14:val="tx1"/>
                        </w14:solidFill>
                      </w14:textFill>
                    </w:rPr>
                    <w:t>-49</w:t>
                  </w:r>
                </w:p>
              </w:tc>
              <w:tc>
                <w:tcPr>
                  <w:tcW w:w="815" w:type="dxa"/>
                  <w:noWrap w:val="0"/>
                  <w:vAlign w:val="center"/>
                </w:tcPr>
                <w:p>
                  <w:pPr>
                    <w:keepNext w:val="0"/>
                    <w:keepLines w:val="0"/>
                    <w:pageBreakBefore w:val="0"/>
                    <w:widowControl w:val="0"/>
                    <w:kinsoku/>
                    <w:wordWrap/>
                    <w:overflowPunct/>
                    <w:topLinePunct/>
                    <w:autoSpaceDE/>
                    <w:autoSpaceDN/>
                    <w:bidi w:val="0"/>
                    <w:adjustRightInd w:val="0"/>
                    <w:snapToGrid w:val="0"/>
                    <w:spacing w:line="360" w:lineRule="exact"/>
                    <w:jc w:val="center"/>
                    <w:textAlignment w:val="auto"/>
                    <w:rPr>
                      <w:rFonts w:hint="default" w:ascii="Times New Roman" w:hAnsi="Times New Roman" w:eastAsia="宋体" w:cs="Times New Roman"/>
                      <w:b/>
                      <w:bCs/>
                      <w:color w:val="000000" w:themeColor="text1"/>
                      <w:kern w:val="0"/>
                      <w:sz w:val="21"/>
                      <w:szCs w:val="21"/>
                      <w:highlight w:val="none"/>
                      <w:u w:val="single"/>
                      <w:lang w:val="en-US" w:eastAsia="zh-CN"/>
                      <w14:textFill>
                        <w14:solidFill>
                          <w14:schemeClr w14:val="tx1"/>
                        </w14:solidFill>
                      </w14:textFill>
                    </w:rPr>
                  </w:pPr>
                  <w:r>
                    <w:rPr>
                      <w:rFonts w:hint="eastAsia" w:cs="Times New Roman"/>
                      <w:b/>
                      <w:bCs/>
                      <w:color w:val="000000" w:themeColor="text1"/>
                      <w:kern w:val="0"/>
                      <w:sz w:val="21"/>
                      <w:szCs w:val="21"/>
                      <w:highlight w:val="none"/>
                      <w:u w:val="single"/>
                      <w:lang w:val="en-US" w:eastAsia="zh-CN"/>
                      <w14:textFill>
                        <w14:solidFill>
                          <w14:schemeClr w14:val="tx1"/>
                        </w14:solidFill>
                      </w14:textFill>
                    </w:rPr>
                    <w:t>2.1851</w:t>
                  </w:r>
                  <w:r>
                    <w:rPr>
                      <w:rFonts w:hint="default" w:ascii="Times New Roman" w:hAnsi="Times New Roman" w:eastAsia="宋体" w:cs="Times New Roman"/>
                      <w:b/>
                      <w:bCs/>
                      <w:color w:val="000000" w:themeColor="text1"/>
                      <w:kern w:val="0"/>
                      <w:sz w:val="21"/>
                      <w:szCs w:val="21"/>
                      <w:highlight w:val="none"/>
                      <w:u w:val="single"/>
                      <w:lang w:val="en-US" w:eastAsia="zh-CN"/>
                      <w14:textFill>
                        <w14:solidFill>
                          <w14:schemeClr w14:val="tx1"/>
                        </w14:solidFill>
                      </w14:textFill>
                    </w:rPr>
                    <w:t>t/a</w:t>
                  </w:r>
                </w:p>
              </w:tc>
              <w:tc>
                <w:tcPr>
                  <w:tcW w:w="706" w:type="dxa"/>
                  <w:noWrap w:val="0"/>
                  <w:vAlign w:val="center"/>
                </w:tcPr>
                <w:p>
                  <w:pPr>
                    <w:keepNext w:val="0"/>
                    <w:keepLines w:val="0"/>
                    <w:pageBreakBefore w:val="0"/>
                    <w:widowControl w:val="0"/>
                    <w:kinsoku/>
                    <w:wordWrap/>
                    <w:overflowPunct/>
                    <w:topLinePunct/>
                    <w:autoSpaceDE/>
                    <w:autoSpaceDN/>
                    <w:bidi w:val="0"/>
                    <w:adjustRightInd w:val="0"/>
                    <w:snapToGrid w:val="0"/>
                    <w:spacing w:line="360" w:lineRule="exact"/>
                    <w:jc w:val="center"/>
                    <w:textAlignment w:val="auto"/>
                    <w:rPr>
                      <w:rFonts w:hint="default" w:ascii="Times New Roman" w:hAnsi="Times New Roman" w:eastAsia="宋体" w:cs="Times New Roman"/>
                      <w:b/>
                      <w:bCs/>
                      <w:color w:val="000000" w:themeColor="text1"/>
                      <w:sz w:val="21"/>
                      <w:szCs w:val="21"/>
                      <w:highlight w:val="none"/>
                      <w:u w:val="singl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u w:val="single"/>
                      <w14:textFill>
                        <w14:solidFill>
                          <w14:schemeClr w14:val="tx1"/>
                        </w14:solidFill>
                      </w14:textFill>
                    </w:rPr>
                    <w:t>活性炭吸附装置</w:t>
                  </w:r>
                </w:p>
              </w:tc>
              <w:tc>
                <w:tcPr>
                  <w:tcW w:w="427" w:type="dxa"/>
                  <w:noWrap w:val="0"/>
                  <w:vAlign w:val="center"/>
                </w:tcPr>
                <w:p>
                  <w:pPr>
                    <w:keepNext w:val="0"/>
                    <w:keepLines w:val="0"/>
                    <w:pageBreakBefore w:val="0"/>
                    <w:widowControl w:val="0"/>
                    <w:kinsoku/>
                    <w:wordWrap/>
                    <w:overflowPunct/>
                    <w:topLinePunct/>
                    <w:autoSpaceDE/>
                    <w:autoSpaceDN/>
                    <w:bidi w:val="0"/>
                    <w:adjustRightInd w:val="0"/>
                    <w:snapToGrid w:val="0"/>
                    <w:spacing w:line="360" w:lineRule="exact"/>
                    <w:jc w:val="center"/>
                    <w:textAlignment w:val="auto"/>
                    <w:rPr>
                      <w:rFonts w:hint="default" w:ascii="Times New Roman" w:hAnsi="Times New Roman" w:eastAsia="宋体" w:cs="Times New Roman"/>
                      <w:b/>
                      <w:bCs/>
                      <w:color w:val="000000" w:themeColor="text1"/>
                      <w:kern w:val="0"/>
                      <w:sz w:val="21"/>
                      <w:szCs w:val="21"/>
                      <w:highlight w:val="none"/>
                      <w:u w:val="single"/>
                      <w14:textFill>
                        <w14:solidFill>
                          <w14:schemeClr w14:val="tx1"/>
                        </w14:solidFill>
                      </w14:textFill>
                    </w:rPr>
                  </w:pPr>
                  <w:r>
                    <w:rPr>
                      <w:rFonts w:hint="default" w:ascii="Times New Roman" w:hAnsi="Times New Roman" w:eastAsia="宋体" w:cs="Times New Roman"/>
                      <w:b/>
                      <w:bCs/>
                      <w:color w:val="000000" w:themeColor="text1"/>
                      <w:kern w:val="0"/>
                      <w:sz w:val="21"/>
                      <w:szCs w:val="21"/>
                      <w:highlight w:val="none"/>
                      <w:u w:val="single"/>
                      <w14:textFill>
                        <w14:solidFill>
                          <w14:schemeClr w14:val="tx1"/>
                        </w14:solidFill>
                      </w14:textFill>
                    </w:rPr>
                    <w:t>固态</w:t>
                  </w:r>
                </w:p>
              </w:tc>
              <w:tc>
                <w:tcPr>
                  <w:tcW w:w="693" w:type="dxa"/>
                  <w:noWrap w:val="0"/>
                  <w:vAlign w:val="center"/>
                </w:tcPr>
                <w:p>
                  <w:pPr>
                    <w:keepNext w:val="0"/>
                    <w:keepLines w:val="0"/>
                    <w:pageBreakBefore w:val="0"/>
                    <w:widowControl w:val="0"/>
                    <w:kinsoku/>
                    <w:wordWrap/>
                    <w:overflowPunct/>
                    <w:topLinePunct/>
                    <w:autoSpaceDE/>
                    <w:autoSpaceDN/>
                    <w:bidi w:val="0"/>
                    <w:adjustRightInd w:val="0"/>
                    <w:snapToGrid w:val="0"/>
                    <w:spacing w:line="360" w:lineRule="exact"/>
                    <w:jc w:val="center"/>
                    <w:textAlignment w:val="auto"/>
                    <w:rPr>
                      <w:rFonts w:hint="default" w:ascii="Times New Roman" w:hAnsi="Times New Roman" w:eastAsia="宋体" w:cs="Times New Roman"/>
                      <w:b/>
                      <w:bCs/>
                      <w:color w:val="000000" w:themeColor="text1"/>
                      <w:kern w:val="0"/>
                      <w:sz w:val="21"/>
                      <w:szCs w:val="21"/>
                      <w:highlight w:val="none"/>
                      <w:u w:val="single"/>
                      <w14:textFill>
                        <w14:solidFill>
                          <w14:schemeClr w14:val="tx1"/>
                        </w14:solidFill>
                      </w14:textFill>
                    </w:rPr>
                  </w:pPr>
                  <w:r>
                    <w:rPr>
                      <w:rFonts w:hint="default" w:ascii="Times New Roman" w:hAnsi="Times New Roman" w:eastAsia="宋体" w:cs="Times New Roman"/>
                      <w:b/>
                      <w:bCs/>
                      <w:color w:val="000000" w:themeColor="text1"/>
                      <w:kern w:val="0"/>
                      <w:sz w:val="21"/>
                      <w:szCs w:val="21"/>
                      <w:highlight w:val="none"/>
                      <w:u w:val="single"/>
                      <w14:textFill>
                        <w14:solidFill>
                          <w14:schemeClr w14:val="tx1"/>
                        </w14:solidFill>
                      </w14:textFill>
                    </w:rPr>
                    <w:t>炭及有机物</w:t>
                  </w:r>
                </w:p>
              </w:tc>
              <w:tc>
                <w:tcPr>
                  <w:tcW w:w="498" w:type="dxa"/>
                  <w:noWrap w:val="0"/>
                  <w:vAlign w:val="center"/>
                </w:tcPr>
                <w:p>
                  <w:pPr>
                    <w:keepNext w:val="0"/>
                    <w:keepLines w:val="0"/>
                    <w:pageBreakBefore w:val="0"/>
                    <w:widowControl w:val="0"/>
                    <w:kinsoku/>
                    <w:wordWrap/>
                    <w:overflowPunct/>
                    <w:topLinePunct/>
                    <w:autoSpaceDE/>
                    <w:autoSpaceDN/>
                    <w:bidi w:val="0"/>
                    <w:adjustRightInd w:val="0"/>
                    <w:snapToGrid w:val="0"/>
                    <w:spacing w:line="360" w:lineRule="exact"/>
                    <w:jc w:val="center"/>
                    <w:textAlignment w:val="auto"/>
                    <w:rPr>
                      <w:rFonts w:hint="default" w:ascii="Times New Roman" w:hAnsi="Times New Roman" w:eastAsia="宋体" w:cs="Times New Roman"/>
                      <w:b/>
                      <w:bCs/>
                      <w:color w:val="000000" w:themeColor="text1"/>
                      <w:kern w:val="0"/>
                      <w:sz w:val="21"/>
                      <w:szCs w:val="21"/>
                      <w:highlight w:val="none"/>
                      <w:u w:val="single"/>
                      <w14:textFill>
                        <w14:solidFill>
                          <w14:schemeClr w14:val="tx1"/>
                        </w14:solidFill>
                      </w14:textFill>
                    </w:rPr>
                  </w:pPr>
                  <w:r>
                    <w:rPr>
                      <w:rFonts w:hint="default" w:ascii="Times New Roman" w:hAnsi="Times New Roman" w:eastAsia="宋体" w:cs="Times New Roman"/>
                      <w:b/>
                      <w:bCs/>
                      <w:color w:val="000000" w:themeColor="text1"/>
                      <w:kern w:val="0"/>
                      <w:sz w:val="21"/>
                      <w:szCs w:val="21"/>
                      <w:highlight w:val="none"/>
                      <w:u w:val="single"/>
                      <w14:textFill>
                        <w14:solidFill>
                          <w14:schemeClr w14:val="tx1"/>
                        </w14:solidFill>
                      </w14:textFill>
                    </w:rPr>
                    <w:t>有机物</w:t>
                  </w:r>
                </w:p>
              </w:tc>
              <w:tc>
                <w:tcPr>
                  <w:tcW w:w="616" w:type="dxa"/>
                  <w:noWrap w:val="0"/>
                  <w:vAlign w:val="center"/>
                </w:tcPr>
                <w:p>
                  <w:pPr>
                    <w:keepNext w:val="0"/>
                    <w:keepLines w:val="0"/>
                    <w:pageBreakBefore w:val="0"/>
                    <w:widowControl w:val="0"/>
                    <w:kinsoku/>
                    <w:wordWrap/>
                    <w:overflowPunct/>
                    <w:topLinePunct/>
                    <w:autoSpaceDE/>
                    <w:autoSpaceDN/>
                    <w:bidi w:val="0"/>
                    <w:adjustRightInd w:val="0"/>
                    <w:snapToGrid w:val="0"/>
                    <w:spacing w:line="360" w:lineRule="exact"/>
                    <w:jc w:val="center"/>
                    <w:textAlignment w:val="auto"/>
                    <w:rPr>
                      <w:rFonts w:hint="default" w:ascii="Times New Roman" w:hAnsi="Times New Roman" w:eastAsia="宋体" w:cs="Times New Roman"/>
                      <w:b/>
                      <w:bCs/>
                      <w:color w:val="000000" w:themeColor="text1"/>
                      <w:kern w:val="0"/>
                      <w:sz w:val="21"/>
                      <w:szCs w:val="21"/>
                      <w:highlight w:val="none"/>
                      <w:u w:val="single"/>
                      <w14:textFill>
                        <w14:solidFill>
                          <w14:schemeClr w14:val="tx1"/>
                        </w14:solidFill>
                      </w14:textFill>
                    </w:rPr>
                  </w:pPr>
                  <w:r>
                    <w:rPr>
                      <w:rFonts w:hint="default" w:ascii="Times New Roman" w:hAnsi="Times New Roman" w:eastAsia="宋体" w:cs="Times New Roman"/>
                      <w:b/>
                      <w:bCs/>
                      <w:color w:val="000000" w:themeColor="text1"/>
                      <w:kern w:val="0"/>
                      <w:sz w:val="21"/>
                      <w:szCs w:val="21"/>
                      <w:highlight w:val="none"/>
                      <w:u w:val="single"/>
                      <w:lang w:val="en-US" w:eastAsia="zh-CN"/>
                      <w14:textFill>
                        <w14:solidFill>
                          <w14:schemeClr w14:val="tx1"/>
                        </w14:solidFill>
                      </w14:textFill>
                    </w:rPr>
                    <w:t>2</w:t>
                  </w:r>
                  <w:r>
                    <w:rPr>
                      <w:rFonts w:hint="default" w:ascii="Times New Roman" w:hAnsi="Times New Roman" w:eastAsia="宋体" w:cs="Times New Roman"/>
                      <w:b/>
                      <w:bCs/>
                      <w:color w:val="000000" w:themeColor="text1"/>
                      <w:kern w:val="0"/>
                      <w:sz w:val="21"/>
                      <w:szCs w:val="21"/>
                      <w:highlight w:val="none"/>
                      <w:u w:val="single"/>
                      <w14:textFill>
                        <w14:solidFill>
                          <w14:schemeClr w14:val="tx1"/>
                        </w14:solidFill>
                      </w14:textFill>
                    </w:rPr>
                    <w:t>个月</w:t>
                  </w:r>
                </w:p>
              </w:tc>
              <w:tc>
                <w:tcPr>
                  <w:tcW w:w="451" w:type="dxa"/>
                  <w:noWrap w:val="0"/>
                  <w:vAlign w:val="center"/>
                </w:tcPr>
                <w:p>
                  <w:pPr>
                    <w:keepNext w:val="0"/>
                    <w:keepLines w:val="0"/>
                    <w:pageBreakBefore w:val="0"/>
                    <w:widowControl w:val="0"/>
                    <w:kinsoku/>
                    <w:wordWrap/>
                    <w:overflowPunct/>
                    <w:topLinePunct/>
                    <w:autoSpaceDE/>
                    <w:autoSpaceDN/>
                    <w:bidi w:val="0"/>
                    <w:adjustRightInd w:val="0"/>
                    <w:snapToGrid w:val="0"/>
                    <w:spacing w:line="360" w:lineRule="exact"/>
                    <w:jc w:val="center"/>
                    <w:textAlignment w:val="auto"/>
                    <w:rPr>
                      <w:rFonts w:hint="default" w:ascii="Times New Roman" w:hAnsi="Times New Roman" w:eastAsia="宋体" w:cs="Times New Roman"/>
                      <w:b/>
                      <w:bCs/>
                      <w:color w:val="000000" w:themeColor="text1"/>
                      <w:kern w:val="0"/>
                      <w:sz w:val="21"/>
                      <w:szCs w:val="21"/>
                      <w:highlight w:val="none"/>
                      <w:u w:val="single"/>
                      <w14:textFill>
                        <w14:solidFill>
                          <w14:schemeClr w14:val="tx1"/>
                        </w14:solidFill>
                      </w14:textFill>
                    </w:rPr>
                  </w:pPr>
                  <w:r>
                    <w:rPr>
                      <w:rFonts w:hint="default" w:ascii="Times New Roman" w:hAnsi="Times New Roman" w:eastAsia="宋体" w:cs="Times New Roman"/>
                      <w:b/>
                      <w:bCs/>
                      <w:color w:val="000000" w:themeColor="text1"/>
                      <w:kern w:val="0"/>
                      <w:sz w:val="21"/>
                      <w:szCs w:val="21"/>
                      <w:highlight w:val="none"/>
                      <w:u w:val="single"/>
                      <w14:textFill>
                        <w14:solidFill>
                          <w14:schemeClr w14:val="tx1"/>
                        </w14:solidFill>
                      </w14:textFill>
                    </w:rPr>
                    <w:t>T</w:t>
                  </w:r>
                </w:p>
              </w:tc>
              <w:tc>
                <w:tcPr>
                  <w:tcW w:w="684" w:type="dxa"/>
                  <w:vMerge w:val="restart"/>
                  <w:noWrap w:val="0"/>
                  <w:vAlign w:val="center"/>
                </w:tcPr>
                <w:p>
                  <w:pPr>
                    <w:keepNext w:val="0"/>
                    <w:keepLines w:val="0"/>
                    <w:pageBreakBefore w:val="0"/>
                    <w:widowControl w:val="0"/>
                    <w:kinsoku/>
                    <w:wordWrap/>
                    <w:overflowPunct/>
                    <w:topLinePunct/>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000000" w:themeColor="text1"/>
                      <w:kern w:val="0"/>
                      <w:sz w:val="21"/>
                      <w:szCs w:val="21"/>
                      <w:u w:val="none"/>
                      <w14:textFill>
                        <w14:solidFill>
                          <w14:schemeClr w14:val="tx1"/>
                        </w14:solidFill>
                      </w14:textFill>
                    </w:rPr>
                  </w:pPr>
                  <w:r>
                    <w:rPr>
                      <w:rFonts w:hint="default" w:ascii="Times New Roman" w:hAnsi="Times New Roman" w:eastAsia="宋体" w:cs="Times New Roman"/>
                      <w:b w:val="0"/>
                      <w:bCs w:val="0"/>
                      <w:color w:val="000000" w:themeColor="text1"/>
                      <w:kern w:val="0"/>
                      <w:sz w:val="21"/>
                      <w:szCs w:val="21"/>
                      <w:u w:val="none"/>
                      <w14:textFill>
                        <w14:solidFill>
                          <w14:schemeClr w14:val="tx1"/>
                        </w14:solidFill>
                      </w14:textFill>
                    </w:rPr>
                    <w:t>委托有资质的单位处置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6" w:type="dxa"/>
                  <w:noWrap w:val="0"/>
                  <w:vAlign w:val="center"/>
                </w:tcPr>
                <w:p>
                  <w:pPr>
                    <w:keepNext w:val="0"/>
                    <w:keepLines w:val="0"/>
                    <w:pageBreakBefore w:val="0"/>
                    <w:widowControl w:val="0"/>
                    <w:kinsoku/>
                    <w:wordWrap/>
                    <w:overflowPunct/>
                    <w:topLinePunct/>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000000" w:themeColor="text1"/>
                      <w:kern w:val="0"/>
                      <w:sz w:val="21"/>
                      <w:szCs w:val="21"/>
                      <w:u w:val="none"/>
                      <w14:textFill>
                        <w14:solidFill>
                          <w14:schemeClr w14:val="tx1"/>
                        </w14:solidFill>
                      </w14:textFill>
                    </w:rPr>
                  </w:pPr>
                  <w:r>
                    <w:rPr>
                      <w:rFonts w:hint="default" w:ascii="Times New Roman" w:hAnsi="Times New Roman" w:eastAsia="宋体" w:cs="Times New Roman"/>
                      <w:b w:val="0"/>
                      <w:bCs w:val="0"/>
                      <w:color w:val="000000" w:themeColor="text1"/>
                      <w:kern w:val="0"/>
                      <w:sz w:val="21"/>
                      <w:szCs w:val="21"/>
                      <w:u w:val="none"/>
                      <w14:textFill>
                        <w14:solidFill>
                          <w14:schemeClr w14:val="tx1"/>
                        </w14:solidFill>
                      </w14:textFill>
                    </w:rPr>
                    <w:t>2</w:t>
                  </w:r>
                </w:p>
              </w:tc>
              <w:tc>
                <w:tcPr>
                  <w:tcW w:w="689" w:type="dxa"/>
                  <w:noWrap w:val="0"/>
                  <w:vAlign w:val="center"/>
                </w:tcPr>
                <w:p>
                  <w:pPr>
                    <w:keepNext w:val="0"/>
                    <w:keepLines w:val="0"/>
                    <w:pageBreakBefore w:val="0"/>
                    <w:widowControl w:val="0"/>
                    <w:kinsoku/>
                    <w:wordWrap/>
                    <w:overflowPunct/>
                    <w:topLinePunct/>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000000" w:themeColor="text1"/>
                      <w:kern w:val="0"/>
                      <w:sz w:val="21"/>
                      <w:szCs w:val="21"/>
                      <w:u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废UV灯管</w:t>
                  </w:r>
                </w:p>
              </w:tc>
              <w:tc>
                <w:tcPr>
                  <w:tcW w:w="804" w:type="dxa"/>
                  <w:noWrap w:val="0"/>
                  <w:vAlign w:val="center"/>
                </w:tcPr>
                <w:p>
                  <w:pPr>
                    <w:keepNext w:val="0"/>
                    <w:keepLines w:val="0"/>
                    <w:pageBreakBefore w:val="0"/>
                    <w:widowControl w:val="0"/>
                    <w:kinsoku/>
                    <w:wordWrap/>
                    <w:overflowPunct/>
                    <w:autoSpaceDE/>
                    <w:autoSpaceDN/>
                    <w:bidi w:val="0"/>
                    <w:spacing w:line="360" w:lineRule="exact"/>
                    <w:jc w:val="center"/>
                    <w:textAlignment w:val="auto"/>
                    <w:rPr>
                      <w:rFonts w:hint="default" w:ascii="Times New Roman" w:hAnsi="Times New Roman" w:eastAsia="宋体" w:cs="Times New Roman"/>
                      <w:b w:val="0"/>
                      <w:bCs w:val="0"/>
                      <w:color w:val="000000" w:themeColor="text1"/>
                      <w:sz w:val="21"/>
                      <w:szCs w:val="21"/>
                      <w:u w:val="none"/>
                      <w14:textFill>
                        <w14:solidFill>
                          <w14:schemeClr w14:val="tx1"/>
                        </w14:solidFill>
                      </w14:textFill>
                    </w:rPr>
                  </w:pPr>
                  <w:r>
                    <w:rPr>
                      <w:b w:val="0"/>
                      <w:bCs w:val="0"/>
                      <w:color w:val="000000" w:themeColor="text1"/>
                      <w:sz w:val="21"/>
                      <w:szCs w:val="21"/>
                      <w:u w:val="none"/>
                      <w14:textFill>
                        <w14:solidFill>
                          <w14:schemeClr w14:val="tx1"/>
                        </w14:solidFill>
                      </w14:textFill>
                    </w:rPr>
                    <w:t>HW29</w:t>
                  </w:r>
                </w:p>
              </w:tc>
              <w:tc>
                <w:tcPr>
                  <w:tcW w:w="1224" w:type="dxa"/>
                  <w:noWrap w:val="0"/>
                  <w:vAlign w:val="center"/>
                </w:tcPr>
                <w:p>
                  <w:pPr>
                    <w:keepNext w:val="0"/>
                    <w:keepLines w:val="0"/>
                    <w:pageBreakBefore w:val="0"/>
                    <w:widowControl w:val="0"/>
                    <w:kinsoku/>
                    <w:wordWrap/>
                    <w:overflowPunct/>
                    <w:topLinePunct/>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000000" w:themeColor="text1"/>
                      <w:sz w:val="21"/>
                      <w:szCs w:val="21"/>
                      <w:u w:val="none"/>
                      <w14:textFill>
                        <w14:solidFill>
                          <w14:schemeClr w14:val="tx1"/>
                        </w14:solidFill>
                      </w14:textFill>
                    </w:rPr>
                  </w:pPr>
                  <w:r>
                    <w:rPr>
                      <w:b w:val="0"/>
                      <w:bCs w:val="0"/>
                      <w:color w:val="000000" w:themeColor="text1"/>
                      <w:sz w:val="21"/>
                      <w:szCs w:val="21"/>
                      <w:u w:val="none"/>
                      <w14:textFill>
                        <w14:solidFill>
                          <w14:schemeClr w14:val="tx1"/>
                        </w14:solidFill>
                      </w14:textFill>
                    </w:rPr>
                    <w:t>900-023-29</w:t>
                  </w:r>
                </w:p>
              </w:tc>
              <w:tc>
                <w:tcPr>
                  <w:tcW w:w="815" w:type="dxa"/>
                  <w:noWrap w:val="0"/>
                  <w:vAlign w:val="center"/>
                </w:tcPr>
                <w:p>
                  <w:pPr>
                    <w:keepNext w:val="0"/>
                    <w:keepLines w:val="0"/>
                    <w:pageBreakBefore w:val="0"/>
                    <w:widowControl w:val="0"/>
                    <w:kinsoku/>
                    <w:wordWrap/>
                    <w:overflowPunct/>
                    <w:topLinePunct/>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000000" w:themeColor="text1"/>
                      <w:kern w:val="0"/>
                      <w:sz w:val="21"/>
                      <w:szCs w:val="21"/>
                      <w:u w:val="none"/>
                      <w:lang w:val="en-US" w:eastAsia="zh-CN"/>
                      <w14:textFill>
                        <w14:solidFill>
                          <w14:schemeClr w14:val="tx1"/>
                        </w14:solidFill>
                      </w14:textFill>
                    </w:rPr>
                  </w:pPr>
                  <w:r>
                    <w:rPr>
                      <w:rFonts w:hint="eastAsia" w:cs="Times New Roman"/>
                      <w:b w:val="0"/>
                      <w:bCs w:val="0"/>
                      <w:color w:val="000000" w:themeColor="text1"/>
                      <w:kern w:val="0"/>
                      <w:sz w:val="21"/>
                      <w:szCs w:val="21"/>
                      <w:u w:val="none"/>
                      <w:lang w:val="en-US" w:eastAsia="zh-CN"/>
                      <w14:textFill>
                        <w14:solidFill>
                          <w14:schemeClr w14:val="tx1"/>
                        </w14:solidFill>
                      </w14:textFill>
                    </w:rPr>
                    <w:t>25</w:t>
                  </w:r>
                </w:p>
                <w:p>
                  <w:pPr>
                    <w:keepNext w:val="0"/>
                    <w:keepLines w:val="0"/>
                    <w:pageBreakBefore w:val="0"/>
                    <w:widowControl w:val="0"/>
                    <w:kinsoku/>
                    <w:wordWrap/>
                    <w:overflowPunct/>
                    <w:topLinePunct/>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000000" w:themeColor="text1"/>
                      <w:kern w:val="0"/>
                      <w:sz w:val="21"/>
                      <w:szCs w:val="21"/>
                      <w:u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0"/>
                      <w:sz w:val="21"/>
                      <w:szCs w:val="21"/>
                      <w:u w:val="none"/>
                      <w:lang w:val="en-US" w:eastAsia="zh-CN"/>
                      <w14:textFill>
                        <w14:solidFill>
                          <w14:schemeClr w14:val="tx1"/>
                        </w14:solidFill>
                      </w14:textFill>
                    </w:rPr>
                    <w:t>根/</w:t>
                  </w:r>
                  <w:r>
                    <w:rPr>
                      <w:rFonts w:hint="eastAsia" w:cs="Times New Roman"/>
                      <w:b w:val="0"/>
                      <w:bCs w:val="0"/>
                      <w:color w:val="000000" w:themeColor="text1"/>
                      <w:kern w:val="0"/>
                      <w:sz w:val="21"/>
                      <w:szCs w:val="21"/>
                      <w:u w:val="none"/>
                      <w:lang w:val="en-US" w:eastAsia="zh-CN"/>
                      <w14:textFill>
                        <w14:solidFill>
                          <w14:schemeClr w14:val="tx1"/>
                        </w14:solidFill>
                      </w14:textFill>
                    </w:rPr>
                    <w:t>5</w:t>
                  </w:r>
                  <w:r>
                    <w:rPr>
                      <w:rFonts w:hint="default" w:ascii="Times New Roman" w:hAnsi="Times New Roman" w:eastAsia="宋体" w:cs="Times New Roman"/>
                      <w:b w:val="0"/>
                      <w:bCs w:val="0"/>
                      <w:color w:val="000000" w:themeColor="text1"/>
                      <w:kern w:val="0"/>
                      <w:sz w:val="21"/>
                      <w:szCs w:val="21"/>
                      <w:u w:val="none"/>
                      <w:lang w:val="en-US" w:eastAsia="zh-CN"/>
                      <w14:textFill>
                        <w14:solidFill>
                          <w14:schemeClr w14:val="tx1"/>
                        </w14:solidFill>
                      </w14:textFill>
                    </w:rPr>
                    <w:t>a</w:t>
                  </w:r>
                </w:p>
              </w:tc>
              <w:tc>
                <w:tcPr>
                  <w:tcW w:w="706" w:type="dxa"/>
                  <w:noWrap w:val="0"/>
                  <w:vAlign w:val="center"/>
                </w:tcPr>
                <w:p>
                  <w:pPr>
                    <w:keepNext w:val="0"/>
                    <w:keepLines w:val="0"/>
                    <w:pageBreakBefore w:val="0"/>
                    <w:widowControl w:val="0"/>
                    <w:kinsoku/>
                    <w:wordWrap/>
                    <w:overflowPunct/>
                    <w:topLinePunct/>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000000" w:themeColor="text1"/>
                      <w:sz w:val="21"/>
                      <w:szCs w:val="21"/>
                      <w:u w:val="none"/>
                      <w14:textFill>
                        <w14:solidFill>
                          <w14:schemeClr w14:val="tx1"/>
                        </w14:solidFill>
                      </w14:textFill>
                    </w:rPr>
                  </w:pPr>
                  <w:r>
                    <w:rPr>
                      <w:rFonts w:hint="eastAsia" w:cs="Times New Roman"/>
                      <w:b w:val="0"/>
                      <w:bCs w:val="0"/>
                      <w:color w:val="000000" w:themeColor="text1"/>
                      <w:sz w:val="21"/>
                      <w:szCs w:val="21"/>
                      <w:u w:val="none"/>
                      <w:lang w:val="en-US" w:eastAsia="zh-CN"/>
                      <w14:textFill>
                        <w14:solidFill>
                          <w14:schemeClr w14:val="tx1"/>
                        </w14:solidFill>
                      </w14:textFill>
                    </w:rPr>
                    <w:t>UV</w:t>
                  </w:r>
                  <w:r>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t>光氧</w:t>
                  </w: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装置</w:t>
                  </w:r>
                </w:p>
              </w:tc>
              <w:tc>
                <w:tcPr>
                  <w:tcW w:w="427" w:type="dxa"/>
                  <w:noWrap w:val="0"/>
                  <w:vAlign w:val="center"/>
                </w:tcPr>
                <w:p>
                  <w:pPr>
                    <w:keepNext w:val="0"/>
                    <w:keepLines w:val="0"/>
                    <w:pageBreakBefore w:val="0"/>
                    <w:widowControl w:val="0"/>
                    <w:kinsoku/>
                    <w:wordWrap/>
                    <w:overflowPunct/>
                    <w:topLinePunct/>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000000" w:themeColor="text1"/>
                      <w:kern w:val="0"/>
                      <w:sz w:val="21"/>
                      <w:szCs w:val="21"/>
                      <w:u w:val="none"/>
                      <w14:textFill>
                        <w14:solidFill>
                          <w14:schemeClr w14:val="tx1"/>
                        </w14:solidFill>
                      </w14:textFill>
                    </w:rPr>
                  </w:pPr>
                  <w:r>
                    <w:rPr>
                      <w:rFonts w:hint="default" w:ascii="Times New Roman" w:hAnsi="Times New Roman" w:eastAsia="宋体" w:cs="Times New Roman"/>
                      <w:b w:val="0"/>
                      <w:bCs w:val="0"/>
                      <w:color w:val="000000" w:themeColor="text1"/>
                      <w:kern w:val="0"/>
                      <w:sz w:val="21"/>
                      <w:szCs w:val="21"/>
                      <w:u w:val="none"/>
                      <w14:textFill>
                        <w14:solidFill>
                          <w14:schemeClr w14:val="tx1"/>
                        </w14:solidFill>
                      </w14:textFill>
                    </w:rPr>
                    <w:t>固态</w:t>
                  </w:r>
                </w:p>
              </w:tc>
              <w:tc>
                <w:tcPr>
                  <w:tcW w:w="693" w:type="dxa"/>
                  <w:noWrap w:val="0"/>
                  <w:vAlign w:val="center"/>
                </w:tcPr>
                <w:p>
                  <w:pPr>
                    <w:keepNext w:val="0"/>
                    <w:keepLines w:val="0"/>
                    <w:pageBreakBefore w:val="0"/>
                    <w:widowControl w:val="0"/>
                    <w:kinsoku/>
                    <w:wordWrap/>
                    <w:overflowPunct/>
                    <w:topLinePunct/>
                    <w:autoSpaceDE/>
                    <w:autoSpaceDN/>
                    <w:bidi w:val="0"/>
                    <w:adjustRightInd w:val="0"/>
                    <w:snapToGrid w:val="0"/>
                    <w:spacing w:line="360" w:lineRule="exact"/>
                    <w:jc w:val="center"/>
                    <w:textAlignment w:val="auto"/>
                    <w:rPr>
                      <w:rFonts w:hint="eastAsia" w:ascii="Times New Roman" w:hAnsi="Times New Roman" w:eastAsia="宋体" w:cs="Times New Roman"/>
                      <w:b w:val="0"/>
                      <w:bCs w:val="0"/>
                      <w:color w:val="000000" w:themeColor="text1"/>
                      <w:kern w:val="0"/>
                      <w:sz w:val="21"/>
                      <w:szCs w:val="21"/>
                      <w:highlight w:val="none"/>
                      <w:u w:val="none"/>
                      <w:lang w:eastAsia="zh-CN"/>
                      <w14:textFill>
                        <w14:solidFill>
                          <w14:schemeClr w14:val="tx1"/>
                        </w14:solidFill>
                      </w14:textFill>
                    </w:rPr>
                  </w:pPr>
                  <w:r>
                    <w:rPr>
                      <w:rFonts w:hint="eastAsia" w:cs="Times New Roman"/>
                      <w:b w:val="0"/>
                      <w:bCs w:val="0"/>
                      <w:color w:val="000000" w:themeColor="text1"/>
                      <w:sz w:val="21"/>
                      <w:szCs w:val="21"/>
                      <w:highlight w:val="none"/>
                      <w:u w:val="none"/>
                      <w:lang w:val="en-US" w:eastAsia="zh-CN"/>
                      <w14:textFill>
                        <w14:solidFill>
                          <w14:schemeClr w14:val="tx1"/>
                        </w14:solidFill>
                      </w14:textFill>
                    </w:rPr>
                    <w:t>玻璃</w:t>
                  </w:r>
                </w:p>
              </w:tc>
              <w:tc>
                <w:tcPr>
                  <w:tcW w:w="498" w:type="dxa"/>
                  <w:noWrap w:val="0"/>
                  <w:vAlign w:val="center"/>
                </w:tcPr>
                <w:p>
                  <w:pPr>
                    <w:keepNext w:val="0"/>
                    <w:keepLines w:val="0"/>
                    <w:pageBreakBefore w:val="0"/>
                    <w:widowControl w:val="0"/>
                    <w:kinsoku/>
                    <w:wordWrap/>
                    <w:overflowPunct/>
                    <w:topLinePunct/>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000000" w:themeColor="text1"/>
                      <w:kern w:val="0"/>
                      <w:sz w:val="21"/>
                      <w:szCs w:val="21"/>
                      <w:highlight w:val="none"/>
                      <w:u w:val="none"/>
                      <w:lang w:val="en-US" w:eastAsia="zh-CN"/>
                      <w14:textFill>
                        <w14:solidFill>
                          <w14:schemeClr w14:val="tx1"/>
                        </w14:solidFill>
                      </w14:textFill>
                    </w:rPr>
                  </w:pPr>
                  <w:r>
                    <w:rPr>
                      <w:rFonts w:hint="eastAsia" w:cs="Times New Roman"/>
                      <w:b w:val="0"/>
                      <w:bCs w:val="0"/>
                      <w:color w:val="000000" w:themeColor="text1"/>
                      <w:kern w:val="0"/>
                      <w:sz w:val="21"/>
                      <w:szCs w:val="21"/>
                      <w:highlight w:val="none"/>
                      <w:u w:val="none"/>
                      <w:lang w:val="en-US" w:eastAsia="zh-CN"/>
                      <w14:textFill>
                        <w14:solidFill>
                          <w14:schemeClr w14:val="tx1"/>
                        </w14:solidFill>
                      </w14:textFill>
                    </w:rPr>
                    <w:t>汞</w:t>
                  </w:r>
                </w:p>
              </w:tc>
              <w:tc>
                <w:tcPr>
                  <w:tcW w:w="616" w:type="dxa"/>
                  <w:noWrap w:val="0"/>
                  <w:vAlign w:val="center"/>
                </w:tcPr>
                <w:p>
                  <w:pPr>
                    <w:keepNext w:val="0"/>
                    <w:keepLines w:val="0"/>
                    <w:pageBreakBefore w:val="0"/>
                    <w:widowControl w:val="0"/>
                    <w:kinsoku/>
                    <w:wordWrap/>
                    <w:overflowPunct/>
                    <w:topLinePunct/>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000000" w:themeColor="text1"/>
                      <w:kern w:val="0"/>
                      <w:sz w:val="21"/>
                      <w:szCs w:val="21"/>
                      <w:u w:val="none"/>
                      <w14:textFill>
                        <w14:solidFill>
                          <w14:schemeClr w14:val="tx1"/>
                        </w14:solidFill>
                      </w14:textFill>
                    </w:rPr>
                  </w:pPr>
                  <w:r>
                    <w:rPr>
                      <w:rFonts w:hint="eastAsia" w:cs="Times New Roman"/>
                      <w:b w:val="0"/>
                      <w:bCs w:val="0"/>
                      <w:color w:val="000000" w:themeColor="text1"/>
                      <w:kern w:val="0"/>
                      <w:sz w:val="21"/>
                      <w:szCs w:val="21"/>
                      <w:u w:val="none"/>
                      <w:lang w:val="en-US" w:eastAsia="zh-CN"/>
                      <w14:textFill>
                        <w14:solidFill>
                          <w14:schemeClr w14:val="tx1"/>
                        </w14:solidFill>
                      </w14:textFill>
                    </w:rPr>
                    <w:t>2</w:t>
                  </w:r>
                  <w:r>
                    <w:rPr>
                      <w:rFonts w:hint="default" w:ascii="Times New Roman" w:hAnsi="Times New Roman" w:eastAsia="宋体" w:cs="Times New Roman"/>
                      <w:b w:val="0"/>
                      <w:bCs w:val="0"/>
                      <w:color w:val="000000" w:themeColor="text1"/>
                      <w:kern w:val="0"/>
                      <w:sz w:val="21"/>
                      <w:szCs w:val="21"/>
                      <w:u w:val="none"/>
                      <w:lang w:val="en-US" w:eastAsia="zh-CN"/>
                      <w14:textFill>
                        <w14:solidFill>
                          <w14:schemeClr w14:val="tx1"/>
                        </w14:solidFill>
                      </w14:textFill>
                    </w:rPr>
                    <w:t>年</w:t>
                  </w:r>
                </w:p>
              </w:tc>
              <w:tc>
                <w:tcPr>
                  <w:tcW w:w="451" w:type="dxa"/>
                  <w:noWrap w:val="0"/>
                  <w:vAlign w:val="center"/>
                </w:tcPr>
                <w:p>
                  <w:pPr>
                    <w:keepNext w:val="0"/>
                    <w:keepLines w:val="0"/>
                    <w:pageBreakBefore w:val="0"/>
                    <w:widowControl w:val="0"/>
                    <w:kinsoku/>
                    <w:wordWrap/>
                    <w:overflowPunct/>
                    <w:topLinePunct/>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000000" w:themeColor="text1"/>
                      <w:kern w:val="0"/>
                      <w:sz w:val="21"/>
                      <w:szCs w:val="21"/>
                      <w:u w:val="none"/>
                      <w14:textFill>
                        <w14:solidFill>
                          <w14:schemeClr w14:val="tx1"/>
                        </w14:solidFill>
                      </w14:textFill>
                    </w:rPr>
                  </w:pPr>
                  <w:r>
                    <w:rPr>
                      <w:rFonts w:hint="default" w:ascii="Times New Roman" w:hAnsi="Times New Roman" w:eastAsia="宋体" w:cs="Times New Roman"/>
                      <w:b w:val="0"/>
                      <w:bCs w:val="0"/>
                      <w:color w:val="000000" w:themeColor="text1"/>
                      <w:kern w:val="0"/>
                      <w:sz w:val="21"/>
                      <w:szCs w:val="21"/>
                      <w:u w:val="none"/>
                      <w14:textFill>
                        <w14:solidFill>
                          <w14:schemeClr w14:val="tx1"/>
                        </w14:solidFill>
                      </w14:textFill>
                    </w:rPr>
                    <w:t>T</w:t>
                  </w:r>
                </w:p>
              </w:tc>
              <w:tc>
                <w:tcPr>
                  <w:tcW w:w="684" w:type="dxa"/>
                  <w:vMerge w:val="continue"/>
                  <w:noWrap w:val="0"/>
                  <w:vAlign w:val="center"/>
                </w:tcPr>
                <w:p>
                  <w:pPr>
                    <w:keepNext w:val="0"/>
                    <w:keepLines w:val="0"/>
                    <w:pageBreakBefore w:val="0"/>
                    <w:widowControl w:val="0"/>
                    <w:kinsoku/>
                    <w:wordWrap/>
                    <w:overflowPunct/>
                    <w:topLinePunct/>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000000" w:themeColor="text1"/>
                      <w:kern w:val="0"/>
                      <w:sz w:val="21"/>
                      <w:szCs w:val="21"/>
                      <w:u w:val="none"/>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426" w:type="dxa"/>
                  <w:noWrap w:val="0"/>
                  <w:vAlign w:val="center"/>
                </w:tcPr>
                <w:p>
                  <w:pPr>
                    <w:keepNext w:val="0"/>
                    <w:keepLines w:val="0"/>
                    <w:pageBreakBefore w:val="0"/>
                    <w:widowControl w:val="0"/>
                    <w:kinsoku/>
                    <w:wordWrap/>
                    <w:overflowPunct/>
                    <w:topLinePunct/>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000000" w:themeColor="text1"/>
                      <w:kern w:val="0"/>
                      <w:sz w:val="21"/>
                      <w:szCs w:val="21"/>
                      <w:u w:val="none"/>
                      <w:lang w:val="en-US" w:eastAsia="zh-CN" w:bidi="ar-SA"/>
                      <w14:textFill>
                        <w14:solidFill>
                          <w14:schemeClr w14:val="tx1"/>
                        </w14:solidFill>
                      </w14:textFill>
                    </w:rPr>
                  </w:pPr>
                  <w:r>
                    <w:rPr>
                      <w:rFonts w:hint="eastAsia" w:cs="Times New Roman"/>
                      <w:b w:val="0"/>
                      <w:bCs w:val="0"/>
                      <w:color w:val="000000" w:themeColor="text1"/>
                      <w:kern w:val="0"/>
                      <w:sz w:val="21"/>
                      <w:szCs w:val="21"/>
                      <w:u w:val="none"/>
                      <w:lang w:val="en-US" w:eastAsia="zh-CN"/>
                      <w14:textFill>
                        <w14:solidFill>
                          <w14:schemeClr w14:val="tx1"/>
                        </w14:solidFill>
                      </w14:textFill>
                    </w:rPr>
                    <w:t>3</w:t>
                  </w:r>
                </w:p>
              </w:tc>
              <w:tc>
                <w:tcPr>
                  <w:tcW w:w="689" w:type="dxa"/>
                  <w:noWrap w:val="0"/>
                  <w:vAlign w:val="center"/>
                </w:tcPr>
                <w:p>
                  <w:pPr>
                    <w:keepNext w:val="0"/>
                    <w:keepLines w:val="0"/>
                    <w:pageBreakBefore w:val="0"/>
                    <w:widowControl w:val="0"/>
                    <w:kinsoku/>
                    <w:wordWrap/>
                    <w:overflowPunct/>
                    <w:topLinePunct/>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000000" w:themeColor="text1"/>
                      <w:kern w:val="0"/>
                      <w:sz w:val="21"/>
                      <w:szCs w:val="21"/>
                      <w:u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0"/>
                      <w:sz w:val="21"/>
                      <w:szCs w:val="21"/>
                      <w:u w:val="none"/>
                      <w:lang w:val="en-US" w:eastAsia="zh-CN"/>
                      <w14:textFill>
                        <w14:solidFill>
                          <w14:schemeClr w14:val="tx1"/>
                        </w14:solidFill>
                      </w14:textFill>
                    </w:rPr>
                    <w:t>废</w:t>
                  </w:r>
                  <w:r>
                    <w:rPr>
                      <w:rFonts w:hint="eastAsia" w:cs="Times New Roman"/>
                      <w:b w:val="0"/>
                      <w:bCs w:val="0"/>
                      <w:color w:val="000000" w:themeColor="text1"/>
                      <w:kern w:val="0"/>
                      <w:sz w:val="21"/>
                      <w:szCs w:val="21"/>
                      <w:u w:val="none"/>
                      <w:lang w:val="en-US" w:eastAsia="zh-CN"/>
                      <w14:textFill>
                        <w14:solidFill>
                          <w14:schemeClr w14:val="tx1"/>
                        </w14:solidFill>
                      </w14:textFill>
                    </w:rPr>
                    <w:t>包装</w:t>
                  </w:r>
                  <w:r>
                    <w:rPr>
                      <w:rFonts w:hint="default" w:ascii="Times New Roman" w:hAnsi="Times New Roman" w:eastAsia="宋体" w:cs="Times New Roman"/>
                      <w:b w:val="0"/>
                      <w:bCs w:val="0"/>
                      <w:color w:val="000000" w:themeColor="text1"/>
                      <w:kern w:val="0"/>
                      <w:sz w:val="21"/>
                      <w:szCs w:val="21"/>
                      <w:u w:val="none"/>
                      <w:lang w:val="en-US" w:eastAsia="zh-CN"/>
                      <w14:textFill>
                        <w14:solidFill>
                          <w14:schemeClr w14:val="tx1"/>
                        </w14:solidFill>
                      </w14:textFill>
                    </w:rPr>
                    <w:t>桶</w:t>
                  </w:r>
                </w:p>
              </w:tc>
              <w:tc>
                <w:tcPr>
                  <w:tcW w:w="804" w:type="dxa"/>
                  <w:noWrap w:val="0"/>
                  <w:vAlign w:val="center"/>
                </w:tcPr>
                <w:p>
                  <w:pPr>
                    <w:keepNext w:val="0"/>
                    <w:keepLines w:val="0"/>
                    <w:pageBreakBefore w:val="0"/>
                    <w:widowControl w:val="0"/>
                    <w:kinsoku/>
                    <w:wordWrap/>
                    <w:overflowPunct/>
                    <w:topLinePunct/>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000000" w:themeColor="text1"/>
                      <w:kern w:val="2"/>
                      <w:sz w:val="21"/>
                      <w:szCs w:val="21"/>
                      <w:u w:val="no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0"/>
                      <w:sz w:val="21"/>
                      <w:szCs w:val="21"/>
                      <w:u w:val="none"/>
                      <w14:textFill>
                        <w14:solidFill>
                          <w14:schemeClr w14:val="tx1"/>
                        </w14:solidFill>
                      </w14:textFill>
                    </w:rPr>
                    <w:t>HW49</w:t>
                  </w:r>
                </w:p>
              </w:tc>
              <w:tc>
                <w:tcPr>
                  <w:tcW w:w="1224" w:type="dxa"/>
                  <w:noWrap w:val="0"/>
                  <w:vAlign w:val="center"/>
                </w:tcPr>
                <w:p>
                  <w:pPr>
                    <w:keepNext w:val="0"/>
                    <w:keepLines w:val="0"/>
                    <w:pageBreakBefore w:val="0"/>
                    <w:widowControl w:val="0"/>
                    <w:kinsoku/>
                    <w:wordWrap/>
                    <w:overflowPunct/>
                    <w:topLinePunct/>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000000" w:themeColor="text1"/>
                      <w:kern w:val="2"/>
                      <w:sz w:val="21"/>
                      <w:szCs w:val="21"/>
                      <w:u w:val="none"/>
                      <w:lang w:val="en-US" w:eastAsia="zh-CN" w:bidi="ar-SA"/>
                      <w14:textFill>
                        <w14:solidFill>
                          <w14:schemeClr w14:val="tx1"/>
                        </w14:solidFill>
                      </w14:textFill>
                    </w:rPr>
                  </w:pPr>
                  <w:r>
                    <w:rPr>
                      <w:rFonts w:hint="eastAsia"/>
                      <w:b w:val="0"/>
                      <w:bCs w:val="0"/>
                      <w:color w:val="000000" w:themeColor="text1"/>
                      <w:sz w:val="21"/>
                      <w:szCs w:val="21"/>
                      <w:u w:val="none"/>
                      <w14:textFill>
                        <w14:solidFill>
                          <w14:schemeClr w14:val="tx1"/>
                        </w14:solidFill>
                      </w14:textFill>
                    </w:rPr>
                    <w:t>900-041-49</w:t>
                  </w:r>
                </w:p>
              </w:tc>
              <w:tc>
                <w:tcPr>
                  <w:tcW w:w="815" w:type="dxa"/>
                  <w:noWrap w:val="0"/>
                  <w:vAlign w:val="center"/>
                </w:tcPr>
                <w:p>
                  <w:pPr>
                    <w:keepNext w:val="0"/>
                    <w:keepLines w:val="0"/>
                    <w:pageBreakBefore w:val="0"/>
                    <w:widowControl w:val="0"/>
                    <w:kinsoku/>
                    <w:wordWrap/>
                    <w:overflowPunct/>
                    <w:topLinePunct/>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000000" w:themeColor="text1"/>
                      <w:kern w:val="0"/>
                      <w:sz w:val="21"/>
                      <w:szCs w:val="21"/>
                      <w:u w:val="none"/>
                      <w:lang w:val="en-US" w:eastAsia="zh-CN"/>
                      <w14:textFill>
                        <w14:solidFill>
                          <w14:schemeClr w14:val="tx1"/>
                        </w14:solidFill>
                      </w14:textFill>
                    </w:rPr>
                  </w:pPr>
                  <w:r>
                    <w:rPr>
                      <w:rFonts w:hint="eastAsia" w:cs="Times New Roman"/>
                      <w:b w:val="0"/>
                      <w:bCs w:val="0"/>
                      <w:color w:val="000000" w:themeColor="text1"/>
                      <w:kern w:val="0"/>
                      <w:sz w:val="21"/>
                      <w:szCs w:val="21"/>
                      <w:u w:val="none"/>
                      <w:lang w:val="en-US" w:eastAsia="zh-CN"/>
                      <w14:textFill>
                        <w14:solidFill>
                          <w14:schemeClr w14:val="tx1"/>
                        </w14:solidFill>
                      </w14:textFill>
                    </w:rPr>
                    <w:t>0.9t</w:t>
                  </w:r>
                  <w:r>
                    <w:rPr>
                      <w:rFonts w:hint="default" w:ascii="Times New Roman" w:hAnsi="Times New Roman" w:eastAsia="宋体" w:cs="Times New Roman"/>
                      <w:b w:val="0"/>
                      <w:bCs w:val="0"/>
                      <w:color w:val="000000" w:themeColor="text1"/>
                      <w:kern w:val="0"/>
                      <w:sz w:val="21"/>
                      <w:szCs w:val="21"/>
                      <w:u w:val="none"/>
                      <w:lang w:val="en-US" w:eastAsia="zh-CN"/>
                      <w14:textFill>
                        <w14:solidFill>
                          <w14:schemeClr w14:val="tx1"/>
                        </w14:solidFill>
                      </w14:textFill>
                    </w:rPr>
                    <w:t>/a</w:t>
                  </w:r>
                </w:p>
              </w:tc>
              <w:tc>
                <w:tcPr>
                  <w:tcW w:w="706" w:type="dxa"/>
                  <w:noWrap w:val="0"/>
                  <w:vAlign w:val="center"/>
                </w:tcPr>
                <w:p>
                  <w:pPr>
                    <w:keepNext w:val="0"/>
                    <w:keepLines w:val="0"/>
                    <w:pageBreakBefore w:val="0"/>
                    <w:widowControl w:val="0"/>
                    <w:kinsoku/>
                    <w:wordWrap/>
                    <w:overflowPunct/>
                    <w:topLinePunct/>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t>原料</w:t>
                  </w:r>
                </w:p>
              </w:tc>
              <w:tc>
                <w:tcPr>
                  <w:tcW w:w="427" w:type="dxa"/>
                  <w:noWrap w:val="0"/>
                  <w:vAlign w:val="center"/>
                </w:tcPr>
                <w:p>
                  <w:pPr>
                    <w:keepNext w:val="0"/>
                    <w:keepLines w:val="0"/>
                    <w:pageBreakBefore w:val="0"/>
                    <w:widowControl w:val="0"/>
                    <w:kinsoku/>
                    <w:wordWrap/>
                    <w:overflowPunct/>
                    <w:topLinePunct/>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000000" w:themeColor="text1"/>
                      <w:kern w:val="0"/>
                      <w:sz w:val="21"/>
                      <w:szCs w:val="21"/>
                      <w:u w:val="none"/>
                      <w14:textFill>
                        <w14:solidFill>
                          <w14:schemeClr w14:val="tx1"/>
                        </w14:solidFill>
                      </w14:textFill>
                    </w:rPr>
                  </w:pPr>
                  <w:r>
                    <w:rPr>
                      <w:rFonts w:hint="default" w:ascii="Times New Roman" w:hAnsi="Times New Roman" w:eastAsia="宋体" w:cs="Times New Roman"/>
                      <w:b w:val="0"/>
                      <w:bCs w:val="0"/>
                      <w:color w:val="000000" w:themeColor="text1"/>
                      <w:kern w:val="0"/>
                      <w:sz w:val="21"/>
                      <w:szCs w:val="21"/>
                      <w:u w:val="none"/>
                      <w14:textFill>
                        <w14:solidFill>
                          <w14:schemeClr w14:val="tx1"/>
                        </w14:solidFill>
                      </w14:textFill>
                    </w:rPr>
                    <w:t>固态</w:t>
                  </w:r>
                </w:p>
              </w:tc>
              <w:tc>
                <w:tcPr>
                  <w:tcW w:w="693" w:type="dxa"/>
                  <w:noWrap w:val="0"/>
                  <w:vAlign w:val="center"/>
                </w:tcPr>
                <w:p>
                  <w:pPr>
                    <w:keepNext w:val="0"/>
                    <w:keepLines w:val="0"/>
                    <w:pageBreakBefore w:val="0"/>
                    <w:widowControl w:val="0"/>
                    <w:kinsoku/>
                    <w:wordWrap/>
                    <w:overflowPunct/>
                    <w:topLinePunct/>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000000" w:themeColor="text1"/>
                      <w:kern w:val="0"/>
                      <w:sz w:val="21"/>
                      <w:szCs w:val="21"/>
                      <w:u w:val="none"/>
                      <w:lang w:val="en-US" w:eastAsia="zh-CN"/>
                      <w14:textFill>
                        <w14:solidFill>
                          <w14:schemeClr w14:val="tx1"/>
                        </w14:solidFill>
                      </w14:textFill>
                    </w:rPr>
                  </w:pPr>
                  <w:r>
                    <w:rPr>
                      <w:rFonts w:hint="eastAsia" w:cs="Times New Roman"/>
                      <w:b w:val="0"/>
                      <w:bCs w:val="0"/>
                      <w:color w:val="000000" w:themeColor="text1"/>
                      <w:kern w:val="0"/>
                      <w:sz w:val="21"/>
                      <w:szCs w:val="21"/>
                      <w:u w:val="none"/>
                      <w:lang w:val="en-US" w:eastAsia="zh-CN"/>
                      <w14:textFill>
                        <w14:solidFill>
                          <w14:schemeClr w14:val="tx1"/>
                        </w14:solidFill>
                      </w14:textFill>
                    </w:rPr>
                    <w:t>塑料、金属</w:t>
                  </w:r>
                </w:p>
              </w:tc>
              <w:tc>
                <w:tcPr>
                  <w:tcW w:w="498" w:type="dxa"/>
                  <w:noWrap w:val="0"/>
                  <w:vAlign w:val="center"/>
                </w:tcPr>
                <w:p>
                  <w:pPr>
                    <w:keepNext w:val="0"/>
                    <w:keepLines w:val="0"/>
                    <w:pageBreakBefore w:val="0"/>
                    <w:widowControl w:val="0"/>
                    <w:kinsoku/>
                    <w:wordWrap/>
                    <w:overflowPunct/>
                    <w:topLinePunct/>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000000" w:themeColor="text1"/>
                      <w:kern w:val="0"/>
                      <w:sz w:val="21"/>
                      <w:szCs w:val="21"/>
                      <w:u w:val="none"/>
                      <w:lang w:val="en-US" w:eastAsia="zh-CN"/>
                      <w14:textFill>
                        <w14:solidFill>
                          <w14:schemeClr w14:val="tx1"/>
                        </w14:solidFill>
                      </w14:textFill>
                    </w:rPr>
                  </w:pPr>
                  <w:r>
                    <w:rPr>
                      <w:rFonts w:hint="eastAsia" w:cs="Times New Roman"/>
                      <w:b w:val="0"/>
                      <w:bCs w:val="0"/>
                      <w:color w:val="000000" w:themeColor="text1"/>
                      <w:kern w:val="0"/>
                      <w:sz w:val="21"/>
                      <w:szCs w:val="21"/>
                      <w:u w:val="none"/>
                      <w:lang w:val="en-US" w:eastAsia="zh-CN"/>
                      <w14:textFill>
                        <w14:solidFill>
                          <w14:schemeClr w14:val="tx1"/>
                        </w14:solidFill>
                      </w14:textFill>
                    </w:rPr>
                    <w:t>有机物</w:t>
                  </w:r>
                </w:p>
              </w:tc>
              <w:tc>
                <w:tcPr>
                  <w:tcW w:w="616" w:type="dxa"/>
                  <w:noWrap w:val="0"/>
                  <w:vAlign w:val="center"/>
                </w:tcPr>
                <w:p>
                  <w:pPr>
                    <w:keepNext w:val="0"/>
                    <w:keepLines w:val="0"/>
                    <w:pageBreakBefore w:val="0"/>
                    <w:widowControl w:val="0"/>
                    <w:kinsoku/>
                    <w:wordWrap/>
                    <w:overflowPunct/>
                    <w:topLinePunct/>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000000" w:themeColor="text1"/>
                      <w:kern w:val="0"/>
                      <w:sz w:val="21"/>
                      <w:szCs w:val="21"/>
                      <w:u w:val="none"/>
                      <w:lang w:val="en-US" w:eastAsia="zh-CN"/>
                      <w14:textFill>
                        <w14:solidFill>
                          <w14:schemeClr w14:val="tx1"/>
                        </w14:solidFill>
                      </w14:textFill>
                    </w:rPr>
                  </w:pPr>
                  <w:r>
                    <w:rPr>
                      <w:rFonts w:hint="eastAsia" w:cs="Times New Roman"/>
                      <w:b w:val="0"/>
                      <w:bCs w:val="0"/>
                      <w:color w:val="000000" w:themeColor="text1"/>
                      <w:kern w:val="0"/>
                      <w:sz w:val="21"/>
                      <w:szCs w:val="21"/>
                      <w:u w:val="none"/>
                      <w:lang w:val="en-US" w:eastAsia="zh-CN"/>
                      <w14:textFill>
                        <w14:solidFill>
                          <w14:schemeClr w14:val="tx1"/>
                        </w14:solidFill>
                      </w14:textFill>
                    </w:rPr>
                    <w:t>每天</w:t>
                  </w:r>
                </w:p>
              </w:tc>
              <w:tc>
                <w:tcPr>
                  <w:tcW w:w="451" w:type="dxa"/>
                  <w:noWrap w:val="0"/>
                  <w:vAlign w:val="center"/>
                </w:tcPr>
                <w:p>
                  <w:pPr>
                    <w:keepNext w:val="0"/>
                    <w:keepLines w:val="0"/>
                    <w:pageBreakBefore w:val="0"/>
                    <w:widowControl w:val="0"/>
                    <w:kinsoku/>
                    <w:wordWrap/>
                    <w:overflowPunct/>
                    <w:topLinePunct/>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000000" w:themeColor="text1"/>
                      <w:kern w:val="0"/>
                      <w:sz w:val="21"/>
                      <w:szCs w:val="21"/>
                      <w:u w:val="none"/>
                      <w:lang w:val="en-US" w:eastAsia="zh-CN"/>
                      <w14:textFill>
                        <w14:solidFill>
                          <w14:schemeClr w14:val="tx1"/>
                        </w14:solidFill>
                      </w14:textFill>
                    </w:rPr>
                  </w:pPr>
                  <w:r>
                    <w:rPr>
                      <w:rFonts w:hint="eastAsia" w:cs="Times New Roman"/>
                      <w:b w:val="0"/>
                      <w:bCs w:val="0"/>
                      <w:color w:val="000000" w:themeColor="text1"/>
                      <w:kern w:val="0"/>
                      <w:sz w:val="21"/>
                      <w:szCs w:val="21"/>
                      <w:u w:val="none"/>
                      <w:lang w:val="en-US" w:eastAsia="zh-CN"/>
                      <w14:textFill>
                        <w14:solidFill>
                          <w14:schemeClr w14:val="tx1"/>
                        </w14:solidFill>
                      </w14:textFill>
                    </w:rPr>
                    <w:t>T/In</w:t>
                  </w:r>
                </w:p>
              </w:tc>
              <w:tc>
                <w:tcPr>
                  <w:tcW w:w="684" w:type="dxa"/>
                  <w:vMerge w:val="continue"/>
                  <w:noWrap w:val="0"/>
                  <w:vAlign w:val="center"/>
                </w:tcPr>
                <w:p>
                  <w:pPr>
                    <w:keepNext w:val="0"/>
                    <w:keepLines w:val="0"/>
                    <w:pageBreakBefore w:val="0"/>
                    <w:widowControl w:val="0"/>
                    <w:kinsoku/>
                    <w:wordWrap/>
                    <w:overflowPunct/>
                    <w:topLinePunct/>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000000" w:themeColor="text1"/>
                      <w:kern w:val="0"/>
                      <w:sz w:val="21"/>
                      <w:szCs w:val="21"/>
                      <w:u w:val="none"/>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710" w:hRule="atLeast"/>
                <w:jc w:val="center"/>
              </w:trPr>
              <w:tc>
                <w:tcPr>
                  <w:tcW w:w="426" w:type="dxa"/>
                  <w:noWrap w:val="0"/>
                  <w:vAlign w:val="center"/>
                </w:tcPr>
                <w:p>
                  <w:pPr>
                    <w:keepNext w:val="0"/>
                    <w:keepLines w:val="0"/>
                    <w:pageBreakBefore w:val="0"/>
                    <w:widowControl w:val="0"/>
                    <w:kinsoku/>
                    <w:wordWrap/>
                    <w:overflowPunct/>
                    <w:topLinePunct/>
                    <w:autoSpaceDE/>
                    <w:autoSpaceDN/>
                    <w:bidi w:val="0"/>
                    <w:adjustRightInd w:val="0"/>
                    <w:snapToGrid w:val="0"/>
                    <w:spacing w:line="360" w:lineRule="exact"/>
                    <w:jc w:val="center"/>
                    <w:textAlignment w:val="auto"/>
                    <w:rPr>
                      <w:rFonts w:hint="default" w:cs="Times New Roman"/>
                      <w:b/>
                      <w:bCs/>
                      <w:color w:val="000000" w:themeColor="text1"/>
                      <w:kern w:val="0"/>
                      <w:sz w:val="21"/>
                      <w:szCs w:val="21"/>
                      <w:u w:val="single"/>
                      <w:lang w:val="en-US" w:eastAsia="zh-CN"/>
                      <w14:textFill>
                        <w14:solidFill>
                          <w14:schemeClr w14:val="tx1"/>
                        </w14:solidFill>
                      </w14:textFill>
                    </w:rPr>
                  </w:pPr>
                  <w:r>
                    <w:rPr>
                      <w:rFonts w:hint="eastAsia" w:cs="Times New Roman"/>
                      <w:b/>
                      <w:bCs/>
                      <w:color w:val="000000" w:themeColor="text1"/>
                      <w:kern w:val="0"/>
                      <w:sz w:val="21"/>
                      <w:szCs w:val="21"/>
                      <w:u w:val="single"/>
                      <w:lang w:val="en-US" w:eastAsia="zh-CN"/>
                      <w14:textFill>
                        <w14:solidFill>
                          <w14:schemeClr w14:val="tx1"/>
                        </w14:solidFill>
                      </w14:textFill>
                    </w:rPr>
                    <w:t>4</w:t>
                  </w:r>
                </w:p>
              </w:tc>
              <w:tc>
                <w:tcPr>
                  <w:tcW w:w="689" w:type="dxa"/>
                  <w:noWrap w:val="0"/>
                  <w:vAlign w:val="center"/>
                </w:tcPr>
                <w:p>
                  <w:pPr>
                    <w:keepNext w:val="0"/>
                    <w:keepLines w:val="0"/>
                    <w:pageBreakBefore w:val="0"/>
                    <w:widowControl w:val="0"/>
                    <w:kinsoku/>
                    <w:wordWrap/>
                    <w:overflowPunct/>
                    <w:topLinePunct/>
                    <w:autoSpaceDE/>
                    <w:autoSpaceDN/>
                    <w:bidi w:val="0"/>
                    <w:adjustRightInd w:val="0"/>
                    <w:snapToGrid w:val="0"/>
                    <w:spacing w:line="360" w:lineRule="exact"/>
                    <w:jc w:val="center"/>
                    <w:textAlignment w:val="auto"/>
                    <w:rPr>
                      <w:rFonts w:hint="default" w:ascii="Times New Roman" w:hAnsi="Times New Roman" w:eastAsia="宋体" w:cs="Times New Roman"/>
                      <w:b/>
                      <w:bCs/>
                      <w:color w:val="000000" w:themeColor="text1"/>
                      <w:kern w:val="0"/>
                      <w:sz w:val="21"/>
                      <w:szCs w:val="21"/>
                      <w:u w:val="single"/>
                      <w:lang w:val="en-US" w:eastAsia="zh-CN"/>
                      <w14:textFill>
                        <w14:solidFill>
                          <w14:schemeClr w14:val="tx1"/>
                        </w14:solidFill>
                      </w14:textFill>
                    </w:rPr>
                  </w:pPr>
                  <w:r>
                    <w:rPr>
                      <w:rFonts w:hint="eastAsia" w:cs="Times New Roman"/>
                      <w:b/>
                      <w:bCs/>
                      <w:color w:val="000000" w:themeColor="text1"/>
                      <w:kern w:val="0"/>
                      <w:sz w:val="21"/>
                      <w:szCs w:val="21"/>
                      <w:u w:val="single"/>
                      <w:lang w:val="en-US" w:eastAsia="zh-CN"/>
                      <w14:textFill>
                        <w14:solidFill>
                          <w14:schemeClr w14:val="tx1"/>
                        </w14:solidFill>
                      </w14:textFill>
                    </w:rPr>
                    <w:t>废清洗剂</w:t>
                  </w:r>
                </w:p>
              </w:tc>
              <w:tc>
                <w:tcPr>
                  <w:tcW w:w="804" w:type="dxa"/>
                  <w:noWrap w:val="0"/>
                  <w:vAlign w:val="center"/>
                </w:tcPr>
                <w:p>
                  <w:pPr>
                    <w:keepNext w:val="0"/>
                    <w:keepLines w:val="0"/>
                    <w:pageBreakBefore w:val="0"/>
                    <w:widowControl w:val="0"/>
                    <w:kinsoku/>
                    <w:wordWrap/>
                    <w:overflowPunct/>
                    <w:topLinePunct/>
                    <w:autoSpaceDE/>
                    <w:autoSpaceDN/>
                    <w:bidi w:val="0"/>
                    <w:adjustRightInd w:val="0"/>
                    <w:snapToGrid w:val="0"/>
                    <w:spacing w:line="360" w:lineRule="exact"/>
                    <w:jc w:val="center"/>
                    <w:textAlignment w:val="auto"/>
                    <w:rPr>
                      <w:rFonts w:hint="default" w:ascii="Times New Roman" w:hAnsi="Times New Roman" w:eastAsia="宋体" w:cs="Times New Roman"/>
                      <w:b/>
                      <w:bCs/>
                      <w:color w:val="000000" w:themeColor="text1"/>
                      <w:kern w:val="0"/>
                      <w:sz w:val="21"/>
                      <w:szCs w:val="21"/>
                      <w:u w:val="single"/>
                      <w:lang w:val="en-US" w:eastAsia="zh-CN"/>
                      <w14:textFill>
                        <w14:solidFill>
                          <w14:schemeClr w14:val="tx1"/>
                        </w14:solidFill>
                      </w14:textFill>
                    </w:rPr>
                  </w:pPr>
                  <w:r>
                    <w:rPr>
                      <w:rFonts w:hint="eastAsia" w:cs="Times New Roman"/>
                      <w:b/>
                      <w:bCs/>
                      <w:color w:val="000000" w:themeColor="text1"/>
                      <w:kern w:val="0"/>
                      <w:sz w:val="21"/>
                      <w:szCs w:val="21"/>
                      <w:u w:val="single"/>
                      <w:lang w:val="en-US" w:eastAsia="zh-CN"/>
                      <w14:textFill>
                        <w14:solidFill>
                          <w14:schemeClr w14:val="tx1"/>
                        </w14:solidFill>
                      </w14:textFill>
                    </w:rPr>
                    <w:t>HW06</w:t>
                  </w:r>
                </w:p>
              </w:tc>
              <w:tc>
                <w:tcPr>
                  <w:tcW w:w="1224" w:type="dxa"/>
                  <w:noWrap w:val="0"/>
                  <w:vAlign w:val="center"/>
                </w:tcPr>
                <w:p>
                  <w:pPr>
                    <w:keepNext w:val="0"/>
                    <w:keepLines w:val="0"/>
                    <w:pageBreakBefore w:val="0"/>
                    <w:widowControl w:val="0"/>
                    <w:kinsoku/>
                    <w:wordWrap/>
                    <w:overflowPunct/>
                    <w:topLinePunct/>
                    <w:autoSpaceDE/>
                    <w:autoSpaceDN/>
                    <w:bidi w:val="0"/>
                    <w:adjustRightInd w:val="0"/>
                    <w:snapToGrid w:val="0"/>
                    <w:spacing w:line="360" w:lineRule="exact"/>
                    <w:jc w:val="center"/>
                    <w:textAlignment w:val="auto"/>
                    <w:rPr>
                      <w:rFonts w:hint="eastAsia" w:ascii="Times New Roman" w:hAnsi="Times New Roman" w:eastAsia="宋体" w:cs="Times New Roman"/>
                      <w:b/>
                      <w:bCs/>
                      <w:color w:val="000000" w:themeColor="text1"/>
                      <w:kern w:val="2"/>
                      <w:sz w:val="21"/>
                      <w:szCs w:val="21"/>
                      <w:highlight w:val="none"/>
                      <w:u w:val="single"/>
                      <w:lang w:val="en-US" w:eastAsia="zh-CN" w:bidi="ar-SA"/>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u w:val="single"/>
                      <w14:textFill>
                        <w14:solidFill>
                          <w14:schemeClr w14:val="tx1"/>
                        </w14:solidFill>
                      </w14:textFill>
                    </w:rPr>
                    <w:t>900-</w:t>
                  </w:r>
                  <w:r>
                    <w:rPr>
                      <w:rFonts w:hint="default" w:ascii="Times New Roman" w:hAnsi="Times New Roman" w:eastAsia="宋体" w:cs="Times New Roman"/>
                      <w:b/>
                      <w:bCs/>
                      <w:color w:val="000000" w:themeColor="text1"/>
                      <w:sz w:val="21"/>
                      <w:szCs w:val="21"/>
                      <w:highlight w:val="none"/>
                      <w:u w:val="single"/>
                      <w:lang w:val="en-US" w:eastAsia="zh-CN"/>
                      <w14:textFill>
                        <w14:solidFill>
                          <w14:schemeClr w14:val="tx1"/>
                        </w14:solidFill>
                      </w14:textFill>
                    </w:rPr>
                    <w:t>404</w:t>
                  </w:r>
                  <w:r>
                    <w:rPr>
                      <w:rFonts w:hint="default" w:ascii="Times New Roman" w:hAnsi="Times New Roman" w:eastAsia="宋体" w:cs="Times New Roman"/>
                      <w:b/>
                      <w:bCs/>
                      <w:color w:val="000000" w:themeColor="text1"/>
                      <w:sz w:val="21"/>
                      <w:szCs w:val="21"/>
                      <w:highlight w:val="none"/>
                      <w:u w:val="single"/>
                      <w14:textFill>
                        <w14:solidFill>
                          <w14:schemeClr w14:val="tx1"/>
                        </w14:solidFill>
                      </w14:textFill>
                    </w:rPr>
                    <w:t>-</w:t>
                  </w:r>
                  <w:r>
                    <w:rPr>
                      <w:rFonts w:hint="default" w:ascii="Times New Roman" w:hAnsi="Times New Roman" w:eastAsia="宋体" w:cs="Times New Roman"/>
                      <w:b/>
                      <w:bCs/>
                      <w:color w:val="000000" w:themeColor="text1"/>
                      <w:sz w:val="21"/>
                      <w:szCs w:val="21"/>
                      <w:highlight w:val="none"/>
                      <w:u w:val="single"/>
                      <w:lang w:val="en-US" w:eastAsia="zh-CN"/>
                      <w14:textFill>
                        <w14:solidFill>
                          <w14:schemeClr w14:val="tx1"/>
                        </w14:solidFill>
                      </w14:textFill>
                    </w:rPr>
                    <w:t>06</w:t>
                  </w:r>
                </w:p>
              </w:tc>
              <w:tc>
                <w:tcPr>
                  <w:tcW w:w="815" w:type="dxa"/>
                  <w:noWrap w:val="0"/>
                  <w:vAlign w:val="center"/>
                </w:tcPr>
                <w:p>
                  <w:pPr>
                    <w:keepNext w:val="0"/>
                    <w:keepLines w:val="0"/>
                    <w:pageBreakBefore w:val="0"/>
                    <w:widowControl w:val="0"/>
                    <w:kinsoku/>
                    <w:wordWrap/>
                    <w:overflowPunct/>
                    <w:topLinePunct/>
                    <w:autoSpaceDE/>
                    <w:autoSpaceDN/>
                    <w:bidi w:val="0"/>
                    <w:adjustRightInd w:val="0"/>
                    <w:snapToGrid w:val="0"/>
                    <w:spacing w:line="360" w:lineRule="exact"/>
                    <w:jc w:val="center"/>
                    <w:textAlignment w:val="auto"/>
                    <w:rPr>
                      <w:rFonts w:hint="eastAsia" w:ascii="Times New Roman" w:hAnsi="Times New Roman" w:eastAsia="宋体" w:cs="Times New Roman"/>
                      <w:b/>
                      <w:bCs/>
                      <w:color w:val="000000" w:themeColor="text1"/>
                      <w:kern w:val="0"/>
                      <w:sz w:val="21"/>
                      <w:szCs w:val="21"/>
                      <w:highlight w:val="none"/>
                      <w:u w:val="single"/>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0"/>
                      <w:sz w:val="21"/>
                      <w:szCs w:val="21"/>
                      <w:highlight w:val="none"/>
                      <w:u w:val="single"/>
                      <w:lang w:val="en-US" w:eastAsia="zh-CN"/>
                      <w14:textFill>
                        <w14:solidFill>
                          <w14:schemeClr w14:val="tx1"/>
                        </w14:solidFill>
                      </w14:textFill>
                    </w:rPr>
                    <w:t>0.</w:t>
                  </w:r>
                  <w:r>
                    <w:rPr>
                      <w:rFonts w:hint="eastAsia" w:cs="Times New Roman"/>
                      <w:b/>
                      <w:bCs/>
                      <w:color w:val="000000" w:themeColor="text1"/>
                      <w:kern w:val="0"/>
                      <w:sz w:val="21"/>
                      <w:szCs w:val="21"/>
                      <w:highlight w:val="none"/>
                      <w:u w:val="single"/>
                      <w:lang w:val="en-US" w:eastAsia="zh-CN"/>
                      <w14:textFill>
                        <w14:solidFill>
                          <w14:schemeClr w14:val="tx1"/>
                        </w14:solidFill>
                      </w14:textFill>
                    </w:rPr>
                    <w:t>1</w:t>
                  </w:r>
                  <w:r>
                    <w:rPr>
                      <w:rFonts w:hint="default" w:ascii="Times New Roman" w:hAnsi="Times New Roman" w:eastAsia="宋体" w:cs="Times New Roman"/>
                      <w:b/>
                      <w:bCs/>
                      <w:color w:val="000000" w:themeColor="text1"/>
                      <w:kern w:val="0"/>
                      <w:sz w:val="21"/>
                      <w:szCs w:val="21"/>
                      <w:highlight w:val="none"/>
                      <w:u w:val="single"/>
                      <w:lang w:val="en-US" w:eastAsia="zh-CN"/>
                      <w14:textFill>
                        <w14:solidFill>
                          <w14:schemeClr w14:val="tx1"/>
                        </w14:solidFill>
                      </w14:textFill>
                    </w:rPr>
                    <w:t>t/a</w:t>
                  </w:r>
                </w:p>
              </w:tc>
              <w:tc>
                <w:tcPr>
                  <w:tcW w:w="706" w:type="dxa"/>
                  <w:noWrap w:val="0"/>
                  <w:vAlign w:val="center"/>
                </w:tcPr>
                <w:p>
                  <w:pPr>
                    <w:keepNext w:val="0"/>
                    <w:keepLines w:val="0"/>
                    <w:pageBreakBefore w:val="0"/>
                    <w:widowControl w:val="0"/>
                    <w:kinsoku/>
                    <w:wordWrap/>
                    <w:overflowPunct/>
                    <w:topLinePunct/>
                    <w:autoSpaceDE/>
                    <w:autoSpaceDN/>
                    <w:bidi w:val="0"/>
                    <w:adjustRightInd w:val="0"/>
                    <w:snapToGrid w:val="0"/>
                    <w:spacing w:line="360" w:lineRule="exact"/>
                    <w:jc w:val="center"/>
                    <w:textAlignment w:val="auto"/>
                    <w:rPr>
                      <w:rFonts w:hint="default" w:ascii="Times New Roman" w:hAnsi="Times New Roman" w:eastAsia="宋体" w:cs="Times New Roman"/>
                      <w:b/>
                      <w:bCs/>
                      <w:color w:val="000000" w:themeColor="text1"/>
                      <w:kern w:val="2"/>
                      <w:sz w:val="21"/>
                      <w:szCs w:val="21"/>
                      <w:highlight w:val="none"/>
                      <w:u w:val="single"/>
                      <w:lang w:val="en-US" w:eastAsia="zh-CN" w:bidi="ar-SA"/>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u w:val="single"/>
                      <w:lang w:val="en-US" w:eastAsia="zh-CN"/>
                      <w14:textFill>
                        <w14:solidFill>
                          <w14:schemeClr w14:val="tx1"/>
                        </w14:solidFill>
                      </w14:textFill>
                    </w:rPr>
                    <w:t>清洗模具</w:t>
                  </w:r>
                </w:p>
              </w:tc>
              <w:tc>
                <w:tcPr>
                  <w:tcW w:w="427" w:type="dxa"/>
                  <w:noWrap w:val="0"/>
                  <w:vAlign w:val="center"/>
                </w:tcPr>
                <w:p>
                  <w:pPr>
                    <w:keepNext w:val="0"/>
                    <w:keepLines w:val="0"/>
                    <w:pageBreakBefore w:val="0"/>
                    <w:widowControl w:val="0"/>
                    <w:kinsoku/>
                    <w:wordWrap/>
                    <w:overflowPunct/>
                    <w:topLinePunct/>
                    <w:autoSpaceDE/>
                    <w:autoSpaceDN/>
                    <w:bidi w:val="0"/>
                    <w:adjustRightInd w:val="0"/>
                    <w:snapToGrid w:val="0"/>
                    <w:spacing w:line="360" w:lineRule="exact"/>
                    <w:jc w:val="center"/>
                    <w:textAlignment w:val="auto"/>
                    <w:rPr>
                      <w:rFonts w:hint="default" w:ascii="Times New Roman" w:hAnsi="Times New Roman" w:eastAsia="宋体" w:cs="Times New Roman"/>
                      <w:b/>
                      <w:bCs/>
                      <w:color w:val="000000" w:themeColor="text1"/>
                      <w:kern w:val="0"/>
                      <w:sz w:val="21"/>
                      <w:szCs w:val="21"/>
                      <w:highlight w:val="none"/>
                      <w:u w:val="single"/>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0"/>
                      <w:sz w:val="21"/>
                      <w:szCs w:val="21"/>
                      <w:highlight w:val="none"/>
                      <w:u w:val="single"/>
                      <w:lang w:val="en-US" w:eastAsia="zh-CN"/>
                      <w14:textFill>
                        <w14:solidFill>
                          <w14:schemeClr w14:val="tx1"/>
                        </w14:solidFill>
                      </w14:textFill>
                    </w:rPr>
                    <w:t>液态</w:t>
                  </w:r>
                </w:p>
              </w:tc>
              <w:tc>
                <w:tcPr>
                  <w:tcW w:w="693" w:type="dxa"/>
                  <w:noWrap w:val="0"/>
                  <w:vAlign w:val="center"/>
                </w:tcPr>
                <w:p>
                  <w:pPr>
                    <w:keepNext w:val="0"/>
                    <w:keepLines w:val="0"/>
                    <w:pageBreakBefore w:val="0"/>
                    <w:widowControl w:val="0"/>
                    <w:kinsoku/>
                    <w:wordWrap/>
                    <w:overflowPunct/>
                    <w:topLinePunct/>
                    <w:autoSpaceDE/>
                    <w:autoSpaceDN/>
                    <w:bidi w:val="0"/>
                    <w:adjustRightInd w:val="0"/>
                    <w:snapToGrid w:val="0"/>
                    <w:spacing w:line="360" w:lineRule="exact"/>
                    <w:jc w:val="center"/>
                    <w:textAlignment w:val="auto"/>
                    <w:rPr>
                      <w:rFonts w:hint="default" w:ascii="Times New Roman" w:hAnsi="Times New Roman" w:eastAsia="宋体" w:cs="Times New Roman"/>
                      <w:b/>
                      <w:bCs/>
                      <w:color w:val="000000" w:themeColor="text1"/>
                      <w:kern w:val="0"/>
                      <w:sz w:val="21"/>
                      <w:szCs w:val="21"/>
                      <w:highlight w:val="none"/>
                      <w:u w:val="single"/>
                      <w:lang w:val="en-US" w:eastAsia="zh-CN" w:bidi="ar-SA"/>
                      <w14:textFill>
                        <w14:solidFill>
                          <w14:schemeClr w14:val="tx1"/>
                        </w14:solidFill>
                      </w14:textFill>
                    </w:rPr>
                  </w:pPr>
                  <w:r>
                    <w:rPr>
                      <w:rFonts w:hint="eastAsia" w:cs="Times New Roman"/>
                      <w:b/>
                      <w:bCs/>
                      <w:color w:val="000000" w:themeColor="text1"/>
                      <w:kern w:val="0"/>
                      <w:sz w:val="21"/>
                      <w:szCs w:val="21"/>
                      <w:highlight w:val="none"/>
                      <w:u w:val="single"/>
                      <w:lang w:val="en-US" w:eastAsia="zh-CN"/>
                      <w14:textFill>
                        <w14:solidFill>
                          <w14:schemeClr w14:val="tx1"/>
                        </w14:solidFill>
                      </w14:textFill>
                    </w:rPr>
                    <w:t>表面活性剂等</w:t>
                  </w:r>
                  <w:r>
                    <w:rPr>
                      <w:rFonts w:hint="default" w:ascii="Times New Roman" w:hAnsi="Times New Roman" w:eastAsia="宋体" w:cs="Times New Roman"/>
                      <w:b/>
                      <w:bCs/>
                      <w:color w:val="000000" w:themeColor="text1"/>
                      <w:kern w:val="0"/>
                      <w:sz w:val="21"/>
                      <w:szCs w:val="21"/>
                      <w:highlight w:val="none"/>
                      <w:u w:val="single"/>
                      <w:lang w:val="en-US" w:eastAsia="zh-CN"/>
                      <w14:textFill>
                        <w14:solidFill>
                          <w14:schemeClr w14:val="tx1"/>
                        </w14:solidFill>
                      </w14:textFill>
                    </w:rPr>
                    <w:t>有机物</w:t>
                  </w:r>
                </w:p>
              </w:tc>
              <w:tc>
                <w:tcPr>
                  <w:tcW w:w="498" w:type="dxa"/>
                  <w:noWrap w:val="0"/>
                  <w:vAlign w:val="center"/>
                </w:tcPr>
                <w:p>
                  <w:pPr>
                    <w:keepNext w:val="0"/>
                    <w:keepLines w:val="0"/>
                    <w:pageBreakBefore w:val="0"/>
                    <w:widowControl w:val="0"/>
                    <w:kinsoku/>
                    <w:wordWrap/>
                    <w:overflowPunct/>
                    <w:topLinePunct/>
                    <w:autoSpaceDE/>
                    <w:autoSpaceDN/>
                    <w:bidi w:val="0"/>
                    <w:adjustRightInd w:val="0"/>
                    <w:snapToGrid w:val="0"/>
                    <w:spacing w:line="360" w:lineRule="exact"/>
                    <w:jc w:val="center"/>
                    <w:textAlignment w:val="auto"/>
                    <w:rPr>
                      <w:rFonts w:hint="default" w:ascii="Times New Roman" w:hAnsi="Times New Roman" w:eastAsia="宋体" w:cs="Times New Roman"/>
                      <w:b/>
                      <w:bCs/>
                      <w:color w:val="000000" w:themeColor="text1"/>
                      <w:kern w:val="0"/>
                      <w:sz w:val="21"/>
                      <w:szCs w:val="21"/>
                      <w:highlight w:val="none"/>
                      <w:u w:val="single"/>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0"/>
                      <w:sz w:val="21"/>
                      <w:szCs w:val="21"/>
                      <w:highlight w:val="none"/>
                      <w:u w:val="single"/>
                      <w:lang w:val="en-US" w:eastAsia="zh-CN"/>
                      <w14:textFill>
                        <w14:solidFill>
                          <w14:schemeClr w14:val="tx1"/>
                        </w14:solidFill>
                      </w14:textFill>
                    </w:rPr>
                    <w:t>有机物</w:t>
                  </w:r>
                </w:p>
              </w:tc>
              <w:tc>
                <w:tcPr>
                  <w:tcW w:w="616" w:type="dxa"/>
                  <w:noWrap w:val="0"/>
                  <w:vAlign w:val="center"/>
                </w:tcPr>
                <w:p>
                  <w:pPr>
                    <w:keepNext w:val="0"/>
                    <w:keepLines w:val="0"/>
                    <w:pageBreakBefore w:val="0"/>
                    <w:widowControl w:val="0"/>
                    <w:kinsoku/>
                    <w:wordWrap/>
                    <w:overflowPunct/>
                    <w:topLinePunct/>
                    <w:autoSpaceDE/>
                    <w:autoSpaceDN/>
                    <w:bidi w:val="0"/>
                    <w:adjustRightInd w:val="0"/>
                    <w:snapToGrid w:val="0"/>
                    <w:spacing w:line="360" w:lineRule="exact"/>
                    <w:jc w:val="center"/>
                    <w:textAlignment w:val="auto"/>
                    <w:rPr>
                      <w:rFonts w:hint="default" w:ascii="Times New Roman" w:hAnsi="Times New Roman" w:eastAsia="宋体" w:cs="Times New Roman"/>
                      <w:b/>
                      <w:bCs/>
                      <w:color w:val="000000" w:themeColor="text1"/>
                      <w:kern w:val="0"/>
                      <w:sz w:val="21"/>
                      <w:szCs w:val="21"/>
                      <w:highlight w:val="none"/>
                      <w:u w:val="single"/>
                      <w:lang w:val="en-US" w:eastAsia="zh-CN" w:bidi="ar-SA"/>
                      <w14:textFill>
                        <w14:solidFill>
                          <w14:schemeClr w14:val="tx1"/>
                        </w14:solidFill>
                      </w14:textFill>
                    </w:rPr>
                  </w:pPr>
                  <w:r>
                    <w:rPr>
                      <w:rFonts w:hint="eastAsia" w:cs="Times New Roman"/>
                      <w:b/>
                      <w:bCs/>
                      <w:color w:val="000000" w:themeColor="text1"/>
                      <w:kern w:val="0"/>
                      <w:sz w:val="21"/>
                      <w:szCs w:val="21"/>
                      <w:highlight w:val="none"/>
                      <w:u w:val="single"/>
                      <w:lang w:val="en-US" w:eastAsia="zh-CN"/>
                      <w14:textFill>
                        <w14:solidFill>
                          <w14:schemeClr w14:val="tx1"/>
                        </w14:solidFill>
                      </w14:textFill>
                    </w:rPr>
                    <w:t>每天</w:t>
                  </w:r>
                </w:p>
              </w:tc>
              <w:tc>
                <w:tcPr>
                  <w:tcW w:w="451" w:type="dxa"/>
                  <w:noWrap w:val="0"/>
                  <w:vAlign w:val="center"/>
                </w:tcPr>
                <w:p>
                  <w:pPr>
                    <w:keepNext w:val="0"/>
                    <w:keepLines w:val="0"/>
                    <w:pageBreakBefore w:val="0"/>
                    <w:widowControl w:val="0"/>
                    <w:kinsoku/>
                    <w:wordWrap/>
                    <w:overflowPunct/>
                    <w:topLinePunct/>
                    <w:autoSpaceDE/>
                    <w:autoSpaceDN/>
                    <w:bidi w:val="0"/>
                    <w:adjustRightInd w:val="0"/>
                    <w:snapToGrid w:val="0"/>
                    <w:spacing w:line="360" w:lineRule="exact"/>
                    <w:jc w:val="center"/>
                    <w:textAlignment w:val="auto"/>
                    <w:rPr>
                      <w:rFonts w:hint="default" w:ascii="Times New Roman" w:hAnsi="Times New Roman" w:eastAsia="宋体" w:cs="Times New Roman"/>
                      <w:b/>
                      <w:bCs/>
                      <w:color w:val="000000" w:themeColor="text1"/>
                      <w:kern w:val="0"/>
                      <w:sz w:val="21"/>
                      <w:szCs w:val="21"/>
                      <w:highlight w:val="none"/>
                      <w:u w:val="single"/>
                      <w:lang w:val="en-US" w:eastAsia="zh-CN" w:bidi="ar-SA"/>
                      <w14:textFill>
                        <w14:solidFill>
                          <w14:schemeClr w14:val="tx1"/>
                        </w14:solidFill>
                      </w14:textFill>
                    </w:rPr>
                  </w:pPr>
                  <w:r>
                    <w:rPr>
                      <w:rFonts w:hint="eastAsia" w:ascii="Times New Roman" w:hAnsi="Times New Roman" w:eastAsia="宋体" w:cs="Times New Roman"/>
                      <w:b/>
                      <w:bCs/>
                      <w:color w:val="000000" w:themeColor="text1"/>
                      <w:kern w:val="0"/>
                      <w:sz w:val="21"/>
                      <w:szCs w:val="21"/>
                      <w:highlight w:val="none"/>
                      <w:u w:val="single"/>
                      <w:lang w:val="en-US" w:eastAsia="zh-CN"/>
                      <w14:textFill>
                        <w14:solidFill>
                          <w14:schemeClr w14:val="tx1"/>
                        </w14:solidFill>
                      </w14:textFill>
                    </w:rPr>
                    <w:t>T,</w:t>
                  </w:r>
                  <w:r>
                    <w:rPr>
                      <w:rFonts w:hint="eastAsia" w:cs="Times New Roman"/>
                      <w:b/>
                      <w:bCs/>
                      <w:color w:val="000000" w:themeColor="text1"/>
                      <w:kern w:val="0"/>
                      <w:sz w:val="21"/>
                      <w:szCs w:val="21"/>
                      <w:highlight w:val="none"/>
                      <w:u w:val="single"/>
                      <w:lang w:val="en-US" w:eastAsia="zh-CN"/>
                      <w14:textFill>
                        <w14:solidFill>
                          <w14:schemeClr w14:val="tx1"/>
                        </w14:solidFill>
                      </w14:textFill>
                    </w:rPr>
                    <w:t>I</w:t>
                  </w:r>
                  <w:r>
                    <w:rPr>
                      <w:rFonts w:hint="eastAsia" w:ascii="Times New Roman" w:hAnsi="Times New Roman" w:eastAsia="宋体" w:cs="Times New Roman"/>
                      <w:b/>
                      <w:bCs/>
                      <w:color w:val="000000" w:themeColor="text1"/>
                      <w:kern w:val="0"/>
                      <w:sz w:val="21"/>
                      <w:szCs w:val="21"/>
                      <w:highlight w:val="none"/>
                      <w:u w:val="single"/>
                      <w:lang w:val="en-US" w:eastAsia="zh-CN"/>
                      <w14:textFill>
                        <w14:solidFill>
                          <w14:schemeClr w14:val="tx1"/>
                        </w14:solidFill>
                      </w14:textFill>
                    </w:rPr>
                    <w:t>,R</w:t>
                  </w:r>
                </w:p>
              </w:tc>
              <w:tc>
                <w:tcPr>
                  <w:tcW w:w="684" w:type="dxa"/>
                  <w:vMerge w:val="continue"/>
                  <w:noWrap w:val="0"/>
                  <w:vAlign w:val="center"/>
                </w:tcPr>
                <w:p>
                  <w:pPr>
                    <w:keepNext w:val="0"/>
                    <w:keepLines w:val="0"/>
                    <w:pageBreakBefore w:val="0"/>
                    <w:widowControl w:val="0"/>
                    <w:kinsoku/>
                    <w:wordWrap/>
                    <w:overflowPunct/>
                    <w:topLinePunct/>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000000" w:themeColor="text1"/>
                      <w:kern w:val="0"/>
                      <w:sz w:val="21"/>
                      <w:szCs w:val="21"/>
                      <w:u w:val="none"/>
                      <w14:textFill>
                        <w14:solidFill>
                          <w14:schemeClr w14:val="tx1"/>
                        </w14:solidFill>
                      </w14:textFill>
                    </w:rPr>
                  </w:pPr>
                </w:p>
              </w:tc>
            </w:tr>
          </w:tbl>
          <w:p>
            <w:pPr>
              <w:widowControl/>
              <w:spacing w:line="360" w:lineRule="auto"/>
              <w:rPr>
                <w:rFonts w:hint="default" w:ascii="Times New Roman" w:hAnsi="Times New Roman" w:eastAsia="宋体" w:cs="Times New Roman"/>
                <w:b/>
                <w:bCs/>
                <w:color w:val="000000" w:themeColor="text1"/>
                <w:kern w:val="0"/>
                <w:sz w:val="24"/>
                <w:szCs w:val="24"/>
                <w:u w:val="none"/>
                <w14:textFill>
                  <w14:solidFill>
                    <w14:schemeClr w14:val="tx1"/>
                  </w14:solidFill>
                </w14:textFill>
              </w:rPr>
            </w:pPr>
            <w:r>
              <w:rPr>
                <w:rFonts w:hint="default" w:ascii="Times New Roman" w:hAnsi="Times New Roman" w:eastAsia="宋体" w:cs="Times New Roman"/>
                <w:b/>
                <w:bCs/>
                <w:color w:val="000000" w:themeColor="text1"/>
                <w:sz w:val="24"/>
                <w:szCs w:val="24"/>
                <w:u w:val="none"/>
                <w14:textFill>
                  <w14:solidFill>
                    <w14:schemeClr w14:val="tx1"/>
                  </w14:solidFill>
                </w14:textFill>
              </w:rPr>
              <w:t xml:space="preserve">4.3 </w:t>
            </w:r>
            <w:r>
              <w:rPr>
                <w:rFonts w:hint="default" w:ascii="Times New Roman" w:hAnsi="Times New Roman" w:eastAsia="宋体" w:cs="Times New Roman"/>
                <w:b/>
                <w:bCs/>
                <w:color w:val="000000" w:themeColor="text1"/>
                <w:kern w:val="0"/>
                <w:sz w:val="24"/>
                <w:szCs w:val="24"/>
                <w:u w:val="none"/>
                <w14:textFill>
                  <w14:solidFill>
                    <w14:schemeClr w14:val="tx1"/>
                  </w14:solidFill>
                </w14:textFill>
              </w:rPr>
              <w:t>固废防治措施可行性分析</w:t>
            </w:r>
          </w:p>
          <w:p>
            <w:pPr>
              <w:pStyle w:val="7"/>
              <w:spacing w:line="360" w:lineRule="auto"/>
              <w:ind w:firstLine="480"/>
              <w:rPr>
                <w:rFonts w:hint="default" w:ascii="Times New Roman" w:hAnsi="Times New Roman" w:eastAsia="宋体" w:cs="Times New Roman"/>
                <w:b w:val="0"/>
                <w:bCs w:val="0"/>
                <w:color w:val="000000" w:themeColor="text1"/>
                <w:sz w:val="24"/>
                <w:szCs w:val="24"/>
                <w:u w:val="none"/>
                <w14:textFill>
                  <w14:solidFill>
                    <w14:schemeClr w14:val="tx1"/>
                  </w14:solidFill>
                </w14:textFill>
              </w:rPr>
            </w:pP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t>生活垃圾设置垃圾桶进行收集，定期交由环卫部门处理，防治措施可行。</w:t>
            </w:r>
          </w:p>
          <w:p>
            <w:pPr>
              <w:pStyle w:val="7"/>
              <w:spacing w:line="360" w:lineRule="auto"/>
              <w:ind w:firstLine="480"/>
              <w:rPr>
                <w:rFonts w:hint="default" w:ascii="Times New Roman" w:hAnsi="Times New Roman" w:eastAsia="宋体" w:cs="Times New Roman"/>
                <w:b w:val="0"/>
                <w:bCs w:val="0"/>
                <w:color w:val="000000" w:themeColor="text1"/>
                <w:sz w:val="24"/>
                <w:szCs w:val="24"/>
                <w:u w:val="none"/>
                <w14:textFill>
                  <w14:solidFill>
                    <w14:schemeClr w14:val="tx1"/>
                  </w14:solidFill>
                </w14:textFill>
              </w:rPr>
            </w:pP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t>一般固体废物：除尘器收集的粉尘</w:t>
            </w:r>
            <w:r>
              <w:rPr>
                <w:rFonts w:hint="default" w:ascii="Times New Roman" w:hAnsi="Times New Roman" w:eastAsia="宋体" w:cs="Times New Roman"/>
                <w:b w:val="0"/>
                <w:bCs w:val="0"/>
                <w:color w:val="000000" w:themeColor="text1"/>
                <w:sz w:val="24"/>
                <w:szCs w:val="24"/>
                <w:u w:val="none"/>
                <w:lang w:eastAsia="zh-CN"/>
                <w14:textFill>
                  <w14:solidFill>
                    <w14:schemeClr w14:val="tx1"/>
                  </w14:solidFill>
                </w14:textFill>
              </w:rPr>
              <w:t>、</w:t>
            </w:r>
            <w:r>
              <w:rPr>
                <w:rFonts w:hint="default" w:ascii="Times New Roman" w:hAnsi="Times New Roman" w:eastAsia="宋体" w:cs="Times New Roman"/>
                <w:b w:val="0"/>
                <w:bCs w:val="0"/>
                <w:color w:val="000000" w:themeColor="text1"/>
                <w:sz w:val="24"/>
                <w:szCs w:val="24"/>
                <w:u w:val="none"/>
                <w:lang w:val="en-US" w:eastAsia="zh-CN"/>
                <w14:textFill>
                  <w14:solidFill>
                    <w14:schemeClr w14:val="tx1"/>
                  </w14:solidFill>
                </w14:textFill>
              </w:rPr>
              <w:t>废PVC</w:t>
            </w: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t>边角料</w:t>
            </w:r>
            <w:r>
              <w:rPr>
                <w:rFonts w:hint="eastAsia" w:cs="Times New Roman"/>
                <w:b w:val="0"/>
                <w:bCs w:val="0"/>
                <w:color w:val="000000" w:themeColor="text1"/>
                <w:sz w:val="24"/>
                <w:szCs w:val="24"/>
                <w:u w:val="none"/>
                <w:lang w:val="en-US" w:eastAsia="zh-CN"/>
                <w14:textFill>
                  <w14:solidFill>
                    <w14:schemeClr w14:val="tx1"/>
                  </w14:solidFill>
                </w14:textFill>
              </w:rPr>
              <w:t>及</w:t>
            </w:r>
            <w:r>
              <w:rPr>
                <w:rFonts w:hint="default" w:ascii="Times New Roman" w:hAnsi="Times New Roman" w:eastAsia="宋体" w:cs="Times New Roman"/>
                <w:b w:val="0"/>
                <w:bCs w:val="0"/>
                <w:color w:val="000000" w:themeColor="text1"/>
                <w:sz w:val="24"/>
                <w:szCs w:val="24"/>
                <w:u w:val="none"/>
                <w:lang w:val="en-US" w:eastAsia="zh-CN"/>
                <w14:textFill>
                  <w14:solidFill>
                    <w14:schemeClr w14:val="tx1"/>
                  </w14:solidFill>
                </w14:textFill>
              </w:rPr>
              <w:t>不合格鞋底回用于生产，废包装袋</w:t>
            </w:r>
            <w:r>
              <w:rPr>
                <w:rFonts w:hint="default" w:ascii="Times New Roman" w:hAnsi="Times New Roman" w:eastAsia="宋体" w:cs="Times New Roman"/>
                <w:b w:val="0"/>
                <w:bCs w:val="0"/>
                <w:color w:val="000000" w:themeColor="text1"/>
                <w:sz w:val="24"/>
                <w:szCs w:val="24"/>
                <w:u w:val="none"/>
                <w:lang w:eastAsia="zh-CN"/>
                <w14:textFill>
                  <w14:solidFill>
                    <w14:schemeClr w14:val="tx1"/>
                  </w14:solidFill>
                </w14:textFill>
              </w:rPr>
              <w:t>、</w:t>
            </w: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t>废边线</w:t>
            </w:r>
            <w:r>
              <w:rPr>
                <w:rFonts w:hint="default" w:ascii="Times New Roman" w:hAnsi="Times New Roman" w:eastAsia="宋体" w:cs="Times New Roman"/>
                <w:b w:val="0"/>
                <w:bCs w:val="0"/>
                <w:color w:val="000000" w:themeColor="text1"/>
                <w:sz w:val="24"/>
                <w:szCs w:val="24"/>
                <w:u w:val="none"/>
                <w:lang w:eastAsia="zh-CN"/>
                <w14:textFill>
                  <w14:solidFill>
                    <w14:schemeClr w14:val="tx1"/>
                  </w14:solidFill>
                </w14:textFill>
              </w:rPr>
              <w:t>、</w:t>
            </w:r>
            <w:r>
              <w:rPr>
                <w:rFonts w:hint="default" w:ascii="Times New Roman" w:hAnsi="Times New Roman" w:eastAsia="宋体" w:cs="Times New Roman"/>
                <w:b w:val="0"/>
                <w:bCs w:val="0"/>
                <w:color w:val="000000" w:themeColor="text1"/>
                <w:sz w:val="24"/>
                <w:szCs w:val="24"/>
                <w:u w:val="none"/>
                <w:lang w:val="en-US" w:eastAsia="zh-CN"/>
                <w14:textFill>
                  <w14:solidFill>
                    <w14:schemeClr w14:val="tx1"/>
                  </w14:solidFill>
                </w14:textFill>
              </w:rPr>
              <w:t>废PU</w:t>
            </w: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t>边角料</w:t>
            </w:r>
            <w:r>
              <w:rPr>
                <w:rFonts w:hint="eastAsia" w:cs="Times New Roman"/>
                <w:b w:val="0"/>
                <w:bCs w:val="0"/>
                <w:color w:val="000000" w:themeColor="text1"/>
                <w:sz w:val="24"/>
                <w:szCs w:val="24"/>
                <w:u w:val="none"/>
                <w:lang w:val="en-US" w:eastAsia="zh-CN"/>
                <w14:textFill>
                  <w14:solidFill>
                    <w14:schemeClr w14:val="tx1"/>
                  </w14:solidFill>
                </w14:textFill>
              </w:rPr>
              <w:t>及</w:t>
            </w:r>
            <w:r>
              <w:rPr>
                <w:rFonts w:hint="default" w:ascii="Times New Roman" w:hAnsi="Times New Roman" w:eastAsia="宋体" w:cs="Times New Roman"/>
                <w:b w:val="0"/>
                <w:bCs w:val="0"/>
                <w:color w:val="000000" w:themeColor="text1"/>
                <w:sz w:val="24"/>
                <w:szCs w:val="24"/>
                <w:u w:val="none"/>
                <w:lang w:val="en-US" w:eastAsia="zh-CN"/>
                <w14:textFill>
                  <w14:solidFill>
                    <w14:schemeClr w14:val="tx1"/>
                  </w14:solidFill>
                </w14:textFill>
              </w:rPr>
              <w:t>不合格鞋底</w:t>
            </w:r>
            <w:r>
              <w:rPr>
                <w:rFonts w:hint="eastAsia" w:cs="Times New Roman"/>
                <w:b w:val="0"/>
                <w:bCs w:val="0"/>
                <w:color w:val="000000" w:themeColor="text1"/>
                <w:sz w:val="24"/>
                <w:szCs w:val="24"/>
                <w:u w:val="none"/>
                <w:lang w:val="en-US" w:eastAsia="zh-CN"/>
                <w14:textFill>
                  <w14:solidFill>
                    <w14:schemeClr w14:val="tx1"/>
                  </w14:solidFill>
                </w14:textFill>
              </w:rPr>
              <w:t>于</w:t>
            </w: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t>一般固废暂存</w:t>
            </w:r>
            <w:r>
              <w:rPr>
                <w:rFonts w:hint="default" w:ascii="Times New Roman" w:hAnsi="Times New Roman" w:eastAsia="宋体" w:cs="Times New Roman"/>
                <w:b w:val="0"/>
                <w:bCs w:val="0"/>
                <w:color w:val="000000" w:themeColor="text1"/>
                <w:sz w:val="24"/>
                <w:szCs w:val="24"/>
                <w:u w:val="none"/>
                <w:lang w:val="en-US" w:eastAsia="zh-CN"/>
                <w14:textFill>
                  <w14:solidFill>
                    <w14:schemeClr w14:val="tx1"/>
                  </w14:solidFill>
                </w14:textFill>
              </w:rPr>
              <w:t>间</w:t>
            </w: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t>（</w:t>
            </w:r>
            <w:r>
              <w:rPr>
                <w:rFonts w:hint="eastAsia" w:cs="Times New Roman"/>
                <w:b w:val="0"/>
                <w:bCs w:val="0"/>
                <w:color w:val="000000" w:themeColor="text1"/>
                <w:sz w:val="24"/>
                <w:szCs w:val="24"/>
                <w:highlight w:val="none"/>
                <w:u w:val="none"/>
                <w:lang w:val="en-US" w:eastAsia="zh-CN"/>
                <w14:textFill>
                  <w14:solidFill>
                    <w14:schemeClr w14:val="tx1"/>
                  </w14:solidFill>
                </w14:textFill>
              </w:rPr>
              <w:t>6</w:t>
            </w:r>
            <w:r>
              <w:rPr>
                <w:rFonts w:hint="default" w:ascii="Times New Roman" w:hAnsi="Times New Roman" w:eastAsia="宋体" w:cs="Times New Roman"/>
                <w:b w:val="0"/>
                <w:bCs w:val="0"/>
                <w:color w:val="000000" w:themeColor="text1"/>
                <w:sz w:val="24"/>
                <w:szCs w:val="24"/>
                <w:highlight w:val="none"/>
                <w:u w:val="none"/>
                <w14:textFill>
                  <w14:solidFill>
                    <w14:schemeClr w14:val="tx1"/>
                  </w14:solidFill>
                </w14:textFill>
              </w:rPr>
              <w:t>m</w:t>
            </w:r>
            <w:r>
              <w:rPr>
                <w:rFonts w:hint="default" w:ascii="Times New Roman" w:hAnsi="Times New Roman" w:eastAsia="宋体" w:cs="Times New Roman"/>
                <w:b w:val="0"/>
                <w:bCs w:val="0"/>
                <w:color w:val="000000" w:themeColor="text1"/>
                <w:sz w:val="24"/>
                <w:szCs w:val="24"/>
                <w:highlight w:val="none"/>
                <w:u w:val="none"/>
                <w:vertAlign w:val="superscript"/>
                <w14:textFill>
                  <w14:solidFill>
                    <w14:schemeClr w14:val="tx1"/>
                  </w14:solidFill>
                </w14:textFill>
              </w:rPr>
              <w:t>2</w:t>
            </w: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t>）暂存后</w:t>
            </w:r>
            <w:r>
              <w:rPr>
                <w:rFonts w:hint="default" w:ascii="Times New Roman" w:hAnsi="Times New Roman" w:eastAsia="宋体" w:cs="Times New Roman"/>
                <w:b w:val="0"/>
                <w:bCs w:val="0"/>
                <w:color w:val="000000" w:themeColor="text1"/>
                <w:sz w:val="24"/>
                <w:szCs w:val="24"/>
                <w:u w:val="none"/>
                <w:lang w:eastAsia="zh-CN"/>
                <w14:textFill>
                  <w14:solidFill>
                    <w14:schemeClr w14:val="tx1"/>
                  </w14:solidFill>
                </w14:textFill>
              </w:rPr>
              <w:t>，</w:t>
            </w:r>
            <w:r>
              <w:rPr>
                <w:rFonts w:hint="default" w:ascii="Times New Roman" w:hAnsi="Times New Roman" w:eastAsia="宋体" w:cs="Times New Roman"/>
                <w:b w:val="0"/>
                <w:bCs w:val="0"/>
                <w:color w:val="000000" w:themeColor="text1"/>
                <w:sz w:val="24"/>
                <w:szCs w:val="24"/>
                <w:u w:val="none"/>
                <w:lang w:val="en-US" w:eastAsia="zh-CN"/>
                <w14:textFill>
                  <w14:solidFill>
                    <w14:schemeClr w14:val="tx1"/>
                  </w14:solidFill>
                </w14:textFill>
              </w:rPr>
              <w:t>定期</w:t>
            </w: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t>外售。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b/>
                <w:bCs/>
                <w:color w:val="000000" w:themeColor="text1"/>
                <w:sz w:val="24"/>
                <w:u w:val="single"/>
                <w:lang w:val="en-US" w:eastAsia="zh-CN"/>
                <w14:textFill>
                  <w14:solidFill>
                    <w14:schemeClr w14:val="tx1"/>
                  </w14:solidFill>
                </w14:textFill>
              </w:rPr>
            </w:pPr>
            <w:r>
              <w:rPr>
                <w:rFonts w:hint="eastAsia"/>
                <w:b/>
                <w:bCs/>
                <w:color w:val="000000" w:themeColor="text1"/>
                <w:sz w:val="24"/>
                <w:u w:val="single"/>
                <w:lang w:val="en-US" w:eastAsia="zh-CN"/>
                <w14:textFill>
                  <w14:solidFill>
                    <w14:schemeClr w14:val="tx1"/>
                  </w14:solidFill>
                </w14:textFill>
              </w:rPr>
              <w:t>危险废物：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rPr>
                <w:rFonts w:hint="default"/>
                <w:b/>
                <w:bCs/>
                <w:color w:val="000000" w:themeColor="text1"/>
                <w:sz w:val="24"/>
                <w:u w:val="single"/>
                <w:lang w:val="en-US" w:eastAsia="zh-CN"/>
                <w14:textFill>
                  <w14:solidFill>
                    <w14:schemeClr w14:val="tx1"/>
                  </w14:solidFill>
                </w14:textFill>
              </w:rPr>
            </w:pPr>
            <w:r>
              <w:rPr>
                <w:rFonts w:hint="eastAsia"/>
                <w:b/>
                <w:bCs/>
                <w:color w:val="000000" w:themeColor="text1"/>
                <w:sz w:val="24"/>
                <w:u w:val="single"/>
                <w:lang w:val="en-US" w:eastAsia="zh-CN"/>
                <w14:textFill>
                  <w14:solidFill>
                    <w14:schemeClr w14:val="tx1"/>
                  </w14:solidFill>
                </w14:textFill>
              </w:rPr>
              <w:t>（1）总体要求：</w:t>
            </w:r>
          </w:p>
          <w:p>
            <w:pPr>
              <w:pStyle w:val="2"/>
              <w:ind w:firstLine="482" w:firstLineChars="200"/>
              <w:rPr>
                <w:rFonts w:hint="eastAsia"/>
                <w:color w:val="000000" w:themeColor="text1"/>
                <w:lang w:val="en-US" w:eastAsia="zh-CN"/>
                <w14:textFill>
                  <w14:solidFill>
                    <w14:schemeClr w14:val="tx1"/>
                  </w14:solidFill>
                </w14:textFill>
              </w:rPr>
            </w:pPr>
            <w:r>
              <w:rPr>
                <w:rFonts w:hint="eastAsia"/>
                <w:b/>
                <w:bCs/>
                <w:color w:val="000000" w:themeColor="text1"/>
                <w:sz w:val="24"/>
                <w:u w:val="single"/>
                <w:lang w:val="en-US" w:eastAsia="zh-CN"/>
                <w14:textFill>
                  <w14:solidFill>
                    <w14:schemeClr w14:val="tx1"/>
                  </w14:solidFill>
                </w14:textFill>
              </w:rPr>
              <w:t>产生、收集、贮存、利用、处置危险废物的单位应建造危险废物贮存设施或设置贮存场所，并根据需要选择贮存设施类型。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b/>
                <w:bCs/>
                <w:color w:val="000000" w:themeColor="text1"/>
                <w:sz w:val="24"/>
                <w:u w:val="single"/>
                <w:lang w:val="en-US" w:eastAsia="zh-CN"/>
                <w14:textFill>
                  <w14:solidFill>
                    <w14:schemeClr w14:val="tx1"/>
                  </w14:solidFill>
                </w14:textFill>
              </w:rPr>
            </w:pPr>
            <w:r>
              <w:rPr>
                <w:rFonts w:hint="eastAsia"/>
                <w:b/>
                <w:bCs/>
                <w:color w:val="000000" w:themeColor="text1"/>
                <w:sz w:val="24"/>
                <w:u w:val="single"/>
                <w:lang w:val="en-US" w:eastAsia="zh-CN"/>
                <w14:textFill>
                  <w14:solidFill>
                    <w14:schemeClr w14:val="tx1"/>
                  </w14:solidFill>
                </w14:textFill>
              </w:rPr>
              <w:t>（2）危险废物贮存设施污染控制要求：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b/>
                <w:bCs/>
                <w:color w:val="000000" w:themeColor="text1"/>
                <w:sz w:val="24"/>
                <w:u w:val="single"/>
                <w:lang w:val="en-US" w:eastAsia="zh-CN"/>
                <w14:textFill>
                  <w14:solidFill>
                    <w14:schemeClr w14:val="tx1"/>
                  </w14:solidFill>
                </w14:textFill>
              </w:rPr>
            </w:pPr>
            <w:r>
              <w:rPr>
                <w:rFonts w:hint="eastAsia" w:ascii="宋体" w:hAnsi="宋体" w:eastAsia="宋体" w:cs="宋体"/>
                <w:b/>
                <w:bCs/>
                <w:color w:val="000000" w:themeColor="text1"/>
                <w:sz w:val="24"/>
                <w:u w:val="single"/>
                <w:lang w:val="en-US" w:eastAsia="zh-CN"/>
                <w14:textFill>
                  <w14:solidFill>
                    <w14:schemeClr w14:val="tx1"/>
                  </w14:solidFill>
                </w14:textFill>
              </w:rPr>
              <w:t>①</w:t>
            </w:r>
            <w:r>
              <w:rPr>
                <w:rFonts w:hint="eastAsia"/>
                <w:b/>
                <w:bCs/>
                <w:color w:val="000000" w:themeColor="text1"/>
                <w:sz w:val="24"/>
                <w:u w:val="single"/>
                <w:lang w:val="en-US" w:eastAsia="zh-CN"/>
                <w14:textFill>
                  <w14:solidFill>
                    <w14:schemeClr w14:val="tx1"/>
                  </w14:solidFill>
                </w14:textFill>
              </w:rPr>
              <w:t>贮存设施采取必要的防风、防晒、防雨、防漏、防渗、防腐以及其他环境污染防治措施，不应露天堆放危险废物。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b/>
                <w:bCs/>
                <w:color w:val="000000" w:themeColor="text1"/>
                <w:sz w:val="24"/>
                <w:u w:val="single"/>
                <w:lang w:val="en-US" w:eastAsia="zh-CN"/>
                <w14:textFill>
                  <w14:solidFill>
                    <w14:schemeClr w14:val="tx1"/>
                  </w14:solidFill>
                </w14:textFill>
              </w:rPr>
            </w:pPr>
            <w:r>
              <w:rPr>
                <w:rFonts w:hint="eastAsia" w:ascii="宋体" w:hAnsi="宋体" w:eastAsia="宋体" w:cs="宋体"/>
                <w:b/>
                <w:bCs/>
                <w:color w:val="000000" w:themeColor="text1"/>
                <w:sz w:val="24"/>
                <w:u w:val="single"/>
                <w:lang w:val="en-US" w:eastAsia="zh-CN"/>
                <w14:textFill>
                  <w14:solidFill>
                    <w14:schemeClr w14:val="tx1"/>
                  </w14:solidFill>
                </w14:textFill>
              </w:rPr>
              <w:t>②</w:t>
            </w:r>
            <w:r>
              <w:rPr>
                <w:rFonts w:hint="eastAsia"/>
                <w:b/>
                <w:bCs/>
                <w:color w:val="000000" w:themeColor="text1"/>
                <w:sz w:val="24"/>
                <w:u w:val="single"/>
                <w:lang w:val="en-US" w:eastAsia="zh-CN"/>
                <w14:textFill>
                  <w14:solidFill>
                    <w14:schemeClr w14:val="tx1"/>
                  </w14:solidFill>
                </w14:textFill>
              </w:rPr>
              <w:t>危险废物暂存场所内贮存分区，避免不相容的危险废物接触、混合。贮存分区内地面、墙面裙脚、堵截泄漏的围堰、接触危险废物的隔板和墙体等应采用坚固的材料建造，表面无裂缝。</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b/>
                <w:bCs/>
                <w:color w:val="000000" w:themeColor="text1"/>
                <w:sz w:val="24"/>
                <w:u w:val="single"/>
                <w:lang w:val="en-US" w:eastAsia="zh-CN"/>
                <w14:textFill>
                  <w14:solidFill>
                    <w14:schemeClr w14:val="tx1"/>
                  </w14:solidFill>
                </w14:textFill>
              </w:rPr>
            </w:pPr>
            <w:r>
              <w:rPr>
                <w:rFonts w:hint="eastAsia" w:ascii="宋体" w:hAnsi="宋体" w:eastAsia="宋体" w:cs="宋体"/>
                <w:b/>
                <w:bCs/>
                <w:color w:val="000000" w:themeColor="text1"/>
                <w:sz w:val="24"/>
                <w:u w:val="single"/>
                <w:lang w:val="en-US" w:eastAsia="zh-CN"/>
                <w14:textFill>
                  <w14:solidFill>
                    <w14:schemeClr w14:val="tx1"/>
                  </w14:solidFill>
                </w14:textFill>
              </w:rPr>
              <w:t>③</w:t>
            </w:r>
            <w:r>
              <w:rPr>
                <w:rFonts w:hint="eastAsia"/>
                <w:b/>
                <w:bCs/>
                <w:color w:val="000000" w:themeColor="text1"/>
                <w:sz w:val="24"/>
                <w:u w:val="single"/>
                <w:lang w:val="en-US" w:eastAsia="zh-CN"/>
                <w14:textFill>
                  <w14:solidFill>
                    <w14:schemeClr w14:val="tx1"/>
                  </w14:solidFill>
                </w14:textFill>
              </w:rPr>
              <w:t>贮存设施地面与裙脚应采取表面防渗措施；表面防渗材料可采用抗渗混凝土、高密度聚乙烯膜、钠基膨润土防水毯或其他防渗性能等效的材料。贮存的危险废物直接接触地面的，还应进行基础防渗，防渗层为至少1m厚黏土层（渗透系数不大于10</w:t>
            </w:r>
            <w:r>
              <w:rPr>
                <w:rFonts w:hint="eastAsia"/>
                <w:b/>
                <w:bCs/>
                <w:color w:val="000000" w:themeColor="text1"/>
                <w:sz w:val="24"/>
                <w:u w:val="single"/>
                <w:vertAlign w:val="superscript"/>
                <w:lang w:val="en-US" w:eastAsia="zh-CN"/>
                <w14:textFill>
                  <w14:solidFill>
                    <w14:schemeClr w14:val="tx1"/>
                  </w14:solidFill>
                </w14:textFill>
              </w:rPr>
              <w:t>-7</w:t>
            </w:r>
            <w:r>
              <w:rPr>
                <w:rFonts w:hint="eastAsia"/>
                <w:b/>
                <w:bCs/>
                <w:color w:val="000000" w:themeColor="text1"/>
                <w:sz w:val="24"/>
                <w:u w:val="single"/>
                <w:lang w:val="en-US" w:eastAsia="zh-CN"/>
                <w14:textFill>
                  <w14:solidFill>
                    <w14:schemeClr w14:val="tx1"/>
                  </w14:solidFill>
                </w14:textFill>
              </w:rPr>
              <w:t xml:space="preserve"> cm/s），或至少2 mm 厚高密度聚乙烯膜等人工防渗材料（渗透系数不大于 10</w:t>
            </w:r>
            <w:r>
              <w:rPr>
                <w:rFonts w:hint="eastAsia"/>
                <w:b/>
                <w:bCs/>
                <w:color w:val="000000" w:themeColor="text1"/>
                <w:sz w:val="24"/>
                <w:u w:val="single"/>
                <w:vertAlign w:val="superscript"/>
                <w:lang w:val="en-US" w:eastAsia="zh-CN"/>
                <w14:textFill>
                  <w14:solidFill>
                    <w14:schemeClr w14:val="tx1"/>
                  </w14:solidFill>
                </w14:textFill>
              </w:rPr>
              <w:t>-10</w:t>
            </w:r>
            <w:r>
              <w:rPr>
                <w:rFonts w:hint="eastAsia"/>
                <w:b/>
                <w:bCs/>
                <w:color w:val="000000" w:themeColor="text1"/>
                <w:sz w:val="24"/>
                <w:u w:val="single"/>
                <w:lang w:val="en-US" w:eastAsia="zh-CN"/>
                <w14:textFill>
                  <w14:solidFill>
                    <w14:schemeClr w14:val="tx1"/>
                  </w14:solidFill>
                </w14:textFill>
              </w:rPr>
              <w:t xml:space="preserve"> cm/s），或其他防渗性能等效的材料。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b/>
                <w:bCs/>
                <w:color w:val="000000" w:themeColor="text1"/>
                <w:sz w:val="24"/>
                <w:u w:val="single"/>
                <w:lang w:val="en-US" w:eastAsia="zh-CN"/>
                <w14:textFill>
                  <w14:solidFill>
                    <w14:schemeClr w14:val="tx1"/>
                  </w14:solidFill>
                </w14:textFill>
              </w:rPr>
            </w:pPr>
            <w:r>
              <w:rPr>
                <w:rFonts w:hint="eastAsia"/>
                <w:b/>
                <w:bCs/>
                <w:color w:val="000000" w:themeColor="text1"/>
                <w:sz w:val="24"/>
                <w:u w:val="single"/>
                <w:lang w:val="en-US" w:eastAsia="zh-CN"/>
                <w14:textFill>
                  <w14:solidFill>
                    <w14:schemeClr w14:val="tx1"/>
                  </w14:solidFill>
                </w14:textFill>
              </w:rPr>
              <w:t>（3）容器和包装物污染控制要求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b/>
                <w:bCs/>
                <w:color w:val="000000" w:themeColor="text1"/>
                <w:sz w:val="24"/>
                <w:u w:val="single"/>
                <w:lang w:val="en-US" w:eastAsia="zh-CN"/>
                <w14:textFill>
                  <w14:solidFill>
                    <w14:schemeClr w14:val="tx1"/>
                  </w14:solidFill>
                </w14:textFill>
              </w:rPr>
            </w:pPr>
            <w:r>
              <w:rPr>
                <w:rFonts w:hint="eastAsia"/>
                <w:b/>
                <w:bCs/>
                <w:color w:val="000000" w:themeColor="text1"/>
                <w:sz w:val="24"/>
                <w:u w:val="single"/>
                <w:lang w:val="en-US" w:eastAsia="zh-CN"/>
                <w14:textFill>
                  <w14:solidFill>
                    <w14:schemeClr w14:val="tx1"/>
                  </w14:solidFill>
                </w14:textFill>
              </w:rPr>
              <w:t>容器和包装物材质、内衬应与盛装的危险废物相容，容器和包装物应满足相应的防渗、防漏、防腐和强度等要求。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b/>
                <w:bCs/>
                <w:color w:val="000000" w:themeColor="text1"/>
                <w:sz w:val="24"/>
                <w:u w:val="single"/>
                <w:lang w:val="en-US" w:eastAsia="zh-CN"/>
                <w14:textFill>
                  <w14:solidFill>
                    <w14:schemeClr w14:val="tx1"/>
                  </w14:solidFill>
                </w14:textFill>
              </w:rPr>
            </w:pPr>
            <w:r>
              <w:rPr>
                <w:rFonts w:hint="eastAsia"/>
                <w:b/>
                <w:bCs/>
                <w:color w:val="000000" w:themeColor="text1"/>
                <w:sz w:val="24"/>
                <w:u w:val="single"/>
                <w:lang w:val="en-US" w:eastAsia="zh-CN"/>
                <w14:textFill>
                  <w14:solidFill>
                    <w14:schemeClr w14:val="tx1"/>
                  </w14:solidFill>
                </w14:textFill>
              </w:rPr>
              <w:t>评价要求建设单位在车间内设置1处密闭的危废暂存间（6m</w:t>
            </w:r>
            <w:r>
              <w:rPr>
                <w:rFonts w:hint="eastAsia"/>
                <w:b/>
                <w:bCs/>
                <w:color w:val="000000" w:themeColor="text1"/>
                <w:sz w:val="24"/>
                <w:u w:val="single"/>
                <w:vertAlign w:val="superscript"/>
                <w:lang w:val="en-US" w:eastAsia="zh-CN"/>
                <w14:textFill>
                  <w14:solidFill>
                    <w14:schemeClr w14:val="tx1"/>
                  </w14:solidFill>
                </w14:textFill>
              </w:rPr>
              <w:t>2</w:t>
            </w:r>
            <w:r>
              <w:rPr>
                <w:rFonts w:hint="eastAsia"/>
                <w:b/>
                <w:bCs/>
                <w:color w:val="000000" w:themeColor="text1"/>
                <w:sz w:val="24"/>
                <w:u w:val="single"/>
                <w:lang w:val="en-US" w:eastAsia="zh-CN"/>
                <w14:textFill>
                  <w14:solidFill>
                    <w14:schemeClr w14:val="tx1"/>
                  </w14:solidFill>
                </w14:textFill>
              </w:rPr>
              <w:t>），危险废物分类分区储存，采用地面硬化，并进行防渗。贮存场所明显处悬挂危险废物识别标志。各类危险废物采用密闭容器分类储存，并在存储容器上张贴标签、张贴警示标识；建设单位须做好危险废物情况的记录，记录上注明危险废物的名称、来源、数量、特征、和包装容器的类别、入库日期、存放库位、废物出库日期及接受单位名称。危险废物转运过程中应防止散落、泄漏，必须定期对贮存危险废物的包装容器及危废暂存间进行检查，发现破损，应及时采取措施清理更换。定期通知危废经营单位进行回收和安全处置。危险废物贮存场所（设施）基本情况见下表</w:t>
            </w:r>
          </w:p>
          <w:p>
            <w:pPr>
              <w:spacing w:line="360" w:lineRule="auto"/>
              <w:ind w:firstLine="480" w:firstLineChars="200"/>
              <w:rPr>
                <w:rFonts w:hint="default" w:ascii="Times New Roman" w:hAnsi="Times New Roman" w:eastAsia="宋体" w:cs="Times New Roman"/>
                <w:b w:val="0"/>
                <w:bCs w:val="0"/>
                <w:color w:val="000000" w:themeColor="text1"/>
                <w:sz w:val="24"/>
                <w:szCs w:val="24"/>
                <w:u w:val="none"/>
                <w14:textFill>
                  <w14:solidFill>
                    <w14:schemeClr w14:val="tx1"/>
                  </w14:solidFill>
                </w14:textFill>
              </w:rPr>
            </w:pP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t>危险废物贮存场所（设施）基本情况见表</w:t>
            </w:r>
            <w:r>
              <w:rPr>
                <w:rFonts w:hint="eastAsia" w:cs="Times New Roman"/>
                <w:b w:val="0"/>
                <w:bCs w:val="0"/>
                <w:color w:val="000000" w:themeColor="text1"/>
                <w:sz w:val="24"/>
                <w:szCs w:val="24"/>
                <w:u w:val="none"/>
                <w:lang w:val="en-US" w:eastAsia="zh-CN"/>
                <w14:textFill>
                  <w14:solidFill>
                    <w14:schemeClr w14:val="tx1"/>
                  </w14:solidFill>
                </w14:textFill>
              </w:rPr>
              <w:t>4-12</w:t>
            </w: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t>。</w:t>
            </w:r>
          </w:p>
          <w:p>
            <w:pPr>
              <w:topLinePunct/>
              <w:jc w:val="center"/>
              <w:rPr>
                <w:rFonts w:hint="default" w:ascii="Times New Roman" w:hAnsi="Times New Roman" w:eastAsia="宋体" w:cs="Times New Roman"/>
                <w:b w:val="0"/>
                <w:bCs w:val="0"/>
                <w:color w:val="000000" w:themeColor="text1"/>
                <w:sz w:val="24"/>
                <w:szCs w:val="24"/>
                <w:u w:val="none"/>
                <w14:textFill>
                  <w14:solidFill>
                    <w14:schemeClr w14:val="tx1"/>
                  </w14:solidFill>
                </w14:textFill>
              </w:rPr>
            </w:pP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t>表</w:t>
            </w:r>
            <w:r>
              <w:rPr>
                <w:rFonts w:hint="eastAsia" w:cs="Times New Roman"/>
                <w:b w:val="0"/>
                <w:bCs w:val="0"/>
                <w:color w:val="000000" w:themeColor="text1"/>
                <w:sz w:val="24"/>
                <w:szCs w:val="24"/>
                <w:u w:val="none"/>
                <w:lang w:val="en-US" w:eastAsia="zh-CN"/>
                <w14:textFill>
                  <w14:solidFill>
                    <w14:schemeClr w14:val="tx1"/>
                  </w14:solidFill>
                </w14:textFill>
              </w:rPr>
              <w:t xml:space="preserve">4-12 </w:t>
            </w: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t xml:space="preserve"> 本项目危险废物贮存场所基本情况表</w:t>
            </w:r>
          </w:p>
          <w:tbl>
            <w:tblPr>
              <w:tblStyle w:val="21"/>
              <w:tblW w:w="7995"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31"/>
              <w:gridCol w:w="1015"/>
              <w:gridCol w:w="1389"/>
              <w:gridCol w:w="919"/>
              <w:gridCol w:w="1213"/>
              <w:gridCol w:w="773"/>
              <w:gridCol w:w="719"/>
              <w:gridCol w:w="732"/>
              <w:gridCol w:w="80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1" w:type="dxa"/>
                  <w:noWrap w:val="0"/>
                  <w:vAlign w:val="center"/>
                </w:tcPr>
                <w:p>
                  <w:pPr>
                    <w:keepNext w:val="0"/>
                    <w:keepLines w:val="0"/>
                    <w:pageBreakBefore w:val="0"/>
                    <w:widowControl w:val="0"/>
                    <w:kinsoku/>
                    <w:wordWrap/>
                    <w:overflowPunct/>
                    <w:topLinePunct/>
                    <w:autoSpaceDE/>
                    <w:autoSpaceDN/>
                    <w:bidi w:val="0"/>
                    <w:spacing w:line="360" w:lineRule="exact"/>
                    <w:jc w:val="center"/>
                    <w:textAlignment w:val="auto"/>
                    <w:rPr>
                      <w:rFonts w:hint="default" w:ascii="Times New Roman" w:hAnsi="Times New Roman" w:eastAsia="宋体" w:cs="Times New Roman"/>
                      <w:b w:val="0"/>
                      <w:bCs w:val="0"/>
                      <w:color w:val="000000" w:themeColor="text1"/>
                      <w:kern w:val="0"/>
                      <w:sz w:val="21"/>
                      <w:szCs w:val="21"/>
                      <w:u w:val="none"/>
                      <w14:textFill>
                        <w14:solidFill>
                          <w14:schemeClr w14:val="tx1"/>
                        </w14:solidFill>
                      </w14:textFill>
                    </w:rPr>
                  </w:pPr>
                  <w:r>
                    <w:rPr>
                      <w:rFonts w:hint="default" w:ascii="Times New Roman" w:hAnsi="Times New Roman" w:eastAsia="宋体" w:cs="Times New Roman"/>
                      <w:b w:val="0"/>
                      <w:bCs w:val="0"/>
                      <w:color w:val="000000" w:themeColor="text1"/>
                      <w:kern w:val="0"/>
                      <w:sz w:val="21"/>
                      <w:szCs w:val="21"/>
                      <w:u w:val="none"/>
                      <w14:textFill>
                        <w14:solidFill>
                          <w14:schemeClr w14:val="tx1"/>
                        </w14:solidFill>
                      </w14:textFill>
                    </w:rPr>
                    <w:t>序号</w:t>
                  </w:r>
                </w:p>
              </w:tc>
              <w:tc>
                <w:tcPr>
                  <w:tcW w:w="1015" w:type="dxa"/>
                  <w:noWrap w:val="0"/>
                  <w:vAlign w:val="center"/>
                </w:tcPr>
                <w:p>
                  <w:pPr>
                    <w:keepNext w:val="0"/>
                    <w:keepLines w:val="0"/>
                    <w:pageBreakBefore w:val="0"/>
                    <w:widowControl w:val="0"/>
                    <w:kinsoku/>
                    <w:wordWrap/>
                    <w:overflowPunct/>
                    <w:topLinePunct/>
                    <w:autoSpaceDE/>
                    <w:autoSpaceDN/>
                    <w:bidi w:val="0"/>
                    <w:spacing w:line="360" w:lineRule="exact"/>
                    <w:jc w:val="center"/>
                    <w:textAlignment w:val="auto"/>
                    <w:rPr>
                      <w:rFonts w:hint="default" w:ascii="Times New Roman" w:hAnsi="Times New Roman" w:eastAsia="宋体" w:cs="Times New Roman"/>
                      <w:b w:val="0"/>
                      <w:bCs w:val="0"/>
                      <w:color w:val="000000" w:themeColor="text1"/>
                      <w:kern w:val="0"/>
                      <w:sz w:val="21"/>
                      <w:szCs w:val="21"/>
                      <w:u w:val="none"/>
                      <w14:textFill>
                        <w14:solidFill>
                          <w14:schemeClr w14:val="tx1"/>
                        </w14:solidFill>
                      </w14:textFill>
                    </w:rPr>
                  </w:pPr>
                  <w:r>
                    <w:rPr>
                      <w:rFonts w:hint="default" w:ascii="Times New Roman" w:hAnsi="Times New Roman" w:eastAsia="宋体" w:cs="Times New Roman"/>
                      <w:b w:val="0"/>
                      <w:bCs w:val="0"/>
                      <w:color w:val="000000" w:themeColor="text1"/>
                      <w:kern w:val="0"/>
                      <w:sz w:val="21"/>
                      <w:szCs w:val="21"/>
                      <w:u w:val="none"/>
                      <w14:textFill>
                        <w14:solidFill>
                          <w14:schemeClr w14:val="tx1"/>
                        </w14:solidFill>
                      </w14:textFill>
                    </w:rPr>
                    <w:t>贮存场所（设施）名称</w:t>
                  </w:r>
                </w:p>
              </w:tc>
              <w:tc>
                <w:tcPr>
                  <w:tcW w:w="1389" w:type="dxa"/>
                  <w:noWrap w:val="0"/>
                  <w:vAlign w:val="center"/>
                </w:tcPr>
                <w:p>
                  <w:pPr>
                    <w:keepNext w:val="0"/>
                    <w:keepLines w:val="0"/>
                    <w:pageBreakBefore w:val="0"/>
                    <w:widowControl w:val="0"/>
                    <w:kinsoku/>
                    <w:wordWrap/>
                    <w:overflowPunct/>
                    <w:topLinePunct/>
                    <w:autoSpaceDE/>
                    <w:autoSpaceDN/>
                    <w:bidi w:val="0"/>
                    <w:spacing w:line="360" w:lineRule="exact"/>
                    <w:jc w:val="center"/>
                    <w:textAlignment w:val="auto"/>
                    <w:rPr>
                      <w:rFonts w:hint="default" w:ascii="Times New Roman" w:hAnsi="Times New Roman" w:eastAsia="宋体" w:cs="Times New Roman"/>
                      <w:b w:val="0"/>
                      <w:bCs w:val="0"/>
                      <w:color w:val="000000" w:themeColor="text1"/>
                      <w:kern w:val="0"/>
                      <w:sz w:val="21"/>
                      <w:szCs w:val="21"/>
                      <w:u w:val="none"/>
                      <w14:textFill>
                        <w14:solidFill>
                          <w14:schemeClr w14:val="tx1"/>
                        </w14:solidFill>
                      </w14:textFill>
                    </w:rPr>
                  </w:pPr>
                  <w:r>
                    <w:rPr>
                      <w:rFonts w:hint="default" w:ascii="Times New Roman" w:hAnsi="Times New Roman" w:eastAsia="宋体" w:cs="Times New Roman"/>
                      <w:b w:val="0"/>
                      <w:bCs w:val="0"/>
                      <w:color w:val="000000" w:themeColor="text1"/>
                      <w:kern w:val="0"/>
                      <w:sz w:val="21"/>
                      <w:szCs w:val="21"/>
                      <w:u w:val="none"/>
                      <w14:textFill>
                        <w14:solidFill>
                          <w14:schemeClr w14:val="tx1"/>
                        </w14:solidFill>
                      </w14:textFill>
                    </w:rPr>
                    <w:t>危险废物名称</w:t>
                  </w:r>
                </w:p>
              </w:tc>
              <w:tc>
                <w:tcPr>
                  <w:tcW w:w="919" w:type="dxa"/>
                  <w:noWrap w:val="0"/>
                  <w:vAlign w:val="center"/>
                </w:tcPr>
                <w:p>
                  <w:pPr>
                    <w:keepNext w:val="0"/>
                    <w:keepLines w:val="0"/>
                    <w:pageBreakBefore w:val="0"/>
                    <w:widowControl w:val="0"/>
                    <w:kinsoku/>
                    <w:wordWrap/>
                    <w:overflowPunct/>
                    <w:topLinePunct/>
                    <w:autoSpaceDE/>
                    <w:autoSpaceDN/>
                    <w:bidi w:val="0"/>
                    <w:spacing w:line="360" w:lineRule="exact"/>
                    <w:jc w:val="center"/>
                    <w:textAlignment w:val="auto"/>
                    <w:rPr>
                      <w:rFonts w:hint="default" w:ascii="Times New Roman" w:hAnsi="Times New Roman" w:eastAsia="宋体" w:cs="Times New Roman"/>
                      <w:b w:val="0"/>
                      <w:bCs w:val="0"/>
                      <w:color w:val="000000" w:themeColor="text1"/>
                      <w:kern w:val="0"/>
                      <w:sz w:val="21"/>
                      <w:szCs w:val="21"/>
                      <w:u w:val="none"/>
                      <w14:textFill>
                        <w14:solidFill>
                          <w14:schemeClr w14:val="tx1"/>
                        </w14:solidFill>
                      </w14:textFill>
                    </w:rPr>
                  </w:pPr>
                  <w:r>
                    <w:rPr>
                      <w:rFonts w:hint="default" w:ascii="Times New Roman" w:hAnsi="Times New Roman" w:eastAsia="宋体" w:cs="Times New Roman"/>
                      <w:b w:val="0"/>
                      <w:bCs w:val="0"/>
                      <w:color w:val="000000" w:themeColor="text1"/>
                      <w:kern w:val="0"/>
                      <w:sz w:val="21"/>
                      <w:szCs w:val="21"/>
                      <w:u w:val="none"/>
                      <w14:textFill>
                        <w14:solidFill>
                          <w14:schemeClr w14:val="tx1"/>
                        </w14:solidFill>
                      </w14:textFill>
                    </w:rPr>
                    <w:t>危险废物类别</w:t>
                  </w:r>
                </w:p>
              </w:tc>
              <w:tc>
                <w:tcPr>
                  <w:tcW w:w="1213" w:type="dxa"/>
                  <w:noWrap w:val="0"/>
                  <w:vAlign w:val="center"/>
                </w:tcPr>
                <w:p>
                  <w:pPr>
                    <w:keepNext w:val="0"/>
                    <w:keepLines w:val="0"/>
                    <w:pageBreakBefore w:val="0"/>
                    <w:widowControl w:val="0"/>
                    <w:kinsoku/>
                    <w:wordWrap/>
                    <w:overflowPunct/>
                    <w:topLinePunct/>
                    <w:autoSpaceDE/>
                    <w:autoSpaceDN/>
                    <w:bidi w:val="0"/>
                    <w:spacing w:line="360" w:lineRule="exact"/>
                    <w:jc w:val="center"/>
                    <w:textAlignment w:val="auto"/>
                    <w:rPr>
                      <w:rFonts w:hint="default" w:ascii="Times New Roman" w:hAnsi="Times New Roman" w:eastAsia="宋体" w:cs="Times New Roman"/>
                      <w:b w:val="0"/>
                      <w:bCs w:val="0"/>
                      <w:color w:val="000000" w:themeColor="text1"/>
                      <w:kern w:val="0"/>
                      <w:sz w:val="21"/>
                      <w:szCs w:val="21"/>
                      <w:u w:val="none"/>
                      <w14:textFill>
                        <w14:solidFill>
                          <w14:schemeClr w14:val="tx1"/>
                        </w14:solidFill>
                      </w14:textFill>
                    </w:rPr>
                  </w:pPr>
                  <w:r>
                    <w:rPr>
                      <w:rFonts w:hint="default" w:ascii="Times New Roman" w:hAnsi="Times New Roman" w:eastAsia="宋体" w:cs="Times New Roman"/>
                      <w:b w:val="0"/>
                      <w:bCs w:val="0"/>
                      <w:color w:val="000000" w:themeColor="text1"/>
                      <w:kern w:val="0"/>
                      <w:sz w:val="21"/>
                      <w:szCs w:val="21"/>
                      <w:u w:val="none"/>
                      <w14:textFill>
                        <w14:solidFill>
                          <w14:schemeClr w14:val="tx1"/>
                        </w14:solidFill>
                      </w14:textFill>
                    </w:rPr>
                    <w:t>危险废物代码</w:t>
                  </w:r>
                </w:p>
              </w:tc>
              <w:tc>
                <w:tcPr>
                  <w:tcW w:w="773" w:type="dxa"/>
                  <w:noWrap w:val="0"/>
                  <w:vAlign w:val="center"/>
                </w:tcPr>
                <w:p>
                  <w:pPr>
                    <w:keepNext w:val="0"/>
                    <w:keepLines w:val="0"/>
                    <w:pageBreakBefore w:val="0"/>
                    <w:widowControl w:val="0"/>
                    <w:kinsoku/>
                    <w:wordWrap/>
                    <w:overflowPunct/>
                    <w:topLinePunct/>
                    <w:autoSpaceDE/>
                    <w:autoSpaceDN/>
                    <w:bidi w:val="0"/>
                    <w:spacing w:line="360" w:lineRule="exact"/>
                    <w:jc w:val="center"/>
                    <w:textAlignment w:val="auto"/>
                    <w:rPr>
                      <w:rFonts w:hint="default" w:ascii="Times New Roman" w:hAnsi="Times New Roman" w:eastAsia="宋体" w:cs="Times New Roman"/>
                      <w:b w:val="0"/>
                      <w:bCs w:val="0"/>
                      <w:color w:val="000000" w:themeColor="text1"/>
                      <w:kern w:val="0"/>
                      <w:sz w:val="21"/>
                      <w:szCs w:val="21"/>
                      <w:u w:val="none"/>
                      <w14:textFill>
                        <w14:solidFill>
                          <w14:schemeClr w14:val="tx1"/>
                        </w14:solidFill>
                      </w14:textFill>
                    </w:rPr>
                  </w:pPr>
                  <w:r>
                    <w:rPr>
                      <w:rFonts w:hint="default" w:ascii="Times New Roman" w:hAnsi="Times New Roman" w:eastAsia="宋体" w:cs="Times New Roman"/>
                      <w:b w:val="0"/>
                      <w:bCs w:val="0"/>
                      <w:color w:val="000000" w:themeColor="text1"/>
                      <w:kern w:val="0"/>
                      <w:sz w:val="21"/>
                      <w:szCs w:val="21"/>
                      <w:u w:val="none"/>
                      <w14:textFill>
                        <w14:solidFill>
                          <w14:schemeClr w14:val="tx1"/>
                        </w14:solidFill>
                      </w14:textFill>
                    </w:rPr>
                    <w:t>位置</w:t>
                  </w:r>
                </w:p>
              </w:tc>
              <w:tc>
                <w:tcPr>
                  <w:tcW w:w="719" w:type="dxa"/>
                  <w:noWrap w:val="0"/>
                  <w:vAlign w:val="center"/>
                </w:tcPr>
                <w:p>
                  <w:pPr>
                    <w:keepNext w:val="0"/>
                    <w:keepLines w:val="0"/>
                    <w:pageBreakBefore w:val="0"/>
                    <w:widowControl w:val="0"/>
                    <w:kinsoku/>
                    <w:wordWrap/>
                    <w:overflowPunct/>
                    <w:topLinePunct/>
                    <w:autoSpaceDE/>
                    <w:autoSpaceDN/>
                    <w:bidi w:val="0"/>
                    <w:spacing w:line="360" w:lineRule="exact"/>
                    <w:jc w:val="center"/>
                    <w:textAlignment w:val="auto"/>
                    <w:rPr>
                      <w:rFonts w:hint="default" w:ascii="Times New Roman" w:hAnsi="Times New Roman" w:eastAsia="宋体" w:cs="Times New Roman"/>
                      <w:b w:val="0"/>
                      <w:bCs w:val="0"/>
                      <w:color w:val="000000" w:themeColor="text1"/>
                      <w:kern w:val="0"/>
                      <w:sz w:val="21"/>
                      <w:szCs w:val="21"/>
                      <w:u w:val="none"/>
                      <w14:textFill>
                        <w14:solidFill>
                          <w14:schemeClr w14:val="tx1"/>
                        </w14:solidFill>
                      </w14:textFill>
                    </w:rPr>
                  </w:pPr>
                  <w:r>
                    <w:rPr>
                      <w:rFonts w:hint="default" w:ascii="Times New Roman" w:hAnsi="Times New Roman" w:eastAsia="宋体" w:cs="Times New Roman"/>
                      <w:b w:val="0"/>
                      <w:bCs w:val="0"/>
                      <w:color w:val="000000" w:themeColor="text1"/>
                      <w:kern w:val="0"/>
                      <w:sz w:val="21"/>
                      <w:szCs w:val="21"/>
                      <w:u w:val="none"/>
                      <w14:textFill>
                        <w14:solidFill>
                          <w14:schemeClr w14:val="tx1"/>
                        </w14:solidFill>
                      </w14:textFill>
                    </w:rPr>
                    <w:t>占地面积</w:t>
                  </w:r>
                </w:p>
              </w:tc>
              <w:tc>
                <w:tcPr>
                  <w:tcW w:w="732" w:type="dxa"/>
                  <w:noWrap w:val="0"/>
                  <w:vAlign w:val="center"/>
                </w:tcPr>
                <w:p>
                  <w:pPr>
                    <w:keepNext w:val="0"/>
                    <w:keepLines w:val="0"/>
                    <w:pageBreakBefore w:val="0"/>
                    <w:widowControl w:val="0"/>
                    <w:kinsoku/>
                    <w:wordWrap/>
                    <w:overflowPunct/>
                    <w:topLinePunct/>
                    <w:autoSpaceDE/>
                    <w:autoSpaceDN/>
                    <w:bidi w:val="0"/>
                    <w:spacing w:line="360" w:lineRule="exact"/>
                    <w:jc w:val="center"/>
                    <w:textAlignment w:val="auto"/>
                    <w:rPr>
                      <w:rFonts w:hint="default" w:ascii="Times New Roman" w:hAnsi="Times New Roman" w:eastAsia="宋体" w:cs="Times New Roman"/>
                      <w:b w:val="0"/>
                      <w:bCs w:val="0"/>
                      <w:color w:val="000000" w:themeColor="text1"/>
                      <w:kern w:val="0"/>
                      <w:sz w:val="21"/>
                      <w:szCs w:val="21"/>
                      <w:u w:val="none"/>
                      <w14:textFill>
                        <w14:solidFill>
                          <w14:schemeClr w14:val="tx1"/>
                        </w14:solidFill>
                      </w14:textFill>
                    </w:rPr>
                  </w:pPr>
                  <w:r>
                    <w:rPr>
                      <w:rFonts w:hint="default" w:ascii="Times New Roman" w:hAnsi="Times New Roman" w:eastAsia="宋体" w:cs="Times New Roman"/>
                      <w:b w:val="0"/>
                      <w:bCs w:val="0"/>
                      <w:color w:val="000000" w:themeColor="text1"/>
                      <w:kern w:val="0"/>
                      <w:sz w:val="21"/>
                      <w:szCs w:val="21"/>
                      <w:u w:val="none"/>
                      <w14:textFill>
                        <w14:solidFill>
                          <w14:schemeClr w14:val="tx1"/>
                        </w14:solidFill>
                      </w14:textFill>
                    </w:rPr>
                    <w:t>贮存</w:t>
                  </w:r>
                </w:p>
                <w:p>
                  <w:pPr>
                    <w:keepNext w:val="0"/>
                    <w:keepLines w:val="0"/>
                    <w:pageBreakBefore w:val="0"/>
                    <w:widowControl w:val="0"/>
                    <w:kinsoku/>
                    <w:wordWrap/>
                    <w:overflowPunct/>
                    <w:topLinePunct/>
                    <w:autoSpaceDE/>
                    <w:autoSpaceDN/>
                    <w:bidi w:val="0"/>
                    <w:spacing w:line="360" w:lineRule="exact"/>
                    <w:jc w:val="center"/>
                    <w:textAlignment w:val="auto"/>
                    <w:rPr>
                      <w:rFonts w:hint="default" w:ascii="Times New Roman" w:hAnsi="Times New Roman" w:eastAsia="宋体" w:cs="Times New Roman"/>
                      <w:b w:val="0"/>
                      <w:bCs w:val="0"/>
                      <w:color w:val="000000" w:themeColor="text1"/>
                      <w:kern w:val="0"/>
                      <w:sz w:val="21"/>
                      <w:szCs w:val="21"/>
                      <w:u w:val="none"/>
                      <w14:textFill>
                        <w14:solidFill>
                          <w14:schemeClr w14:val="tx1"/>
                        </w14:solidFill>
                      </w14:textFill>
                    </w:rPr>
                  </w:pPr>
                  <w:r>
                    <w:rPr>
                      <w:rFonts w:hint="default" w:ascii="Times New Roman" w:hAnsi="Times New Roman" w:eastAsia="宋体" w:cs="Times New Roman"/>
                      <w:b w:val="0"/>
                      <w:bCs w:val="0"/>
                      <w:color w:val="000000" w:themeColor="text1"/>
                      <w:kern w:val="0"/>
                      <w:sz w:val="21"/>
                      <w:szCs w:val="21"/>
                      <w:u w:val="none"/>
                      <w14:textFill>
                        <w14:solidFill>
                          <w14:schemeClr w14:val="tx1"/>
                        </w14:solidFill>
                      </w14:textFill>
                    </w:rPr>
                    <w:t>方式</w:t>
                  </w:r>
                </w:p>
              </w:tc>
              <w:tc>
                <w:tcPr>
                  <w:tcW w:w="804" w:type="dxa"/>
                  <w:noWrap w:val="0"/>
                  <w:vAlign w:val="center"/>
                </w:tcPr>
                <w:p>
                  <w:pPr>
                    <w:keepNext w:val="0"/>
                    <w:keepLines w:val="0"/>
                    <w:pageBreakBefore w:val="0"/>
                    <w:widowControl w:val="0"/>
                    <w:kinsoku/>
                    <w:wordWrap/>
                    <w:overflowPunct/>
                    <w:topLinePunct/>
                    <w:autoSpaceDE/>
                    <w:autoSpaceDN/>
                    <w:bidi w:val="0"/>
                    <w:spacing w:line="360" w:lineRule="exact"/>
                    <w:jc w:val="center"/>
                    <w:textAlignment w:val="auto"/>
                    <w:rPr>
                      <w:rFonts w:hint="default" w:ascii="Times New Roman" w:hAnsi="Times New Roman" w:eastAsia="宋体" w:cs="Times New Roman"/>
                      <w:b w:val="0"/>
                      <w:bCs w:val="0"/>
                      <w:color w:val="000000" w:themeColor="text1"/>
                      <w:kern w:val="0"/>
                      <w:sz w:val="21"/>
                      <w:szCs w:val="21"/>
                      <w:u w:val="none"/>
                      <w14:textFill>
                        <w14:solidFill>
                          <w14:schemeClr w14:val="tx1"/>
                        </w14:solidFill>
                      </w14:textFill>
                    </w:rPr>
                  </w:pPr>
                  <w:r>
                    <w:rPr>
                      <w:rFonts w:hint="default" w:ascii="Times New Roman" w:hAnsi="Times New Roman" w:eastAsia="宋体" w:cs="Times New Roman"/>
                      <w:b w:val="0"/>
                      <w:bCs w:val="0"/>
                      <w:color w:val="000000" w:themeColor="text1"/>
                      <w:kern w:val="0"/>
                      <w:sz w:val="21"/>
                      <w:szCs w:val="21"/>
                      <w:u w:val="none"/>
                      <w14:textFill>
                        <w14:solidFill>
                          <w14:schemeClr w14:val="tx1"/>
                        </w14:solidFill>
                      </w14:textFill>
                    </w:rPr>
                    <w:t>贮存</w:t>
                  </w:r>
                </w:p>
                <w:p>
                  <w:pPr>
                    <w:keepNext w:val="0"/>
                    <w:keepLines w:val="0"/>
                    <w:pageBreakBefore w:val="0"/>
                    <w:widowControl w:val="0"/>
                    <w:kinsoku/>
                    <w:wordWrap/>
                    <w:overflowPunct/>
                    <w:topLinePunct/>
                    <w:autoSpaceDE/>
                    <w:autoSpaceDN/>
                    <w:bidi w:val="0"/>
                    <w:spacing w:line="360" w:lineRule="exact"/>
                    <w:jc w:val="center"/>
                    <w:textAlignment w:val="auto"/>
                    <w:rPr>
                      <w:rFonts w:hint="default" w:ascii="Times New Roman" w:hAnsi="Times New Roman" w:eastAsia="宋体" w:cs="Times New Roman"/>
                      <w:b w:val="0"/>
                      <w:bCs w:val="0"/>
                      <w:color w:val="000000" w:themeColor="text1"/>
                      <w:kern w:val="0"/>
                      <w:sz w:val="21"/>
                      <w:szCs w:val="21"/>
                      <w:u w:val="none"/>
                      <w14:textFill>
                        <w14:solidFill>
                          <w14:schemeClr w14:val="tx1"/>
                        </w14:solidFill>
                      </w14:textFill>
                    </w:rPr>
                  </w:pPr>
                  <w:r>
                    <w:rPr>
                      <w:rFonts w:hint="default" w:ascii="Times New Roman" w:hAnsi="Times New Roman" w:eastAsia="宋体" w:cs="Times New Roman"/>
                      <w:b w:val="0"/>
                      <w:bCs w:val="0"/>
                      <w:color w:val="000000" w:themeColor="text1"/>
                      <w:kern w:val="0"/>
                      <w:sz w:val="21"/>
                      <w:szCs w:val="21"/>
                      <w:u w:val="none"/>
                      <w14:textFill>
                        <w14:solidFill>
                          <w14:schemeClr w14:val="tx1"/>
                        </w14:solidFill>
                      </w14:textFill>
                    </w:rPr>
                    <w:t>周期</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1" w:type="dxa"/>
                  <w:noWrap w:val="0"/>
                  <w:vAlign w:val="center"/>
                </w:tcPr>
                <w:p>
                  <w:pPr>
                    <w:keepNext w:val="0"/>
                    <w:keepLines w:val="0"/>
                    <w:pageBreakBefore w:val="0"/>
                    <w:widowControl w:val="0"/>
                    <w:kinsoku/>
                    <w:wordWrap/>
                    <w:overflowPunct/>
                    <w:topLinePunct/>
                    <w:autoSpaceDE/>
                    <w:autoSpaceDN/>
                    <w:bidi w:val="0"/>
                    <w:spacing w:line="360" w:lineRule="exact"/>
                    <w:jc w:val="center"/>
                    <w:textAlignment w:val="auto"/>
                    <w:rPr>
                      <w:rFonts w:hint="default" w:ascii="Times New Roman" w:hAnsi="Times New Roman" w:eastAsia="宋体" w:cs="Times New Roman"/>
                      <w:b w:val="0"/>
                      <w:bCs w:val="0"/>
                      <w:color w:val="000000" w:themeColor="text1"/>
                      <w:kern w:val="0"/>
                      <w:sz w:val="21"/>
                      <w:szCs w:val="21"/>
                      <w:u w:val="none"/>
                      <w14:textFill>
                        <w14:solidFill>
                          <w14:schemeClr w14:val="tx1"/>
                        </w14:solidFill>
                      </w14:textFill>
                    </w:rPr>
                  </w:pPr>
                  <w:r>
                    <w:rPr>
                      <w:rFonts w:hint="default" w:ascii="Times New Roman" w:hAnsi="Times New Roman" w:eastAsia="宋体" w:cs="Times New Roman"/>
                      <w:b w:val="0"/>
                      <w:bCs w:val="0"/>
                      <w:color w:val="000000" w:themeColor="text1"/>
                      <w:kern w:val="0"/>
                      <w:sz w:val="21"/>
                      <w:szCs w:val="21"/>
                      <w:u w:val="none"/>
                      <w14:textFill>
                        <w14:solidFill>
                          <w14:schemeClr w14:val="tx1"/>
                        </w14:solidFill>
                      </w14:textFill>
                    </w:rPr>
                    <w:t>1</w:t>
                  </w:r>
                </w:p>
              </w:tc>
              <w:tc>
                <w:tcPr>
                  <w:tcW w:w="1015" w:type="dxa"/>
                  <w:vMerge w:val="restart"/>
                  <w:noWrap w:val="0"/>
                  <w:vAlign w:val="center"/>
                </w:tcPr>
                <w:p>
                  <w:pPr>
                    <w:keepNext w:val="0"/>
                    <w:keepLines w:val="0"/>
                    <w:pageBreakBefore w:val="0"/>
                    <w:widowControl w:val="0"/>
                    <w:kinsoku/>
                    <w:wordWrap/>
                    <w:overflowPunct/>
                    <w:topLinePunct/>
                    <w:autoSpaceDE/>
                    <w:autoSpaceDN/>
                    <w:bidi w:val="0"/>
                    <w:spacing w:line="360" w:lineRule="exact"/>
                    <w:jc w:val="center"/>
                    <w:textAlignment w:val="auto"/>
                    <w:rPr>
                      <w:rFonts w:hint="default" w:ascii="Times New Roman" w:hAnsi="Times New Roman" w:eastAsia="宋体" w:cs="Times New Roman"/>
                      <w:b w:val="0"/>
                      <w:bCs w:val="0"/>
                      <w:color w:val="000000" w:themeColor="text1"/>
                      <w:kern w:val="0"/>
                      <w:sz w:val="21"/>
                      <w:szCs w:val="21"/>
                      <w:u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0"/>
                      <w:sz w:val="21"/>
                      <w:szCs w:val="21"/>
                      <w:u w:val="none"/>
                      <w14:textFill>
                        <w14:solidFill>
                          <w14:schemeClr w14:val="tx1"/>
                        </w14:solidFill>
                      </w14:textFill>
                    </w:rPr>
                    <w:t>危废暂存间</w:t>
                  </w:r>
                </w:p>
              </w:tc>
              <w:tc>
                <w:tcPr>
                  <w:tcW w:w="1389" w:type="dxa"/>
                  <w:noWrap w:val="0"/>
                  <w:vAlign w:val="center"/>
                </w:tcPr>
                <w:p>
                  <w:pPr>
                    <w:keepNext w:val="0"/>
                    <w:keepLines w:val="0"/>
                    <w:pageBreakBefore w:val="0"/>
                    <w:widowControl w:val="0"/>
                    <w:kinsoku/>
                    <w:wordWrap/>
                    <w:overflowPunct/>
                    <w:topLinePunct/>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000000" w:themeColor="text1"/>
                      <w:kern w:val="0"/>
                      <w:sz w:val="21"/>
                      <w:szCs w:val="21"/>
                      <w:u w:val="none"/>
                      <w14:textFill>
                        <w14:solidFill>
                          <w14:schemeClr w14:val="tx1"/>
                        </w14:solidFill>
                      </w14:textFill>
                    </w:rPr>
                  </w:pPr>
                  <w:r>
                    <w:rPr>
                      <w:rFonts w:hint="default" w:ascii="Times New Roman" w:hAnsi="Times New Roman" w:eastAsia="宋体" w:cs="Times New Roman"/>
                      <w:b w:val="0"/>
                      <w:bCs w:val="0"/>
                      <w:color w:val="000000" w:themeColor="text1"/>
                      <w:kern w:val="0"/>
                      <w:sz w:val="21"/>
                      <w:szCs w:val="21"/>
                      <w:u w:val="none"/>
                      <w14:textFill>
                        <w14:solidFill>
                          <w14:schemeClr w14:val="tx1"/>
                        </w14:solidFill>
                      </w14:textFill>
                    </w:rPr>
                    <w:t>废活性炭</w:t>
                  </w:r>
                </w:p>
              </w:tc>
              <w:tc>
                <w:tcPr>
                  <w:tcW w:w="919" w:type="dxa"/>
                  <w:noWrap w:val="0"/>
                  <w:vAlign w:val="center"/>
                </w:tcPr>
                <w:p>
                  <w:pPr>
                    <w:keepNext w:val="0"/>
                    <w:keepLines w:val="0"/>
                    <w:pageBreakBefore w:val="0"/>
                    <w:widowControl w:val="0"/>
                    <w:kinsoku/>
                    <w:wordWrap/>
                    <w:overflowPunct/>
                    <w:topLinePunct/>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000000" w:themeColor="text1"/>
                      <w:kern w:val="0"/>
                      <w:sz w:val="21"/>
                      <w:szCs w:val="21"/>
                      <w:u w:val="none"/>
                      <w14:textFill>
                        <w14:solidFill>
                          <w14:schemeClr w14:val="tx1"/>
                        </w14:solidFill>
                      </w14:textFill>
                    </w:rPr>
                  </w:pPr>
                  <w:r>
                    <w:rPr>
                      <w:rFonts w:hint="default" w:ascii="Times New Roman" w:hAnsi="Times New Roman" w:eastAsia="宋体" w:cs="Times New Roman"/>
                      <w:b w:val="0"/>
                      <w:bCs w:val="0"/>
                      <w:color w:val="000000" w:themeColor="text1"/>
                      <w:kern w:val="0"/>
                      <w:sz w:val="21"/>
                      <w:szCs w:val="21"/>
                      <w:u w:val="none"/>
                      <w14:textFill>
                        <w14:solidFill>
                          <w14:schemeClr w14:val="tx1"/>
                        </w14:solidFill>
                      </w14:textFill>
                    </w:rPr>
                    <w:t>HW49</w:t>
                  </w:r>
                </w:p>
              </w:tc>
              <w:tc>
                <w:tcPr>
                  <w:tcW w:w="1213" w:type="dxa"/>
                  <w:noWrap w:val="0"/>
                  <w:vAlign w:val="center"/>
                </w:tcPr>
                <w:p>
                  <w:pPr>
                    <w:keepNext w:val="0"/>
                    <w:keepLines w:val="0"/>
                    <w:pageBreakBefore w:val="0"/>
                    <w:widowControl w:val="0"/>
                    <w:kinsoku/>
                    <w:wordWrap/>
                    <w:overflowPunct/>
                    <w:topLinePunct/>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000000" w:themeColor="text1"/>
                      <w:sz w:val="21"/>
                      <w:szCs w:val="21"/>
                      <w:u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900-0</w:t>
                  </w:r>
                  <w:r>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t>39</w:t>
                  </w: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-49</w:t>
                  </w:r>
                </w:p>
              </w:tc>
              <w:tc>
                <w:tcPr>
                  <w:tcW w:w="773" w:type="dxa"/>
                  <w:vMerge w:val="restart"/>
                  <w:noWrap w:val="0"/>
                  <w:vAlign w:val="center"/>
                </w:tcPr>
                <w:p>
                  <w:pPr>
                    <w:keepNext w:val="0"/>
                    <w:keepLines w:val="0"/>
                    <w:pageBreakBefore w:val="0"/>
                    <w:widowControl w:val="0"/>
                    <w:kinsoku/>
                    <w:wordWrap/>
                    <w:overflowPunct/>
                    <w:topLinePunct/>
                    <w:autoSpaceDE/>
                    <w:autoSpaceDN/>
                    <w:bidi w:val="0"/>
                    <w:spacing w:line="360" w:lineRule="exact"/>
                    <w:jc w:val="center"/>
                    <w:textAlignment w:val="auto"/>
                    <w:rPr>
                      <w:rFonts w:hint="default" w:ascii="Times New Roman" w:hAnsi="Times New Roman" w:eastAsia="宋体" w:cs="Times New Roman"/>
                      <w:b w:val="0"/>
                      <w:bCs w:val="0"/>
                      <w:color w:val="000000" w:themeColor="text1"/>
                      <w:kern w:val="0"/>
                      <w:sz w:val="21"/>
                      <w:szCs w:val="21"/>
                      <w:highlight w:val="none"/>
                      <w:u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0"/>
                      <w:sz w:val="21"/>
                      <w:szCs w:val="21"/>
                      <w:highlight w:val="none"/>
                      <w:u w:val="none"/>
                      <w:lang w:val="en-US" w:eastAsia="zh-CN"/>
                      <w14:textFill>
                        <w14:solidFill>
                          <w14:schemeClr w14:val="tx1"/>
                        </w14:solidFill>
                      </w14:textFill>
                    </w:rPr>
                    <w:t>车间</w:t>
                  </w:r>
                  <w:r>
                    <w:rPr>
                      <w:rFonts w:hint="eastAsia" w:cs="Times New Roman"/>
                      <w:b w:val="0"/>
                      <w:bCs w:val="0"/>
                      <w:color w:val="000000" w:themeColor="text1"/>
                      <w:kern w:val="0"/>
                      <w:sz w:val="21"/>
                      <w:szCs w:val="21"/>
                      <w:highlight w:val="none"/>
                      <w:u w:val="none"/>
                      <w:lang w:val="en-US" w:eastAsia="zh-CN"/>
                      <w14:textFill>
                        <w14:solidFill>
                          <w14:schemeClr w14:val="tx1"/>
                        </w14:solidFill>
                      </w14:textFill>
                    </w:rPr>
                    <w:t>东</w:t>
                  </w:r>
                  <w:r>
                    <w:rPr>
                      <w:rFonts w:hint="default" w:ascii="Times New Roman" w:hAnsi="Times New Roman" w:eastAsia="宋体" w:cs="Times New Roman"/>
                      <w:b w:val="0"/>
                      <w:bCs w:val="0"/>
                      <w:color w:val="000000" w:themeColor="text1"/>
                      <w:kern w:val="0"/>
                      <w:sz w:val="21"/>
                      <w:szCs w:val="21"/>
                      <w:highlight w:val="none"/>
                      <w:u w:val="none"/>
                      <w:lang w:val="en-US" w:eastAsia="zh-CN"/>
                      <w14:textFill>
                        <w14:solidFill>
                          <w14:schemeClr w14:val="tx1"/>
                        </w14:solidFill>
                      </w14:textFill>
                    </w:rPr>
                    <w:t>侧</w:t>
                  </w:r>
                </w:p>
              </w:tc>
              <w:tc>
                <w:tcPr>
                  <w:tcW w:w="719" w:type="dxa"/>
                  <w:vMerge w:val="restart"/>
                  <w:noWrap w:val="0"/>
                  <w:vAlign w:val="center"/>
                </w:tcPr>
                <w:p>
                  <w:pPr>
                    <w:keepNext w:val="0"/>
                    <w:keepLines w:val="0"/>
                    <w:pageBreakBefore w:val="0"/>
                    <w:widowControl w:val="0"/>
                    <w:kinsoku/>
                    <w:wordWrap/>
                    <w:overflowPunct/>
                    <w:topLinePunct/>
                    <w:autoSpaceDE/>
                    <w:autoSpaceDN/>
                    <w:bidi w:val="0"/>
                    <w:spacing w:line="360" w:lineRule="exact"/>
                    <w:jc w:val="center"/>
                    <w:textAlignment w:val="auto"/>
                    <w:rPr>
                      <w:rFonts w:hint="default" w:ascii="Times New Roman" w:hAnsi="Times New Roman" w:eastAsia="宋体" w:cs="Times New Roman"/>
                      <w:b w:val="0"/>
                      <w:bCs w:val="0"/>
                      <w:color w:val="000000" w:themeColor="text1"/>
                      <w:kern w:val="0"/>
                      <w:sz w:val="21"/>
                      <w:szCs w:val="21"/>
                      <w:u w:val="no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kern w:val="0"/>
                      <w:sz w:val="21"/>
                      <w:szCs w:val="21"/>
                      <w:u w:val="none"/>
                      <w:lang w:val="en-US" w:eastAsia="zh-CN"/>
                      <w14:textFill>
                        <w14:solidFill>
                          <w14:schemeClr w14:val="tx1"/>
                        </w14:solidFill>
                      </w14:textFill>
                    </w:rPr>
                    <w:t>6</w:t>
                  </w:r>
                  <w:r>
                    <w:rPr>
                      <w:rFonts w:hint="default" w:ascii="Times New Roman" w:hAnsi="Times New Roman" w:eastAsia="宋体" w:cs="Times New Roman"/>
                      <w:b w:val="0"/>
                      <w:bCs w:val="0"/>
                      <w:color w:val="000000" w:themeColor="text1"/>
                      <w:kern w:val="0"/>
                      <w:sz w:val="21"/>
                      <w:szCs w:val="21"/>
                      <w:u w:val="none"/>
                      <w14:textFill>
                        <w14:solidFill>
                          <w14:schemeClr w14:val="tx1"/>
                        </w14:solidFill>
                      </w14:textFill>
                    </w:rPr>
                    <w:t>m</w:t>
                  </w:r>
                  <w:r>
                    <w:rPr>
                      <w:rFonts w:hint="default" w:ascii="Times New Roman" w:hAnsi="Times New Roman" w:eastAsia="宋体" w:cs="Times New Roman"/>
                      <w:b w:val="0"/>
                      <w:bCs w:val="0"/>
                      <w:color w:val="000000" w:themeColor="text1"/>
                      <w:kern w:val="0"/>
                      <w:sz w:val="21"/>
                      <w:szCs w:val="21"/>
                      <w:u w:val="none"/>
                      <w:vertAlign w:val="superscript"/>
                      <w14:textFill>
                        <w14:solidFill>
                          <w14:schemeClr w14:val="tx1"/>
                        </w14:solidFill>
                      </w14:textFill>
                    </w:rPr>
                    <w:t>2</w:t>
                  </w:r>
                </w:p>
              </w:tc>
              <w:tc>
                <w:tcPr>
                  <w:tcW w:w="732" w:type="dxa"/>
                  <w:vMerge w:val="restart"/>
                  <w:noWrap w:val="0"/>
                  <w:vAlign w:val="center"/>
                </w:tcPr>
                <w:p>
                  <w:pPr>
                    <w:keepNext w:val="0"/>
                    <w:keepLines w:val="0"/>
                    <w:pageBreakBefore w:val="0"/>
                    <w:widowControl w:val="0"/>
                    <w:kinsoku/>
                    <w:wordWrap/>
                    <w:overflowPunct/>
                    <w:topLinePunct/>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000000" w:themeColor="text1"/>
                      <w:sz w:val="21"/>
                      <w:szCs w:val="21"/>
                      <w:u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专用</w:t>
                  </w:r>
                </w:p>
                <w:p>
                  <w:pPr>
                    <w:keepNext w:val="0"/>
                    <w:keepLines w:val="0"/>
                    <w:pageBreakBefore w:val="0"/>
                    <w:widowControl w:val="0"/>
                    <w:kinsoku/>
                    <w:wordWrap/>
                    <w:overflowPunct/>
                    <w:topLinePunct/>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000000" w:themeColor="text1"/>
                      <w:sz w:val="21"/>
                      <w:szCs w:val="21"/>
                      <w:u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容器</w:t>
                  </w:r>
                </w:p>
              </w:tc>
              <w:tc>
                <w:tcPr>
                  <w:tcW w:w="804" w:type="dxa"/>
                  <w:noWrap w:val="0"/>
                  <w:vAlign w:val="center"/>
                </w:tcPr>
                <w:p>
                  <w:pPr>
                    <w:keepNext w:val="0"/>
                    <w:keepLines w:val="0"/>
                    <w:pageBreakBefore w:val="0"/>
                    <w:widowControl w:val="0"/>
                    <w:kinsoku/>
                    <w:wordWrap/>
                    <w:overflowPunct/>
                    <w:topLinePunct/>
                    <w:autoSpaceDE/>
                    <w:autoSpaceDN/>
                    <w:bidi w:val="0"/>
                    <w:spacing w:line="360" w:lineRule="exact"/>
                    <w:jc w:val="center"/>
                    <w:textAlignment w:val="auto"/>
                    <w:rPr>
                      <w:rFonts w:hint="default" w:ascii="Times New Roman" w:hAnsi="Times New Roman" w:eastAsia="宋体" w:cs="Times New Roman"/>
                      <w:b w:val="0"/>
                      <w:bCs w:val="0"/>
                      <w:color w:val="000000" w:themeColor="text1"/>
                      <w:kern w:val="0"/>
                      <w:sz w:val="21"/>
                      <w:szCs w:val="21"/>
                      <w:u w:val="none"/>
                      <w:lang w:val="en-US" w:eastAsia="zh-CN"/>
                      <w14:textFill>
                        <w14:solidFill>
                          <w14:schemeClr w14:val="tx1"/>
                        </w14:solidFill>
                      </w14:textFill>
                    </w:rPr>
                  </w:pPr>
                  <w:r>
                    <w:rPr>
                      <w:rFonts w:hint="eastAsia" w:cs="Times New Roman"/>
                      <w:b w:val="0"/>
                      <w:bCs w:val="0"/>
                      <w:color w:val="000000" w:themeColor="text1"/>
                      <w:kern w:val="0"/>
                      <w:sz w:val="21"/>
                      <w:szCs w:val="21"/>
                      <w:u w:val="none"/>
                      <w:lang w:val="en-US" w:eastAsia="zh-CN"/>
                      <w14:textFill>
                        <w14:solidFill>
                          <w14:schemeClr w14:val="tx1"/>
                        </w14:solidFill>
                      </w14:textFill>
                    </w:rPr>
                    <w:t>2个月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431" w:type="dxa"/>
                  <w:noWrap w:val="0"/>
                  <w:vAlign w:val="center"/>
                </w:tcPr>
                <w:p>
                  <w:pPr>
                    <w:keepNext w:val="0"/>
                    <w:keepLines w:val="0"/>
                    <w:pageBreakBefore w:val="0"/>
                    <w:widowControl w:val="0"/>
                    <w:kinsoku/>
                    <w:wordWrap/>
                    <w:overflowPunct/>
                    <w:topLinePunct/>
                    <w:autoSpaceDE/>
                    <w:autoSpaceDN/>
                    <w:bidi w:val="0"/>
                    <w:spacing w:line="360" w:lineRule="exact"/>
                    <w:jc w:val="center"/>
                    <w:textAlignment w:val="auto"/>
                    <w:rPr>
                      <w:rFonts w:hint="default" w:ascii="Times New Roman" w:hAnsi="Times New Roman" w:eastAsia="宋体" w:cs="Times New Roman"/>
                      <w:b w:val="0"/>
                      <w:bCs w:val="0"/>
                      <w:color w:val="000000" w:themeColor="text1"/>
                      <w:kern w:val="0"/>
                      <w:sz w:val="21"/>
                      <w:szCs w:val="21"/>
                      <w:u w:val="none"/>
                      <w14:textFill>
                        <w14:solidFill>
                          <w14:schemeClr w14:val="tx1"/>
                        </w14:solidFill>
                      </w14:textFill>
                    </w:rPr>
                  </w:pPr>
                  <w:r>
                    <w:rPr>
                      <w:rFonts w:hint="default" w:ascii="Times New Roman" w:hAnsi="Times New Roman" w:eastAsia="宋体" w:cs="Times New Roman"/>
                      <w:b w:val="0"/>
                      <w:bCs w:val="0"/>
                      <w:color w:val="000000" w:themeColor="text1"/>
                      <w:kern w:val="0"/>
                      <w:sz w:val="21"/>
                      <w:szCs w:val="21"/>
                      <w:u w:val="none"/>
                      <w14:textFill>
                        <w14:solidFill>
                          <w14:schemeClr w14:val="tx1"/>
                        </w14:solidFill>
                      </w14:textFill>
                    </w:rPr>
                    <w:t>2</w:t>
                  </w:r>
                </w:p>
              </w:tc>
              <w:tc>
                <w:tcPr>
                  <w:tcW w:w="1015" w:type="dxa"/>
                  <w:vMerge w:val="continue"/>
                  <w:noWrap w:val="0"/>
                  <w:vAlign w:val="center"/>
                </w:tcPr>
                <w:p>
                  <w:pPr>
                    <w:keepNext w:val="0"/>
                    <w:keepLines w:val="0"/>
                    <w:pageBreakBefore w:val="0"/>
                    <w:widowControl w:val="0"/>
                    <w:kinsoku/>
                    <w:wordWrap/>
                    <w:overflowPunct/>
                    <w:topLinePunct/>
                    <w:autoSpaceDE/>
                    <w:autoSpaceDN/>
                    <w:bidi w:val="0"/>
                    <w:spacing w:line="360" w:lineRule="exact"/>
                    <w:jc w:val="center"/>
                    <w:textAlignment w:val="auto"/>
                    <w:rPr>
                      <w:rFonts w:hint="default" w:ascii="Times New Roman" w:hAnsi="Times New Roman" w:eastAsia="宋体" w:cs="Times New Roman"/>
                      <w:b w:val="0"/>
                      <w:bCs w:val="0"/>
                      <w:color w:val="000000" w:themeColor="text1"/>
                      <w:kern w:val="0"/>
                      <w:sz w:val="21"/>
                      <w:szCs w:val="21"/>
                      <w:u w:val="none"/>
                      <w14:textFill>
                        <w14:solidFill>
                          <w14:schemeClr w14:val="tx1"/>
                        </w14:solidFill>
                      </w14:textFill>
                    </w:rPr>
                  </w:pPr>
                </w:p>
              </w:tc>
              <w:tc>
                <w:tcPr>
                  <w:tcW w:w="1389" w:type="dxa"/>
                  <w:noWrap w:val="0"/>
                  <w:vAlign w:val="center"/>
                </w:tcPr>
                <w:p>
                  <w:pPr>
                    <w:keepNext w:val="0"/>
                    <w:keepLines w:val="0"/>
                    <w:pageBreakBefore w:val="0"/>
                    <w:widowControl w:val="0"/>
                    <w:kinsoku/>
                    <w:wordWrap/>
                    <w:overflowPunct/>
                    <w:topLinePunct/>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000000" w:themeColor="text1"/>
                      <w:kern w:val="0"/>
                      <w:sz w:val="21"/>
                      <w:szCs w:val="21"/>
                      <w:u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废UV灯管</w:t>
                  </w:r>
                </w:p>
              </w:tc>
              <w:tc>
                <w:tcPr>
                  <w:tcW w:w="919" w:type="dxa"/>
                  <w:noWrap w:val="0"/>
                  <w:vAlign w:val="center"/>
                </w:tcPr>
                <w:p>
                  <w:pPr>
                    <w:keepNext w:val="0"/>
                    <w:keepLines w:val="0"/>
                    <w:pageBreakBefore w:val="0"/>
                    <w:widowControl w:val="0"/>
                    <w:kinsoku/>
                    <w:wordWrap/>
                    <w:overflowPunct/>
                    <w:autoSpaceDE/>
                    <w:autoSpaceDN/>
                    <w:bidi w:val="0"/>
                    <w:spacing w:line="360" w:lineRule="exact"/>
                    <w:jc w:val="center"/>
                    <w:textAlignment w:val="auto"/>
                    <w:rPr>
                      <w:rFonts w:hint="default" w:ascii="Times New Roman" w:hAnsi="Times New Roman" w:eastAsia="宋体" w:cs="Times New Roman"/>
                      <w:b w:val="0"/>
                      <w:bCs w:val="0"/>
                      <w:color w:val="000000" w:themeColor="text1"/>
                      <w:kern w:val="2"/>
                      <w:sz w:val="21"/>
                      <w:szCs w:val="21"/>
                      <w:u w:val="no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HW29</w:t>
                  </w:r>
                </w:p>
              </w:tc>
              <w:tc>
                <w:tcPr>
                  <w:tcW w:w="1213" w:type="dxa"/>
                  <w:noWrap w:val="0"/>
                  <w:vAlign w:val="center"/>
                </w:tcPr>
                <w:p>
                  <w:pPr>
                    <w:keepNext w:val="0"/>
                    <w:keepLines w:val="0"/>
                    <w:pageBreakBefore w:val="0"/>
                    <w:widowControl w:val="0"/>
                    <w:kinsoku/>
                    <w:wordWrap/>
                    <w:overflowPunct/>
                    <w:topLinePunct/>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000000" w:themeColor="text1"/>
                      <w:sz w:val="21"/>
                      <w:szCs w:val="21"/>
                      <w:u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900-023-29</w:t>
                  </w:r>
                </w:p>
              </w:tc>
              <w:tc>
                <w:tcPr>
                  <w:tcW w:w="773" w:type="dxa"/>
                  <w:vMerge w:val="continue"/>
                  <w:noWrap w:val="0"/>
                  <w:vAlign w:val="center"/>
                </w:tcPr>
                <w:p>
                  <w:pPr>
                    <w:keepNext w:val="0"/>
                    <w:keepLines w:val="0"/>
                    <w:pageBreakBefore w:val="0"/>
                    <w:widowControl w:val="0"/>
                    <w:kinsoku/>
                    <w:wordWrap/>
                    <w:overflowPunct/>
                    <w:topLinePunct/>
                    <w:autoSpaceDE/>
                    <w:autoSpaceDN/>
                    <w:bidi w:val="0"/>
                    <w:spacing w:line="360" w:lineRule="exact"/>
                    <w:jc w:val="center"/>
                    <w:textAlignment w:val="auto"/>
                    <w:rPr>
                      <w:rFonts w:hint="default" w:ascii="Times New Roman" w:hAnsi="Times New Roman" w:eastAsia="宋体" w:cs="Times New Roman"/>
                      <w:b w:val="0"/>
                      <w:bCs w:val="0"/>
                      <w:color w:val="000000" w:themeColor="text1"/>
                      <w:kern w:val="0"/>
                      <w:sz w:val="21"/>
                      <w:szCs w:val="21"/>
                      <w:highlight w:val="none"/>
                      <w:u w:val="none"/>
                      <w14:textFill>
                        <w14:solidFill>
                          <w14:schemeClr w14:val="tx1"/>
                        </w14:solidFill>
                      </w14:textFill>
                    </w:rPr>
                  </w:pPr>
                </w:p>
              </w:tc>
              <w:tc>
                <w:tcPr>
                  <w:tcW w:w="719" w:type="dxa"/>
                  <w:vMerge w:val="continue"/>
                  <w:noWrap w:val="0"/>
                  <w:vAlign w:val="center"/>
                </w:tcPr>
                <w:p>
                  <w:pPr>
                    <w:keepNext w:val="0"/>
                    <w:keepLines w:val="0"/>
                    <w:pageBreakBefore w:val="0"/>
                    <w:widowControl w:val="0"/>
                    <w:kinsoku/>
                    <w:wordWrap/>
                    <w:overflowPunct/>
                    <w:topLinePunct/>
                    <w:autoSpaceDE/>
                    <w:autoSpaceDN/>
                    <w:bidi w:val="0"/>
                    <w:spacing w:line="360" w:lineRule="exact"/>
                    <w:jc w:val="center"/>
                    <w:textAlignment w:val="auto"/>
                    <w:rPr>
                      <w:rFonts w:hint="default" w:ascii="Times New Roman" w:hAnsi="Times New Roman" w:eastAsia="宋体" w:cs="Times New Roman"/>
                      <w:b w:val="0"/>
                      <w:bCs w:val="0"/>
                      <w:color w:val="000000" w:themeColor="text1"/>
                      <w:kern w:val="0"/>
                      <w:sz w:val="21"/>
                      <w:szCs w:val="21"/>
                      <w:u w:val="none"/>
                      <w14:textFill>
                        <w14:solidFill>
                          <w14:schemeClr w14:val="tx1"/>
                        </w14:solidFill>
                      </w14:textFill>
                    </w:rPr>
                  </w:pPr>
                </w:p>
              </w:tc>
              <w:tc>
                <w:tcPr>
                  <w:tcW w:w="732" w:type="dxa"/>
                  <w:vMerge w:val="continue"/>
                  <w:noWrap w:val="0"/>
                  <w:vAlign w:val="center"/>
                </w:tcPr>
                <w:p>
                  <w:pPr>
                    <w:keepNext w:val="0"/>
                    <w:keepLines w:val="0"/>
                    <w:pageBreakBefore w:val="0"/>
                    <w:widowControl w:val="0"/>
                    <w:kinsoku/>
                    <w:wordWrap/>
                    <w:overflowPunct/>
                    <w:topLinePunct/>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000000" w:themeColor="text1"/>
                      <w:sz w:val="21"/>
                      <w:szCs w:val="21"/>
                      <w:u w:val="none"/>
                      <w14:textFill>
                        <w14:solidFill>
                          <w14:schemeClr w14:val="tx1"/>
                        </w14:solidFill>
                      </w14:textFill>
                    </w:rPr>
                  </w:pPr>
                </w:p>
              </w:tc>
              <w:tc>
                <w:tcPr>
                  <w:tcW w:w="804" w:type="dxa"/>
                  <w:vMerge w:val="restart"/>
                  <w:noWrap w:val="0"/>
                  <w:vAlign w:val="center"/>
                </w:tcPr>
                <w:p>
                  <w:pPr>
                    <w:keepNext w:val="0"/>
                    <w:keepLines w:val="0"/>
                    <w:pageBreakBefore w:val="0"/>
                    <w:widowControl w:val="0"/>
                    <w:kinsoku/>
                    <w:wordWrap/>
                    <w:overflowPunct/>
                    <w:topLinePunct/>
                    <w:autoSpaceDE/>
                    <w:autoSpaceDN/>
                    <w:bidi w:val="0"/>
                    <w:spacing w:line="360" w:lineRule="exact"/>
                    <w:jc w:val="center"/>
                    <w:textAlignment w:val="auto"/>
                    <w:rPr>
                      <w:rFonts w:hint="default" w:ascii="Times New Roman" w:hAnsi="Times New Roman" w:eastAsia="宋体" w:cs="Times New Roman"/>
                      <w:b w:val="0"/>
                      <w:bCs w:val="0"/>
                      <w:color w:val="000000" w:themeColor="text1"/>
                      <w:kern w:val="0"/>
                      <w:sz w:val="21"/>
                      <w:szCs w:val="21"/>
                      <w:u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0"/>
                      <w:sz w:val="21"/>
                      <w:szCs w:val="21"/>
                      <w:u w:val="none"/>
                      <w14:textFill>
                        <w14:solidFill>
                          <w14:schemeClr w14:val="tx1"/>
                        </w14:solidFill>
                      </w14:textFill>
                    </w:rPr>
                    <w:t>1年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1" w:type="dxa"/>
                  <w:noWrap w:val="0"/>
                  <w:vAlign w:val="center"/>
                </w:tcPr>
                <w:p>
                  <w:pPr>
                    <w:keepNext w:val="0"/>
                    <w:keepLines w:val="0"/>
                    <w:pageBreakBefore w:val="0"/>
                    <w:widowControl w:val="0"/>
                    <w:kinsoku/>
                    <w:wordWrap/>
                    <w:overflowPunct/>
                    <w:topLinePunct/>
                    <w:autoSpaceDE/>
                    <w:autoSpaceDN/>
                    <w:bidi w:val="0"/>
                    <w:spacing w:line="360" w:lineRule="exact"/>
                    <w:jc w:val="center"/>
                    <w:textAlignment w:val="auto"/>
                    <w:rPr>
                      <w:rFonts w:hint="default" w:ascii="Times New Roman" w:hAnsi="Times New Roman" w:eastAsia="宋体" w:cs="Times New Roman"/>
                      <w:b w:val="0"/>
                      <w:bCs w:val="0"/>
                      <w:color w:val="000000" w:themeColor="text1"/>
                      <w:kern w:val="0"/>
                      <w:sz w:val="21"/>
                      <w:szCs w:val="21"/>
                      <w:u w:val="none"/>
                      <w:lang w:val="en-US" w:eastAsia="zh-CN" w:bidi="ar-SA"/>
                      <w14:textFill>
                        <w14:solidFill>
                          <w14:schemeClr w14:val="tx1"/>
                        </w14:solidFill>
                      </w14:textFill>
                    </w:rPr>
                  </w:pPr>
                  <w:r>
                    <w:rPr>
                      <w:rFonts w:hint="eastAsia" w:ascii="Times New Roman" w:hAnsi="Times New Roman" w:eastAsia="宋体" w:cs="Times New Roman"/>
                      <w:b w:val="0"/>
                      <w:bCs w:val="0"/>
                      <w:color w:val="000000" w:themeColor="text1"/>
                      <w:kern w:val="0"/>
                      <w:sz w:val="21"/>
                      <w:szCs w:val="21"/>
                      <w:u w:val="none"/>
                      <w:lang w:val="en-US" w:eastAsia="zh-CN" w:bidi="ar-SA"/>
                      <w14:textFill>
                        <w14:solidFill>
                          <w14:schemeClr w14:val="tx1"/>
                        </w14:solidFill>
                      </w14:textFill>
                    </w:rPr>
                    <w:t>3</w:t>
                  </w:r>
                </w:p>
              </w:tc>
              <w:tc>
                <w:tcPr>
                  <w:tcW w:w="1015" w:type="dxa"/>
                  <w:vMerge w:val="continue"/>
                  <w:noWrap w:val="0"/>
                  <w:vAlign w:val="center"/>
                </w:tcPr>
                <w:p>
                  <w:pPr>
                    <w:keepNext w:val="0"/>
                    <w:keepLines w:val="0"/>
                    <w:pageBreakBefore w:val="0"/>
                    <w:widowControl w:val="0"/>
                    <w:kinsoku/>
                    <w:wordWrap/>
                    <w:overflowPunct/>
                    <w:topLinePunct/>
                    <w:autoSpaceDE/>
                    <w:autoSpaceDN/>
                    <w:bidi w:val="0"/>
                    <w:spacing w:line="360" w:lineRule="exact"/>
                    <w:jc w:val="center"/>
                    <w:textAlignment w:val="auto"/>
                    <w:rPr>
                      <w:rFonts w:hint="default" w:ascii="Times New Roman" w:hAnsi="Times New Roman" w:eastAsia="宋体" w:cs="Times New Roman"/>
                      <w:b w:val="0"/>
                      <w:bCs w:val="0"/>
                      <w:color w:val="000000" w:themeColor="text1"/>
                      <w:kern w:val="0"/>
                      <w:sz w:val="21"/>
                      <w:szCs w:val="21"/>
                      <w:u w:val="none"/>
                      <w:lang w:val="en-US" w:eastAsia="zh-CN"/>
                      <w14:textFill>
                        <w14:solidFill>
                          <w14:schemeClr w14:val="tx1"/>
                        </w14:solidFill>
                      </w14:textFill>
                    </w:rPr>
                  </w:pPr>
                </w:p>
              </w:tc>
              <w:tc>
                <w:tcPr>
                  <w:tcW w:w="1389" w:type="dxa"/>
                  <w:noWrap w:val="0"/>
                  <w:vAlign w:val="center"/>
                </w:tcPr>
                <w:p>
                  <w:pPr>
                    <w:keepNext w:val="0"/>
                    <w:keepLines w:val="0"/>
                    <w:pageBreakBefore w:val="0"/>
                    <w:widowControl w:val="0"/>
                    <w:kinsoku/>
                    <w:wordWrap/>
                    <w:overflowPunct/>
                    <w:topLinePunct/>
                    <w:autoSpaceDE/>
                    <w:autoSpaceDN/>
                    <w:bidi w:val="0"/>
                    <w:adjustRightInd w:val="0"/>
                    <w:snapToGrid w:val="0"/>
                    <w:spacing w:line="360" w:lineRule="exact"/>
                    <w:jc w:val="center"/>
                    <w:textAlignment w:val="auto"/>
                    <w:rPr>
                      <w:rFonts w:hint="default" w:ascii="Times New Roman" w:hAnsi="Times New Roman" w:eastAsia="宋体" w:cs="Times New Roman"/>
                      <w:b/>
                      <w:bCs/>
                      <w:color w:val="000000" w:themeColor="text1"/>
                      <w:kern w:val="0"/>
                      <w:sz w:val="21"/>
                      <w:szCs w:val="21"/>
                      <w:u w:val="single"/>
                      <w:lang w:val="en-US" w:eastAsia="zh-CN" w:bidi="ar-SA"/>
                      <w14:textFill>
                        <w14:solidFill>
                          <w14:schemeClr w14:val="tx1"/>
                        </w14:solidFill>
                      </w14:textFill>
                    </w:rPr>
                  </w:pPr>
                  <w:r>
                    <w:rPr>
                      <w:rFonts w:hint="eastAsia" w:cs="Times New Roman"/>
                      <w:b/>
                      <w:bCs/>
                      <w:color w:val="000000" w:themeColor="text1"/>
                      <w:kern w:val="0"/>
                      <w:sz w:val="21"/>
                      <w:szCs w:val="21"/>
                      <w:u w:val="single"/>
                      <w:lang w:val="en-US" w:eastAsia="zh-CN"/>
                      <w14:textFill>
                        <w14:solidFill>
                          <w14:schemeClr w14:val="tx1"/>
                        </w14:solidFill>
                      </w14:textFill>
                    </w:rPr>
                    <w:t>废清洗剂</w:t>
                  </w:r>
                </w:p>
              </w:tc>
              <w:tc>
                <w:tcPr>
                  <w:tcW w:w="919" w:type="dxa"/>
                  <w:noWrap w:val="0"/>
                  <w:vAlign w:val="center"/>
                </w:tcPr>
                <w:p>
                  <w:pPr>
                    <w:keepNext w:val="0"/>
                    <w:keepLines w:val="0"/>
                    <w:pageBreakBefore w:val="0"/>
                    <w:widowControl w:val="0"/>
                    <w:kinsoku/>
                    <w:wordWrap/>
                    <w:overflowPunct/>
                    <w:topLinePunct/>
                    <w:autoSpaceDE/>
                    <w:autoSpaceDN/>
                    <w:bidi w:val="0"/>
                    <w:adjustRightInd w:val="0"/>
                    <w:snapToGrid w:val="0"/>
                    <w:spacing w:line="360" w:lineRule="exact"/>
                    <w:jc w:val="center"/>
                    <w:textAlignment w:val="auto"/>
                    <w:rPr>
                      <w:rFonts w:hint="default" w:ascii="Times New Roman" w:hAnsi="Times New Roman" w:eastAsia="宋体" w:cs="Times New Roman"/>
                      <w:b/>
                      <w:bCs/>
                      <w:color w:val="000000" w:themeColor="text1"/>
                      <w:kern w:val="0"/>
                      <w:sz w:val="21"/>
                      <w:szCs w:val="21"/>
                      <w:u w:val="single"/>
                      <w:lang w:val="en-US" w:eastAsia="zh-CN" w:bidi="ar-SA"/>
                      <w14:textFill>
                        <w14:solidFill>
                          <w14:schemeClr w14:val="tx1"/>
                        </w14:solidFill>
                      </w14:textFill>
                    </w:rPr>
                  </w:pPr>
                  <w:r>
                    <w:rPr>
                      <w:rFonts w:hint="eastAsia" w:cs="Times New Roman"/>
                      <w:b/>
                      <w:bCs/>
                      <w:color w:val="000000" w:themeColor="text1"/>
                      <w:kern w:val="0"/>
                      <w:sz w:val="21"/>
                      <w:szCs w:val="21"/>
                      <w:u w:val="single"/>
                      <w:lang w:val="en-US" w:eastAsia="zh-CN"/>
                      <w14:textFill>
                        <w14:solidFill>
                          <w14:schemeClr w14:val="tx1"/>
                        </w14:solidFill>
                      </w14:textFill>
                    </w:rPr>
                    <w:t>HW06</w:t>
                  </w:r>
                </w:p>
              </w:tc>
              <w:tc>
                <w:tcPr>
                  <w:tcW w:w="1213" w:type="dxa"/>
                  <w:noWrap w:val="0"/>
                  <w:vAlign w:val="center"/>
                </w:tcPr>
                <w:p>
                  <w:pPr>
                    <w:keepNext w:val="0"/>
                    <w:keepLines w:val="0"/>
                    <w:pageBreakBefore w:val="0"/>
                    <w:widowControl w:val="0"/>
                    <w:kinsoku/>
                    <w:wordWrap/>
                    <w:overflowPunct/>
                    <w:topLinePunct/>
                    <w:autoSpaceDE/>
                    <w:autoSpaceDN/>
                    <w:bidi w:val="0"/>
                    <w:adjustRightInd w:val="0"/>
                    <w:snapToGrid w:val="0"/>
                    <w:spacing w:line="360" w:lineRule="exact"/>
                    <w:jc w:val="center"/>
                    <w:textAlignment w:val="auto"/>
                    <w:rPr>
                      <w:rFonts w:hint="default" w:ascii="Times New Roman" w:hAnsi="Times New Roman" w:eastAsia="宋体" w:cs="Times New Roman"/>
                      <w:b/>
                      <w:bCs/>
                      <w:color w:val="000000" w:themeColor="text1"/>
                      <w:kern w:val="2"/>
                      <w:sz w:val="21"/>
                      <w:szCs w:val="21"/>
                      <w:u w:val="single"/>
                      <w:lang w:val="en-US" w:eastAsia="zh-CN" w:bidi="ar-SA"/>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u w:val="single"/>
                      <w14:textFill>
                        <w14:solidFill>
                          <w14:schemeClr w14:val="tx1"/>
                        </w14:solidFill>
                      </w14:textFill>
                    </w:rPr>
                    <w:t>900-</w:t>
                  </w:r>
                  <w:r>
                    <w:rPr>
                      <w:rFonts w:hint="default" w:ascii="Times New Roman" w:hAnsi="Times New Roman" w:eastAsia="宋体" w:cs="Times New Roman"/>
                      <w:b/>
                      <w:bCs/>
                      <w:color w:val="000000" w:themeColor="text1"/>
                      <w:sz w:val="21"/>
                      <w:szCs w:val="21"/>
                      <w:highlight w:val="none"/>
                      <w:u w:val="single"/>
                      <w:lang w:val="en-US" w:eastAsia="zh-CN"/>
                      <w14:textFill>
                        <w14:solidFill>
                          <w14:schemeClr w14:val="tx1"/>
                        </w14:solidFill>
                      </w14:textFill>
                    </w:rPr>
                    <w:t>404</w:t>
                  </w:r>
                  <w:r>
                    <w:rPr>
                      <w:rFonts w:hint="default" w:ascii="Times New Roman" w:hAnsi="Times New Roman" w:eastAsia="宋体" w:cs="Times New Roman"/>
                      <w:b/>
                      <w:bCs/>
                      <w:color w:val="000000" w:themeColor="text1"/>
                      <w:sz w:val="21"/>
                      <w:szCs w:val="21"/>
                      <w:highlight w:val="none"/>
                      <w:u w:val="single"/>
                      <w14:textFill>
                        <w14:solidFill>
                          <w14:schemeClr w14:val="tx1"/>
                        </w14:solidFill>
                      </w14:textFill>
                    </w:rPr>
                    <w:t>-</w:t>
                  </w:r>
                  <w:r>
                    <w:rPr>
                      <w:rFonts w:hint="default" w:ascii="Times New Roman" w:hAnsi="Times New Roman" w:eastAsia="宋体" w:cs="Times New Roman"/>
                      <w:b/>
                      <w:bCs/>
                      <w:color w:val="000000" w:themeColor="text1"/>
                      <w:sz w:val="21"/>
                      <w:szCs w:val="21"/>
                      <w:highlight w:val="none"/>
                      <w:u w:val="single"/>
                      <w:lang w:val="en-US" w:eastAsia="zh-CN"/>
                      <w14:textFill>
                        <w14:solidFill>
                          <w14:schemeClr w14:val="tx1"/>
                        </w14:solidFill>
                      </w14:textFill>
                    </w:rPr>
                    <w:t>06</w:t>
                  </w:r>
                </w:p>
              </w:tc>
              <w:tc>
                <w:tcPr>
                  <w:tcW w:w="773" w:type="dxa"/>
                  <w:vMerge w:val="continue"/>
                  <w:noWrap w:val="0"/>
                  <w:vAlign w:val="center"/>
                </w:tcPr>
                <w:p>
                  <w:pPr>
                    <w:keepNext w:val="0"/>
                    <w:keepLines w:val="0"/>
                    <w:pageBreakBefore w:val="0"/>
                    <w:widowControl w:val="0"/>
                    <w:kinsoku/>
                    <w:wordWrap/>
                    <w:overflowPunct/>
                    <w:topLinePunct/>
                    <w:autoSpaceDE/>
                    <w:autoSpaceDN/>
                    <w:bidi w:val="0"/>
                    <w:spacing w:line="360" w:lineRule="exact"/>
                    <w:jc w:val="center"/>
                    <w:textAlignment w:val="auto"/>
                    <w:rPr>
                      <w:rFonts w:hint="default" w:ascii="Times New Roman" w:hAnsi="Times New Roman" w:eastAsia="宋体" w:cs="Times New Roman"/>
                      <w:b w:val="0"/>
                      <w:bCs w:val="0"/>
                      <w:color w:val="000000" w:themeColor="text1"/>
                      <w:kern w:val="0"/>
                      <w:sz w:val="21"/>
                      <w:szCs w:val="21"/>
                      <w:highlight w:val="none"/>
                      <w:u w:val="none"/>
                      <w:lang w:val="en-US" w:eastAsia="zh-CN"/>
                      <w14:textFill>
                        <w14:solidFill>
                          <w14:schemeClr w14:val="tx1"/>
                        </w14:solidFill>
                      </w14:textFill>
                    </w:rPr>
                  </w:pPr>
                </w:p>
              </w:tc>
              <w:tc>
                <w:tcPr>
                  <w:tcW w:w="719" w:type="dxa"/>
                  <w:vMerge w:val="continue"/>
                  <w:noWrap w:val="0"/>
                  <w:vAlign w:val="center"/>
                </w:tcPr>
                <w:p>
                  <w:pPr>
                    <w:keepNext w:val="0"/>
                    <w:keepLines w:val="0"/>
                    <w:pageBreakBefore w:val="0"/>
                    <w:widowControl w:val="0"/>
                    <w:kinsoku/>
                    <w:wordWrap/>
                    <w:overflowPunct/>
                    <w:topLinePunct/>
                    <w:autoSpaceDE/>
                    <w:autoSpaceDN/>
                    <w:bidi w:val="0"/>
                    <w:spacing w:line="360" w:lineRule="exact"/>
                    <w:jc w:val="center"/>
                    <w:textAlignment w:val="auto"/>
                    <w:rPr>
                      <w:rFonts w:hint="default" w:ascii="Times New Roman" w:hAnsi="Times New Roman" w:eastAsia="宋体" w:cs="Times New Roman"/>
                      <w:b w:val="0"/>
                      <w:bCs w:val="0"/>
                      <w:color w:val="000000" w:themeColor="text1"/>
                      <w:kern w:val="0"/>
                      <w:sz w:val="21"/>
                      <w:szCs w:val="21"/>
                      <w:u w:val="none"/>
                      <w:lang w:val="en-US" w:eastAsia="zh-CN"/>
                      <w14:textFill>
                        <w14:solidFill>
                          <w14:schemeClr w14:val="tx1"/>
                        </w14:solidFill>
                      </w14:textFill>
                    </w:rPr>
                  </w:pPr>
                </w:p>
              </w:tc>
              <w:tc>
                <w:tcPr>
                  <w:tcW w:w="732" w:type="dxa"/>
                  <w:vMerge w:val="continue"/>
                  <w:noWrap w:val="0"/>
                  <w:vAlign w:val="center"/>
                </w:tcPr>
                <w:p>
                  <w:pPr>
                    <w:keepNext w:val="0"/>
                    <w:keepLines w:val="0"/>
                    <w:pageBreakBefore w:val="0"/>
                    <w:widowControl w:val="0"/>
                    <w:kinsoku/>
                    <w:wordWrap/>
                    <w:overflowPunct/>
                    <w:topLinePunct/>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pPr>
                </w:p>
              </w:tc>
              <w:tc>
                <w:tcPr>
                  <w:tcW w:w="804" w:type="dxa"/>
                  <w:vMerge w:val="continue"/>
                  <w:noWrap w:val="0"/>
                  <w:vAlign w:val="center"/>
                </w:tcPr>
                <w:p>
                  <w:pPr>
                    <w:keepNext w:val="0"/>
                    <w:keepLines w:val="0"/>
                    <w:pageBreakBefore w:val="0"/>
                    <w:widowControl w:val="0"/>
                    <w:kinsoku/>
                    <w:wordWrap/>
                    <w:overflowPunct/>
                    <w:topLinePunct/>
                    <w:autoSpaceDE/>
                    <w:autoSpaceDN/>
                    <w:bidi w:val="0"/>
                    <w:spacing w:line="360" w:lineRule="exact"/>
                    <w:jc w:val="center"/>
                    <w:textAlignment w:val="auto"/>
                    <w:rPr>
                      <w:rFonts w:hint="default" w:ascii="Times New Roman" w:hAnsi="Times New Roman" w:eastAsia="宋体" w:cs="Times New Roman"/>
                      <w:b w:val="0"/>
                      <w:bCs w:val="0"/>
                      <w:color w:val="000000" w:themeColor="text1"/>
                      <w:kern w:val="0"/>
                      <w:sz w:val="21"/>
                      <w:szCs w:val="21"/>
                      <w:u w:val="none"/>
                      <w:lang w:val="en-US" w:eastAsia="zh-CN"/>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1" w:type="dxa"/>
                  <w:noWrap w:val="0"/>
                  <w:vAlign w:val="center"/>
                </w:tcPr>
                <w:p>
                  <w:pPr>
                    <w:keepNext w:val="0"/>
                    <w:keepLines w:val="0"/>
                    <w:pageBreakBefore w:val="0"/>
                    <w:widowControl w:val="0"/>
                    <w:kinsoku/>
                    <w:wordWrap/>
                    <w:overflowPunct/>
                    <w:topLinePunct/>
                    <w:autoSpaceDE/>
                    <w:autoSpaceDN/>
                    <w:bidi w:val="0"/>
                    <w:spacing w:line="360" w:lineRule="exact"/>
                    <w:jc w:val="center"/>
                    <w:textAlignment w:val="auto"/>
                    <w:rPr>
                      <w:rFonts w:hint="default" w:ascii="Times New Roman" w:hAnsi="Times New Roman" w:eastAsia="宋体" w:cs="Times New Roman"/>
                      <w:b w:val="0"/>
                      <w:bCs w:val="0"/>
                      <w:color w:val="000000" w:themeColor="text1"/>
                      <w:kern w:val="0"/>
                      <w:sz w:val="21"/>
                      <w:szCs w:val="21"/>
                      <w:u w:val="none"/>
                      <w:lang w:val="en-US" w:eastAsia="zh-CN" w:bidi="ar-SA"/>
                      <w14:textFill>
                        <w14:solidFill>
                          <w14:schemeClr w14:val="tx1"/>
                        </w14:solidFill>
                      </w14:textFill>
                    </w:rPr>
                  </w:pPr>
                  <w:r>
                    <w:rPr>
                      <w:rFonts w:hint="eastAsia" w:cs="Times New Roman"/>
                      <w:b w:val="0"/>
                      <w:bCs w:val="0"/>
                      <w:color w:val="000000" w:themeColor="text1"/>
                      <w:kern w:val="0"/>
                      <w:sz w:val="21"/>
                      <w:szCs w:val="21"/>
                      <w:u w:val="none"/>
                      <w:lang w:val="en-US" w:eastAsia="zh-CN" w:bidi="ar-SA"/>
                      <w14:textFill>
                        <w14:solidFill>
                          <w14:schemeClr w14:val="tx1"/>
                        </w14:solidFill>
                      </w14:textFill>
                    </w:rPr>
                    <w:t>4</w:t>
                  </w:r>
                </w:p>
              </w:tc>
              <w:tc>
                <w:tcPr>
                  <w:tcW w:w="1015" w:type="dxa"/>
                  <w:vMerge w:val="continue"/>
                  <w:noWrap w:val="0"/>
                  <w:vAlign w:val="center"/>
                </w:tcPr>
                <w:p>
                  <w:pPr>
                    <w:keepNext w:val="0"/>
                    <w:keepLines w:val="0"/>
                    <w:pageBreakBefore w:val="0"/>
                    <w:widowControl w:val="0"/>
                    <w:kinsoku/>
                    <w:wordWrap/>
                    <w:overflowPunct/>
                    <w:topLinePunct/>
                    <w:autoSpaceDE/>
                    <w:autoSpaceDN/>
                    <w:bidi w:val="0"/>
                    <w:spacing w:line="360" w:lineRule="exact"/>
                    <w:jc w:val="center"/>
                    <w:textAlignment w:val="auto"/>
                    <w:rPr>
                      <w:rFonts w:hint="default" w:ascii="Times New Roman" w:hAnsi="Times New Roman" w:eastAsia="宋体" w:cs="Times New Roman"/>
                      <w:b w:val="0"/>
                      <w:bCs w:val="0"/>
                      <w:color w:val="000000" w:themeColor="text1"/>
                      <w:kern w:val="0"/>
                      <w:sz w:val="21"/>
                      <w:szCs w:val="21"/>
                      <w:u w:val="none"/>
                      <w:lang w:val="en-US" w:eastAsia="zh-CN"/>
                      <w14:textFill>
                        <w14:solidFill>
                          <w14:schemeClr w14:val="tx1"/>
                        </w14:solidFill>
                      </w14:textFill>
                    </w:rPr>
                  </w:pPr>
                </w:p>
              </w:tc>
              <w:tc>
                <w:tcPr>
                  <w:tcW w:w="1389" w:type="dxa"/>
                  <w:noWrap w:val="0"/>
                  <w:vAlign w:val="center"/>
                </w:tcPr>
                <w:p>
                  <w:pPr>
                    <w:keepNext w:val="0"/>
                    <w:keepLines w:val="0"/>
                    <w:pageBreakBefore w:val="0"/>
                    <w:widowControl w:val="0"/>
                    <w:kinsoku/>
                    <w:wordWrap/>
                    <w:overflowPunct/>
                    <w:topLinePunct/>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000000" w:themeColor="text1"/>
                      <w:kern w:val="0"/>
                      <w:sz w:val="21"/>
                      <w:szCs w:val="21"/>
                      <w:u w:val="no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0"/>
                      <w:sz w:val="21"/>
                      <w:szCs w:val="21"/>
                      <w:u w:val="none"/>
                      <w:lang w:val="en-US" w:eastAsia="zh-CN"/>
                      <w14:textFill>
                        <w14:solidFill>
                          <w14:schemeClr w14:val="tx1"/>
                        </w14:solidFill>
                      </w14:textFill>
                    </w:rPr>
                    <w:t>废</w:t>
                  </w:r>
                  <w:r>
                    <w:rPr>
                      <w:rFonts w:hint="eastAsia" w:cs="Times New Roman"/>
                      <w:b w:val="0"/>
                      <w:bCs w:val="0"/>
                      <w:color w:val="000000" w:themeColor="text1"/>
                      <w:kern w:val="0"/>
                      <w:sz w:val="21"/>
                      <w:szCs w:val="21"/>
                      <w:u w:val="none"/>
                      <w:lang w:val="en-US" w:eastAsia="zh-CN"/>
                      <w14:textFill>
                        <w14:solidFill>
                          <w14:schemeClr w14:val="tx1"/>
                        </w14:solidFill>
                      </w14:textFill>
                    </w:rPr>
                    <w:t>包装</w:t>
                  </w:r>
                  <w:r>
                    <w:rPr>
                      <w:rFonts w:hint="default" w:ascii="Times New Roman" w:hAnsi="Times New Roman" w:eastAsia="宋体" w:cs="Times New Roman"/>
                      <w:b w:val="0"/>
                      <w:bCs w:val="0"/>
                      <w:color w:val="000000" w:themeColor="text1"/>
                      <w:kern w:val="0"/>
                      <w:sz w:val="21"/>
                      <w:szCs w:val="21"/>
                      <w:u w:val="none"/>
                      <w:lang w:val="en-US" w:eastAsia="zh-CN"/>
                      <w14:textFill>
                        <w14:solidFill>
                          <w14:schemeClr w14:val="tx1"/>
                        </w14:solidFill>
                      </w14:textFill>
                    </w:rPr>
                    <w:t>桶</w:t>
                  </w:r>
                </w:p>
              </w:tc>
              <w:tc>
                <w:tcPr>
                  <w:tcW w:w="919" w:type="dxa"/>
                  <w:noWrap w:val="0"/>
                  <w:vAlign w:val="center"/>
                </w:tcPr>
                <w:p>
                  <w:pPr>
                    <w:keepNext w:val="0"/>
                    <w:keepLines w:val="0"/>
                    <w:pageBreakBefore w:val="0"/>
                    <w:widowControl w:val="0"/>
                    <w:kinsoku/>
                    <w:wordWrap/>
                    <w:overflowPunct/>
                    <w:topLinePunct/>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000000" w:themeColor="text1"/>
                      <w:kern w:val="2"/>
                      <w:sz w:val="21"/>
                      <w:szCs w:val="21"/>
                      <w:u w:val="no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0"/>
                      <w:sz w:val="21"/>
                      <w:szCs w:val="21"/>
                      <w:u w:val="none"/>
                      <w14:textFill>
                        <w14:solidFill>
                          <w14:schemeClr w14:val="tx1"/>
                        </w14:solidFill>
                      </w14:textFill>
                    </w:rPr>
                    <w:t>HW49</w:t>
                  </w:r>
                </w:p>
              </w:tc>
              <w:tc>
                <w:tcPr>
                  <w:tcW w:w="1213" w:type="dxa"/>
                  <w:noWrap w:val="0"/>
                  <w:vAlign w:val="center"/>
                </w:tcPr>
                <w:p>
                  <w:pPr>
                    <w:keepNext w:val="0"/>
                    <w:keepLines w:val="0"/>
                    <w:pageBreakBefore w:val="0"/>
                    <w:widowControl w:val="0"/>
                    <w:kinsoku/>
                    <w:wordWrap/>
                    <w:overflowPunct/>
                    <w:topLinePunct/>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000000" w:themeColor="text1"/>
                      <w:kern w:val="2"/>
                      <w:sz w:val="21"/>
                      <w:szCs w:val="21"/>
                      <w:u w:val="no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900-041-49</w:t>
                  </w:r>
                </w:p>
              </w:tc>
              <w:tc>
                <w:tcPr>
                  <w:tcW w:w="773" w:type="dxa"/>
                  <w:vMerge w:val="continue"/>
                  <w:noWrap w:val="0"/>
                  <w:vAlign w:val="center"/>
                </w:tcPr>
                <w:p>
                  <w:pPr>
                    <w:keepNext w:val="0"/>
                    <w:keepLines w:val="0"/>
                    <w:pageBreakBefore w:val="0"/>
                    <w:widowControl w:val="0"/>
                    <w:kinsoku/>
                    <w:wordWrap/>
                    <w:overflowPunct/>
                    <w:topLinePunct/>
                    <w:autoSpaceDE/>
                    <w:autoSpaceDN/>
                    <w:bidi w:val="0"/>
                    <w:spacing w:line="360" w:lineRule="exact"/>
                    <w:jc w:val="center"/>
                    <w:textAlignment w:val="auto"/>
                    <w:rPr>
                      <w:rFonts w:hint="default" w:ascii="Times New Roman" w:hAnsi="Times New Roman" w:eastAsia="宋体" w:cs="Times New Roman"/>
                      <w:b w:val="0"/>
                      <w:bCs w:val="0"/>
                      <w:color w:val="000000" w:themeColor="text1"/>
                      <w:kern w:val="0"/>
                      <w:sz w:val="21"/>
                      <w:szCs w:val="21"/>
                      <w:highlight w:val="none"/>
                      <w:u w:val="none"/>
                      <w:lang w:val="en-US" w:eastAsia="zh-CN"/>
                      <w14:textFill>
                        <w14:solidFill>
                          <w14:schemeClr w14:val="tx1"/>
                        </w14:solidFill>
                      </w14:textFill>
                    </w:rPr>
                  </w:pPr>
                </w:p>
              </w:tc>
              <w:tc>
                <w:tcPr>
                  <w:tcW w:w="719" w:type="dxa"/>
                  <w:vMerge w:val="continue"/>
                  <w:noWrap w:val="0"/>
                  <w:vAlign w:val="center"/>
                </w:tcPr>
                <w:p>
                  <w:pPr>
                    <w:keepNext w:val="0"/>
                    <w:keepLines w:val="0"/>
                    <w:pageBreakBefore w:val="0"/>
                    <w:widowControl w:val="0"/>
                    <w:kinsoku/>
                    <w:wordWrap/>
                    <w:overflowPunct/>
                    <w:topLinePunct/>
                    <w:autoSpaceDE/>
                    <w:autoSpaceDN/>
                    <w:bidi w:val="0"/>
                    <w:spacing w:line="360" w:lineRule="exact"/>
                    <w:jc w:val="center"/>
                    <w:textAlignment w:val="auto"/>
                    <w:rPr>
                      <w:rFonts w:hint="default" w:ascii="Times New Roman" w:hAnsi="Times New Roman" w:eastAsia="宋体" w:cs="Times New Roman"/>
                      <w:b w:val="0"/>
                      <w:bCs w:val="0"/>
                      <w:color w:val="000000" w:themeColor="text1"/>
                      <w:kern w:val="0"/>
                      <w:sz w:val="21"/>
                      <w:szCs w:val="21"/>
                      <w:u w:val="none"/>
                      <w:lang w:val="en-US" w:eastAsia="zh-CN"/>
                      <w14:textFill>
                        <w14:solidFill>
                          <w14:schemeClr w14:val="tx1"/>
                        </w14:solidFill>
                      </w14:textFill>
                    </w:rPr>
                  </w:pPr>
                </w:p>
              </w:tc>
              <w:tc>
                <w:tcPr>
                  <w:tcW w:w="732" w:type="dxa"/>
                  <w:noWrap w:val="0"/>
                  <w:vAlign w:val="center"/>
                </w:tcPr>
                <w:p>
                  <w:pPr>
                    <w:keepNext w:val="0"/>
                    <w:keepLines w:val="0"/>
                    <w:pageBreakBefore w:val="0"/>
                    <w:widowControl w:val="0"/>
                    <w:kinsoku/>
                    <w:wordWrap/>
                    <w:overflowPunct/>
                    <w:topLinePunct/>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000000" w:themeColor="text1"/>
                      <w:kern w:val="2"/>
                      <w:sz w:val="21"/>
                      <w:szCs w:val="21"/>
                      <w:u w:val="no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t>/</w:t>
                  </w:r>
                </w:p>
              </w:tc>
              <w:tc>
                <w:tcPr>
                  <w:tcW w:w="804" w:type="dxa"/>
                  <w:noWrap w:val="0"/>
                  <w:vAlign w:val="center"/>
                </w:tcPr>
                <w:p>
                  <w:pPr>
                    <w:keepNext w:val="0"/>
                    <w:keepLines w:val="0"/>
                    <w:pageBreakBefore w:val="0"/>
                    <w:widowControl w:val="0"/>
                    <w:kinsoku/>
                    <w:wordWrap/>
                    <w:overflowPunct/>
                    <w:topLinePunct/>
                    <w:autoSpaceDE/>
                    <w:autoSpaceDN/>
                    <w:bidi w:val="0"/>
                    <w:spacing w:line="360" w:lineRule="exact"/>
                    <w:jc w:val="center"/>
                    <w:textAlignment w:val="auto"/>
                    <w:rPr>
                      <w:rFonts w:hint="default" w:ascii="Times New Roman" w:hAnsi="Times New Roman" w:eastAsia="宋体" w:cs="Times New Roman"/>
                      <w:b w:val="0"/>
                      <w:bCs w:val="0"/>
                      <w:color w:val="000000" w:themeColor="text1"/>
                      <w:kern w:val="0"/>
                      <w:sz w:val="21"/>
                      <w:szCs w:val="21"/>
                      <w:u w:val="no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0"/>
                      <w:sz w:val="21"/>
                      <w:szCs w:val="21"/>
                      <w:u w:val="none"/>
                      <w:lang w:val="en-US" w:eastAsia="zh-CN"/>
                      <w14:textFill>
                        <w14:solidFill>
                          <w14:schemeClr w14:val="tx1"/>
                        </w14:solidFill>
                      </w14:textFill>
                    </w:rPr>
                    <w:t>1</w:t>
                  </w:r>
                  <w:r>
                    <w:rPr>
                      <w:rFonts w:hint="eastAsia" w:cs="Times New Roman"/>
                      <w:b w:val="0"/>
                      <w:bCs w:val="0"/>
                      <w:color w:val="000000" w:themeColor="text1"/>
                      <w:kern w:val="0"/>
                      <w:sz w:val="21"/>
                      <w:szCs w:val="21"/>
                      <w:u w:val="none"/>
                      <w:lang w:val="en-US" w:eastAsia="zh-CN"/>
                      <w14:textFill>
                        <w14:solidFill>
                          <w14:schemeClr w14:val="tx1"/>
                        </w14:solidFill>
                      </w14:textFill>
                    </w:rPr>
                    <w:t>天</w:t>
                  </w:r>
                </w:p>
              </w:tc>
            </w:tr>
          </w:tbl>
          <w:p>
            <w:pPr>
              <w:pStyle w:val="7"/>
              <w:spacing w:line="360" w:lineRule="auto"/>
              <w:ind w:firstLine="480"/>
              <w:rPr>
                <w:rFonts w:hint="default" w:ascii="Times New Roman" w:hAnsi="Times New Roman" w:eastAsia="宋体" w:cs="Times New Roman"/>
                <w:b w:val="0"/>
                <w:bCs w:val="0"/>
                <w:color w:val="000000" w:themeColor="text1"/>
                <w:kern w:val="0"/>
                <w:sz w:val="24"/>
                <w:szCs w:val="24"/>
                <w:u w:val="none"/>
                <w14:textFill>
                  <w14:solidFill>
                    <w14:schemeClr w14:val="tx1"/>
                  </w14:solidFill>
                </w14:textFill>
              </w:rPr>
            </w:pPr>
            <w:r>
              <w:rPr>
                <w:rFonts w:hint="default" w:ascii="Times New Roman" w:hAnsi="Times New Roman" w:eastAsia="宋体" w:cs="Times New Roman"/>
                <w:b w:val="0"/>
                <w:bCs w:val="0"/>
                <w:color w:val="000000" w:themeColor="text1"/>
                <w:kern w:val="0"/>
                <w:sz w:val="24"/>
                <w:szCs w:val="24"/>
                <w:u w:val="none"/>
                <w14:textFill>
                  <w14:solidFill>
                    <w14:schemeClr w14:val="tx1"/>
                  </w14:solidFill>
                </w14:textFill>
              </w:rPr>
              <w:t>项目固体废物产生及处置措施汇总见表</w:t>
            </w:r>
            <w:r>
              <w:rPr>
                <w:rFonts w:hint="eastAsia" w:cs="Times New Roman"/>
                <w:b w:val="0"/>
                <w:bCs w:val="0"/>
                <w:color w:val="000000" w:themeColor="text1"/>
                <w:kern w:val="0"/>
                <w:sz w:val="24"/>
                <w:szCs w:val="24"/>
                <w:u w:val="none"/>
                <w:lang w:val="en-US" w:eastAsia="zh-CN"/>
                <w14:textFill>
                  <w14:solidFill>
                    <w14:schemeClr w14:val="tx1"/>
                  </w14:solidFill>
                </w14:textFill>
              </w:rPr>
              <w:t>4-13</w:t>
            </w:r>
            <w:r>
              <w:rPr>
                <w:rFonts w:hint="default" w:ascii="Times New Roman" w:hAnsi="Times New Roman" w:eastAsia="宋体" w:cs="Times New Roman"/>
                <w:b w:val="0"/>
                <w:bCs w:val="0"/>
                <w:color w:val="000000" w:themeColor="text1"/>
                <w:kern w:val="0"/>
                <w:sz w:val="24"/>
                <w:szCs w:val="24"/>
                <w:u w:val="none"/>
                <w14:textFill>
                  <w14:solidFill>
                    <w14:schemeClr w14:val="tx1"/>
                  </w14:solidFill>
                </w14:textFill>
              </w:rPr>
              <w:t>。</w:t>
            </w:r>
          </w:p>
          <w:p>
            <w:pPr>
              <w:pStyle w:val="7"/>
              <w:ind w:firstLine="0" w:firstLineChars="0"/>
              <w:jc w:val="center"/>
              <w:rPr>
                <w:rFonts w:hint="default" w:ascii="Times New Roman" w:hAnsi="Times New Roman" w:eastAsia="宋体" w:cs="Times New Roman"/>
                <w:b w:val="0"/>
                <w:bCs w:val="0"/>
                <w:color w:val="000000" w:themeColor="text1"/>
                <w:kern w:val="0"/>
                <w:sz w:val="24"/>
                <w:szCs w:val="24"/>
                <w:u w:val="none"/>
                <w14:textFill>
                  <w14:solidFill>
                    <w14:schemeClr w14:val="tx1"/>
                  </w14:solidFill>
                </w14:textFill>
              </w:rPr>
            </w:pPr>
            <w:r>
              <w:rPr>
                <w:rFonts w:hint="default" w:ascii="Times New Roman" w:hAnsi="Times New Roman" w:eastAsia="宋体" w:cs="Times New Roman"/>
                <w:b w:val="0"/>
                <w:bCs w:val="0"/>
                <w:color w:val="000000" w:themeColor="text1"/>
                <w:kern w:val="0"/>
                <w:sz w:val="24"/>
                <w:szCs w:val="24"/>
                <w:u w:val="none"/>
                <w14:textFill>
                  <w14:solidFill>
                    <w14:schemeClr w14:val="tx1"/>
                  </w14:solidFill>
                </w14:textFill>
              </w:rPr>
              <w:t>表</w:t>
            </w:r>
            <w:r>
              <w:rPr>
                <w:rFonts w:hint="default" w:ascii="Times New Roman" w:hAnsi="Times New Roman" w:eastAsia="宋体" w:cs="Times New Roman"/>
                <w:b w:val="0"/>
                <w:bCs w:val="0"/>
                <w:color w:val="000000" w:themeColor="text1"/>
                <w:kern w:val="0"/>
                <w:sz w:val="24"/>
                <w:szCs w:val="24"/>
                <w:u w:val="none"/>
                <w:lang w:val="en-US" w:eastAsia="zh-CN"/>
                <w14:textFill>
                  <w14:solidFill>
                    <w14:schemeClr w14:val="tx1"/>
                  </w14:solidFill>
                </w14:textFill>
              </w:rPr>
              <w:t>4</w:t>
            </w:r>
            <w:r>
              <w:rPr>
                <w:rFonts w:hint="eastAsia" w:cs="Times New Roman"/>
                <w:b w:val="0"/>
                <w:bCs w:val="0"/>
                <w:color w:val="000000" w:themeColor="text1"/>
                <w:kern w:val="0"/>
                <w:sz w:val="24"/>
                <w:szCs w:val="24"/>
                <w:u w:val="none"/>
                <w:lang w:val="en-US" w:eastAsia="zh-CN"/>
                <w14:textFill>
                  <w14:solidFill>
                    <w14:schemeClr w14:val="tx1"/>
                  </w14:solidFill>
                </w14:textFill>
              </w:rPr>
              <w:t>-13</w:t>
            </w:r>
            <w:r>
              <w:rPr>
                <w:rFonts w:hint="default" w:ascii="Times New Roman" w:hAnsi="Times New Roman" w:eastAsia="宋体" w:cs="Times New Roman"/>
                <w:b w:val="0"/>
                <w:bCs w:val="0"/>
                <w:color w:val="000000" w:themeColor="text1"/>
                <w:kern w:val="0"/>
                <w:sz w:val="24"/>
                <w:szCs w:val="24"/>
                <w:u w:val="none"/>
                <w14:textFill>
                  <w14:solidFill>
                    <w14:schemeClr w14:val="tx1"/>
                  </w14:solidFill>
                </w14:textFill>
              </w:rPr>
              <w:t xml:space="preserve">  项目固体废物产生及处置措施一览表</w:t>
            </w:r>
          </w:p>
          <w:tbl>
            <w:tblPr>
              <w:tblStyle w:val="21"/>
              <w:tblW w:w="0" w:type="auto"/>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303"/>
              <w:gridCol w:w="1534"/>
              <w:gridCol w:w="760"/>
              <w:gridCol w:w="1200"/>
              <w:gridCol w:w="1066"/>
              <w:gridCol w:w="138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1" w:type="dxa"/>
                  <w:noWrap w:val="0"/>
                  <w:vAlign w:val="center"/>
                </w:tcPr>
                <w:p>
                  <w:pPr>
                    <w:pStyle w:val="7"/>
                    <w:keepNext w:val="0"/>
                    <w:keepLines w:val="0"/>
                    <w:pageBreakBefore w:val="0"/>
                    <w:widowControl w:val="0"/>
                    <w:kinsoku/>
                    <w:wordWrap/>
                    <w:overflowPunct/>
                    <w:autoSpaceDE/>
                    <w:autoSpaceDN/>
                    <w:bidi w:val="0"/>
                    <w:spacing w:line="360" w:lineRule="exact"/>
                    <w:ind w:firstLine="0" w:firstLineChars="0"/>
                    <w:jc w:val="center"/>
                    <w:textAlignment w:val="auto"/>
                    <w:rPr>
                      <w:rFonts w:hint="default" w:ascii="Times New Roman" w:hAnsi="Times New Roman" w:eastAsia="宋体" w:cs="Times New Roman"/>
                      <w:b w:val="0"/>
                      <w:bCs w:val="0"/>
                      <w:color w:val="000000" w:themeColor="text1"/>
                      <w:kern w:val="0"/>
                      <w:sz w:val="21"/>
                      <w:szCs w:val="21"/>
                      <w:u w:val="none"/>
                      <w14:textFill>
                        <w14:solidFill>
                          <w14:schemeClr w14:val="tx1"/>
                        </w14:solidFill>
                      </w14:textFill>
                    </w:rPr>
                  </w:pPr>
                  <w:r>
                    <w:rPr>
                      <w:rFonts w:hint="default" w:ascii="Times New Roman" w:hAnsi="Times New Roman" w:eastAsia="宋体" w:cs="Times New Roman"/>
                      <w:b w:val="0"/>
                      <w:bCs w:val="0"/>
                      <w:color w:val="000000" w:themeColor="text1"/>
                      <w:kern w:val="0"/>
                      <w:sz w:val="21"/>
                      <w:szCs w:val="21"/>
                      <w:u w:val="none"/>
                      <w14:textFill>
                        <w14:solidFill>
                          <w14:schemeClr w14:val="tx1"/>
                        </w14:solidFill>
                      </w14:textFill>
                    </w:rPr>
                    <w:t>序号</w:t>
                  </w:r>
                </w:p>
              </w:tc>
              <w:tc>
                <w:tcPr>
                  <w:tcW w:w="1303" w:type="dxa"/>
                  <w:noWrap w:val="0"/>
                  <w:vAlign w:val="center"/>
                </w:tcPr>
                <w:p>
                  <w:pPr>
                    <w:pStyle w:val="7"/>
                    <w:keepNext w:val="0"/>
                    <w:keepLines w:val="0"/>
                    <w:pageBreakBefore w:val="0"/>
                    <w:widowControl w:val="0"/>
                    <w:kinsoku/>
                    <w:wordWrap/>
                    <w:overflowPunct/>
                    <w:autoSpaceDE/>
                    <w:autoSpaceDN/>
                    <w:bidi w:val="0"/>
                    <w:spacing w:line="360" w:lineRule="exact"/>
                    <w:ind w:firstLine="0" w:firstLineChars="0"/>
                    <w:jc w:val="center"/>
                    <w:textAlignment w:val="auto"/>
                    <w:rPr>
                      <w:rFonts w:hint="default" w:ascii="Times New Roman" w:hAnsi="Times New Roman" w:eastAsia="宋体" w:cs="Times New Roman"/>
                      <w:b w:val="0"/>
                      <w:bCs w:val="0"/>
                      <w:color w:val="000000" w:themeColor="text1"/>
                      <w:kern w:val="0"/>
                      <w:sz w:val="21"/>
                      <w:szCs w:val="21"/>
                      <w:u w:val="none"/>
                      <w14:textFill>
                        <w14:solidFill>
                          <w14:schemeClr w14:val="tx1"/>
                        </w14:solidFill>
                      </w14:textFill>
                    </w:rPr>
                  </w:pPr>
                  <w:r>
                    <w:rPr>
                      <w:rFonts w:hint="default" w:ascii="Times New Roman" w:hAnsi="Times New Roman" w:eastAsia="宋体" w:cs="Times New Roman"/>
                      <w:b w:val="0"/>
                      <w:bCs w:val="0"/>
                      <w:color w:val="000000" w:themeColor="text1"/>
                      <w:kern w:val="0"/>
                      <w:sz w:val="21"/>
                      <w:szCs w:val="21"/>
                      <w:u w:val="none"/>
                      <w14:textFill>
                        <w14:solidFill>
                          <w14:schemeClr w14:val="tx1"/>
                        </w14:solidFill>
                      </w14:textFill>
                    </w:rPr>
                    <w:t>固废名称</w:t>
                  </w:r>
                </w:p>
              </w:tc>
              <w:tc>
                <w:tcPr>
                  <w:tcW w:w="1534" w:type="dxa"/>
                  <w:noWrap w:val="0"/>
                  <w:vAlign w:val="center"/>
                </w:tcPr>
                <w:p>
                  <w:pPr>
                    <w:pStyle w:val="7"/>
                    <w:keepNext w:val="0"/>
                    <w:keepLines w:val="0"/>
                    <w:pageBreakBefore w:val="0"/>
                    <w:widowControl w:val="0"/>
                    <w:kinsoku/>
                    <w:wordWrap/>
                    <w:overflowPunct/>
                    <w:autoSpaceDE/>
                    <w:autoSpaceDN/>
                    <w:bidi w:val="0"/>
                    <w:spacing w:line="360" w:lineRule="exact"/>
                    <w:ind w:firstLine="0" w:firstLineChars="0"/>
                    <w:jc w:val="center"/>
                    <w:textAlignment w:val="auto"/>
                    <w:rPr>
                      <w:rFonts w:hint="default" w:ascii="Times New Roman" w:hAnsi="Times New Roman" w:eastAsia="宋体" w:cs="Times New Roman"/>
                      <w:b w:val="0"/>
                      <w:bCs w:val="0"/>
                      <w:color w:val="000000" w:themeColor="text1"/>
                      <w:kern w:val="0"/>
                      <w:sz w:val="21"/>
                      <w:szCs w:val="21"/>
                      <w:u w:val="none"/>
                      <w14:textFill>
                        <w14:solidFill>
                          <w14:schemeClr w14:val="tx1"/>
                        </w14:solidFill>
                      </w14:textFill>
                    </w:rPr>
                  </w:pPr>
                  <w:r>
                    <w:rPr>
                      <w:rFonts w:hint="default" w:ascii="Times New Roman" w:hAnsi="Times New Roman" w:eastAsia="宋体" w:cs="Times New Roman"/>
                      <w:b w:val="0"/>
                      <w:bCs w:val="0"/>
                      <w:color w:val="000000" w:themeColor="text1"/>
                      <w:kern w:val="0"/>
                      <w:sz w:val="21"/>
                      <w:szCs w:val="21"/>
                      <w:u w:val="none"/>
                      <w14:textFill>
                        <w14:solidFill>
                          <w14:schemeClr w14:val="tx1"/>
                        </w14:solidFill>
                      </w14:textFill>
                    </w:rPr>
                    <w:t>产生工序</w:t>
                  </w:r>
                </w:p>
              </w:tc>
              <w:tc>
                <w:tcPr>
                  <w:tcW w:w="760" w:type="dxa"/>
                  <w:noWrap w:val="0"/>
                  <w:vAlign w:val="center"/>
                </w:tcPr>
                <w:p>
                  <w:pPr>
                    <w:pStyle w:val="7"/>
                    <w:keepNext w:val="0"/>
                    <w:keepLines w:val="0"/>
                    <w:pageBreakBefore w:val="0"/>
                    <w:widowControl w:val="0"/>
                    <w:kinsoku/>
                    <w:wordWrap/>
                    <w:overflowPunct/>
                    <w:autoSpaceDE/>
                    <w:autoSpaceDN/>
                    <w:bidi w:val="0"/>
                    <w:spacing w:line="360" w:lineRule="exact"/>
                    <w:ind w:firstLine="0" w:firstLineChars="0"/>
                    <w:jc w:val="center"/>
                    <w:textAlignment w:val="auto"/>
                    <w:rPr>
                      <w:rFonts w:hint="default" w:ascii="Times New Roman" w:hAnsi="Times New Roman" w:eastAsia="宋体" w:cs="Times New Roman"/>
                      <w:b w:val="0"/>
                      <w:bCs w:val="0"/>
                      <w:color w:val="000000" w:themeColor="text1"/>
                      <w:kern w:val="0"/>
                      <w:sz w:val="21"/>
                      <w:szCs w:val="21"/>
                      <w:u w:val="none"/>
                      <w14:textFill>
                        <w14:solidFill>
                          <w14:schemeClr w14:val="tx1"/>
                        </w14:solidFill>
                      </w14:textFill>
                    </w:rPr>
                  </w:pPr>
                  <w:r>
                    <w:rPr>
                      <w:rFonts w:hint="default" w:ascii="Times New Roman" w:hAnsi="Times New Roman" w:eastAsia="宋体" w:cs="Times New Roman"/>
                      <w:b w:val="0"/>
                      <w:bCs w:val="0"/>
                      <w:color w:val="000000" w:themeColor="text1"/>
                      <w:kern w:val="0"/>
                      <w:sz w:val="21"/>
                      <w:szCs w:val="21"/>
                      <w:u w:val="none"/>
                      <w14:textFill>
                        <w14:solidFill>
                          <w14:schemeClr w14:val="tx1"/>
                        </w14:solidFill>
                      </w14:textFill>
                    </w:rPr>
                    <w:t>属性</w:t>
                  </w:r>
                </w:p>
              </w:tc>
              <w:tc>
                <w:tcPr>
                  <w:tcW w:w="1200" w:type="dxa"/>
                  <w:noWrap w:val="0"/>
                  <w:vAlign w:val="center"/>
                </w:tcPr>
                <w:p>
                  <w:pPr>
                    <w:pStyle w:val="7"/>
                    <w:keepNext w:val="0"/>
                    <w:keepLines w:val="0"/>
                    <w:pageBreakBefore w:val="0"/>
                    <w:widowControl w:val="0"/>
                    <w:kinsoku/>
                    <w:wordWrap/>
                    <w:overflowPunct/>
                    <w:autoSpaceDE/>
                    <w:autoSpaceDN/>
                    <w:bidi w:val="0"/>
                    <w:spacing w:line="360" w:lineRule="exact"/>
                    <w:ind w:firstLine="0" w:firstLineChars="0"/>
                    <w:jc w:val="center"/>
                    <w:textAlignment w:val="auto"/>
                    <w:rPr>
                      <w:rFonts w:hint="default" w:ascii="Times New Roman" w:hAnsi="Times New Roman" w:eastAsia="宋体" w:cs="Times New Roman"/>
                      <w:b w:val="0"/>
                      <w:bCs w:val="0"/>
                      <w:color w:val="000000" w:themeColor="text1"/>
                      <w:kern w:val="0"/>
                      <w:sz w:val="21"/>
                      <w:szCs w:val="21"/>
                      <w:u w:val="none"/>
                      <w14:textFill>
                        <w14:solidFill>
                          <w14:schemeClr w14:val="tx1"/>
                        </w14:solidFill>
                      </w14:textFill>
                    </w:rPr>
                  </w:pPr>
                  <w:r>
                    <w:rPr>
                      <w:rFonts w:hint="default" w:ascii="Times New Roman" w:hAnsi="Times New Roman" w:eastAsia="宋体" w:cs="Times New Roman"/>
                      <w:b w:val="0"/>
                      <w:bCs w:val="0"/>
                      <w:color w:val="000000" w:themeColor="text1"/>
                      <w:kern w:val="0"/>
                      <w:sz w:val="21"/>
                      <w:szCs w:val="21"/>
                      <w:u w:val="none"/>
                      <w14:textFill>
                        <w14:solidFill>
                          <w14:schemeClr w14:val="tx1"/>
                        </w14:solidFill>
                      </w14:textFill>
                    </w:rPr>
                    <w:t>废物代码</w:t>
                  </w:r>
                </w:p>
              </w:tc>
              <w:tc>
                <w:tcPr>
                  <w:tcW w:w="1066" w:type="dxa"/>
                  <w:noWrap w:val="0"/>
                  <w:vAlign w:val="center"/>
                </w:tcPr>
                <w:p>
                  <w:pPr>
                    <w:pStyle w:val="7"/>
                    <w:keepNext w:val="0"/>
                    <w:keepLines w:val="0"/>
                    <w:pageBreakBefore w:val="0"/>
                    <w:widowControl w:val="0"/>
                    <w:kinsoku/>
                    <w:wordWrap/>
                    <w:overflowPunct/>
                    <w:autoSpaceDE/>
                    <w:autoSpaceDN/>
                    <w:bidi w:val="0"/>
                    <w:spacing w:line="360" w:lineRule="exact"/>
                    <w:ind w:firstLine="0" w:firstLineChars="0"/>
                    <w:jc w:val="center"/>
                    <w:textAlignment w:val="auto"/>
                    <w:rPr>
                      <w:rFonts w:hint="default" w:ascii="Times New Roman" w:hAnsi="Times New Roman" w:eastAsia="宋体" w:cs="Times New Roman"/>
                      <w:b w:val="0"/>
                      <w:bCs w:val="0"/>
                      <w:color w:val="000000" w:themeColor="text1"/>
                      <w:kern w:val="0"/>
                      <w:sz w:val="21"/>
                      <w:szCs w:val="21"/>
                      <w:u w:val="none"/>
                      <w14:textFill>
                        <w14:solidFill>
                          <w14:schemeClr w14:val="tx1"/>
                        </w14:solidFill>
                      </w14:textFill>
                    </w:rPr>
                  </w:pPr>
                  <w:r>
                    <w:rPr>
                      <w:rFonts w:hint="default" w:ascii="Times New Roman" w:hAnsi="Times New Roman" w:eastAsia="宋体" w:cs="Times New Roman"/>
                      <w:b w:val="0"/>
                      <w:bCs w:val="0"/>
                      <w:color w:val="000000" w:themeColor="text1"/>
                      <w:kern w:val="0"/>
                      <w:sz w:val="21"/>
                      <w:szCs w:val="21"/>
                      <w:u w:val="none"/>
                      <w14:textFill>
                        <w14:solidFill>
                          <w14:schemeClr w14:val="tx1"/>
                        </w14:solidFill>
                      </w14:textFill>
                    </w:rPr>
                    <w:t>产生量</w:t>
                  </w:r>
                </w:p>
              </w:tc>
              <w:tc>
                <w:tcPr>
                  <w:tcW w:w="1383" w:type="dxa"/>
                  <w:noWrap w:val="0"/>
                  <w:vAlign w:val="center"/>
                </w:tcPr>
                <w:p>
                  <w:pPr>
                    <w:pStyle w:val="7"/>
                    <w:keepNext w:val="0"/>
                    <w:keepLines w:val="0"/>
                    <w:pageBreakBefore w:val="0"/>
                    <w:widowControl w:val="0"/>
                    <w:kinsoku/>
                    <w:wordWrap/>
                    <w:overflowPunct/>
                    <w:autoSpaceDE/>
                    <w:autoSpaceDN/>
                    <w:bidi w:val="0"/>
                    <w:spacing w:line="360" w:lineRule="exact"/>
                    <w:ind w:firstLine="0" w:firstLineChars="0"/>
                    <w:jc w:val="center"/>
                    <w:textAlignment w:val="auto"/>
                    <w:rPr>
                      <w:rFonts w:hint="default" w:ascii="Times New Roman" w:hAnsi="Times New Roman" w:eastAsia="宋体" w:cs="Times New Roman"/>
                      <w:b w:val="0"/>
                      <w:bCs w:val="0"/>
                      <w:color w:val="000000" w:themeColor="text1"/>
                      <w:kern w:val="0"/>
                      <w:sz w:val="21"/>
                      <w:szCs w:val="21"/>
                      <w:u w:val="none"/>
                      <w14:textFill>
                        <w14:solidFill>
                          <w14:schemeClr w14:val="tx1"/>
                        </w14:solidFill>
                      </w14:textFill>
                    </w:rPr>
                  </w:pPr>
                  <w:r>
                    <w:rPr>
                      <w:rFonts w:hint="default" w:ascii="Times New Roman" w:hAnsi="Times New Roman" w:eastAsia="宋体" w:cs="Times New Roman"/>
                      <w:b w:val="0"/>
                      <w:bCs w:val="0"/>
                      <w:color w:val="000000" w:themeColor="text1"/>
                      <w:kern w:val="0"/>
                      <w:sz w:val="21"/>
                      <w:szCs w:val="21"/>
                      <w:u w:val="none"/>
                      <w14:textFill>
                        <w14:solidFill>
                          <w14:schemeClr w14:val="tx1"/>
                        </w14:solidFill>
                      </w14:textFill>
                    </w:rPr>
                    <w:t>处置方式</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1" w:type="dxa"/>
                  <w:noWrap w:val="0"/>
                  <w:vAlign w:val="center"/>
                </w:tcPr>
                <w:p>
                  <w:pPr>
                    <w:pStyle w:val="7"/>
                    <w:keepNext w:val="0"/>
                    <w:keepLines w:val="0"/>
                    <w:pageBreakBefore w:val="0"/>
                    <w:widowControl w:val="0"/>
                    <w:kinsoku/>
                    <w:wordWrap/>
                    <w:overflowPunct/>
                    <w:autoSpaceDE/>
                    <w:autoSpaceDN/>
                    <w:bidi w:val="0"/>
                    <w:spacing w:line="360" w:lineRule="exact"/>
                    <w:ind w:firstLine="0" w:firstLineChars="0"/>
                    <w:jc w:val="center"/>
                    <w:textAlignment w:val="auto"/>
                    <w:rPr>
                      <w:rFonts w:hint="default" w:ascii="Times New Roman" w:hAnsi="Times New Roman" w:eastAsia="宋体" w:cs="Times New Roman"/>
                      <w:b w:val="0"/>
                      <w:bCs w:val="0"/>
                      <w:color w:val="000000" w:themeColor="text1"/>
                      <w:kern w:val="0"/>
                      <w:sz w:val="21"/>
                      <w:szCs w:val="21"/>
                      <w:u w:val="none"/>
                      <w14:textFill>
                        <w14:solidFill>
                          <w14:schemeClr w14:val="tx1"/>
                        </w14:solidFill>
                      </w14:textFill>
                    </w:rPr>
                  </w:pPr>
                  <w:r>
                    <w:rPr>
                      <w:rFonts w:hint="default" w:ascii="Times New Roman" w:hAnsi="Times New Roman" w:eastAsia="宋体" w:cs="Times New Roman"/>
                      <w:b w:val="0"/>
                      <w:bCs w:val="0"/>
                      <w:color w:val="000000" w:themeColor="text1"/>
                      <w:kern w:val="0"/>
                      <w:sz w:val="21"/>
                      <w:szCs w:val="21"/>
                      <w:u w:val="none"/>
                      <w14:textFill>
                        <w14:solidFill>
                          <w14:schemeClr w14:val="tx1"/>
                        </w14:solidFill>
                      </w14:textFill>
                    </w:rPr>
                    <w:t>1</w:t>
                  </w:r>
                </w:p>
              </w:tc>
              <w:tc>
                <w:tcPr>
                  <w:tcW w:w="1303" w:type="dxa"/>
                  <w:noWrap w:val="0"/>
                  <w:vAlign w:val="center"/>
                </w:tcPr>
                <w:p>
                  <w:pPr>
                    <w:keepNext w:val="0"/>
                    <w:keepLines w:val="0"/>
                    <w:pageBreakBefore w:val="0"/>
                    <w:widowControl w:val="0"/>
                    <w:kinsoku/>
                    <w:wordWrap/>
                    <w:overflowPunct/>
                    <w:autoSpaceDE/>
                    <w:autoSpaceDN/>
                    <w:bidi w:val="0"/>
                    <w:spacing w:line="360" w:lineRule="exact"/>
                    <w:jc w:val="center"/>
                    <w:textAlignment w:val="auto"/>
                    <w:rPr>
                      <w:rFonts w:hint="default" w:ascii="Times New Roman" w:hAnsi="Times New Roman" w:eastAsia="宋体" w:cs="Times New Roman"/>
                      <w:b w:val="0"/>
                      <w:bCs w:val="0"/>
                      <w:color w:val="000000" w:themeColor="text1"/>
                      <w:kern w:val="0"/>
                      <w:sz w:val="21"/>
                      <w:szCs w:val="21"/>
                      <w:u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t>废包装袋</w:t>
                  </w:r>
                </w:p>
              </w:tc>
              <w:tc>
                <w:tcPr>
                  <w:tcW w:w="1534" w:type="dxa"/>
                  <w:noWrap w:val="0"/>
                  <w:vAlign w:val="center"/>
                </w:tcPr>
                <w:p>
                  <w:pPr>
                    <w:pStyle w:val="7"/>
                    <w:keepNext w:val="0"/>
                    <w:keepLines w:val="0"/>
                    <w:pageBreakBefore w:val="0"/>
                    <w:widowControl w:val="0"/>
                    <w:kinsoku/>
                    <w:wordWrap/>
                    <w:overflowPunct/>
                    <w:autoSpaceDE/>
                    <w:autoSpaceDN/>
                    <w:bidi w:val="0"/>
                    <w:spacing w:line="360" w:lineRule="exact"/>
                    <w:ind w:firstLine="0" w:firstLineChars="0"/>
                    <w:jc w:val="center"/>
                    <w:textAlignment w:val="auto"/>
                    <w:rPr>
                      <w:rFonts w:hint="default" w:ascii="Times New Roman" w:hAnsi="Times New Roman" w:eastAsia="宋体" w:cs="Times New Roman"/>
                      <w:b w:val="0"/>
                      <w:bCs w:val="0"/>
                      <w:color w:val="000000" w:themeColor="text1"/>
                      <w:kern w:val="0"/>
                      <w:sz w:val="21"/>
                      <w:szCs w:val="21"/>
                      <w:u w:val="no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kern w:val="0"/>
                      <w:sz w:val="21"/>
                      <w:szCs w:val="21"/>
                      <w:u w:val="none"/>
                      <w:lang w:val="en-US" w:eastAsia="zh-CN"/>
                      <w14:textFill>
                        <w14:solidFill>
                          <w14:schemeClr w14:val="tx1"/>
                        </w14:solidFill>
                      </w14:textFill>
                    </w:rPr>
                    <w:t>拌料</w:t>
                  </w:r>
                  <w:r>
                    <w:rPr>
                      <w:rFonts w:hint="default" w:ascii="Times New Roman" w:hAnsi="Times New Roman" w:eastAsia="宋体" w:cs="Times New Roman"/>
                      <w:b w:val="0"/>
                      <w:bCs w:val="0"/>
                      <w:color w:val="000000" w:themeColor="text1"/>
                      <w:kern w:val="0"/>
                      <w:sz w:val="21"/>
                      <w:szCs w:val="21"/>
                      <w:u w:val="none"/>
                      <w:lang w:val="en-US" w:eastAsia="zh-CN"/>
                      <w14:textFill>
                        <w14:solidFill>
                          <w14:schemeClr w14:val="tx1"/>
                        </w14:solidFill>
                      </w14:textFill>
                    </w:rPr>
                    <w:t>工序</w:t>
                  </w:r>
                </w:p>
              </w:tc>
              <w:tc>
                <w:tcPr>
                  <w:tcW w:w="760" w:type="dxa"/>
                  <w:vMerge w:val="restart"/>
                  <w:noWrap w:val="0"/>
                  <w:vAlign w:val="center"/>
                </w:tcPr>
                <w:p>
                  <w:pPr>
                    <w:pStyle w:val="7"/>
                    <w:keepNext w:val="0"/>
                    <w:keepLines w:val="0"/>
                    <w:pageBreakBefore w:val="0"/>
                    <w:widowControl w:val="0"/>
                    <w:kinsoku/>
                    <w:wordWrap/>
                    <w:overflowPunct/>
                    <w:autoSpaceDE/>
                    <w:autoSpaceDN/>
                    <w:bidi w:val="0"/>
                    <w:spacing w:line="360" w:lineRule="exact"/>
                    <w:ind w:firstLine="0" w:firstLineChars="0"/>
                    <w:jc w:val="center"/>
                    <w:textAlignment w:val="auto"/>
                    <w:rPr>
                      <w:rFonts w:hint="default" w:ascii="Times New Roman" w:hAnsi="Times New Roman" w:eastAsia="宋体" w:cs="Times New Roman"/>
                      <w:b w:val="0"/>
                      <w:bCs w:val="0"/>
                      <w:color w:val="000000" w:themeColor="text1"/>
                      <w:kern w:val="0"/>
                      <w:sz w:val="21"/>
                      <w:szCs w:val="21"/>
                      <w:u w:val="none"/>
                      <w14:textFill>
                        <w14:solidFill>
                          <w14:schemeClr w14:val="tx1"/>
                        </w14:solidFill>
                      </w14:textFill>
                    </w:rPr>
                  </w:pPr>
                  <w:r>
                    <w:rPr>
                      <w:rFonts w:hint="default" w:ascii="Times New Roman" w:hAnsi="Times New Roman" w:eastAsia="宋体" w:cs="Times New Roman"/>
                      <w:b w:val="0"/>
                      <w:bCs w:val="0"/>
                      <w:color w:val="000000" w:themeColor="text1"/>
                      <w:kern w:val="0"/>
                      <w:sz w:val="21"/>
                      <w:szCs w:val="21"/>
                      <w:u w:val="none"/>
                      <w14:textFill>
                        <w14:solidFill>
                          <w14:schemeClr w14:val="tx1"/>
                        </w14:solidFill>
                      </w14:textFill>
                    </w:rPr>
                    <w:t>一般固废</w:t>
                  </w:r>
                </w:p>
              </w:tc>
              <w:tc>
                <w:tcPr>
                  <w:tcW w:w="1200" w:type="dxa"/>
                  <w:noWrap w:val="0"/>
                  <w:vAlign w:val="center"/>
                </w:tcPr>
                <w:p>
                  <w:pPr>
                    <w:pStyle w:val="7"/>
                    <w:keepNext w:val="0"/>
                    <w:keepLines w:val="0"/>
                    <w:pageBreakBefore w:val="0"/>
                    <w:widowControl w:val="0"/>
                    <w:kinsoku/>
                    <w:wordWrap/>
                    <w:overflowPunct/>
                    <w:autoSpaceDE/>
                    <w:autoSpaceDN/>
                    <w:bidi w:val="0"/>
                    <w:spacing w:line="360" w:lineRule="exact"/>
                    <w:ind w:firstLine="0" w:firstLineChars="0"/>
                    <w:jc w:val="center"/>
                    <w:textAlignment w:val="auto"/>
                    <w:rPr>
                      <w:rFonts w:hint="default" w:ascii="Times New Roman" w:hAnsi="Times New Roman" w:eastAsia="宋体" w:cs="Times New Roman"/>
                      <w:b w:val="0"/>
                      <w:bCs w:val="0"/>
                      <w:color w:val="000000" w:themeColor="text1"/>
                      <w:kern w:val="0"/>
                      <w:sz w:val="21"/>
                      <w:szCs w:val="21"/>
                      <w:u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195-999-99</w:t>
                  </w:r>
                </w:p>
              </w:tc>
              <w:tc>
                <w:tcPr>
                  <w:tcW w:w="1066" w:type="dxa"/>
                  <w:noWrap w:val="0"/>
                  <w:vAlign w:val="center"/>
                </w:tcPr>
                <w:p>
                  <w:pPr>
                    <w:pStyle w:val="7"/>
                    <w:keepNext w:val="0"/>
                    <w:keepLines w:val="0"/>
                    <w:pageBreakBefore w:val="0"/>
                    <w:widowControl w:val="0"/>
                    <w:kinsoku/>
                    <w:wordWrap/>
                    <w:overflowPunct/>
                    <w:autoSpaceDE/>
                    <w:autoSpaceDN/>
                    <w:bidi w:val="0"/>
                    <w:spacing w:line="360" w:lineRule="exact"/>
                    <w:ind w:firstLine="0" w:firstLineChars="0"/>
                    <w:jc w:val="center"/>
                    <w:textAlignment w:val="auto"/>
                    <w:rPr>
                      <w:rFonts w:hint="default" w:ascii="Times New Roman" w:hAnsi="Times New Roman" w:eastAsia="宋体" w:cs="Times New Roman"/>
                      <w:b w:val="0"/>
                      <w:bCs w:val="0"/>
                      <w:color w:val="000000" w:themeColor="text1"/>
                      <w:kern w:val="0"/>
                      <w:sz w:val="21"/>
                      <w:szCs w:val="21"/>
                      <w:u w:val="none"/>
                      <w:lang w:val="en-US" w:eastAsia="zh-CN"/>
                      <w14:textFill>
                        <w14:solidFill>
                          <w14:schemeClr w14:val="tx1"/>
                        </w14:solidFill>
                      </w14:textFill>
                    </w:rPr>
                  </w:pPr>
                  <w:r>
                    <w:rPr>
                      <w:rFonts w:hint="eastAsia" w:cs="Times New Roman"/>
                      <w:b w:val="0"/>
                      <w:bCs w:val="0"/>
                      <w:color w:val="000000" w:themeColor="text1"/>
                      <w:kern w:val="0"/>
                      <w:sz w:val="21"/>
                      <w:szCs w:val="21"/>
                      <w:u w:val="none"/>
                      <w:lang w:val="en-US" w:eastAsia="zh-CN"/>
                      <w14:textFill>
                        <w14:solidFill>
                          <w14:schemeClr w14:val="tx1"/>
                        </w14:solidFill>
                      </w14:textFill>
                    </w:rPr>
                    <w:t>1</w:t>
                  </w:r>
                  <w:r>
                    <w:rPr>
                      <w:rFonts w:hint="default" w:ascii="Times New Roman" w:hAnsi="Times New Roman" w:eastAsia="宋体" w:cs="Times New Roman"/>
                      <w:b w:val="0"/>
                      <w:bCs w:val="0"/>
                      <w:color w:val="000000" w:themeColor="text1"/>
                      <w:kern w:val="0"/>
                      <w:sz w:val="21"/>
                      <w:szCs w:val="21"/>
                      <w:u w:val="none"/>
                      <w:lang w:val="en-US" w:eastAsia="zh-CN"/>
                      <w14:textFill>
                        <w14:solidFill>
                          <w14:schemeClr w14:val="tx1"/>
                        </w14:solidFill>
                      </w14:textFill>
                    </w:rPr>
                    <w:t>t/a</w:t>
                  </w:r>
                </w:p>
              </w:tc>
              <w:tc>
                <w:tcPr>
                  <w:tcW w:w="1383" w:type="dxa"/>
                  <w:vMerge w:val="restart"/>
                  <w:noWrap w:val="0"/>
                  <w:vAlign w:val="center"/>
                </w:tcPr>
                <w:p>
                  <w:pPr>
                    <w:pStyle w:val="7"/>
                    <w:keepNext w:val="0"/>
                    <w:keepLines w:val="0"/>
                    <w:pageBreakBefore w:val="0"/>
                    <w:widowControl w:val="0"/>
                    <w:kinsoku/>
                    <w:wordWrap/>
                    <w:overflowPunct/>
                    <w:autoSpaceDE/>
                    <w:autoSpaceDN/>
                    <w:bidi w:val="0"/>
                    <w:spacing w:line="360" w:lineRule="exact"/>
                    <w:ind w:firstLine="0" w:firstLineChars="0"/>
                    <w:jc w:val="center"/>
                    <w:textAlignment w:val="auto"/>
                    <w:rPr>
                      <w:rFonts w:hint="eastAsia" w:ascii="Times New Roman" w:hAnsi="Times New Roman" w:eastAsia="宋体" w:cs="Times New Roman"/>
                      <w:b w:val="0"/>
                      <w:bCs w:val="0"/>
                      <w:color w:val="000000" w:themeColor="text1"/>
                      <w:sz w:val="21"/>
                      <w:szCs w:val="21"/>
                      <w:u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一般固废暂存</w:t>
                  </w:r>
                  <w:r>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t>间分类</w:t>
                  </w: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暂存，定期外售</w:t>
                  </w:r>
                  <w:r>
                    <w:rPr>
                      <w:rFonts w:hint="eastAsia" w:cs="Times New Roman"/>
                      <w:b w:val="0"/>
                      <w:bCs w:val="0"/>
                      <w:color w:val="000000" w:themeColor="text1"/>
                      <w:sz w:val="21"/>
                      <w:szCs w:val="21"/>
                      <w:u w:val="none"/>
                      <w:lang w:eastAsia="zh-CN"/>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1" w:type="dxa"/>
                  <w:noWrap w:val="0"/>
                  <w:vAlign w:val="center"/>
                </w:tcPr>
                <w:p>
                  <w:pPr>
                    <w:pStyle w:val="7"/>
                    <w:keepNext w:val="0"/>
                    <w:keepLines w:val="0"/>
                    <w:pageBreakBefore w:val="0"/>
                    <w:widowControl w:val="0"/>
                    <w:kinsoku/>
                    <w:wordWrap/>
                    <w:overflowPunct/>
                    <w:autoSpaceDE/>
                    <w:autoSpaceDN/>
                    <w:bidi w:val="0"/>
                    <w:spacing w:line="360" w:lineRule="exact"/>
                    <w:ind w:firstLine="0" w:firstLineChars="0"/>
                    <w:jc w:val="center"/>
                    <w:textAlignment w:val="auto"/>
                    <w:rPr>
                      <w:rFonts w:hint="default" w:ascii="Times New Roman" w:hAnsi="Times New Roman" w:eastAsia="宋体" w:cs="Times New Roman"/>
                      <w:b w:val="0"/>
                      <w:bCs w:val="0"/>
                      <w:color w:val="000000" w:themeColor="text1"/>
                      <w:kern w:val="0"/>
                      <w:sz w:val="21"/>
                      <w:szCs w:val="21"/>
                      <w:u w:val="none"/>
                      <w14:textFill>
                        <w14:solidFill>
                          <w14:schemeClr w14:val="tx1"/>
                        </w14:solidFill>
                      </w14:textFill>
                    </w:rPr>
                  </w:pPr>
                  <w:r>
                    <w:rPr>
                      <w:rFonts w:hint="default" w:ascii="Times New Roman" w:hAnsi="Times New Roman" w:eastAsia="宋体" w:cs="Times New Roman"/>
                      <w:b w:val="0"/>
                      <w:bCs w:val="0"/>
                      <w:color w:val="000000" w:themeColor="text1"/>
                      <w:kern w:val="0"/>
                      <w:sz w:val="21"/>
                      <w:szCs w:val="21"/>
                      <w:u w:val="none"/>
                      <w14:textFill>
                        <w14:solidFill>
                          <w14:schemeClr w14:val="tx1"/>
                        </w14:solidFill>
                      </w14:textFill>
                    </w:rPr>
                    <w:t>2</w:t>
                  </w:r>
                </w:p>
              </w:tc>
              <w:tc>
                <w:tcPr>
                  <w:tcW w:w="1303" w:type="dxa"/>
                  <w:noWrap w:val="0"/>
                  <w:vAlign w:val="center"/>
                </w:tcPr>
                <w:p>
                  <w:pPr>
                    <w:pStyle w:val="7"/>
                    <w:keepNext w:val="0"/>
                    <w:keepLines w:val="0"/>
                    <w:pageBreakBefore w:val="0"/>
                    <w:widowControl w:val="0"/>
                    <w:kinsoku/>
                    <w:wordWrap/>
                    <w:overflowPunct/>
                    <w:autoSpaceDE/>
                    <w:autoSpaceDN/>
                    <w:bidi w:val="0"/>
                    <w:spacing w:line="360" w:lineRule="exact"/>
                    <w:ind w:firstLine="0" w:firstLineChars="0"/>
                    <w:jc w:val="center"/>
                    <w:textAlignment w:val="auto"/>
                    <w:rPr>
                      <w:rFonts w:hint="default" w:ascii="Times New Roman" w:hAnsi="Times New Roman" w:eastAsia="宋体" w:cs="Times New Roman"/>
                      <w:b w:val="0"/>
                      <w:bCs w:val="0"/>
                      <w:color w:val="000000" w:themeColor="text1"/>
                      <w:kern w:val="0"/>
                      <w:sz w:val="21"/>
                      <w:szCs w:val="21"/>
                      <w:u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废边线</w:t>
                  </w:r>
                </w:p>
              </w:tc>
              <w:tc>
                <w:tcPr>
                  <w:tcW w:w="1534" w:type="dxa"/>
                  <w:noWrap w:val="0"/>
                  <w:vAlign w:val="center"/>
                </w:tcPr>
                <w:p>
                  <w:pPr>
                    <w:pStyle w:val="7"/>
                    <w:keepNext w:val="0"/>
                    <w:keepLines w:val="0"/>
                    <w:pageBreakBefore w:val="0"/>
                    <w:widowControl w:val="0"/>
                    <w:kinsoku/>
                    <w:wordWrap/>
                    <w:overflowPunct/>
                    <w:autoSpaceDE/>
                    <w:autoSpaceDN/>
                    <w:bidi w:val="0"/>
                    <w:spacing w:line="360" w:lineRule="exact"/>
                    <w:ind w:firstLine="0" w:firstLineChars="0"/>
                    <w:jc w:val="center"/>
                    <w:textAlignment w:val="auto"/>
                    <w:rPr>
                      <w:rFonts w:hint="default" w:ascii="Times New Roman" w:hAnsi="Times New Roman" w:eastAsia="宋体" w:cs="Times New Roman"/>
                      <w:b w:val="0"/>
                      <w:bCs w:val="0"/>
                      <w:color w:val="000000" w:themeColor="text1"/>
                      <w:kern w:val="0"/>
                      <w:sz w:val="21"/>
                      <w:szCs w:val="21"/>
                      <w:u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0"/>
                      <w:sz w:val="21"/>
                      <w:szCs w:val="21"/>
                      <w:u w:val="none"/>
                      <w:lang w:val="en-US" w:eastAsia="zh-CN"/>
                      <w14:textFill>
                        <w14:solidFill>
                          <w14:schemeClr w14:val="tx1"/>
                        </w14:solidFill>
                      </w14:textFill>
                    </w:rPr>
                    <w:t>鞋面定型工序</w:t>
                  </w:r>
                </w:p>
              </w:tc>
              <w:tc>
                <w:tcPr>
                  <w:tcW w:w="760" w:type="dxa"/>
                  <w:vMerge w:val="continue"/>
                  <w:noWrap w:val="0"/>
                  <w:vAlign w:val="center"/>
                </w:tcPr>
                <w:p>
                  <w:pPr>
                    <w:pStyle w:val="7"/>
                    <w:keepNext w:val="0"/>
                    <w:keepLines w:val="0"/>
                    <w:pageBreakBefore w:val="0"/>
                    <w:widowControl w:val="0"/>
                    <w:kinsoku/>
                    <w:wordWrap/>
                    <w:overflowPunct/>
                    <w:autoSpaceDE/>
                    <w:autoSpaceDN/>
                    <w:bidi w:val="0"/>
                    <w:spacing w:line="360" w:lineRule="exact"/>
                    <w:ind w:firstLine="0" w:firstLineChars="0"/>
                    <w:jc w:val="center"/>
                    <w:textAlignment w:val="auto"/>
                    <w:rPr>
                      <w:rFonts w:hint="default" w:ascii="Times New Roman" w:hAnsi="Times New Roman" w:eastAsia="宋体" w:cs="Times New Roman"/>
                      <w:b w:val="0"/>
                      <w:bCs w:val="0"/>
                      <w:color w:val="000000" w:themeColor="text1"/>
                      <w:kern w:val="0"/>
                      <w:sz w:val="21"/>
                      <w:szCs w:val="21"/>
                      <w:u w:val="none"/>
                      <w14:textFill>
                        <w14:solidFill>
                          <w14:schemeClr w14:val="tx1"/>
                        </w14:solidFill>
                      </w14:textFill>
                    </w:rPr>
                  </w:pPr>
                </w:p>
              </w:tc>
              <w:tc>
                <w:tcPr>
                  <w:tcW w:w="1200" w:type="dxa"/>
                  <w:noWrap w:val="0"/>
                  <w:vAlign w:val="center"/>
                </w:tcPr>
                <w:p>
                  <w:pPr>
                    <w:keepNext w:val="0"/>
                    <w:keepLines w:val="0"/>
                    <w:pageBreakBefore w:val="0"/>
                    <w:widowControl w:val="0"/>
                    <w:kinsoku/>
                    <w:wordWrap/>
                    <w:overflowPunct/>
                    <w:autoSpaceDE/>
                    <w:autoSpaceDN/>
                    <w:bidi w:val="0"/>
                    <w:spacing w:line="360" w:lineRule="exact"/>
                    <w:ind w:firstLine="0" w:firstLineChars="0"/>
                    <w:jc w:val="center"/>
                    <w:textAlignment w:val="auto"/>
                    <w:rPr>
                      <w:rFonts w:hint="default" w:ascii="Times New Roman" w:hAnsi="Times New Roman" w:eastAsia="宋体" w:cs="Times New Roman"/>
                      <w:b w:val="0"/>
                      <w:bCs w:val="0"/>
                      <w:color w:val="000000" w:themeColor="text1"/>
                      <w:kern w:val="0"/>
                      <w:sz w:val="21"/>
                      <w:szCs w:val="21"/>
                      <w:u w:val="none"/>
                      <w:lang w:val="en-US"/>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195-999-99</w:t>
                  </w:r>
                </w:p>
              </w:tc>
              <w:tc>
                <w:tcPr>
                  <w:tcW w:w="1066" w:type="dxa"/>
                  <w:noWrap w:val="0"/>
                  <w:vAlign w:val="center"/>
                </w:tcPr>
                <w:p>
                  <w:pPr>
                    <w:keepNext w:val="0"/>
                    <w:keepLines w:val="0"/>
                    <w:pageBreakBefore w:val="0"/>
                    <w:widowControl w:val="0"/>
                    <w:kinsoku/>
                    <w:wordWrap/>
                    <w:overflowPunct/>
                    <w:autoSpaceDE/>
                    <w:autoSpaceDN/>
                    <w:bidi w:val="0"/>
                    <w:spacing w:line="360" w:lineRule="exact"/>
                    <w:jc w:val="center"/>
                    <w:textAlignment w:val="auto"/>
                    <w:rPr>
                      <w:rFonts w:hint="default" w:ascii="Times New Roman" w:hAnsi="Times New Roman" w:eastAsia="宋体" w:cs="Times New Roman"/>
                      <w:b w:val="0"/>
                      <w:bCs w:val="0"/>
                      <w:color w:val="000000" w:themeColor="text1"/>
                      <w:kern w:val="0"/>
                      <w:sz w:val="21"/>
                      <w:szCs w:val="21"/>
                      <w:u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0"/>
                      <w:sz w:val="21"/>
                      <w:szCs w:val="21"/>
                      <w:u w:val="none"/>
                      <w:lang w:val="en-US" w:eastAsia="zh-CN"/>
                      <w14:textFill>
                        <w14:solidFill>
                          <w14:schemeClr w14:val="tx1"/>
                        </w14:solidFill>
                      </w14:textFill>
                    </w:rPr>
                    <w:t>0.</w:t>
                  </w:r>
                  <w:r>
                    <w:rPr>
                      <w:rFonts w:hint="eastAsia" w:cs="Times New Roman"/>
                      <w:b w:val="0"/>
                      <w:bCs w:val="0"/>
                      <w:color w:val="000000" w:themeColor="text1"/>
                      <w:kern w:val="0"/>
                      <w:sz w:val="21"/>
                      <w:szCs w:val="21"/>
                      <w:u w:val="none"/>
                      <w:lang w:val="en-US" w:eastAsia="zh-CN"/>
                      <w14:textFill>
                        <w14:solidFill>
                          <w14:schemeClr w14:val="tx1"/>
                        </w14:solidFill>
                      </w14:textFill>
                    </w:rPr>
                    <w:t>2</w:t>
                  </w:r>
                  <w:r>
                    <w:rPr>
                      <w:rFonts w:hint="default" w:ascii="Times New Roman" w:hAnsi="Times New Roman" w:eastAsia="宋体" w:cs="Times New Roman"/>
                      <w:b w:val="0"/>
                      <w:bCs w:val="0"/>
                      <w:color w:val="000000" w:themeColor="text1"/>
                      <w:kern w:val="0"/>
                      <w:sz w:val="21"/>
                      <w:szCs w:val="21"/>
                      <w:u w:val="none"/>
                      <w:lang w:val="en-US" w:eastAsia="zh-CN"/>
                      <w14:textFill>
                        <w14:solidFill>
                          <w14:schemeClr w14:val="tx1"/>
                        </w14:solidFill>
                      </w14:textFill>
                    </w:rPr>
                    <w:t>t/a</w:t>
                  </w:r>
                </w:p>
              </w:tc>
              <w:tc>
                <w:tcPr>
                  <w:tcW w:w="1383" w:type="dxa"/>
                  <w:vMerge w:val="continue"/>
                  <w:noWrap w:val="0"/>
                  <w:vAlign w:val="center"/>
                </w:tcPr>
                <w:p>
                  <w:pPr>
                    <w:pStyle w:val="7"/>
                    <w:keepNext w:val="0"/>
                    <w:keepLines w:val="0"/>
                    <w:pageBreakBefore w:val="0"/>
                    <w:widowControl w:val="0"/>
                    <w:kinsoku/>
                    <w:wordWrap/>
                    <w:overflowPunct/>
                    <w:autoSpaceDE/>
                    <w:autoSpaceDN/>
                    <w:bidi w:val="0"/>
                    <w:spacing w:line="360" w:lineRule="exact"/>
                    <w:ind w:firstLine="0" w:firstLineChars="0"/>
                    <w:jc w:val="center"/>
                    <w:textAlignment w:val="auto"/>
                    <w:rPr>
                      <w:rFonts w:hint="default" w:ascii="Times New Roman" w:hAnsi="Times New Roman" w:eastAsia="宋体" w:cs="Times New Roman"/>
                      <w:b w:val="0"/>
                      <w:bCs w:val="0"/>
                      <w:color w:val="000000" w:themeColor="text1"/>
                      <w:sz w:val="21"/>
                      <w:szCs w:val="21"/>
                      <w:u w:val="none"/>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1" w:type="dxa"/>
                  <w:noWrap w:val="0"/>
                  <w:vAlign w:val="center"/>
                </w:tcPr>
                <w:p>
                  <w:pPr>
                    <w:pStyle w:val="7"/>
                    <w:keepNext w:val="0"/>
                    <w:keepLines w:val="0"/>
                    <w:pageBreakBefore w:val="0"/>
                    <w:widowControl w:val="0"/>
                    <w:kinsoku/>
                    <w:wordWrap/>
                    <w:overflowPunct/>
                    <w:autoSpaceDE/>
                    <w:autoSpaceDN/>
                    <w:bidi w:val="0"/>
                    <w:spacing w:line="360" w:lineRule="exact"/>
                    <w:ind w:firstLine="0" w:firstLineChars="0"/>
                    <w:jc w:val="center"/>
                    <w:textAlignment w:val="auto"/>
                    <w:rPr>
                      <w:rFonts w:hint="default" w:ascii="Times New Roman" w:hAnsi="Times New Roman" w:eastAsia="宋体" w:cs="Times New Roman"/>
                      <w:b w:val="0"/>
                      <w:bCs w:val="0"/>
                      <w:color w:val="000000" w:themeColor="text1"/>
                      <w:kern w:val="0"/>
                      <w:sz w:val="21"/>
                      <w:szCs w:val="21"/>
                      <w:u w:val="no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0"/>
                      <w:sz w:val="21"/>
                      <w:szCs w:val="21"/>
                      <w:u w:val="none"/>
                      <w:lang w:val="en-US" w:eastAsia="zh-CN" w:bidi="ar-SA"/>
                      <w14:textFill>
                        <w14:solidFill>
                          <w14:schemeClr w14:val="tx1"/>
                        </w14:solidFill>
                      </w14:textFill>
                    </w:rPr>
                    <w:t>3</w:t>
                  </w:r>
                </w:p>
              </w:tc>
              <w:tc>
                <w:tcPr>
                  <w:tcW w:w="1303" w:type="dxa"/>
                  <w:noWrap w:val="0"/>
                  <w:vAlign w:val="center"/>
                </w:tcPr>
                <w:p>
                  <w:pPr>
                    <w:keepNext w:val="0"/>
                    <w:keepLines w:val="0"/>
                    <w:pageBreakBefore w:val="0"/>
                    <w:widowControl w:val="0"/>
                    <w:kinsoku/>
                    <w:wordWrap/>
                    <w:overflowPunct/>
                    <w:autoSpaceDE/>
                    <w:autoSpaceDN/>
                    <w:bidi w:val="0"/>
                    <w:spacing w:line="360" w:lineRule="exact"/>
                    <w:jc w:val="center"/>
                    <w:textAlignment w:val="auto"/>
                    <w:rPr>
                      <w:rFonts w:hint="default" w:ascii="Times New Roman" w:hAnsi="Times New Roman" w:eastAsia="宋体" w:cs="Times New Roman"/>
                      <w:b w:val="0"/>
                      <w:bCs w:val="0"/>
                      <w:color w:val="000000" w:themeColor="text1"/>
                      <w:kern w:val="0"/>
                      <w:sz w:val="21"/>
                      <w:szCs w:val="21"/>
                      <w:u w:val="no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t>废PU</w:t>
                  </w: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边角料</w:t>
                  </w:r>
                  <w:r>
                    <w:rPr>
                      <w:rFonts w:hint="eastAsia" w:cs="Times New Roman"/>
                      <w:b w:val="0"/>
                      <w:bCs w:val="0"/>
                      <w:color w:val="000000" w:themeColor="text1"/>
                      <w:sz w:val="21"/>
                      <w:szCs w:val="21"/>
                      <w:u w:val="none"/>
                      <w:lang w:val="en-US" w:eastAsia="zh-CN"/>
                      <w14:textFill>
                        <w14:solidFill>
                          <w14:schemeClr w14:val="tx1"/>
                        </w14:solidFill>
                      </w14:textFill>
                    </w:rPr>
                    <w:t>及不合格鞋底</w:t>
                  </w:r>
                </w:p>
              </w:tc>
              <w:tc>
                <w:tcPr>
                  <w:tcW w:w="1534" w:type="dxa"/>
                  <w:noWrap w:val="0"/>
                  <w:vAlign w:val="center"/>
                </w:tcPr>
                <w:p>
                  <w:pPr>
                    <w:pStyle w:val="7"/>
                    <w:keepNext w:val="0"/>
                    <w:keepLines w:val="0"/>
                    <w:pageBreakBefore w:val="0"/>
                    <w:widowControl w:val="0"/>
                    <w:kinsoku/>
                    <w:wordWrap/>
                    <w:overflowPunct/>
                    <w:autoSpaceDE/>
                    <w:autoSpaceDN/>
                    <w:bidi w:val="0"/>
                    <w:spacing w:line="360" w:lineRule="exact"/>
                    <w:ind w:firstLine="0" w:firstLineChars="0"/>
                    <w:jc w:val="center"/>
                    <w:textAlignment w:val="auto"/>
                    <w:rPr>
                      <w:rFonts w:hint="default" w:ascii="Times New Roman" w:hAnsi="Times New Roman" w:eastAsia="宋体" w:cs="Times New Roman"/>
                      <w:b w:val="0"/>
                      <w:bCs w:val="0"/>
                      <w:color w:val="000000" w:themeColor="text1"/>
                      <w:kern w:val="0"/>
                      <w:sz w:val="21"/>
                      <w:szCs w:val="21"/>
                      <w:u w:val="no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0"/>
                      <w:sz w:val="21"/>
                      <w:szCs w:val="21"/>
                      <w:u w:val="none"/>
                      <w:lang w:val="en-US" w:eastAsia="zh-CN"/>
                      <w14:textFill>
                        <w14:solidFill>
                          <w14:schemeClr w14:val="tx1"/>
                        </w14:solidFill>
                      </w14:textFill>
                    </w:rPr>
                    <w:t>整理工序</w:t>
                  </w:r>
                </w:p>
              </w:tc>
              <w:tc>
                <w:tcPr>
                  <w:tcW w:w="760" w:type="dxa"/>
                  <w:vMerge w:val="continue"/>
                  <w:noWrap w:val="0"/>
                  <w:vAlign w:val="center"/>
                </w:tcPr>
                <w:p>
                  <w:pPr>
                    <w:pStyle w:val="7"/>
                    <w:keepNext w:val="0"/>
                    <w:keepLines w:val="0"/>
                    <w:pageBreakBefore w:val="0"/>
                    <w:widowControl w:val="0"/>
                    <w:kinsoku/>
                    <w:wordWrap/>
                    <w:overflowPunct/>
                    <w:autoSpaceDE/>
                    <w:autoSpaceDN/>
                    <w:bidi w:val="0"/>
                    <w:spacing w:line="360" w:lineRule="exact"/>
                    <w:ind w:firstLine="0" w:firstLineChars="0"/>
                    <w:jc w:val="center"/>
                    <w:textAlignment w:val="auto"/>
                    <w:rPr>
                      <w:rFonts w:hint="default" w:ascii="Times New Roman" w:hAnsi="Times New Roman" w:eastAsia="宋体" w:cs="Times New Roman"/>
                      <w:b w:val="0"/>
                      <w:bCs w:val="0"/>
                      <w:color w:val="000000" w:themeColor="text1"/>
                      <w:kern w:val="0"/>
                      <w:sz w:val="21"/>
                      <w:szCs w:val="21"/>
                      <w:u w:val="none"/>
                      <w14:textFill>
                        <w14:solidFill>
                          <w14:schemeClr w14:val="tx1"/>
                        </w14:solidFill>
                      </w14:textFill>
                    </w:rPr>
                  </w:pPr>
                </w:p>
              </w:tc>
              <w:tc>
                <w:tcPr>
                  <w:tcW w:w="1200" w:type="dxa"/>
                  <w:noWrap w:val="0"/>
                  <w:vAlign w:val="center"/>
                </w:tcPr>
                <w:p>
                  <w:pPr>
                    <w:keepNext w:val="0"/>
                    <w:keepLines w:val="0"/>
                    <w:pageBreakBefore w:val="0"/>
                    <w:widowControl w:val="0"/>
                    <w:kinsoku/>
                    <w:wordWrap/>
                    <w:overflowPunct/>
                    <w:autoSpaceDE/>
                    <w:autoSpaceDN/>
                    <w:bidi w:val="0"/>
                    <w:spacing w:line="360" w:lineRule="exact"/>
                    <w:ind w:firstLine="0" w:firstLineChars="0"/>
                    <w:jc w:val="center"/>
                    <w:textAlignment w:val="auto"/>
                    <w:rPr>
                      <w:rFonts w:hint="default" w:ascii="Times New Roman" w:hAnsi="Times New Roman" w:eastAsia="宋体" w:cs="Times New Roman"/>
                      <w:b w:val="0"/>
                      <w:bCs w:val="0"/>
                      <w:color w:val="000000" w:themeColor="text1"/>
                      <w:kern w:val="0"/>
                      <w:sz w:val="21"/>
                      <w:szCs w:val="21"/>
                      <w:u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195-999-99</w:t>
                  </w:r>
                </w:p>
              </w:tc>
              <w:tc>
                <w:tcPr>
                  <w:tcW w:w="1066" w:type="dxa"/>
                  <w:noWrap w:val="0"/>
                  <w:vAlign w:val="center"/>
                </w:tcPr>
                <w:p>
                  <w:pPr>
                    <w:keepNext w:val="0"/>
                    <w:keepLines w:val="0"/>
                    <w:pageBreakBefore w:val="0"/>
                    <w:widowControl w:val="0"/>
                    <w:kinsoku/>
                    <w:wordWrap/>
                    <w:overflowPunct/>
                    <w:autoSpaceDE/>
                    <w:autoSpaceDN/>
                    <w:bidi w:val="0"/>
                    <w:spacing w:line="360" w:lineRule="exact"/>
                    <w:jc w:val="center"/>
                    <w:textAlignment w:val="auto"/>
                    <w:rPr>
                      <w:rFonts w:hint="default" w:ascii="Times New Roman" w:hAnsi="Times New Roman" w:eastAsia="宋体" w:cs="Times New Roman"/>
                      <w:b w:val="0"/>
                      <w:bCs w:val="0"/>
                      <w:color w:val="000000" w:themeColor="text1"/>
                      <w:kern w:val="0"/>
                      <w:sz w:val="21"/>
                      <w:szCs w:val="21"/>
                      <w:u w:val="none"/>
                      <w:lang w:val="en-US" w:eastAsia="zh-CN"/>
                      <w14:textFill>
                        <w14:solidFill>
                          <w14:schemeClr w14:val="tx1"/>
                        </w14:solidFill>
                      </w14:textFill>
                    </w:rPr>
                  </w:pPr>
                  <w:r>
                    <w:rPr>
                      <w:rFonts w:hint="eastAsia" w:cs="Times New Roman"/>
                      <w:b w:val="0"/>
                      <w:bCs w:val="0"/>
                      <w:color w:val="000000" w:themeColor="text1"/>
                      <w:kern w:val="0"/>
                      <w:sz w:val="21"/>
                      <w:szCs w:val="21"/>
                      <w:u w:val="none"/>
                      <w:lang w:val="en-US" w:eastAsia="zh-CN"/>
                      <w14:textFill>
                        <w14:solidFill>
                          <w14:schemeClr w14:val="tx1"/>
                        </w14:solidFill>
                      </w14:textFill>
                    </w:rPr>
                    <w:t>2</w:t>
                  </w:r>
                  <w:r>
                    <w:rPr>
                      <w:rFonts w:hint="default" w:ascii="Times New Roman" w:hAnsi="Times New Roman" w:eastAsia="宋体" w:cs="Times New Roman"/>
                      <w:b w:val="0"/>
                      <w:bCs w:val="0"/>
                      <w:color w:val="000000" w:themeColor="text1"/>
                      <w:kern w:val="0"/>
                      <w:sz w:val="21"/>
                      <w:szCs w:val="21"/>
                      <w:u w:val="none"/>
                      <w:lang w:val="en-US" w:eastAsia="zh-CN"/>
                      <w14:textFill>
                        <w14:solidFill>
                          <w14:schemeClr w14:val="tx1"/>
                        </w14:solidFill>
                      </w14:textFill>
                    </w:rPr>
                    <w:t>t/a</w:t>
                  </w:r>
                </w:p>
              </w:tc>
              <w:tc>
                <w:tcPr>
                  <w:tcW w:w="1383" w:type="dxa"/>
                  <w:vMerge w:val="continue"/>
                  <w:noWrap w:val="0"/>
                  <w:vAlign w:val="center"/>
                </w:tcPr>
                <w:p>
                  <w:pPr>
                    <w:pStyle w:val="7"/>
                    <w:keepNext w:val="0"/>
                    <w:keepLines w:val="0"/>
                    <w:pageBreakBefore w:val="0"/>
                    <w:widowControl w:val="0"/>
                    <w:kinsoku/>
                    <w:wordWrap/>
                    <w:overflowPunct/>
                    <w:autoSpaceDE/>
                    <w:autoSpaceDN/>
                    <w:bidi w:val="0"/>
                    <w:spacing w:line="360" w:lineRule="exact"/>
                    <w:ind w:firstLine="0" w:firstLineChars="0"/>
                    <w:jc w:val="center"/>
                    <w:textAlignment w:val="auto"/>
                    <w:rPr>
                      <w:rFonts w:hint="default" w:ascii="Times New Roman" w:hAnsi="Times New Roman" w:eastAsia="宋体" w:cs="Times New Roman"/>
                      <w:b w:val="0"/>
                      <w:bCs w:val="0"/>
                      <w:color w:val="000000" w:themeColor="text1"/>
                      <w:sz w:val="21"/>
                      <w:szCs w:val="21"/>
                      <w:u w:val="none"/>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1" w:type="dxa"/>
                  <w:noWrap w:val="0"/>
                  <w:vAlign w:val="center"/>
                </w:tcPr>
                <w:p>
                  <w:pPr>
                    <w:pStyle w:val="7"/>
                    <w:keepNext w:val="0"/>
                    <w:keepLines w:val="0"/>
                    <w:pageBreakBefore w:val="0"/>
                    <w:widowControl w:val="0"/>
                    <w:kinsoku/>
                    <w:wordWrap/>
                    <w:overflowPunct/>
                    <w:autoSpaceDE/>
                    <w:autoSpaceDN/>
                    <w:bidi w:val="0"/>
                    <w:spacing w:line="360" w:lineRule="exact"/>
                    <w:ind w:firstLine="0" w:firstLineChars="0"/>
                    <w:jc w:val="center"/>
                    <w:textAlignment w:val="auto"/>
                    <w:rPr>
                      <w:rFonts w:hint="default" w:ascii="Times New Roman" w:hAnsi="Times New Roman" w:eastAsia="宋体" w:cs="Times New Roman"/>
                      <w:b w:val="0"/>
                      <w:bCs w:val="0"/>
                      <w:color w:val="000000" w:themeColor="text1"/>
                      <w:kern w:val="0"/>
                      <w:sz w:val="21"/>
                      <w:szCs w:val="21"/>
                      <w:u w:val="none"/>
                      <w:lang w:val="en-US" w:eastAsia="zh-CN" w:bidi="ar-SA"/>
                      <w14:textFill>
                        <w14:solidFill>
                          <w14:schemeClr w14:val="tx1"/>
                        </w14:solidFill>
                      </w14:textFill>
                    </w:rPr>
                  </w:pPr>
                  <w:r>
                    <w:rPr>
                      <w:rFonts w:hint="eastAsia" w:cs="Times New Roman"/>
                      <w:b w:val="0"/>
                      <w:bCs w:val="0"/>
                      <w:color w:val="000000" w:themeColor="text1"/>
                      <w:kern w:val="0"/>
                      <w:sz w:val="21"/>
                      <w:szCs w:val="21"/>
                      <w:u w:val="none"/>
                      <w:lang w:val="en-US" w:eastAsia="zh-CN"/>
                      <w14:textFill>
                        <w14:solidFill>
                          <w14:schemeClr w14:val="tx1"/>
                        </w14:solidFill>
                      </w14:textFill>
                    </w:rPr>
                    <w:t>4</w:t>
                  </w:r>
                </w:p>
              </w:tc>
              <w:tc>
                <w:tcPr>
                  <w:tcW w:w="1303" w:type="dxa"/>
                  <w:noWrap w:val="0"/>
                  <w:vAlign w:val="center"/>
                </w:tcPr>
                <w:p>
                  <w:pPr>
                    <w:pStyle w:val="7"/>
                    <w:keepNext w:val="0"/>
                    <w:keepLines w:val="0"/>
                    <w:pageBreakBefore w:val="0"/>
                    <w:widowControl w:val="0"/>
                    <w:kinsoku/>
                    <w:wordWrap/>
                    <w:overflowPunct/>
                    <w:autoSpaceDE/>
                    <w:autoSpaceDN/>
                    <w:bidi w:val="0"/>
                    <w:spacing w:line="360" w:lineRule="exact"/>
                    <w:ind w:firstLine="0" w:firstLineChars="0"/>
                    <w:jc w:val="center"/>
                    <w:textAlignment w:val="auto"/>
                    <w:rPr>
                      <w:rFonts w:hint="default" w:ascii="Times New Roman" w:hAnsi="Times New Roman" w:eastAsia="宋体" w:cs="Times New Roman"/>
                      <w:b w:val="0"/>
                      <w:bCs w:val="0"/>
                      <w:color w:val="000000" w:themeColor="text1"/>
                      <w:kern w:val="0"/>
                      <w:sz w:val="21"/>
                      <w:szCs w:val="21"/>
                      <w:u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除尘器收集的粉尘</w:t>
                  </w:r>
                </w:p>
              </w:tc>
              <w:tc>
                <w:tcPr>
                  <w:tcW w:w="1534" w:type="dxa"/>
                  <w:noWrap w:val="0"/>
                  <w:vAlign w:val="center"/>
                </w:tcPr>
                <w:p>
                  <w:pPr>
                    <w:pStyle w:val="7"/>
                    <w:keepNext w:val="0"/>
                    <w:keepLines w:val="0"/>
                    <w:pageBreakBefore w:val="0"/>
                    <w:widowControl w:val="0"/>
                    <w:kinsoku/>
                    <w:wordWrap/>
                    <w:overflowPunct/>
                    <w:autoSpaceDE/>
                    <w:autoSpaceDN/>
                    <w:bidi w:val="0"/>
                    <w:spacing w:line="360" w:lineRule="exact"/>
                    <w:ind w:firstLine="0" w:firstLineChars="0"/>
                    <w:jc w:val="center"/>
                    <w:textAlignment w:val="auto"/>
                    <w:rPr>
                      <w:rFonts w:hint="default" w:ascii="Times New Roman" w:hAnsi="Times New Roman" w:eastAsia="宋体" w:cs="Times New Roman"/>
                      <w:b w:val="0"/>
                      <w:bCs w:val="0"/>
                      <w:color w:val="000000" w:themeColor="text1"/>
                      <w:kern w:val="0"/>
                      <w:sz w:val="21"/>
                      <w:szCs w:val="21"/>
                      <w:u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0"/>
                      <w:sz w:val="21"/>
                      <w:szCs w:val="21"/>
                      <w:u w:val="none"/>
                      <w:lang w:val="en-US" w:eastAsia="zh-CN"/>
                      <w14:textFill>
                        <w14:solidFill>
                          <w14:schemeClr w14:val="tx1"/>
                        </w14:solidFill>
                      </w14:textFill>
                    </w:rPr>
                    <w:t>袋式除尘器装置</w:t>
                  </w:r>
                </w:p>
              </w:tc>
              <w:tc>
                <w:tcPr>
                  <w:tcW w:w="760" w:type="dxa"/>
                  <w:vMerge w:val="continue"/>
                  <w:noWrap w:val="0"/>
                  <w:vAlign w:val="center"/>
                </w:tcPr>
                <w:p>
                  <w:pPr>
                    <w:pStyle w:val="7"/>
                    <w:keepNext w:val="0"/>
                    <w:keepLines w:val="0"/>
                    <w:pageBreakBefore w:val="0"/>
                    <w:widowControl w:val="0"/>
                    <w:kinsoku/>
                    <w:wordWrap/>
                    <w:overflowPunct/>
                    <w:autoSpaceDE/>
                    <w:autoSpaceDN/>
                    <w:bidi w:val="0"/>
                    <w:spacing w:line="360" w:lineRule="exact"/>
                    <w:ind w:firstLine="0" w:firstLineChars="0"/>
                    <w:jc w:val="center"/>
                    <w:textAlignment w:val="auto"/>
                    <w:rPr>
                      <w:rFonts w:hint="default" w:ascii="Times New Roman" w:hAnsi="Times New Roman" w:eastAsia="宋体" w:cs="Times New Roman"/>
                      <w:b w:val="0"/>
                      <w:bCs w:val="0"/>
                      <w:color w:val="000000" w:themeColor="text1"/>
                      <w:kern w:val="0"/>
                      <w:sz w:val="21"/>
                      <w:szCs w:val="21"/>
                      <w:u w:val="none"/>
                      <w14:textFill>
                        <w14:solidFill>
                          <w14:schemeClr w14:val="tx1"/>
                        </w14:solidFill>
                      </w14:textFill>
                    </w:rPr>
                  </w:pPr>
                </w:p>
              </w:tc>
              <w:tc>
                <w:tcPr>
                  <w:tcW w:w="1200" w:type="dxa"/>
                  <w:noWrap w:val="0"/>
                  <w:vAlign w:val="center"/>
                </w:tcPr>
                <w:p>
                  <w:pPr>
                    <w:keepNext w:val="0"/>
                    <w:keepLines w:val="0"/>
                    <w:pageBreakBefore w:val="0"/>
                    <w:widowControl w:val="0"/>
                    <w:kinsoku/>
                    <w:wordWrap/>
                    <w:overflowPunct/>
                    <w:autoSpaceDE/>
                    <w:autoSpaceDN/>
                    <w:bidi w:val="0"/>
                    <w:spacing w:line="360" w:lineRule="exact"/>
                    <w:ind w:firstLine="0" w:firstLineChars="0"/>
                    <w:jc w:val="center"/>
                    <w:textAlignment w:val="auto"/>
                    <w:rPr>
                      <w:rFonts w:hint="default" w:ascii="Times New Roman" w:hAnsi="Times New Roman" w:eastAsia="宋体" w:cs="Times New Roman"/>
                      <w:b w:val="0"/>
                      <w:bCs w:val="0"/>
                      <w:color w:val="000000" w:themeColor="text1"/>
                      <w:kern w:val="0"/>
                      <w:sz w:val="21"/>
                      <w:szCs w:val="21"/>
                      <w:u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195-999-</w:t>
                  </w:r>
                  <w:r>
                    <w:rPr>
                      <w:rFonts w:hint="eastAsia" w:cs="Times New Roman"/>
                      <w:b w:val="0"/>
                      <w:bCs w:val="0"/>
                      <w:color w:val="000000" w:themeColor="text1"/>
                      <w:sz w:val="21"/>
                      <w:szCs w:val="21"/>
                      <w:u w:val="none"/>
                      <w:lang w:val="en-US" w:eastAsia="zh-CN"/>
                      <w14:textFill>
                        <w14:solidFill>
                          <w14:schemeClr w14:val="tx1"/>
                        </w14:solidFill>
                      </w14:textFill>
                    </w:rPr>
                    <w:t>66</w:t>
                  </w:r>
                </w:p>
              </w:tc>
              <w:tc>
                <w:tcPr>
                  <w:tcW w:w="1066" w:type="dxa"/>
                  <w:noWrap w:val="0"/>
                  <w:vAlign w:val="center"/>
                </w:tcPr>
                <w:p>
                  <w:pPr>
                    <w:pStyle w:val="7"/>
                    <w:keepNext w:val="0"/>
                    <w:keepLines w:val="0"/>
                    <w:pageBreakBefore w:val="0"/>
                    <w:widowControl w:val="0"/>
                    <w:kinsoku/>
                    <w:wordWrap/>
                    <w:overflowPunct/>
                    <w:autoSpaceDE/>
                    <w:autoSpaceDN/>
                    <w:bidi w:val="0"/>
                    <w:spacing w:line="360" w:lineRule="exact"/>
                    <w:ind w:firstLine="0" w:firstLineChars="0"/>
                    <w:jc w:val="center"/>
                    <w:textAlignment w:val="auto"/>
                    <w:rPr>
                      <w:rFonts w:hint="default" w:ascii="Times New Roman" w:hAnsi="Times New Roman" w:eastAsia="宋体" w:cs="Times New Roman"/>
                      <w:b w:val="0"/>
                      <w:bCs w:val="0"/>
                      <w:color w:val="000000" w:themeColor="text1"/>
                      <w:kern w:val="0"/>
                      <w:sz w:val="21"/>
                      <w:szCs w:val="21"/>
                      <w:u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0"/>
                      <w:sz w:val="21"/>
                      <w:szCs w:val="21"/>
                      <w:u w:val="none"/>
                      <w:lang w:val="en-US" w:eastAsia="zh-CN"/>
                      <w14:textFill>
                        <w14:solidFill>
                          <w14:schemeClr w14:val="tx1"/>
                        </w14:solidFill>
                      </w14:textFill>
                    </w:rPr>
                    <w:t>0.</w:t>
                  </w:r>
                  <w:r>
                    <w:rPr>
                      <w:rFonts w:hint="eastAsia" w:cs="Times New Roman"/>
                      <w:b w:val="0"/>
                      <w:bCs w:val="0"/>
                      <w:color w:val="000000" w:themeColor="text1"/>
                      <w:kern w:val="0"/>
                      <w:sz w:val="21"/>
                      <w:szCs w:val="21"/>
                      <w:u w:val="none"/>
                      <w:lang w:val="en-US" w:eastAsia="zh-CN"/>
                      <w14:textFill>
                        <w14:solidFill>
                          <w14:schemeClr w14:val="tx1"/>
                        </w14:solidFill>
                      </w14:textFill>
                    </w:rPr>
                    <w:t>13</w:t>
                  </w:r>
                  <w:r>
                    <w:rPr>
                      <w:rFonts w:hint="default" w:ascii="Times New Roman" w:hAnsi="Times New Roman" w:eastAsia="宋体" w:cs="Times New Roman"/>
                      <w:b w:val="0"/>
                      <w:bCs w:val="0"/>
                      <w:color w:val="000000" w:themeColor="text1"/>
                      <w:kern w:val="0"/>
                      <w:sz w:val="21"/>
                      <w:szCs w:val="21"/>
                      <w:u w:val="none"/>
                      <w:lang w:val="en-US" w:eastAsia="zh-CN"/>
                      <w14:textFill>
                        <w14:solidFill>
                          <w14:schemeClr w14:val="tx1"/>
                        </w14:solidFill>
                      </w14:textFill>
                    </w:rPr>
                    <w:t>t/a</w:t>
                  </w:r>
                </w:p>
              </w:tc>
              <w:tc>
                <w:tcPr>
                  <w:tcW w:w="1383" w:type="dxa"/>
                  <w:vMerge w:val="restart"/>
                  <w:noWrap w:val="0"/>
                  <w:vAlign w:val="center"/>
                </w:tcPr>
                <w:p>
                  <w:pPr>
                    <w:pStyle w:val="7"/>
                    <w:keepNext w:val="0"/>
                    <w:keepLines w:val="0"/>
                    <w:pageBreakBefore w:val="0"/>
                    <w:widowControl w:val="0"/>
                    <w:kinsoku/>
                    <w:wordWrap/>
                    <w:overflowPunct/>
                    <w:autoSpaceDE/>
                    <w:autoSpaceDN/>
                    <w:bidi w:val="0"/>
                    <w:spacing w:line="360" w:lineRule="exact"/>
                    <w:ind w:firstLine="0" w:firstLineChars="0"/>
                    <w:jc w:val="center"/>
                    <w:textAlignment w:val="auto"/>
                    <w:rPr>
                      <w:rFonts w:hint="default" w:ascii="Times New Roman" w:hAnsi="Times New Roman" w:eastAsia="宋体" w:cs="Times New Roman"/>
                      <w:b w:val="0"/>
                      <w:bCs w:val="0"/>
                      <w:color w:val="000000" w:themeColor="text1"/>
                      <w:kern w:val="0"/>
                      <w:sz w:val="21"/>
                      <w:szCs w:val="21"/>
                      <w:u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0"/>
                      <w:sz w:val="21"/>
                      <w:szCs w:val="21"/>
                      <w:u w:val="none"/>
                      <w:lang w:val="en-US" w:eastAsia="zh-CN"/>
                      <w14:textFill>
                        <w14:solidFill>
                          <w14:schemeClr w14:val="tx1"/>
                        </w14:solidFill>
                      </w14:textFill>
                    </w:rPr>
                    <w:t>回用于生产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1" w:type="dxa"/>
                  <w:noWrap w:val="0"/>
                  <w:vAlign w:val="center"/>
                </w:tcPr>
                <w:p>
                  <w:pPr>
                    <w:pStyle w:val="7"/>
                    <w:keepNext w:val="0"/>
                    <w:keepLines w:val="0"/>
                    <w:pageBreakBefore w:val="0"/>
                    <w:widowControl w:val="0"/>
                    <w:kinsoku/>
                    <w:wordWrap/>
                    <w:overflowPunct/>
                    <w:autoSpaceDE/>
                    <w:autoSpaceDN/>
                    <w:bidi w:val="0"/>
                    <w:spacing w:line="360" w:lineRule="exact"/>
                    <w:ind w:firstLine="0" w:firstLineChars="0"/>
                    <w:jc w:val="center"/>
                    <w:textAlignment w:val="auto"/>
                    <w:rPr>
                      <w:rFonts w:hint="default" w:ascii="Times New Roman" w:hAnsi="Times New Roman" w:eastAsia="宋体" w:cs="Times New Roman"/>
                      <w:b w:val="0"/>
                      <w:bCs w:val="0"/>
                      <w:color w:val="000000" w:themeColor="text1"/>
                      <w:kern w:val="0"/>
                      <w:sz w:val="21"/>
                      <w:szCs w:val="21"/>
                      <w:u w:val="none"/>
                      <w:lang w:val="en-US" w:eastAsia="zh-CN" w:bidi="ar-SA"/>
                      <w14:textFill>
                        <w14:solidFill>
                          <w14:schemeClr w14:val="tx1"/>
                        </w14:solidFill>
                      </w14:textFill>
                    </w:rPr>
                  </w:pPr>
                  <w:r>
                    <w:rPr>
                      <w:rFonts w:hint="eastAsia" w:cs="Times New Roman"/>
                      <w:b w:val="0"/>
                      <w:bCs w:val="0"/>
                      <w:color w:val="000000" w:themeColor="text1"/>
                      <w:kern w:val="0"/>
                      <w:sz w:val="21"/>
                      <w:szCs w:val="21"/>
                      <w:u w:val="none"/>
                      <w:lang w:val="en-US" w:eastAsia="zh-CN"/>
                      <w14:textFill>
                        <w14:solidFill>
                          <w14:schemeClr w14:val="tx1"/>
                        </w14:solidFill>
                      </w14:textFill>
                    </w:rPr>
                    <w:t>5</w:t>
                  </w:r>
                </w:p>
              </w:tc>
              <w:tc>
                <w:tcPr>
                  <w:tcW w:w="1303" w:type="dxa"/>
                  <w:noWrap w:val="0"/>
                  <w:vAlign w:val="center"/>
                </w:tcPr>
                <w:p>
                  <w:pPr>
                    <w:pStyle w:val="7"/>
                    <w:keepNext w:val="0"/>
                    <w:keepLines w:val="0"/>
                    <w:pageBreakBefore w:val="0"/>
                    <w:widowControl w:val="0"/>
                    <w:kinsoku/>
                    <w:wordWrap/>
                    <w:overflowPunct/>
                    <w:autoSpaceDE/>
                    <w:autoSpaceDN/>
                    <w:bidi w:val="0"/>
                    <w:spacing w:line="360" w:lineRule="exact"/>
                    <w:ind w:firstLine="0" w:firstLineChars="0"/>
                    <w:jc w:val="center"/>
                    <w:textAlignment w:val="auto"/>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t>废PVC</w:t>
                  </w: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边角料</w:t>
                  </w:r>
                  <w:r>
                    <w:rPr>
                      <w:rFonts w:hint="eastAsia" w:cs="Times New Roman"/>
                      <w:b w:val="0"/>
                      <w:bCs w:val="0"/>
                      <w:color w:val="000000" w:themeColor="text1"/>
                      <w:sz w:val="21"/>
                      <w:szCs w:val="21"/>
                      <w:u w:val="none"/>
                      <w:lang w:val="en-US" w:eastAsia="zh-CN"/>
                      <w14:textFill>
                        <w14:solidFill>
                          <w14:schemeClr w14:val="tx1"/>
                        </w14:solidFill>
                      </w14:textFill>
                    </w:rPr>
                    <w:t>及不合格鞋底</w:t>
                  </w:r>
                </w:p>
              </w:tc>
              <w:tc>
                <w:tcPr>
                  <w:tcW w:w="1534" w:type="dxa"/>
                  <w:noWrap w:val="0"/>
                  <w:vAlign w:val="center"/>
                </w:tcPr>
                <w:p>
                  <w:pPr>
                    <w:pStyle w:val="7"/>
                    <w:keepNext w:val="0"/>
                    <w:keepLines w:val="0"/>
                    <w:pageBreakBefore w:val="0"/>
                    <w:widowControl w:val="0"/>
                    <w:kinsoku/>
                    <w:wordWrap/>
                    <w:overflowPunct/>
                    <w:autoSpaceDE/>
                    <w:autoSpaceDN/>
                    <w:bidi w:val="0"/>
                    <w:spacing w:line="360" w:lineRule="exact"/>
                    <w:ind w:firstLine="0" w:firstLineChars="0"/>
                    <w:jc w:val="center"/>
                    <w:textAlignment w:val="auto"/>
                    <w:rPr>
                      <w:rFonts w:hint="default" w:ascii="Times New Roman" w:hAnsi="Times New Roman" w:eastAsia="宋体" w:cs="Times New Roman"/>
                      <w:b w:val="0"/>
                      <w:bCs w:val="0"/>
                      <w:color w:val="000000" w:themeColor="text1"/>
                      <w:kern w:val="0"/>
                      <w:sz w:val="21"/>
                      <w:szCs w:val="21"/>
                      <w:u w:val="none"/>
                      <w14:textFill>
                        <w14:solidFill>
                          <w14:schemeClr w14:val="tx1"/>
                        </w14:solidFill>
                      </w14:textFill>
                    </w:rPr>
                  </w:pPr>
                  <w:r>
                    <w:rPr>
                      <w:rFonts w:hint="default" w:ascii="Times New Roman" w:hAnsi="Times New Roman" w:eastAsia="宋体" w:cs="Times New Roman"/>
                      <w:b w:val="0"/>
                      <w:bCs w:val="0"/>
                      <w:color w:val="000000" w:themeColor="text1"/>
                      <w:kern w:val="0"/>
                      <w:sz w:val="21"/>
                      <w:szCs w:val="21"/>
                      <w:u w:val="none"/>
                      <w:lang w:val="en-US" w:eastAsia="zh-CN"/>
                      <w14:textFill>
                        <w14:solidFill>
                          <w14:schemeClr w14:val="tx1"/>
                        </w14:solidFill>
                      </w14:textFill>
                    </w:rPr>
                    <w:t>整理工序</w:t>
                  </w:r>
                </w:p>
              </w:tc>
              <w:tc>
                <w:tcPr>
                  <w:tcW w:w="760" w:type="dxa"/>
                  <w:vMerge w:val="continue"/>
                  <w:noWrap w:val="0"/>
                  <w:vAlign w:val="center"/>
                </w:tcPr>
                <w:p>
                  <w:pPr>
                    <w:pStyle w:val="7"/>
                    <w:keepNext w:val="0"/>
                    <w:keepLines w:val="0"/>
                    <w:pageBreakBefore w:val="0"/>
                    <w:widowControl w:val="0"/>
                    <w:kinsoku/>
                    <w:wordWrap/>
                    <w:overflowPunct/>
                    <w:autoSpaceDE/>
                    <w:autoSpaceDN/>
                    <w:bidi w:val="0"/>
                    <w:spacing w:line="360" w:lineRule="exact"/>
                    <w:ind w:firstLine="0" w:firstLineChars="0"/>
                    <w:jc w:val="center"/>
                    <w:textAlignment w:val="auto"/>
                    <w:rPr>
                      <w:rFonts w:hint="default" w:ascii="Times New Roman" w:hAnsi="Times New Roman" w:eastAsia="宋体" w:cs="Times New Roman"/>
                      <w:b w:val="0"/>
                      <w:bCs w:val="0"/>
                      <w:color w:val="000000" w:themeColor="text1"/>
                      <w:kern w:val="0"/>
                      <w:sz w:val="21"/>
                      <w:szCs w:val="21"/>
                      <w:u w:val="none"/>
                      <w14:textFill>
                        <w14:solidFill>
                          <w14:schemeClr w14:val="tx1"/>
                        </w14:solidFill>
                      </w14:textFill>
                    </w:rPr>
                  </w:pPr>
                </w:p>
              </w:tc>
              <w:tc>
                <w:tcPr>
                  <w:tcW w:w="1200" w:type="dxa"/>
                  <w:noWrap w:val="0"/>
                  <w:vAlign w:val="center"/>
                </w:tcPr>
                <w:p>
                  <w:pPr>
                    <w:keepNext w:val="0"/>
                    <w:keepLines w:val="0"/>
                    <w:pageBreakBefore w:val="0"/>
                    <w:widowControl w:val="0"/>
                    <w:kinsoku/>
                    <w:wordWrap/>
                    <w:overflowPunct/>
                    <w:autoSpaceDE/>
                    <w:autoSpaceDN/>
                    <w:bidi w:val="0"/>
                    <w:spacing w:line="360" w:lineRule="exact"/>
                    <w:ind w:firstLine="0" w:firstLineChars="0"/>
                    <w:jc w:val="center"/>
                    <w:textAlignment w:val="auto"/>
                    <w:rPr>
                      <w:rFonts w:hint="default" w:ascii="Times New Roman" w:hAnsi="Times New Roman" w:eastAsia="宋体" w:cs="Times New Roman"/>
                      <w:b w:val="0"/>
                      <w:bCs w:val="0"/>
                      <w:color w:val="000000" w:themeColor="text1"/>
                      <w:kern w:val="0"/>
                      <w:sz w:val="21"/>
                      <w:szCs w:val="21"/>
                      <w:u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195-999-99</w:t>
                  </w:r>
                </w:p>
              </w:tc>
              <w:tc>
                <w:tcPr>
                  <w:tcW w:w="1066" w:type="dxa"/>
                  <w:noWrap w:val="0"/>
                  <w:vAlign w:val="center"/>
                </w:tcPr>
                <w:p>
                  <w:pPr>
                    <w:pStyle w:val="7"/>
                    <w:keepNext w:val="0"/>
                    <w:keepLines w:val="0"/>
                    <w:pageBreakBefore w:val="0"/>
                    <w:widowControl w:val="0"/>
                    <w:kinsoku/>
                    <w:wordWrap/>
                    <w:overflowPunct/>
                    <w:autoSpaceDE/>
                    <w:autoSpaceDN/>
                    <w:bidi w:val="0"/>
                    <w:spacing w:line="360" w:lineRule="exact"/>
                    <w:ind w:firstLine="0" w:firstLineChars="0"/>
                    <w:jc w:val="center"/>
                    <w:textAlignment w:val="auto"/>
                    <w:rPr>
                      <w:rFonts w:hint="default" w:ascii="Times New Roman" w:hAnsi="Times New Roman" w:eastAsia="宋体" w:cs="Times New Roman"/>
                      <w:b w:val="0"/>
                      <w:bCs w:val="0"/>
                      <w:color w:val="000000" w:themeColor="text1"/>
                      <w:kern w:val="0"/>
                      <w:sz w:val="21"/>
                      <w:szCs w:val="21"/>
                      <w:u w:val="none"/>
                      <w:lang w:val="en-US" w:eastAsia="zh-CN"/>
                      <w14:textFill>
                        <w14:solidFill>
                          <w14:schemeClr w14:val="tx1"/>
                        </w14:solidFill>
                      </w14:textFill>
                    </w:rPr>
                  </w:pPr>
                  <w:r>
                    <w:rPr>
                      <w:rFonts w:hint="eastAsia" w:cs="Times New Roman"/>
                      <w:b w:val="0"/>
                      <w:bCs w:val="0"/>
                      <w:color w:val="000000" w:themeColor="text1"/>
                      <w:kern w:val="0"/>
                      <w:sz w:val="21"/>
                      <w:szCs w:val="21"/>
                      <w:u w:val="none"/>
                      <w:lang w:val="en-US" w:eastAsia="zh-CN"/>
                      <w14:textFill>
                        <w14:solidFill>
                          <w14:schemeClr w14:val="tx1"/>
                        </w14:solidFill>
                      </w14:textFill>
                    </w:rPr>
                    <w:t>10</w:t>
                  </w:r>
                  <w:r>
                    <w:rPr>
                      <w:rFonts w:hint="default" w:ascii="Times New Roman" w:hAnsi="Times New Roman" w:eastAsia="宋体" w:cs="Times New Roman"/>
                      <w:b w:val="0"/>
                      <w:bCs w:val="0"/>
                      <w:color w:val="000000" w:themeColor="text1"/>
                      <w:kern w:val="0"/>
                      <w:sz w:val="21"/>
                      <w:szCs w:val="21"/>
                      <w:u w:val="none"/>
                      <w:lang w:val="en-US" w:eastAsia="zh-CN"/>
                      <w14:textFill>
                        <w14:solidFill>
                          <w14:schemeClr w14:val="tx1"/>
                        </w14:solidFill>
                      </w14:textFill>
                    </w:rPr>
                    <w:t>t/a</w:t>
                  </w:r>
                </w:p>
              </w:tc>
              <w:tc>
                <w:tcPr>
                  <w:tcW w:w="1383" w:type="dxa"/>
                  <w:vMerge w:val="continue"/>
                  <w:noWrap w:val="0"/>
                  <w:vAlign w:val="center"/>
                </w:tcPr>
                <w:p>
                  <w:pPr>
                    <w:pStyle w:val="7"/>
                    <w:keepNext w:val="0"/>
                    <w:keepLines w:val="0"/>
                    <w:pageBreakBefore w:val="0"/>
                    <w:widowControl w:val="0"/>
                    <w:kinsoku/>
                    <w:wordWrap/>
                    <w:overflowPunct/>
                    <w:autoSpaceDE/>
                    <w:autoSpaceDN/>
                    <w:bidi w:val="0"/>
                    <w:spacing w:line="360" w:lineRule="exact"/>
                    <w:ind w:firstLine="0" w:firstLineChars="0"/>
                    <w:jc w:val="center"/>
                    <w:textAlignment w:val="auto"/>
                    <w:rPr>
                      <w:rFonts w:hint="default" w:ascii="Times New Roman" w:hAnsi="Times New Roman" w:eastAsia="宋体" w:cs="Times New Roman"/>
                      <w:b w:val="0"/>
                      <w:bCs w:val="0"/>
                      <w:color w:val="000000" w:themeColor="text1"/>
                      <w:kern w:val="0"/>
                      <w:sz w:val="21"/>
                      <w:szCs w:val="21"/>
                      <w:u w:val="none"/>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1" w:type="dxa"/>
                  <w:noWrap w:val="0"/>
                  <w:vAlign w:val="center"/>
                </w:tcPr>
                <w:p>
                  <w:pPr>
                    <w:pStyle w:val="7"/>
                    <w:keepNext w:val="0"/>
                    <w:keepLines w:val="0"/>
                    <w:pageBreakBefore w:val="0"/>
                    <w:widowControl w:val="0"/>
                    <w:kinsoku/>
                    <w:wordWrap/>
                    <w:overflowPunct/>
                    <w:autoSpaceDE/>
                    <w:autoSpaceDN/>
                    <w:bidi w:val="0"/>
                    <w:spacing w:line="360" w:lineRule="exact"/>
                    <w:ind w:firstLine="0" w:firstLineChars="0"/>
                    <w:jc w:val="center"/>
                    <w:textAlignment w:val="auto"/>
                    <w:rPr>
                      <w:rFonts w:hint="default" w:ascii="Times New Roman" w:hAnsi="Times New Roman" w:eastAsia="宋体" w:cs="Times New Roman"/>
                      <w:b w:val="0"/>
                      <w:bCs w:val="0"/>
                      <w:color w:val="000000" w:themeColor="text1"/>
                      <w:kern w:val="0"/>
                      <w:sz w:val="21"/>
                      <w:szCs w:val="21"/>
                      <w:u w:val="none"/>
                      <w:lang w:val="en-US" w:eastAsia="zh-CN" w:bidi="ar-SA"/>
                      <w14:textFill>
                        <w14:solidFill>
                          <w14:schemeClr w14:val="tx1"/>
                        </w14:solidFill>
                      </w14:textFill>
                    </w:rPr>
                  </w:pPr>
                  <w:r>
                    <w:rPr>
                      <w:rFonts w:hint="eastAsia" w:cs="Times New Roman"/>
                      <w:b w:val="0"/>
                      <w:bCs w:val="0"/>
                      <w:color w:val="000000" w:themeColor="text1"/>
                      <w:kern w:val="0"/>
                      <w:sz w:val="21"/>
                      <w:szCs w:val="21"/>
                      <w:u w:val="none"/>
                      <w:lang w:val="en-US" w:eastAsia="zh-CN"/>
                      <w14:textFill>
                        <w14:solidFill>
                          <w14:schemeClr w14:val="tx1"/>
                        </w14:solidFill>
                      </w14:textFill>
                    </w:rPr>
                    <w:t>6</w:t>
                  </w:r>
                </w:p>
              </w:tc>
              <w:tc>
                <w:tcPr>
                  <w:tcW w:w="1303" w:type="dxa"/>
                  <w:noWrap w:val="0"/>
                  <w:vAlign w:val="center"/>
                </w:tcPr>
                <w:p>
                  <w:pPr>
                    <w:pStyle w:val="7"/>
                    <w:keepNext w:val="0"/>
                    <w:keepLines w:val="0"/>
                    <w:pageBreakBefore w:val="0"/>
                    <w:widowControl w:val="0"/>
                    <w:kinsoku/>
                    <w:wordWrap/>
                    <w:overflowPunct/>
                    <w:autoSpaceDE/>
                    <w:autoSpaceDN/>
                    <w:bidi w:val="0"/>
                    <w:spacing w:line="360" w:lineRule="exact"/>
                    <w:ind w:firstLine="0" w:firstLineChars="0"/>
                    <w:jc w:val="center"/>
                    <w:textAlignment w:val="auto"/>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t>生活垃圾</w:t>
                  </w:r>
                </w:p>
              </w:tc>
              <w:tc>
                <w:tcPr>
                  <w:tcW w:w="1534" w:type="dxa"/>
                  <w:noWrap w:val="0"/>
                  <w:vAlign w:val="center"/>
                </w:tcPr>
                <w:p>
                  <w:pPr>
                    <w:pStyle w:val="7"/>
                    <w:keepNext w:val="0"/>
                    <w:keepLines w:val="0"/>
                    <w:pageBreakBefore w:val="0"/>
                    <w:widowControl w:val="0"/>
                    <w:kinsoku/>
                    <w:wordWrap/>
                    <w:overflowPunct/>
                    <w:autoSpaceDE/>
                    <w:autoSpaceDN/>
                    <w:bidi w:val="0"/>
                    <w:spacing w:line="360" w:lineRule="exact"/>
                    <w:ind w:firstLine="0" w:firstLineChars="0"/>
                    <w:jc w:val="center"/>
                    <w:textAlignment w:val="auto"/>
                    <w:rPr>
                      <w:rFonts w:hint="default" w:ascii="Times New Roman" w:hAnsi="Times New Roman" w:eastAsia="宋体" w:cs="Times New Roman"/>
                      <w:b w:val="0"/>
                      <w:bCs w:val="0"/>
                      <w:color w:val="000000" w:themeColor="text1"/>
                      <w:kern w:val="0"/>
                      <w:sz w:val="21"/>
                      <w:szCs w:val="21"/>
                      <w:u w:val="none"/>
                      <w14:textFill>
                        <w14:solidFill>
                          <w14:schemeClr w14:val="tx1"/>
                        </w14:solidFill>
                      </w14:textFill>
                    </w:rPr>
                  </w:pPr>
                  <w:r>
                    <w:rPr>
                      <w:rFonts w:hint="default" w:ascii="Times New Roman" w:hAnsi="Times New Roman" w:eastAsia="宋体" w:cs="Times New Roman"/>
                      <w:b w:val="0"/>
                      <w:bCs w:val="0"/>
                      <w:color w:val="000000" w:themeColor="text1"/>
                      <w:kern w:val="0"/>
                      <w:sz w:val="21"/>
                      <w:szCs w:val="21"/>
                      <w:u w:val="none"/>
                      <w14:textFill>
                        <w14:solidFill>
                          <w14:schemeClr w14:val="tx1"/>
                        </w14:solidFill>
                      </w14:textFill>
                    </w:rPr>
                    <w:t>职工日常生活</w:t>
                  </w:r>
                </w:p>
              </w:tc>
              <w:tc>
                <w:tcPr>
                  <w:tcW w:w="760" w:type="dxa"/>
                  <w:noWrap w:val="0"/>
                  <w:vAlign w:val="center"/>
                </w:tcPr>
                <w:p>
                  <w:pPr>
                    <w:pStyle w:val="7"/>
                    <w:keepNext w:val="0"/>
                    <w:keepLines w:val="0"/>
                    <w:pageBreakBefore w:val="0"/>
                    <w:widowControl w:val="0"/>
                    <w:kinsoku/>
                    <w:wordWrap/>
                    <w:overflowPunct/>
                    <w:autoSpaceDE/>
                    <w:autoSpaceDN/>
                    <w:bidi w:val="0"/>
                    <w:spacing w:line="360" w:lineRule="exact"/>
                    <w:ind w:firstLine="0" w:firstLineChars="0"/>
                    <w:jc w:val="center"/>
                    <w:textAlignment w:val="auto"/>
                    <w:rPr>
                      <w:rFonts w:hint="default" w:ascii="Times New Roman" w:hAnsi="Times New Roman" w:eastAsia="宋体" w:cs="Times New Roman"/>
                      <w:b w:val="0"/>
                      <w:bCs w:val="0"/>
                      <w:color w:val="000000" w:themeColor="text1"/>
                      <w:kern w:val="0"/>
                      <w:sz w:val="21"/>
                      <w:szCs w:val="21"/>
                      <w:u w:val="none"/>
                      <w14:textFill>
                        <w14:solidFill>
                          <w14:schemeClr w14:val="tx1"/>
                        </w14:solidFill>
                      </w14:textFill>
                    </w:rPr>
                  </w:pPr>
                  <w:r>
                    <w:rPr>
                      <w:rFonts w:hint="default" w:ascii="Times New Roman" w:hAnsi="Times New Roman" w:eastAsia="宋体" w:cs="Times New Roman"/>
                      <w:b w:val="0"/>
                      <w:bCs w:val="0"/>
                      <w:color w:val="000000" w:themeColor="text1"/>
                      <w:kern w:val="0"/>
                      <w:sz w:val="21"/>
                      <w:szCs w:val="21"/>
                      <w:u w:val="none"/>
                      <w14:textFill>
                        <w14:solidFill>
                          <w14:schemeClr w14:val="tx1"/>
                        </w14:solidFill>
                      </w14:textFill>
                    </w:rPr>
                    <w:t>生活垃圾</w:t>
                  </w:r>
                </w:p>
              </w:tc>
              <w:tc>
                <w:tcPr>
                  <w:tcW w:w="1200" w:type="dxa"/>
                  <w:noWrap w:val="0"/>
                  <w:vAlign w:val="center"/>
                </w:tcPr>
                <w:p>
                  <w:pPr>
                    <w:pStyle w:val="7"/>
                    <w:keepNext w:val="0"/>
                    <w:keepLines w:val="0"/>
                    <w:pageBreakBefore w:val="0"/>
                    <w:widowControl w:val="0"/>
                    <w:kinsoku/>
                    <w:wordWrap/>
                    <w:overflowPunct/>
                    <w:autoSpaceDE/>
                    <w:autoSpaceDN/>
                    <w:bidi w:val="0"/>
                    <w:spacing w:line="360" w:lineRule="exact"/>
                    <w:ind w:firstLine="0" w:firstLineChars="0"/>
                    <w:jc w:val="center"/>
                    <w:textAlignment w:val="auto"/>
                    <w:rPr>
                      <w:rFonts w:hint="default" w:ascii="Times New Roman" w:hAnsi="Times New Roman" w:eastAsia="宋体" w:cs="Times New Roman"/>
                      <w:b w:val="0"/>
                      <w:bCs w:val="0"/>
                      <w:color w:val="000000" w:themeColor="text1"/>
                      <w:kern w:val="0"/>
                      <w:sz w:val="21"/>
                      <w:szCs w:val="21"/>
                      <w:u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0"/>
                      <w:sz w:val="21"/>
                      <w:szCs w:val="21"/>
                      <w:u w:val="none"/>
                      <w:lang w:val="en-US" w:eastAsia="zh-CN"/>
                      <w14:textFill>
                        <w14:solidFill>
                          <w14:schemeClr w14:val="tx1"/>
                        </w14:solidFill>
                      </w14:textFill>
                    </w:rPr>
                    <w:t>900-999-99</w:t>
                  </w:r>
                </w:p>
              </w:tc>
              <w:tc>
                <w:tcPr>
                  <w:tcW w:w="1066" w:type="dxa"/>
                  <w:noWrap w:val="0"/>
                  <w:vAlign w:val="center"/>
                </w:tcPr>
                <w:p>
                  <w:pPr>
                    <w:pStyle w:val="7"/>
                    <w:keepNext w:val="0"/>
                    <w:keepLines w:val="0"/>
                    <w:pageBreakBefore w:val="0"/>
                    <w:widowControl w:val="0"/>
                    <w:kinsoku/>
                    <w:wordWrap/>
                    <w:overflowPunct/>
                    <w:autoSpaceDE/>
                    <w:autoSpaceDN/>
                    <w:bidi w:val="0"/>
                    <w:spacing w:line="360" w:lineRule="exact"/>
                    <w:ind w:firstLine="0" w:firstLineChars="0"/>
                    <w:jc w:val="center"/>
                    <w:textAlignment w:val="auto"/>
                    <w:rPr>
                      <w:rFonts w:hint="default" w:ascii="Times New Roman" w:hAnsi="Times New Roman" w:eastAsia="宋体" w:cs="Times New Roman"/>
                      <w:b w:val="0"/>
                      <w:bCs w:val="0"/>
                      <w:color w:val="000000" w:themeColor="text1"/>
                      <w:kern w:val="0"/>
                      <w:sz w:val="21"/>
                      <w:szCs w:val="21"/>
                      <w:u w:val="none"/>
                      <w:lang w:val="en-US" w:eastAsia="zh-CN"/>
                      <w14:textFill>
                        <w14:solidFill>
                          <w14:schemeClr w14:val="tx1"/>
                        </w14:solidFill>
                      </w14:textFill>
                    </w:rPr>
                  </w:pPr>
                  <w:r>
                    <w:rPr>
                      <w:rFonts w:hint="eastAsia" w:cs="Times New Roman"/>
                      <w:b w:val="0"/>
                      <w:bCs w:val="0"/>
                      <w:color w:val="000000" w:themeColor="text1"/>
                      <w:kern w:val="0"/>
                      <w:sz w:val="21"/>
                      <w:szCs w:val="21"/>
                      <w:u w:val="none"/>
                      <w:lang w:val="en-US" w:eastAsia="zh-CN"/>
                      <w14:textFill>
                        <w14:solidFill>
                          <w14:schemeClr w14:val="tx1"/>
                        </w14:solidFill>
                      </w14:textFill>
                    </w:rPr>
                    <w:t>2.52</w:t>
                  </w:r>
                  <w:r>
                    <w:rPr>
                      <w:rFonts w:hint="default" w:ascii="Times New Roman" w:hAnsi="Times New Roman" w:eastAsia="宋体" w:cs="Times New Roman"/>
                      <w:b w:val="0"/>
                      <w:bCs w:val="0"/>
                      <w:color w:val="000000" w:themeColor="text1"/>
                      <w:kern w:val="0"/>
                      <w:sz w:val="21"/>
                      <w:szCs w:val="21"/>
                      <w:u w:val="none"/>
                      <w:lang w:val="en-US" w:eastAsia="zh-CN"/>
                      <w14:textFill>
                        <w14:solidFill>
                          <w14:schemeClr w14:val="tx1"/>
                        </w14:solidFill>
                      </w14:textFill>
                    </w:rPr>
                    <w:t>t/a</w:t>
                  </w:r>
                </w:p>
              </w:tc>
              <w:tc>
                <w:tcPr>
                  <w:tcW w:w="1383" w:type="dxa"/>
                  <w:noWrap w:val="0"/>
                  <w:vAlign w:val="center"/>
                </w:tcPr>
                <w:p>
                  <w:pPr>
                    <w:pStyle w:val="7"/>
                    <w:keepNext w:val="0"/>
                    <w:keepLines w:val="0"/>
                    <w:pageBreakBefore w:val="0"/>
                    <w:widowControl w:val="0"/>
                    <w:kinsoku/>
                    <w:wordWrap/>
                    <w:overflowPunct/>
                    <w:autoSpaceDE/>
                    <w:autoSpaceDN/>
                    <w:bidi w:val="0"/>
                    <w:spacing w:line="360" w:lineRule="exact"/>
                    <w:ind w:firstLine="0" w:firstLineChars="0"/>
                    <w:jc w:val="center"/>
                    <w:textAlignment w:val="auto"/>
                    <w:rPr>
                      <w:rFonts w:hint="default" w:ascii="Times New Roman" w:hAnsi="Times New Roman" w:eastAsia="宋体" w:cs="Times New Roman"/>
                      <w:b w:val="0"/>
                      <w:bCs w:val="0"/>
                      <w:color w:val="000000" w:themeColor="text1"/>
                      <w:kern w:val="0"/>
                      <w:sz w:val="21"/>
                      <w:szCs w:val="21"/>
                      <w:u w:val="none"/>
                      <w14:textFill>
                        <w14:solidFill>
                          <w14:schemeClr w14:val="tx1"/>
                        </w14:solidFill>
                      </w14:textFill>
                    </w:rPr>
                  </w:pPr>
                  <w:r>
                    <w:rPr>
                      <w:rFonts w:hint="default" w:ascii="Times New Roman" w:hAnsi="Times New Roman" w:eastAsia="宋体" w:cs="Times New Roman"/>
                      <w:b w:val="0"/>
                      <w:bCs w:val="0"/>
                      <w:color w:val="000000" w:themeColor="text1"/>
                      <w:kern w:val="0"/>
                      <w:sz w:val="21"/>
                      <w:szCs w:val="21"/>
                      <w:u w:val="none"/>
                      <w14:textFill>
                        <w14:solidFill>
                          <w14:schemeClr w14:val="tx1"/>
                        </w14:solidFill>
                      </w14:textFill>
                    </w:rPr>
                    <w:t>由环卫部门定期清运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691" w:type="dxa"/>
                  <w:noWrap w:val="0"/>
                  <w:vAlign w:val="center"/>
                </w:tcPr>
                <w:p>
                  <w:pPr>
                    <w:pStyle w:val="7"/>
                    <w:keepNext w:val="0"/>
                    <w:keepLines w:val="0"/>
                    <w:pageBreakBefore w:val="0"/>
                    <w:widowControl w:val="0"/>
                    <w:kinsoku/>
                    <w:wordWrap/>
                    <w:overflowPunct/>
                    <w:autoSpaceDE/>
                    <w:autoSpaceDN/>
                    <w:bidi w:val="0"/>
                    <w:spacing w:line="360" w:lineRule="exact"/>
                    <w:ind w:firstLine="0" w:firstLineChars="0"/>
                    <w:jc w:val="center"/>
                    <w:textAlignment w:val="auto"/>
                    <w:rPr>
                      <w:rFonts w:hint="default" w:ascii="Times New Roman" w:hAnsi="Times New Roman" w:eastAsia="宋体" w:cs="Times New Roman"/>
                      <w:b w:val="0"/>
                      <w:bCs w:val="0"/>
                      <w:color w:val="000000" w:themeColor="text1"/>
                      <w:kern w:val="0"/>
                      <w:sz w:val="21"/>
                      <w:szCs w:val="21"/>
                      <w:u w:val="none"/>
                      <w:lang w:val="en-US" w:eastAsia="zh-CN" w:bidi="ar-SA"/>
                      <w14:textFill>
                        <w14:solidFill>
                          <w14:schemeClr w14:val="tx1"/>
                        </w14:solidFill>
                      </w14:textFill>
                    </w:rPr>
                  </w:pPr>
                  <w:r>
                    <w:rPr>
                      <w:rFonts w:hint="eastAsia" w:cs="Times New Roman"/>
                      <w:b w:val="0"/>
                      <w:bCs w:val="0"/>
                      <w:color w:val="000000" w:themeColor="text1"/>
                      <w:kern w:val="0"/>
                      <w:sz w:val="21"/>
                      <w:szCs w:val="21"/>
                      <w:u w:val="none"/>
                      <w:lang w:val="en-US" w:eastAsia="zh-CN"/>
                      <w14:textFill>
                        <w14:solidFill>
                          <w14:schemeClr w14:val="tx1"/>
                        </w14:solidFill>
                      </w14:textFill>
                    </w:rPr>
                    <w:t>7</w:t>
                  </w:r>
                </w:p>
              </w:tc>
              <w:tc>
                <w:tcPr>
                  <w:tcW w:w="1303" w:type="dxa"/>
                  <w:noWrap w:val="0"/>
                  <w:vAlign w:val="center"/>
                </w:tcPr>
                <w:p>
                  <w:pPr>
                    <w:keepNext w:val="0"/>
                    <w:keepLines w:val="0"/>
                    <w:pageBreakBefore w:val="0"/>
                    <w:widowControl w:val="0"/>
                    <w:kinsoku/>
                    <w:wordWrap/>
                    <w:overflowPunct/>
                    <w:topLinePunct/>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000000" w:themeColor="text1"/>
                      <w:kern w:val="0"/>
                      <w:sz w:val="21"/>
                      <w:szCs w:val="21"/>
                      <w:u w:val="none"/>
                      <w:lang w:val="en-US" w:eastAsia="zh-CN"/>
                      <w14:textFill>
                        <w14:solidFill>
                          <w14:schemeClr w14:val="tx1"/>
                        </w14:solidFill>
                      </w14:textFill>
                    </w:rPr>
                  </w:pPr>
                  <w:r>
                    <w:rPr>
                      <w:rFonts w:hint="default" w:ascii="Times New Roman" w:hAnsi="Times New Roman" w:eastAsia="宋体" w:cs="Times New Roman"/>
                      <w:b/>
                      <w:bCs/>
                      <w:color w:val="000000" w:themeColor="text1"/>
                      <w:kern w:val="0"/>
                      <w:sz w:val="21"/>
                      <w:szCs w:val="21"/>
                      <w:u w:val="single"/>
                      <w:lang w:val="en-US" w:eastAsia="zh-CN"/>
                      <w14:textFill>
                        <w14:solidFill>
                          <w14:schemeClr w14:val="tx1"/>
                        </w14:solidFill>
                      </w14:textFill>
                    </w:rPr>
                    <w:t>废活性炭</w:t>
                  </w:r>
                </w:p>
              </w:tc>
              <w:tc>
                <w:tcPr>
                  <w:tcW w:w="1534" w:type="dxa"/>
                  <w:vMerge w:val="restart"/>
                  <w:noWrap w:val="0"/>
                  <w:vAlign w:val="center"/>
                </w:tcPr>
                <w:p>
                  <w:pPr>
                    <w:keepNext w:val="0"/>
                    <w:keepLines w:val="0"/>
                    <w:pageBreakBefore w:val="0"/>
                    <w:widowControl w:val="0"/>
                    <w:kinsoku/>
                    <w:wordWrap/>
                    <w:overflowPunct/>
                    <w:topLinePunct/>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000000" w:themeColor="text1"/>
                      <w:kern w:val="0"/>
                      <w:sz w:val="21"/>
                      <w:szCs w:val="21"/>
                      <w:u w:val="none"/>
                      <w14:textFill>
                        <w14:solidFill>
                          <w14:schemeClr w14:val="tx1"/>
                        </w14:solidFill>
                      </w14:textFill>
                    </w:rPr>
                  </w:pPr>
                  <w:r>
                    <w:rPr>
                      <w:rFonts w:hint="default" w:ascii="Times New Roman" w:hAnsi="Times New Roman" w:eastAsia="宋体" w:cs="Times New Roman"/>
                      <w:b w:val="0"/>
                      <w:bCs w:val="0"/>
                      <w:color w:val="000000" w:themeColor="text1"/>
                      <w:kern w:val="0"/>
                      <w:sz w:val="21"/>
                      <w:szCs w:val="21"/>
                      <w:u w:val="none"/>
                      <w14:textFill>
                        <w14:solidFill>
                          <w14:schemeClr w14:val="tx1"/>
                        </w14:solidFill>
                      </w14:textFill>
                    </w:rPr>
                    <w:t>废气处理装置</w:t>
                  </w:r>
                </w:p>
              </w:tc>
              <w:tc>
                <w:tcPr>
                  <w:tcW w:w="760" w:type="dxa"/>
                  <w:vMerge w:val="restart"/>
                  <w:noWrap w:val="0"/>
                  <w:vAlign w:val="center"/>
                </w:tcPr>
                <w:p>
                  <w:pPr>
                    <w:pStyle w:val="7"/>
                    <w:keepNext w:val="0"/>
                    <w:keepLines w:val="0"/>
                    <w:pageBreakBefore w:val="0"/>
                    <w:widowControl w:val="0"/>
                    <w:kinsoku/>
                    <w:wordWrap/>
                    <w:overflowPunct/>
                    <w:autoSpaceDE/>
                    <w:autoSpaceDN/>
                    <w:bidi w:val="0"/>
                    <w:spacing w:line="360" w:lineRule="exact"/>
                    <w:ind w:firstLine="0" w:firstLineChars="0"/>
                    <w:jc w:val="center"/>
                    <w:textAlignment w:val="auto"/>
                    <w:rPr>
                      <w:rFonts w:hint="default" w:ascii="Times New Roman" w:hAnsi="Times New Roman" w:eastAsia="宋体" w:cs="Times New Roman"/>
                      <w:b w:val="0"/>
                      <w:bCs w:val="0"/>
                      <w:color w:val="000000" w:themeColor="text1"/>
                      <w:kern w:val="0"/>
                      <w:sz w:val="21"/>
                      <w:szCs w:val="21"/>
                      <w:u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0"/>
                      <w:sz w:val="21"/>
                      <w:szCs w:val="21"/>
                      <w:u w:val="none"/>
                      <w14:textFill>
                        <w14:solidFill>
                          <w14:schemeClr w14:val="tx1"/>
                        </w14:solidFill>
                      </w14:textFill>
                    </w:rPr>
                    <w:t>危险固废</w:t>
                  </w:r>
                </w:p>
              </w:tc>
              <w:tc>
                <w:tcPr>
                  <w:tcW w:w="1200" w:type="dxa"/>
                  <w:noWrap w:val="0"/>
                  <w:vAlign w:val="center"/>
                </w:tcPr>
                <w:p>
                  <w:pPr>
                    <w:keepNext w:val="0"/>
                    <w:keepLines w:val="0"/>
                    <w:pageBreakBefore w:val="0"/>
                    <w:widowControl w:val="0"/>
                    <w:kinsoku/>
                    <w:wordWrap/>
                    <w:overflowPunct/>
                    <w:topLinePunct/>
                    <w:autoSpaceDE/>
                    <w:autoSpaceDN/>
                    <w:bidi w:val="0"/>
                    <w:adjustRightInd w:val="0"/>
                    <w:snapToGrid w:val="0"/>
                    <w:spacing w:line="360" w:lineRule="exact"/>
                    <w:jc w:val="center"/>
                    <w:textAlignment w:val="auto"/>
                    <w:rPr>
                      <w:rFonts w:hint="default" w:ascii="Times New Roman" w:hAnsi="Times New Roman" w:eastAsia="宋体" w:cs="Times New Roman"/>
                      <w:b/>
                      <w:bCs/>
                      <w:color w:val="000000" w:themeColor="text1"/>
                      <w:sz w:val="21"/>
                      <w:szCs w:val="21"/>
                      <w:u w:val="single"/>
                      <w14:textFill>
                        <w14:solidFill>
                          <w14:schemeClr w14:val="tx1"/>
                        </w14:solidFill>
                      </w14:textFill>
                    </w:rPr>
                  </w:pPr>
                  <w:r>
                    <w:rPr>
                      <w:rFonts w:hint="default" w:ascii="Times New Roman" w:hAnsi="Times New Roman" w:eastAsia="宋体" w:cs="Times New Roman"/>
                      <w:b/>
                      <w:bCs/>
                      <w:color w:val="000000" w:themeColor="text1"/>
                      <w:sz w:val="21"/>
                      <w:szCs w:val="21"/>
                      <w:u w:val="single"/>
                      <w14:textFill>
                        <w14:solidFill>
                          <w14:schemeClr w14:val="tx1"/>
                        </w14:solidFill>
                      </w14:textFill>
                    </w:rPr>
                    <w:t>900-0</w:t>
                  </w:r>
                  <w:r>
                    <w:rPr>
                      <w:rFonts w:hint="default" w:ascii="Times New Roman" w:hAnsi="Times New Roman" w:eastAsia="宋体" w:cs="Times New Roman"/>
                      <w:b/>
                      <w:bCs/>
                      <w:color w:val="000000" w:themeColor="text1"/>
                      <w:sz w:val="21"/>
                      <w:szCs w:val="21"/>
                      <w:u w:val="single"/>
                      <w:lang w:val="en-US" w:eastAsia="zh-CN"/>
                      <w14:textFill>
                        <w14:solidFill>
                          <w14:schemeClr w14:val="tx1"/>
                        </w14:solidFill>
                      </w14:textFill>
                    </w:rPr>
                    <w:t>39</w:t>
                  </w:r>
                  <w:r>
                    <w:rPr>
                      <w:rFonts w:hint="default" w:ascii="Times New Roman" w:hAnsi="Times New Roman" w:eastAsia="宋体" w:cs="Times New Roman"/>
                      <w:b/>
                      <w:bCs/>
                      <w:color w:val="000000" w:themeColor="text1"/>
                      <w:sz w:val="21"/>
                      <w:szCs w:val="21"/>
                      <w:u w:val="single"/>
                      <w14:textFill>
                        <w14:solidFill>
                          <w14:schemeClr w14:val="tx1"/>
                        </w14:solidFill>
                      </w14:textFill>
                    </w:rPr>
                    <w:t>-49</w:t>
                  </w:r>
                </w:p>
              </w:tc>
              <w:tc>
                <w:tcPr>
                  <w:tcW w:w="1066" w:type="dxa"/>
                  <w:noWrap w:val="0"/>
                  <w:vAlign w:val="center"/>
                </w:tcPr>
                <w:p>
                  <w:pPr>
                    <w:keepNext w:val="0"/>
                    <w:keepLines w:val="0"/>
                    <w:pageBreakBefore w:val="0"/>
                    <w:widowControl w:val="0"/>
                    <w:kinsoku/>
                    <w:wordWrap/>
                    <w:overflowPunct/>
                    <w:topLinePunct/>
                    <w:autoSpaceDE/>
                    <w:autoSpaceDN/>
                    <w:bidi w:val="0"/>
                    <w:adjustRightInd w:val="0"/>
                    <w:snapToGrid w:val="0"/>
                    <w:spacing w:line="360" w:lineRule="exact"/>
                    <w:jc w:val="center"/>
                    <w:textAlignment w:val="auto"/>
                    <w:rPr>
                      <w:rFonts w:hint="default" w:ascii="Times New Roman" w:hAnsi="Times New Roman" w:eastAsia="宋体" w:cs="Times New Roman"/>
                      <w:b/>
                      <w:bCs/>
                      <w:color w:val="000000" w:themeColor="text1"/>
                      <w:kern w:val="0"/>
                      <w:sz w:val="21"/>
                      <w:szCs w:val="21"/>
                      <w:u w:val="single"/>
                      <w:lang w:val="en-US" w:eastAsia="zh-CN"/>
                      <w14:textFill>
                        <w14:solidFill>
                          <w14:schemeClr w14:val="tx1"/>
                        </w14:solidFill>
                      </w14:textFill>
                    </w:rPr>
                  </w:pPr>
                  <w:r>
                    <w:rPr>
                      <w:rFonts w:hint="eastAsia" w:cs="Times New Roman"/>
                      <w:b/>
                      <w:bCs/>
                      <w:color w:val="000000" w:themeColor="text1"/>
                      <w:kern w:val="0"/>
                      <w:sz w:val="21"/>
                      <w:szCs w:val="21"/>
                      <w:u w:val="single"/>
                      <w:lang w:val="en-US" w:eastAsia="zh-CN"/>
                      <w14:textFill>
                        <w14:solidFill>
                          <w14:schemeClr w14:val="tx1"/>
                        </w14:solidFill>
                      </w14:textFill>
                    </w:rPr>
                    <w:t>2.1851</w:t>
                  </w:r>
                  <w:r>
                    <w:rPr>
                      <w:rFonts w:hint="default" w:ascii="Times New Roman" w:hAnsi="Times New Roman" w:eastAsia="宋体" w:cs="Times New Roman"/>
                      <w:b/>
                      <w:bCs/>
                      <w:color w:val="000000" w:themeColor="text1"/>
                      <w:kern w:val="0"/>
                      <w:sz w:val="21"/>
                      <w:szCs w:val="21"/>
                      <w:u w:val="single"/>
                      <w:lang w:val="en-US" w:eastAsia="zh-CN"/>
                      <w14:textFill>
                        <w14:solidFill>
                          <w14:schemeClr w14:val="tx1"/>
                        </w14:solidFill>
                      </w14:textFill>
                    </w:rPr>
                    <w:t>t/a</w:t>
                  </w:r>
                </w:p>
              </w:tc>
              <w:tc>
                <w:tcPr>
                  <w:tcW w:w="1383" w:type="dxa"/>
                  <w:vMerge w:val="restart"/>
                  <w:noWrap w:val="0"/>
                  <w:vAlign w:val="center"/>
                </w:tcPr>
                <w:p>
                  <w:pPr>
                    <w:pStyle w:val="7"/>
                    <w:keepNext w:val="0"/>
                    <w:keepLines w:val="0"/>
                    <w:pageBreakBefore w:val="0"/>
                    <w:widowControl w:val="0"/>
                    <w:kinsoku/>
                    <w:wordWrap/>
                    <w:overflowPunct/>
                    <w:autoSpaceDE/>
                    <w:autoSpaceDN/>
                    <w:bidi w:val="0"/>
                    <w:spacing w:line="360" w:lineRule="exact"/>
                    <w:ind w:firstLine="0" w:firstLineChars="0"/>
                    <w:jc w:val="center"/>
                    <w:textAlignment w:val="auto"/>
                    <w:rPr>
                      <w:rFonts w:hint="eastAsia" w:ascii="Times New Roman" w:hAnsi="Times New Roman" w:eastAsia="宋体" w:cs="Times New Roman"/>
                      <w:b w:val="0"/>
                      <w:bCs w:val="0"/>
                      <w:color w:val="000000" w:themeColor="text1"/>
                      <w:kern w:val="0"/>
                      <w:sz w:val="21"/>
                      <w:szCs w:val="21"/>
                      <w:u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0"/>
                      <w:sz w:val="21"/>
                      <w:szCs w:val="21"/>
                      <w:u w:val="none"/>
                      <w14:textFill>
                        <w14:solidFill>
                          <w14:schemeClr w14:val="tx1"/>
                        </w14:solidFill>
                      </w14:textFill>
                    </w:rPr>
                    <w:t>危废暂存间分类暂存，定期交由有资质单位处置</w:t>
                  </w:r>
                  <w:r>
                    <w:rPr>
                      <w:rFonts w:hint="eastAsia" w:ascii="Times New Roman" w:hAnsi="Times New Roman" w:eastAsia="宋体" w:cs="Times New Roman"/>
                      <w:b w:val="0"/>
                      <w:bCs w:val="0"/>
                      <w:color w:val="000000" w:themeColor="text1"/>
                      <w:kern w:val="0"/>
                      <w:sz w:val="21"/>
                      <w:szCs w:val="21"/>
                      <w:u w:val="none"/>
                      <w:lang w:eastAsia="zh-CN"/>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691" w:type="dxa"/>
                  <w:noWrap w:val="0"/>
                  <w:vAlign w:val="center"/>
                </w:tcPr>
                <w:p>
                  <w:pPr>
                    <w:pStyle w:val="7"/>
                    <w:keepNext w:val="0"/>
                    <w:keepLines w:val="0"/>
                    <w:pageBreakBefore w:val="0"/>
                    <w:widowControl w:val="0"/>
                    <w:kinsoku/>
                    <w:wordWrap/>
                    <w:overflowPunct/>
                    <w:autoSpaceDE/>
                    <w:autoSpaceDN/>
                    <w:bidi w:val="0"/>
                    <w:spacing w:line="360" w:lineRule="exact"/>
                    <w:ind w:firstLine="0" w:firstLineChars="0"/>
                    <w:jc w:val="center"/>
                    <w:textAlignment w:val="auto"/>
                    <w:rPr>
                      <w:rFonts w:hint="default" w:ascii="Times New Roman" w:hAnsi="Times New Roman" w:eastAsia="宋体" w:cs="Times New Roman"/>
                      <w:b w:val="0"/>
                      <w:bCs w:val="0"/>
                      <w:color w:val="000000" w:themeColor="text1"/>
                      <w:kern w:val="0"/>
                      <w:sz w:val="21"/>
                      <w:szCs w:val="21"/>
                      <w:u w:val="none"/>
                      <w:lang w:val="en-US" w:eastAsia="zh-CN" w:bidi="ar-SA"/>
                      <w14:textFill>
                        <w14:solidFill>
                          <w14:schemeClr w14:val="tx1"/>
                        </w14:solidFill>
                      </w14:textFill>
                    </w:rPr>
                  </w:pPr>
                  <w:r>
                    <w:rPr>
                      <w:rFonts w:hint="eastAsia" w:cs="Times New Roman"/>
                      <w:b w:val="0"/>
                      <w:bCs w:val="0"/>
                      <w:color w:val="000000" w:themeColor="text1"/>
                      <w:kern w:val="0"/>
                      <w:sz w:val="21"/>
                      <w:szCs w:val="21"/>
                      <w:u w:val="none"/>
                      <w:lang w:val="en-US" w:eastAsia="zh-CN"/>
                      <w14:textFill>
                        <w14:solidFill>
                          <w14:schemeClr w14:val="tx1"/>
                        </w14:solidFill>
                      </w14:textFill>
                    </w:rPr>
                    <w:t>8</w:t>
                  </w:r>
                </w:p>
              </w:tc>
              <w:tc>
                <w:tcPr>
                  <w:tcW w:w="1303" w:type="dxa"/>
                  <w:noWrap w:val="0"/>
                  <w:vAlign w:val="center"/>
                </w:tcPr>
                <w:p>
                  <w:pPr>
                    <w:keepNext w:val="0"/>
                    <w:keepLines w:val="0"/>
                    <w:pageBreakBefore w:val="0"/>
                    <w:widowControl w:val="0"/>
                    <w:kinsoku/>
                    <w:wordWrap/>
                    <w:overflowPunct/>
                    <w:topLinePunct/>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000000" w:themeColor="text1"/>
                      <w:kern w:val="0"/>
                      <w:sz w:val="21"/>
                      <w:szCs w:val="21"/>
                      <w:u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0"/>
                      <w:sz w:val="21"/>
                      <w:szCs w:val="21"/>
                      <w:u w:val="none"/>
                      <w:lang w:val="en-US" w:eastAsia="zh-CN"/>
                      <w14:textFill>
                        <w14:solidFill>
                          <w14:schemeClr w14:val="tx1"/>
                        </w14:solidFill>
                      </w14:textFill>
                    </w:rPr>
                    <w:t>废UV灯管</w:t>
                  </w:r>
                </w:p>
              </w:tc>
              <w:tc>
                <w:tcPr>
                  <w:tcW w:w="1534" w:type="dxa"/>
                  <w:vMerge w:val="continue"/>
                  <w:noWrap w:val="0"/>
                  <w:vAlign w:val="center"/>
                </w:tcPr>
                <w:p>
                  <w:pPr>
                    <w:keepNext w:val="0"/>
                    <w:keepLines w:val="0"/>
                    <w:pageBreakBefore w:val="0"/>
                    <w:widowControl w:val="0"/>
                    <w:kinsoku/>
                    <w:wordWrap/>
                    <w:overflowPunct/>
                    <w:topLinePunct/>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000000" w:themeColor="text1"/>
                      <w:kern w:val="0"/>
                      <w:sz w:val="21"/>
                      <w:szCs w:val="21"/>
                      <w:u w:val="none"/>
                      <w14:textFill>
                        <w14:solidFill>
                          <w14:schemeClr w14:val="tx1"/>
                        </w14:solidFill>
                      </w14:textFill>
                    </w:rPr>
                  </w:pPr>
                </w:p>
              </w:tc>
              <w:tc>
                <w:tcPr>
                  <w:tcW w:w="760" w:type="dxa"/>
                  <w:vMerge w:val="continue"/>
                  <w:noWrap w:val="0"/>
                  <w:vAlign w:val="center"/>
                </w:tcPr>
                <w:p>
                  <w:pPr>
                    <w:pStyle w:val="7"/>
                    <w:keepNext w:val="0"/>
                    <w:keepLines w:val="0"/>
                    <w:pageBreakBefore w:val="0"/>
                    <w:widowControl w:val="0"/>
                    <w:kinsoku/>
                    <w:wordWrap/>
                    <w:overflowPunct/>
                    <w:autoSpaceDE/>
                    <w:autoSpaceDN/>
                    <w:bidi w:val="0"/>
                    <w:spacing w:line="360" w:lineRule="exact"/>
                    <w:ind w:firstLine="0" w:firstLineChars="0"/>
                    <w:jc w:val="center"/>
                    <w:textAlignment w:val="auto"/>
                    <w:rPr>
                      <w:rFonts w:hint="default" w:ascii="Times New Roman" w:hAnsi="Times New Roman" w:eastAsia="宋体" w:cs="Times New Roman"/>
                      <w:b w:val="0"/>
                      <w:bCs w:val="0"/>
                      <w:color w:val="000000" w:themeColor="text1"/>
                      <w:kern w:val="0"/>
                      <w:sz w:val="21"/>
                      <w:szCs w:val="21"/>
                      <w:u w:val="none"/>
                      <w14:textFill>
                        <w14:solidFill>
                          <w14:schemeClr w14:val="tx1"/>
                        </w14:solidFill>
                      </w14:textFill>
                    </w:rPr>
                  </w:pPr>
                </w:p>
              </w:tc>
              <w:tc>
                <w:tcPr>
                  <w:tcW w:w="1200" w:type="dxa"/>
                  <w:noWrap w:val="0"/>
                  <w:vAlign w:val="center"/>
                </w:tcPr>
                <w:p>
                  <w:pPr>
                    <w:keepNext w:val="0"/>
                    <w:keepLines w:val="0"/>
                    <w:pageBreakBefore w:val="0"/>
                    <w:widowControl w:val="0"/>
                    <w:kinsoku/>
                    <w:wordWrap/>
                    <w:overflowPunct/>
                    <w:topLinePunct/>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000000" w:themeColor="text1"/>
                      <w:sz w:val="21"/>
                      <w:szCs w:val="21"/>
                      <w:u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900-0</w:t>
                  </w:r>
                  <w:r>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t>23</w:t>
                  </w: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w:t>
                  </w:r>
                  <w:r>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t>2</w:t>
                  </w: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9</w:t>
                  </w:r>
                </w:p>
              </w:tc>
              <w:tc>
                <w:tcPr>
                  <w:tcW w:w="1066" w:type="dxa"/>
                  <w:noWrap w:val="0"/>
                  <w:vAlign w:val="center"/>
                </w:tcPr>
                <w:p>
                  <w:pPr>
                    <w:keepNext w:val="0"/>
                    <w:keepLines w:val="0"/>
                    <w:pageBreakBefore w:val="0"/>
                    <w:widowControl w:val="0"/>
                    <w:kinsoku/>
                    <w:wordWrap/>
                    <w:overflowPunct/>
                    <w:topLinePunct/>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000000" w:themeColor="text1"/>
                      <w:kern w:val="0"/>
                      <w:sz w:val="21"/>
                      <w:szCs w:val="21"/>
                      <w:u w:val="none"/>
                      <w:lang w:val="en-US" w:eastAsia="zh-CN"/>
                      <w14:textFill>
                        <w14:solidFill>
                          <w14:schemeClr w14:val="tx1"/>
                        </w14:solidFill>
                      </w14:textFill>
                    </w:rPr>
                  </w:pPr>
                  <w:r>
                    <w:rPr>
                      <w:rFonts w:hint="eastAsia" w:cs="Times New Roman"/>
                      <w:b w:val="0"/>
                      <w:bCs w:val="0"/>
                      <w:color w:val="000000" w:themeColor="text1"/>
                      <w:kern w:val="0"/>
                      <w:sz w:val="21"/>
                      <w:szCs w:val="21"/>
                      <w:u w:val="none"/>
                      <w:lang w:val="en-US" w:eastAsia="zh-CN"/>
                      <w14:textFill>
                        <w14:solidFill>
                          <w14:schemeClr w14:val="tx1"/>
                        </w14:solidFill>
                      </w14:textFill>
                    </w:rPr>
                    <w:t>25</w:t>
                  </w:r>
                  <w:r>
                    <w:rPr>
                      <w:rFonts w:hint="default" w:ascii="Times New Roman" w:hAnsi="Times New Roman" w:eastAsia="宋体" w:cs="Times New Roman"/>
                      <w:b w:val="0"/>
                      <w:bCs w:val="0"/>
                      <w:color w:val="000000" w:themeColor="text1"/>
                      <w:kern w:val="0"/>
                      <w:sz w:val="21"/>
                      <w:szCs w:val="21"/>
                      <w:u w:val="none"/>
                      <w:lang w:val="en-US" w:eastAsia="zh-CN"/>
                      <w14:textFill>
                        <w14:solidFill>
                          <w14:schemeClr w14:val="tx1"/>
                        </w14:solidFill>
                      </w14:textFill>
                    </w:rPr>
                    <w:t>根/</w:t>
                  </w:r>
                  <w:r>
                    <w:rPr>
                      <w:rFonts w:hint="eastAsia" w:cs="Times New Roman"/>
                      <w:b w:val="0"/>
                      <w:bCs w:val="0"/>
                      <w:color w:val="000000" w:themeColor="text1"/>
                      <w:kern w:val="0"/>
                      <w:sz w:val="21"/>
                      <w:szCs w:val="21"/>
                      <w:u w:val="none"/>
                      <w:lang w:val="en-US" w:eastAsia="zh-CN"/>
                      <w14:textFill>
                        <w14:solidFill>
                          <w14:schemeClr w14:val="tx1"/>
                        </w14:solidFill>
                      </w14:textFill>
                    </w:rPr>
                    <w:t>2</w:t>
                  </w:r>
                  <w:r>
                    <w:rPr>
                      <w:rFonts w:hint="default" w:ascii="Times New Roman" w:hAnsi="Times New Roman" w:eastAsia="宋体" w:cs="Times New Roman"/>
                      <w:b w:val="0"/>
                      <w:bCs w:val="0"/>
                      <w:color w:val="000000" w:themeColor="text1"/>
                      <w:kern w:val="0"/>
                      <w:sz w:val="21"/>
                      <w:szCs w:val="21"/>
                      <w:u w:val="none"/>
                      <w:lang w:val="en-US" w:eastAsia="zh-CN"/>
                      <w14:textFill>
                        <w14:solidFill>
                          <w14:schemeClr w14:val="tx1"/>
                        </w14:solidFill>
                      </w14:textFill>
                    </w:rPr>
                    <w:t>a</w:t>
                  </w:r>
                </w:p>
              </w:tc>
              <w:tc>
                <w:tcPr>
                  <w:tcW w:w="1383" w:type="dxa"/>
                  <w:vMerge w:val="continue"/>
                  <w:noWrap w:val="0"/>
                  <w:vAlign w:val="center"/>
                </w:tcPr>
                <w:p>
                  <w:pPr>
                    <w:pStyle w:val="7"/>
                    <w:keepNext w:val="0"/>
                    <w:keepLines w:val="0"/>
                    <w:pageBreakBefore w:val="0"/>
                    <w:widowControl w:val="0"/>
                    <w:kinsoku/>
                    <w:wordWrap/>
                    <w:overflowPunct/>
                    <w:autoSpaceDE/>
                    <w:autoSpaceDN/>
                    <w:bidi w:val="0"/>
                    <w:spacing w:line="360" w:lineRule="exact"/>
                    <w:ind w:firstLine="0" w:firstLineChars="0"/>
                    <w:jc w:val="center"/>
                    <w:textAlignment w:val="auto"/>
                    <w:rPr>
                      <w:rFonts w:hint="default" w:ascii="Times New Roman" w:hAnsi="Times New Roman" w:eastAsia="宋体" w:cs="Times New Roman"/>
                      <w:b w:val="0"/>
                      <w:bCs w:val="0"/>
                      <w:color w:val="000000" w:themeColor="text1"/>
                      <w:kern w:val="0"/>
                      <w:sz w:val="21"/>
                      <w:szCs w:val="21"/>
                      <w:u w:val="none"/>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1" w:type="dxa"/>
                  <w:noWrap w:val="0"/>
                  <w:vAlign w:val="center"/>
                </w:tcPr>
                <w:p>
                  <w:pPr>
                    <w:pStyle w:val="7"/>
                    <w:keepNext w:val="0"/>
                    <w:keepLines w:val="0"/>
                    <w:pageBreakBefore w:val="0"/>
                    <w:widowControl w:val="0"/>
                    <w:kinsoku/>
                    <w:wordWrap/>
                    <w:overflowPunct/>
                    <w:autoSpaceDE/>
                    <w:autoSpaceDN/>
                    <w:bidi w:val="0"/>
                    <w:spacing w:line="360" w:lineRule="exact"/>
                    <w:ind w:firstLine="0" w:firstLineChars="0"/>
                    <w:jc w:val="center"/>
                    <w:textAlignment w:val="auto"/>
                    <w:rPr>
                      <w:rFonts w:hint="default" w:ascii="Times New Roman" w:hAnsi="Times New Roman" w:eastAsia="宋体" w:cs="Times New Roman"/>
                      <w:b w:val="0"/>
                      <w:bCs w:val="0"/>
                      <w:color w:val="000000" w:themeColor="text1"/>
                      <w:kern w:val="0"/>
                      <w:sz w:val="21"/>
                      <w:szCs w:val="21"/>
                      <w:u w:val="none"/>
                      <w:lang w:val="en-US" w:eastAsia="zh-CN" w:bidi="ar-SA"/>
                      <w14:textFill>
                        <w14:solidFill>
                          <w14:schemeClr w14:val="tx1"/>
                        </w14:solidFill>
                      </w14:textFill>
                    </w:rPr>
                  </w:pPr>
                  <w:r>
                    <w:rPr>
                      <w:rFonts w:hint="eastAsia" w:cs="Times New Roman"/>
                      <w:b w:val="0"/>
                      <w:bCs w:val="0"/>
                      <w:color w:val="000000" w:themeColor="text1"/>
                      <w:kern w:val="0"/>
                      <w:sz w:val="21"/>
                      <w:szCs w:val="21"/>
                      <w:u w:val="none"/>
                      <w:lang w:val="en-US" w:eastAsia="zh-CN"/>
                      <w14:textFill>
                        <w14:solidFill>
                          <w14:schemeClr w14:val="tx1"/>
                        </w14:solidFill>
                      </w14:textFill>
                    </w:rPr>
                    <w:t>9</w:t>
                  </w:r>
                </w:p>
              </w:tc>
              <w:tc>
                <w:tcPr>
                  <w:tcW w:w="1303" w:type="dxa"/>
                  <w:noWrap w:val="0"/>
                  <w:vAlign w:val="center"/>
                </w:tcPr>
                <w:p>
                  <w:pPr>
                    <w:keepNext w:val="0"/>
                    <w:keepLines w:val="0"/>
                    <w:pageBreakBefore w:val="0"/>
                    <w:widowControl w:val="0"/>
                    <w:kinsoku/>
                    <w:wordWrap/>
                    <w:overflowPunct/>
                    <w:topLinePunct/>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000000" w:themeColor="text1"/>
                      <w:kern w:val="0"/>
                      <w:sz w:val="21"/>
                      <w:szCs w:val="21"/>
                      <w:u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0"/>
                      <w:sz w:val="21"/>
                      <w:szCs w:val="21"/>
                      <w:u w:val="none"/>
                      <w:lang w:val="en-US" w:eastAsia="zh-CN"/>
                      <w14:textFill>
                        <w14:solidFill>
                          <w14:schemeClr w14:val="tx1"/>
                        </w14:solidFill>
                      </w14:textFill>
                    </w:rPr>
                    <w:t>废</w:t>
                  </w:r>
                  <w:r>
                    <w:rPr>
                      <w:rFonts w:hint="eastAsia" w:cs="Times New Roman"/>
                      <w:b w:val="0"/>
                      <w:bCs w:val="0"/>
                      <w:color w:val="000000" w:themeColor="text1"/>
                      <w:kern w:val="0"/>
                      <w:sz w:val="21"/>
                      <w:szCs w:val="21"/>
                      <w:u w:val="none"/>
                      <w:lang w:val="en-US" w:eastAsia="zh-CN"/>
                      <w14:textFill>
                        <w14:solidFill>
                          <w14:schemeClr w14:val="tx1"/>
                        </w14:solidFill>
                      </w14:textFill>
                    </w:rPr>
                    <w:t>包装</w:t>
                  </w:r>
                  <w:r>
                    <w:rPr>
                      <w:rFonts w:hint="default" w:ascii="Times New Roman" w:hAnsi="Times New Roman" w:eastAsia="宋体" w:cs="Times New Roman"/>
                      <w:b w:val="0"/>
                      <w:bCs w:val="0"/>
                      <w:color w:val="000000" w:themeColor="text1"/>
                      <w:kern w:val="0"/>
                      <w:sz w:val="21"/>
                      <w:szCs w:val="21"/>
                      <w:u w:val="none"/>
                      <w:lang w:val="en-US" w:eastAsia="zh-CN"/>
                      <w14:textFill>
                        <w14:solidFill>
                          <w14:schemeClr w14:val="tx1"/>
                        </w14:solidFill>
                      </w14:textFill>
                    </w:rPr>
                    <w:t>桶</w:t>
                  </w:r>
                </w:p>
              </w:tc>
              <w:tc>
                <w:tcPr>
                  <w:tcW w:w="1534" w:type="dxa"/>
                  <w:noWrap w:val="0"/>
                  <w:vAlign w:val="center"/>
                </w:tcPr>
                <w:p>
                  <w:pPr>
                    <w:keepNext w:val="0"/>
                    <w:keepLines w:val="0"/>
                    <w:pageBreakBefore w:val="0"/>
                    <w:widowControl w:val="0"/>
                    <w:kinsoku/>
                    <w:wordWrap/>
                    <w:overflowPunct/>
                    <w:topLinePunct/>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000000" w:themeColor="text1"/>
                      <w:kern w:val="0"/>
                      <w:sz w:val="21"/>
                      <w:szCs w:val="21"/>
                      <w:u w:val="none"/>
                      <w14:textFill>
                        <w14:solidFill>
                          <w14:schemeClr w14:val="tx1"/>
                        </w14:solidFill>
                      </w14:textFill>
                    </w:rPr>
                  </w:pPr>
                  <w:r>
                    <w:rPr>
                      <w:rFonts w:hint="default" w:ascii="Times New Roman" w:hAnsi="Times New Roman" w:eastAsia="宋体" w:cs="Times New Roman"/>
                      <w:b w:val="0"/>
                      <w:bCs w:val="0"/>
                      <w:color w:val="000000" w:themeColor="text1"/>
                      <w:kern w:val="0"/>
                      <w:sz w:val="21"/>
                      <w:szCs w:val="21"/>
                      <w:u w:val="none"/>
                      <w:lang w:val="en-US" w:eastAsia="zh-CN"/>
                      <w14:textFill>
                        <w14:solidFill>
                          <w14:schemeClr w14:val="tx1"/>
                        </w14:solidFill>
                      </w14:textFill>
                    </w:rPr>
                    <w:t>原料</w:t>
                  </w:r>
                </w:p>
              </w:tc>
              <w:tc>
                <w:tcPr>
                  <w:tcW w:w="760" w:type="dxa"/>
                  <w:vMerge w:val="continue"/>
                  <w:noWrap w:val="0"/>
                  <w:vAlign w:val="center"/>
                </w:tcPr>
                <w:p>
                  <w:pPr>
                    <w:pStyle w:val="7"/>
                    <w:keepNext w:val="0"/>
                    <w:keepLines w:val="0"/>
                    <w:pageBreakBefore w:val="0"/>
                    <w:widowControl w:val="0"/>
                    <w:kinsoku/>
                    <w:wordWrap/>
                    <w:overflowPunct/>
                    <w:autoSpaceDE/>
                    <w:autoSpaceDN/>
                    <w:bidi w:val="0"/>
                    <w:spacing w:line="360" w:lineRule="exact"/>
                    <w:ind w:firstLine="0" w:firstLineChars="0"/>
                    <w:jc w:val="center"/>
                    <w:textAlignment w:val="auto"/>
                    <w:rPr>
                      <w:rFonts w:hint="default" w:ascii="Times New Roman" w:hAnsi="Times New Roman" w:eastAsia="宋体" w:cs="Times New Roman"/>
                      <w:b w:val="0"/>
                      <w:bCs w:val="0"/>
                      <w:color w:val="000000" w:themeColor="text1"/>
                      <w:kern w:val="0"/>
                      <w:sz w:val="21"/>
                      <w:szCs w:val="21"/>
                      <w:u w:val="none"/>
                      <w:lang w:val="en-US" w:eastAsia="zh-CN"/>
                      <w14:textFill>
                        <w14:solidFill>
                          <w14:schemeClr w14:val="tx1"/>
                        </w14:solidFill>
                      </w14:textFill>
                    </w:rPr>
                  </w:pPr>
                </w:p>
              </w:tc>
              <w:tc>
                <w:tcPr>
                  <w:tcW w:w="1200" w:type="dxa"/>
                  <w:noWrap w:val="0"/>
                  <w:vAlign w:val="center"/>
                </w:tcPr>
                <w:p>
                  <w:pPr>
                    <w:keepNext w:val="0"/>
                    <w:keepLines w:val="0"/>
                    <w:pageBreakBefore w:val="0"/>
                    <w:widowControl w:val="0"/>
                    <w:kinsoku/>
                    <w:wordWrap/>
                    <w:overflowPunct/>
                    <w:topLinePunct/>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900-041-49</w:t>
                  </w:r>
                </w:p>
              </w:tc>
              <w:tc>
                <w:tcPr>
                  <w:tcW w:w="1066" w:type="dxa"/>
                  <w:noWrap w:val="0"/>
                  <w:vAlign w:val="center"/>
                </w:tcPr>
                <w:p>
                  <w:pPr>
                    <w:keepNext w:val="0"/>
                    <w:keepLines w:val="0"/>
                    <w:pageBreakBefore w:val="0"/>
                    <w:widowControl w:val="0"/>
                    <w:kinsoku/>
                    <w:wordWrap/>
                    <w:overflowPunct/>
                    <w:topLinePunct/>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000000" w:themeColor="text1"/>
                      <w:kern w:val="0"/>
                      <w:sz w:val="21"/>
                      <w:szCs w:val="21"/>
                      <w:u w:val="none"/>
                      <w:lang w:val="en-US" w:eastAsia="zh-CN"/>
                      <w14:textFill>
                        <w14:solidFill>
                          <w14:schemeClr w14:val="tx1"/>
                        </w14:solidFill>
                      </w14:textFill>
                    </w:rPr>
                  </w:pPr>
                  <w:r>
                    <w:rPr>
                      <w:rFonts w:hint="eastAsia" w:cs="Times New Roman"/>
                      <w:b w:val="0"/>
                      <w:bCs w:val="0"/>
                      <w:color w:val="000000" w:themeColor="text1"/>
                      <w:kern w:val="0"/>
                      <w:sz w:val="21"/>
                      <w:szCs w:val="21"/>
                      <w:u w:val="none"/>
                      <w:lang w:val="en-US" w:eastAsia="zh-CN"/>
                      <w14:textFill>
                        <w14:solidFill>
                          <w14:schemeClr w14:val="tx1"/>
                        </w14:solidFill>
                      </w14:textFill>
                    </w:rPr>
                    <w:t>0.9t</w:t>
                  </w:r>
                  <w:r>
                    <w:rPr>
                      <w:rFonts w:hint="default" w:ascii="Times New Roman" w:hAnsi="Times New Roman" w:eastAsia="宋体" w:cs="Times New Roman"/>
                      <w:b w:val="0"/>
                      <w:bCs w:val="0"/>
                      <w:color w:val="000000" w:themeColor="text1"/>
                      <w:kern w:val="0"/>
                      <w:sz w:val="21"/>
                      <w:szCs w:val="21"/>
                      <w:u w:val="none"/>
                      <w:lang w:val="en-US" w:eastAsia="zh-CN"/>
                      <w14:textFill>
                        <w14:solidFill>
                          <w14:schemeClr w14:val="tx1"/>
                        </w14:solidFill>
                      </w14:textFill>
                    </w:rPr>
                    <w:t>/a</w:t>
                  </w:r>
                </w:p>
              </w:tc>
              <w:tc>
                <w:tcPr>
                  <w:tcW w:w="1383" w:type="dxa"/>
                  <w:vMerge w:val="continue"/>
                  <w:noWrap w:val="0"/>
                  <w:vAlign w:val="center"/>
                </w:tcPr>
                <w:p>
                  <w:pPr>
                    <w:keepNext w:val="0"/>
                    <w:keepLines w:val="0"/>
                    <w:pageBreakBefore w:val="0"/>
                    <w:widowControl w:val="0"/>
                    <w:kinsoku/>
                    <w:wordWrap/>
                    <w:overflowPunct/>
                    <w:topLinePunct/>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000000" w:themeColor="text1"/>
                      <w:kern w:val="0"/>
                      <w:sz w:val="21"/>
                      <w:szCs w:val="21"/>
                      <w:u w:val="none"/>
                      <w:lang w:val="en-US" w:eastAsia="zh-CN"/>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1" w:type="dxa"/>
                  <w:noWrap w:val="0"/>
                  <w:vAlign w:val="center"/>
                </w:tcPr>
                <w:p>
                  <w:pPr>
                    <w:pStyle w:val="7"/>
                    <w:keepNext w:val="0"/>
                    <w:keepLines w:val="0"/>
                    <w:pageBreakBefore w:val="0"/>
                    <w:widowControl w:val="0"/>
                    <w:kinsoku/>
                    <w:wordWrap/>
                    <w:overflowPunct/>
                    <w:autoSpaceDE/>
                    <w:autoSpaceDN/>
                    <w:bidi w:val="0"/>
                    <w:spacing w:line="360" w:lineRule="exact"/>
                    <w:ind w:firstLine="0" w:firstLineChars="0"/>
                    <w:jc w:val="center"/>
                    <w:textAlignment w:val="auto"/>
                    <w:rPr>
                      <w:rFonts w:hint="default" w:cs="Times New Roman"/>
                      <w:b w:val="0"/>
                      <w:bCs w:val="0"/>
                      <w:color w:val="000000" w:themeColor="text1"/>
                      <w:kern w:val="0"/>
                      <w:sz w:val="21"/>
                      <w:szCs w:val="21"/>
                      <w:u w:val="none"/>
                      <w:lang w:val="en-US" w:eastAsia="zh-CN"/>
                      <w14:textFill>
                        <w14:solidFill>
                          <w14:schemeClr w14:val="tx1"/>
                        </w14:solidFill>
                      </w14:textFill>
                    </w:rPr>
                  </w:pPr>
                  <w:r>
                    <w:rPr>
                      <w:rFonts w:hint="eastAsia" w:cs="Times New Roman"/>
                      <w:b w:val="0"/>
                      <w:bCs w:val="0"/>
                      <w:color w:val="000000" w:themeColor="text1"/>
                      <w:kern w:val="0"/>
                      <w:sz w:val="21"/>
                      <w:szCs w:val="21"/>
                      <w:u w:val="none"/>
                      <w:lang w:val="en-US" w:eastAsia="zh-CN"/>
                      <w14:textFill>
                        <w14:solidFill>
                          <w14:schemeClr w14:val="tx1"/>
                        </w14:solidFill>
                      </w14:textFill>
                    </w:rPr>
                    <w:t>10</w:t>
                  </w:r>
                </w:p>
              </w:tc>
              <w:tc>
                <w:tcPr>
                  <w:tcW w:w="1303" w:type="dxa"/>
                  <w:noWrap w:val="0"/>
                  <w:vAlign w:val="center"/>
                </w:tcPr>
                <w:p>
                  <w:pPr>
                    <w:keepNext w:val="0"/>
                    <w:keepLines w:val="0"/>
                    <w:pageBreakBefore w:val="0"/>
                    <w:widowControl w:val="0"/>
                    <w:kinsoku/>
                    <w:wordWrap/>
                    <w:overflowPunct/>
                    <w:topLinePunct/>
                    <w:autoSpaceDE/>
                    <w:autoSpaceDN/>
                    <w:bidi w:val="0"/>
                    <w:adjustRightInd w:val="0"/>
                    <w:snapToGrid w:val="0"/>
                    <w:spacing w:line="360" w:lineRule="exact"/>
                    <w:jc w:val="center"/>
                    <w:textAlignment w:val="auto"/>
                    <w:rPr>
                      <w:rFonts w:hint="default" w:ascii="Times New Roman" w:hAnsi="Times New Roman" w:eastAsia="宋体" w:cs="Times New Roman"/>
                      <w:b/>
                      <w:bCs/>
                      <w:color w:val="000000" w:themeColor="text1"/>
                      <w:kern w:val="0"/>
                      <w:sz w:val="21"/>
                      <w:szCs w:val="21"/>
                      <w:u w:val="single"/>
                      <w:lang w:val="en-US" w:eastAsia="zh-CN" w:bidi="ar-SA"/>
                      <w14:textFill>
                        <w14:solidFill>
                          <w14:schemeClr w14:val="tx1"/>
                        </w14:solidFill>
                      </w14:textFill>
                    </w:rPr>
                  </w:pPr>
                  <w:r>
                    <w:rPr>
                      <w:rFonts w:hint="eastAsia" w:cs="Times New Roman"/>
                      <w:b/>
                      <w:bCs/>
                      <w:color w:val="000000" w:themeColor="text1"/>
                      <w:kern w:val="0"/>
                      <w:sz w:val="21"/>
                      <w:szCs w:val="21"/>
                      <w:u w:val="single"/>
                      <w:lang w:val="en-US" w:eastAsia="zh-CN"/>
                      <w14:textFill>
                        <w14:solidFill>
                          <w14:schemeClr w14:val="tx1"/>
                        </w14:solidFill>
                      </w14:textFill>
                    </w:rPr>
                    <w:t>废清洗剂</w:t>
                  </w:r>
                </w:p>
              </w:tc>
              <w:tc>
                <w:tcPr>
                  <w:tcW w:w="1534" w:type="dxa"/>
                  <w:noWrap w:val="0"/>
                  <w:vAlign w:val="center"/>
                </w:tcPr>
                <w:p>
                  <w:pPr>
                    <w:keepNext w:val="0"/>
                    <w:keepLines w:val="0"/>
                    <w:pageBreakBefore w:val="0"/>
                    <w:widowControl w:val="0"/>
                    <w:kinsoku/>
                    <w:wordWrap/>
                    <w:overflowPunct/>
                    <w:topLinePunct/>
                    <w:autoSpaceDE/>
                    <w:autoSpaceDN/>
                    <w:bidi w:val="0"/>
                    <w:adjustRightInd w:val="0"/>
                    <w:snapToGrid w:val="0"/>
                    <w:spacing w:line="360" w:lineRule="exact"/>
                    <w:jc w:val="center"/>
                    <w:textAlignment w:val="auto"/>
                    <w:rPr>
                      <w:rFonts w:hint="default" w:ascii="Times New Roman" w:hAnsi="Times New Roman" w:eastAsia="宋体" w:cs="Times New Roman"/>
                      <w:b/>
                      <w:bCs/>
                      <w:color w:val="000000" w:themeColor="text1"/>
                      <w:kern w:val="0"/>
                      <w:sz w:val="21"/>
                      <w:szCs w:val="21"/>
                      <w:u w:val="single"/>
                      <w:lang w:val="en-US" w:eastAsia="zh-CN" w:bidi="ar-SA"/>
                      <w14:textFill>
                        <w14:solidFill>
                          <w14:schemeClr w14:val="tx1"/>
                        </w14:solidFill>
                      </w14:textFill>
                    </w:rPr>
                  </w:pPr>
                  <w:r>
                    <w:rPr>
                      <w:rFonts w:hint="eastAsia" w:cs="Times New Roman"/>
                      <w:b/>
                      <w:bCs/>
                      <w:color w:val="000000" w:themeColor="text1"/>
                      <w:kern w:val="0"/>
                      <w:sz w:val="21"/>
                      <w:szCs w:val="21"/>
                      <w:u w:val="single"/>
                      <w:lang w:val="en-US" w:eastAsia="zh-CN"/>
                      <w14:textFill>
                        <w14:solidFill>
                          <w14:schemeClr w14:val="tx1"/>
                        </w14:solidFill>
                      </w14:textFill>
                    </w:rPr>
                    <w:t>清洗机头</w:t>
                  </w:r>
                </w:p>
              </w:tc>
              <w:tc>
                <w:tcPr>
                  <w:tcW w:w="760" w:type="dxa"/>
                  <w:vMerge w:val="continue"/>
                  <w:noWrap w:val="0"/>
                  <w:vAlign w:val="center"/>
                </w:tcPr>
                <w:p>
                  <w:pPr>
                    <w:pStyle w:val="7"/>
                    <w:keepNext w:val="0"/>
                    <w:keepLines w:val="0"/>
                    <w:pageBreakBefore w:val="0"/>
                    <w:widowControl w:val="0"/>
                    <w:kinsoku/>
                    <w:wordWrap/>
                    <w:overflowPunct/>
                    <w:autoSpaceDE/>
                    <w:autoSpaceDN/>
                    <w:bidi w:val="0"/>
                    <w:spacing w:line="360" w:lineRule="exact"/>
                    <w:ind w:firstLine="0" w:firstLineChars="0"/>
                    <w:jc w:val="center"/>
                    <w:textAlignment w:val="auto"/>
                    <w:rPr>
                      <w:rFonts w:hint="default" w:ascii="Times New Roman" w:hAnsi="Times New Roman" w:eastAsia="宋体" w:cs="Times New Roman"/>
                      <w:b w:val="0"/>
                      <w:bCs w:val="0"/>
                      <w:color w:val="000000" w:themeColor="text1"/>
                      <w:kern w:val="0"/>
                      <w:sz w:val="21"/>
                      <w:szCs w:val="21"/>
                      <w:u w:val="none"/>
                      <w:lang w:val="en-US" w:eastAsia="zh-CN"/>
                      <w14:textFill>
                        <w14:solidFill>
                          <w14:schemeClr w14:val="tx1"/>
                        </w14:solidFill>
                      </w14:textFill>
                    </w:rPr>
                  </w:pPr>
                </w:p>
              </w:tc>
              <w:tc>
                <w:tcPr>
                  <w:tcW w:w="1200" w:type="dxa"/>
                  <w:noWrap w:val="0"/>
                  <w:vAlign w:val="center"/>
                </w:tcPr>
                <w:p>
                  <w:pPr>
                    <w:keepNext w:val="0"/>
                    <w:keepLines w:val="0"/>
                    <w:pageBreakBefore w:val="0"/>
                    <w:widowControl w:val="0"/>
                    <w:kinsoku/>
                    <w:wordWrap/>
                    <w:overflowPunct/>
                    <w:topLinePunct/>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000000" w:themeColor="text1"/>
                      <w:kern w:val="2"/>
                      <w:sz w:val="21"/>
                      <w:szCs w:val="21"/>
                      <w:u w:val="none"/>
                      <w:lang w:val="en-US" w:eastAsia="zh-CN" w:bidi="ar-SA"/>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u w:val="single"/>
                      <w14:textFill>
                        <w14:solidFill>
                          <w14:schemeClr w14:val="tx1"/>
                        </w14:solidFill>
                      </w14:textFill>
                    </w:rPr>
                    <w:t>900-</w:t>
                  </w:r>
                  <w:r>
                    <w:rPr>
                      <w:rFonts w:hint="default" w:ascii="Times New Roman" w:hAnsi="Times New Roman" w:eastAsia="宋体" w:cs="Times New Roman"/>
                      <w:b/>
                      <w:bCs/>
                      <w:color w:val="000000" w:themeColor="text1"/>
                      <w:sz w:val="21"/>
                      <w:szCs w:val="21"/>
                      <w:highlight w:val="none"/>
                      <w:u w:val="single"/>
                      <w:lang w:val="en-US" w:eastAsia="zh-CN"/>
                      <w14:textFill>
                        <w14:solidFill>
                          <w14:schemeClr w14:val="tx1"/>
                        </w14:solidFill>
                      </w14:textFill>
                    </w:rPr>
                    <w:t>404</w:t>
                  </w:r>
                  <w:r>
                    <w:rPr>
                      <w:rFonts w:hint="default" w:ascii="Times New Roman" w:hAnsi="Times New Roman" w:eastAsia="宋体" w:cs="Times New Roman"/>
                      <w:b/>
                      <w:bCs/>
                      <w:color w:val="000000" w:themeColor="text1"/>
                      <w:sz w:val="21"/>
                      <w:szCs w:val="21"/>
                      <w:highlight w:val="none"/>
                      <w:u w:val="single"/>
                      <w14:textFill>
                        <w14:solidFill>
                          <w14:schemeClr w14:val="tx1"/>
                        </w14:solidFill>
                      </w14:textFill>
                    </w:rPr>
                    <w:t>-</w:t>
                  </w:r>
                  <w:r>
                    <w:rPr>
                      <w:rFonts w:hint="default" w:ascii="Times New Roman" w:hAnsi="Times New Roman" w:eastAsia="宋体" w:cs="Times New Roman"/>
                      <w:b/>
                      <w:bCs/>
                      <w:color w:val="000000" w:themeColor="text1"/>
                      <w:sz w:val="21"/>
                      <w:szCs w:val="21"/>
                      <w:highlight w:val="none"/>
                      <w:u w:val="single"/>
                      <w:lang w:val="en-US" w:eastAsia="zh-CN"/>
                      <w14:textFill>
                        <w14:solidFill>
                          <w14:schemeClr w14:val="tx1"/>
                        </w14:solidFill>
                      </w14:textFill>
                    </w:rPr>
                    <w:t>06</w:t>
                  </w:r>
                </w:p>
              </w:tc>
              <w:tc>
                <w:tcPr>
                  <w:tcW w:w="1066" w:type="dxa"/>
                  <w:noWrap w:val="0"/>
                  <w:vAlign w:val="center"/>
                </w:tcPr>
                <w:p>
                  <w:pPr>
                    <w:keepNext w:val="0"/>
                    <w:keepLines w:val="0"/>
                    <w:pageBreakBefore w:val="0"/>
                    <w:widowControl w:val="0"/>
                    <w:kinsoku/>
                    <w:wordWrap/>
                    <w:overflowPunct/>
                    <w:topLinePunct/>
                    <w:autoSpaceDE/>
                    <w:autoSpaceDN/>
                    <w:bidi w:val="0"/>
                    <w:adjustRightInd w:val="0"/>
                    <w:snapToGrid w:val="0"/>
                    <w:spacing w:line="360" w:lineRule="exact"/>
                    <w:jc w:val="center"/>
                    <w:textAlignment w:val="auto"/>
                    <w:rPr>
                      <w:rFonts w:hint="eastAsia" w:ascii="Times New Roman" w:hAnsi="Times New Roman" w:eastAsia="宋体" w:cs="Times New Roman"/>
                      <w:b w:val="0"/>
                      <w:bCs w:val="0"/>
                      <w:color w:val="000000" w:themeColor="text1"/>
                      <w:kern w:val="0"/>
                      <w:sz w:val="21"/>
                      <w:szCs w:val="21"/>
                      <w:u w:val="none"/>
                      <w:lang w:val="en-US" w:eastAsia="zh-CN" w:bidi="ar-SA"/>
                      <w14:textFill>
                        <w14:solidFill>
                          <w14:schemeClr w14:val="tx1"/>
                        </w14:solidFill>
                      </w14:textFill>
                    </w:rPr>
                  </w:pPr>
                  <w:r>
                    <w:rPr>
                      <w:rFonts w:hint="eastAsia" w:cs="Times New Roman"/>
                      <w:b/>
                      <w:bCs/>
                      <w:color w:val="000000" w:themeColor="text1"/>
                      <w:kern w:val="0"/>
                      <w:sz w:val="21"/>
                      <w:szCs w:val="21"/>
                      <w:u w:val="single"/>
                      <w:lang w:val="en-US" w:eastAsia="zh-CN"/>
                      <w14:textFill>
                        <w14:solidFill>
                          <w14:schemeClr w14:val="tx1"/>
                        </w14:solidFill>
                      </w14:textFill>
                    </w:rPr>
                    <w:t>0.1t/a</w:t>
                  </w:r>
                </w:p>
              </w:tc>
              <w:tc>
                <w:tcPr>
                  <w:tcW w:w="1383" w:type="dxa"/>
                  <w:vMerge w:val="continue"/>
                  <w:noWrap w:val="0"/>
                  <w:vAlign w:val="center"/>
                </w:tcPr>
                <w:p>
                  <w:pPr>
                    <w:keepNext w:val="0"/>
                    <w:keepLines w:val="0"/>
                    <w:pageBreakBefore w:val="0"/>
                    <w:widowControl w:val="0"/>
                    <w:kinsoku/>
                    <w:wordWrap/>
                    <w:overflowPunct/>
                    <w:topLinePunct/>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000000" w:themeColor="text1"/>
                      <w:kern w:val="0"/>
                      <w:sz w:val="21"/>
                      <w:szCs w:val="21"/>
                      <w:u w:val="none"/>
                      <w:lang w:val="en-US" w:eastAsia="zh-CN"/>
                      <w14:textFill>
                        <w14:solidFill>
                          <w14:schemeClr w14:val="tx1"/>
                        </w14:solidFill>
                      </w14:textFill>
                    </w:rPr>
                  </w:pPr>
                </w:p>
              </w:tc>
            </w:tr>
          </w:tbl>
          <w:p>
            <w:pPr>
              <w:spacing w:line="360" w:lineRule="auto"/>
              <w:ind w:firstLine="480" w:firstLineChars="200"/>
              <w:rPr>
                <w:rFonts w:hint="default" w:ascii="Times New Roman" w:hAnsi="Times New Roman" w:eastAsia="宋体" w:cs="Times New Roman"/>
                <w:b/>
                <w:bCs/>
                <w:color w:val="000000" w:themeColor="text1"/>
                <w:sz w:val="24"/>
                <w:szCs w:val="24"/>
                <w:u w:val="single"/>
                <w:lang w:val="en-US"/>
                <w14:textFill>
                  <w14:solidFill>
                    <w14:schemeClr w14:val="tx1"/>
                  </w14:solidFill>
                </w14:textFill>
              </w:rPr>
            </w:pP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t>项目产生的固废采用上述方案后对周围环境影响较小。</w:t>
            </w:r>
          </w:p>
          <w:p>
            <w:pPr>
              <w:keepNext w:val="0"/>
              <w:keepLines w:val="0"/>
              <w:pageBreakBefore w:val="0"/>
              <w:widowControl w:val="0"/>
              <w:kinsoku/>
              <w:overflowPunct/>
              <w:topLinePunct w:val="0"/>
              <w:autoSpaceDE/>
              <w:autoSpaceDN/>
              <w:bidi w:val="0"/>
              <w:adjustRightInd w:val="0"/>
              <w:snapToGrid w:val="0"/>
              <w:spacing w:line="360" w:lineRule="auto"/>
              <w:textAlignment w:val="auto"/>
              <w:rPr>
                <w:rFonts w:hint="default" w:ascii="Times New Roman" w:hAnsi="Times New Roman" w:cs="Times New Roman"/>
                <w:b/>
                <w:bCs/>
                <w:color w:val="000000" w:themeColor="text1"/>
                <w:spacing w:val="-10"/>
                <w:sz w:val="24"/>
                <w:szCs w:val="24"/>
                <w:u w:val="none"/>
                <w14:textFill>
                  <w14:solidFill>
                    <w14:schemeClr w14:val="tx1"/>
                  </w14:solidFill>
                </w14:textFill>
              </w:rPr>
            </w:pPr>
            <w:r>
              <w:rPr>
                <w:rFonts w:hint="default" w:ascii="Times New Roman" w:hAnsi="Times New Roman" w:cs="Times New Roman"/>
                <w:b/>
                <w:bCs/>
                <w:color w:val="000000" w:themeColor="text1"/>
                <w:spacing w:val="-10"/>
                <w:sz w:val="24"/>
                <w:szCs w:val="24"/>
                <w:u w:val="none"/>
                <w14:textFill>
                  <w14:solidFill>
                    <w14:schemeClr w14:val="tx1"/>
                  </w14:solidFill>
                </w14:textFill>
              </w:rPr>
              <w:t>5、地下水、土壤</w:t>
            </w:r>
          </w:p>
          <w:p>
            <w:pPr>
              <w:keepNext w:val="0"/>
              <w:keepLines w:val="0"/>
              <w:pageBreakBefore w:val="0"/>
              <w:widowControl w:val="0"/>
              <w:kinsoku/>
              <w:wordWrap w:val="0"/>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color w:val="000000" w:themeColor="text1"/>
                <w:sz w:val="24"/>
                <w:szCs w:val="24"/>
                <w:highlight w:val="none"/>
                <w:u w:val="single"/>
                <w14:textFill>
                  <w14:solidFill>
                    <w14:schemeClr w14:val="tx1"/>
                  </w14:solidFill>
                </w14:textFill>
              </w:rPr>
            </w:pPr>
            <w:r>
              <w:rPr>
                <w:rFonts w:hint="default" w:ascii="Times New Roman" w:hAnsi="Times New Roman" w:eastAsia="宋体" w:cs="Times New Roman"/>
                <w:b/>
                <w:bCs/>
                <w:color w:val="000000" w:themeColor="text1"/>
                <w:sz w:val="24"/>
                <w:szCs w:val="24"/>
                <w:highlight w:val="none"/>
                <w:u w:val="single"/>
                <w14:textFill>
                  <w14:solidFill>
                    <w14:schemeClr w14:val="tx1"/>
                  </w14:solidFill>
                </w14:textFill>
              </w:rPr>
              <w:t>本项目</w:t>
            </w:r>
            <w:r>
              <w:rPr>
                <w:rFonts w:hint="eastAsia" w:cs="Times New Roman"/>
                <w:b/>
                <w:bCs/>
                <w:color w:val="000000" w:themeColor="text1"/>
                <w:sz w:val="24"/>
                <w:szCs w:val="24"/>
                <w:highlight w:val="none"/>
                <w:u w:val="single"/>
                <w:lang w:val="en-US" w:eastAsia="zh-CN"/>
                <w14:textFill>
                  <w14:solidFill>
                    <w14:schemeClr w14:val="tx1"/>
                  </w14:solidFill>
                </w14:textFill>
              </w:rPr>
              <w:t>位于</w:t>
            </w:r>
            <w:r>
              <w:rPr>
                <w:rFonts w:hint="default" w:ascii="Times New Roman" w:hAnsi="Times New Roman" w:eastAsia="宋体" w:cs="Times New Roman"/>
                <w:b/>
                <w:bCs/>
                <w:color w:val="000000" w:themeColor="text1"/>
                <w:sz w:val="24"/>
                <w:szCs w:val="24"/>
                <w:highlight w:val="none"/>
                <w:u w:val="single"/>
                <w14:textFill>
                  <w14:solidFill>
                    <w14:schemeClr w14:val="tx1"/>
                  </w14:solidFill>
                </w14:textFill>
              </w:rPr>
              <w:t>洛阳市偃师区山化镇先进制造业开发区鞋业产业园2</w:t>
            </w:r>
            <w:r>
              <w:rPr>
                <w:rFonts w:hint="eastAsia" w:cs="Times New Roman"/>
                <w:b/>
                <w:bCs/>
                <w:color w:val="000000" w:themeColor="text1"/>
                <w:sz w:val="24"/>
                <w:szCs w:val="24"/>
                <w:highlight w:val="none"/>
                <w:u w:val="single"/>
                <w:lang w:val="en-US" w:eastAsia="zh-CN"/>
                <w14:textFill>
                  <w14:solidFill>
                    <w14:schemeClr w14:val="tx1"/>
                  </w14:solidFill>
                </w14:textFill>
              </w:rPr>
              <w:t>7</w:t>
            </w:r>
            <w:r>
              <w:rPr>
                <w:rFonts w:hint="default" w:ascii="Times New Roman" w:hAnsi="Times New Roman" w:eastAsia="宋体" w:cs="Times New Roman"/>
                <w:b/>
                <w:bCs/>
                <w:color w:val="000000" w:themeColor="text1"/>
                <w:sz w:val="24"/>
                <w:szCs w:val="24"/>
                <w:highlight w:val="none"/>
                <w:u w:val="single"/>
                <w14:textFill>
                  <w14:solidFill>
                    <w14:schemeClr w14:val="tx1"/>
                  </w14:solidFill>
                </w14:textFill>
              </w:rPr>
              <w:t>号楼</w:t>
            </w:r>
            <w:r>
              <w:rPr>
                <w:rFonts w:hint="eastAsia" w:cs="Times New Roman"/>
                <w:b/>
                <w:bCs/>
                <w:color w:val="000000" w:themeColor="text1"/>
                <w:sz w:val="24"/>
                <w:szCs w:val="24"/>
                <w:highlight w:val="none"/>
                <w:u w:val="single"/>
                <w:lang w:val="en-US" w:eastAsia="zh-CN"/>
                <w14:textFill>
                  <w14:solidFill>
                    <w14:schemeClr w14:val="tx1"/>
                  </w14:solidFill>
                </w14:textFill>
              </w:rPr>
              <w:t>4楼</w:t>
            </w:r>
            <w:r>
              <w:rPr>
                <w:rFonts w:hint="eastAsia" w:cs="Times New Roman"/>
                <w:b/>
                <w:bCs/>
                <w:color w:val="000000" w:themeColor="text1"/>
                <w:sz w:val="24"/>
                <w:szCs w:val="24"/>
                <w:highlight w:val="none"/>
                <w:u w:val="single"/>
                <w:lang w:eastAsia="zh-CN"/>
                <w14:textFill>
                  <w14:solidFill>
                    <w14:schemeClr w14:val="tx1"/>
                  </w14:solidFill>
                </w14:textFill>
              </w:rPr>
              <w:t>，</w:t>
            </w:r>
            <w:r>
              <w:rPr>
                <w:rFonts w:hint="eastAsia" w:cs="Times New Roman"/>
                <w:b/>
                <w:bCs/>
                <w:color w:val="000000" w:themeColor="text1"/>
                <w:sz w:val="24"/>
                <w:szCs w:val="24"/>
                <w:highlight w:val="none"/>
                <w:u w:val="single"/>
                <w:lang w:val="en-US" w:eastAsia="zh-CN"/>
                <w14:textFill>
                  <w14:solidFill>
                    <w14:schemeClr w14:val="tx1"/>
                  </w14:solidFill>
                </w14:textFill>
              </w:rPr>
              <w:t>项目排放废气污染物主要为颗粒物、非甲烷总烃和氯化氢，不涉及重金属、持久性有机物污染物，项目不会</w:t>
            </w:r>
            <w:r>
              <w:rPr>
                <w:rFonts w:hint="default" w:ascii="Times New Roman" w:hAnsi="Times New Roman" w:eastAsia="宋体" w:cs="Times New Roman"/>
                <w:b/>
                <w:bCs/>
                <w:color w:val="000000" w:themeColor="text1"/>
                <w:sz w:val="24"/>
                <w:szCs w:val="24"/>
                <w:highlight w:val="none"/>
                <w:u w:val="single"/>
                <w14:textFill>
                  <w14:solidFill>
                    <w14:schemeClr w14:val="tx1"/>
                  </w14:solidFill>
                </w14:textFill>
              </w:rPr>
              <w:t>对地下水、土壤造成影响</w:t>
            </w:r>
            <w:r>
              <w:rPr>
                <w:rFonts w:hint="eastAsia" w:cs="Times New Roman"/>
                <w:b/>
                <w:bCs/>
                <w:color w:val="000000" w:themeColor="text1"/>
                <w:sz w:val="24"/>
                <w:szCs w:val="24"/>
                <w:highlight w:val="none"/>
                <w:u w:val="singl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Style w:val="28"/>
                <w:rFonts w:hint="default" w:ascii="Times New Roman" w:hAnsi="Times New Roman" w:eastAsia="宋体" w:cs="Times New Roman"/>
                <w:b/>
                <w:bCs/>
                <w:color w:val="000000" w:themeColor="text1"/>
                <w:sz w:val="24"/>
                <w:szCs w:val="24"/>
                <w:u w:val="single"/>
                <w14:textFill>
                  <w14:solidFill>
                    <w14:schemeClr w14:val="tx1"/>
                  </w14:solidFill>
                </w14:textFill>
              </w:rPr>
            </w:pPr>
            <w:r>
              <w:rPr>
                <w:rFonts w:hint="default" w:ascii="Times New Roman" w:hAnsi="Times New Roman" w:eastAsia="宋体" w:cs="Times New Roman"/>
                <w:b/>
                <w:bCs/>
                <w:color w:val="000000" w:themeColor="text1"/>
                <w:sz w:val="24"/>
                <w:szCs w:val="24"/>
                <w:u w:val="single"/>
                <w14:textFill>
                  <w14:solidFill>
                    <w14:schemeClr w14:val="tx1"/>
                  </w14:solidFill>
                </w14:textFill>
              </w:rPr>
              <w:t>本项目危废暂存间内危险废物均存放在专用容器内</w:t>
            </w:r>
            <w:r>
              <w:rPr>
                <w:rFonts w:hint="default" w:ascii="Times New Roman" w:hAnsi="Times New Roman" w:cs="Times New Roman"/>
                <w:b/>
                <w:bCs/>
                <w:color w:val="000000" w:themeColor="text1"/>
                <w:sz w:val="24"/>
                <w:szCs w:val="24"/>
                <w:u w:val="single"/>
                <w:lang w:eastAsia="zh-CN"/>
                <w14:textFill>
                  <w14:solidFill>
                    <w14:schemeClr w14:val="tx1"/>
                  </w14:solidFill>
                </w14:textFill>
              </w:rPr>
              <w:t>，</w:t>
            </w:r>
            <w:r>
              <w:rPr>
                <w:rFonts w:hint="default" w:ascii="Times New Roman" w:hAnsi="Times New Roman" w:cs="Times New Roman"/>
                <w:b/>
                <w:bCs/>
                <w:color w:val="000000" w:themeColor="text1"/>
                <w:sz w:val="24"/>
                <w:szCs w:val="24"/>
                <w:u w:val="single"/>
                <w:lang w:val="en-US" w:eastAsia="zh-CN"/>
                <w14:textFill>
                  <w14:solidFill>
                    <w14:schemeClr w14:val="tx1"/>
                  </w14:solidFill>
                </w14:textFill>
              </w:rPr>
              <w:t>液体原料采用包装桶</w:t>
            </w:r>
            <w:r>
              <w:rPr>
                <w:rFonts w:hint="eastAsia" w:cs="Times New Roman"/>
                <w:b/>
                <w:bCs/>
                <w:color w:val="000000" w:themeColor="text1"/>
                <w:sz w:val="24"/>
                <w:szCs w:val="24"/>
                <w:u w:val="single"/>
                <w:lang w:val="en-US" w:eastAsia="zh-CN"/>
                <w14:textFill>
                  <w14:solidFill>
                    <w14:schemeClr w14:val="tx1"/>
                  </w14:solidFill>
                </w14:textFill>
              </w:rPr>
              <w:t>包装</w:t>
            </w:r>
            <w:r>
              <w:rPr>
                <w:rFonts w:hint="eastAsia" w:cs="Times New Roman"/>
                <w:b/>
                <w:bCs/>
                <w:color w:val="000000" w:themeColor="text1"/>
                <w:sz w:val="24"/>
                <w:szCs w:val="24"/>
                <w:u w:val="single"/>
                <w:lang w:eastAsia="zh-CN"/>
                <w14:textFill>
                  <w14:solidFill>
                    <w14:schemeClr w14:val="tx1"/>
                  </w14:solidFill>
                </w14:textFill>
              </w:rPr>
              <w:t>。</w:t>
            </w:r>
            <w:r>
              <w:rPr>
                <w:rFonts w:hint="default" w:ascii="Times New Roman" w:hAnsi="Times New Roman" w:cs="Times New Roman"/>
                <w:b/>
                <w:bCs/>
                <w:color w:val="000000" w:themeColor="text1"/>
                <w:sz w:val="24"/>
                <w:szCs w:val="24"/>
                <w:u w:val="single"/>
                <w:lang w:val="en-US" w:eastAsia="zh-CN"/>
                <w14:textFill>
                  <w14:solidFill>
                    <w14:schemeClr w14:val="tx1"/>
                  </w14:solidFill>
                </w14:textFill>
              </w:rPr>
              <w:t>液体原料</w:t>
            </w:r>
            <w:r>
              <w:rPr>
                <w:rFonts w:hint="eastAsia" w:ascii="Times New Roman" w:hAnsi="Times New Roman" w:cs="Times New Roman"/>
                <w:b/>
                <w:bCs/>
                <w:color w:val="000000" w:themeColor="text1"/>
                <w:sz w:val="24"/>
                <w:szCs w:val="24"/>
                <w:u w:val="single"/>
                <w:lang w:val="en-US" w:eastAsia="zh-CN"/>
                <w14:textFill>
                  <w14:solidFill>
                    <w14:schemeClr w14:val="tx1"/>
                  </w14:solidFill>
                </w14:textFill>
              </w:rPr>
              <w:t>库</w:t>
            </w:r>
            <w:r>
              <w:rPr>
                <w:rFonts w:hint="eastAsia" w:cs="Times New Roman"/>
                <w:b/>
                <w:bCs/>
                <w:color w:val="000000" w:themeColor="text1"/>
                <w:sz w:val="24"/>
                <w:szCs w:val="24"/>
                <w:u w:val="single"/>
                <w:lang w:val="en-US" w:eastAsia="zh-CN"/>
                <w14:textFill>
                  <w14:solidFill>
                    <w14:schemeClr w14:val="tx1"/>
                  </w14:solidFill>
                </w14:textFill>
              </w:rPr>
              <w:t>和</w:t>
            </w:r>
            <w:r>
              <w:rPr>
                <w:rFonts w:hint="default" w:ascii="Times New Roman" w:hAnsi="Times New Roman" w:cs="Times New Roman"/>
                <w:b/>
                <w:bCs/>
                <w:color w:val="000000" w:themeColor="text1"/>
                <w:sz w:val="24"/>
                <w:szCs w:val="24"/>
                <w:u w:val="single"/>
                <w:lang w:val="en-US" w:eastAsia="zh-CN"/>
                <w14:textFill>
                  <w14:solidFill>
                    <w14:schemeClr w14:val="tx1"/>
                  </w14:solidFill>
                </w14:textFill>
              </w:rPr>
              <w:t>危废暂存间均设</w:t>
            </w:r>
            <w:r>
              <w:rPr>
                <w:rFonts w:hint="eastAsia" w:cs="Times New Roman"/>
                <w:b/>
                <w:bCs/>
                <w:color w:val="000000" w:themeColor="text1"/>
                <w:sz w:val="24"/>
                <w:szCs w:val="24"/>
                <w:u w:val="single"/>
                <w:lang w:val="en-US" w:eastAsia="zh-CN"/>
                <w14:textFill>
                  <w14:solidFill>
                    <w14:schemeClr w14:val="tx1"/>
                  </w14:solidFill>
                </w14:textFill>
              </w:rPr>
              <w:t>防渗、堵截措施，</w:t>
            </w:r>
            <w:r>
              <w:rPr>
                <w:rStyle w:val="28"/>
                <w:rFonts w:hint="default" w:ascii="Times New Roman" w:hAnsi="Times New Roman" w:eastAsia="宋体" w:cs="Times New Roman"/>
                <w:b/>
                <w:bCs/>
                <w:color w:val="000000" w:themeColor="text1"/>
                <w:sz w:val="24"/>
                <w:szCs w:val="24"/>
                <w:u w:val="single"/>
                <w14:textFill>
                  <w14:solidFill>
                    <w14:schemeClr w14:val="tx1"/>
                  </w14:solidFill>
                </w14:textFill>
              </w:rPr>
              <w:t>以免危废容器破裂，导致危险废物泄漏蔓延污染地下水</w:t>
            </w:r>
            <w:r>
              <w:rPr>
                <w:rStyle w:val="28"/>
                <w:rFonts w:hint="eastAsia" w:cs="Times New Roman"/>
                <w:b/>
                <w:bCs/>
                <w:color w:val="000000" w:themeColor="text1"/>
                <w:sz w:val="24"/>
                <w:szCs w:val="24"/>
                <w:u w:val="single"/>
                <w:lang w:val="en-US" w:eastAsia="zh-CN"/>
                <w14:textFill>
                  <w14:solidFill>
                    <w14:schemeClr w14:val="tx1"/>
                  </w14:solidFill>
                </w14:textFill>
              </w:rPr>
              <w:t>和土壤</w:t>
            </w:r>
            <w:r>
              <w:rPr>
                <w:rStyle w:val="28"/>
                <w:rFonts w:hint="default" w:ascii="Times New Roman" w:hAnsi="Times New Roman" w:eastAsia="宋体" w:cs="Times New Roman"/>
                <w:b/>
                <w:bCs/>
                <w:color w:val="000000" w:themeColor="text1"/>
                <w:sz w:val="24"/>
                <w:szCs w:val="24"/>
                <w:u w:val="single"/>
                <w14:textFill>
                  <w14:solidFill>
                    <w14:schemeClr w14:val="tx1"/>
                  </w14:solidFill>
                </w14:textFill>
              </w:rPr>
              <w:t>。危废暂存间内围堰、内墙和墙角均应采取防渗措施</w:t>
            </w:r>
            <w:r>
              <w:rPr>
                <w:rStyle w:val="28"/>
                <w:rFonts w:hint="eastAsia" w:cs="Times New Roman"/>
                <w:b/>
                <w:bCs/>
                <w:color w:val="000000" w:themeColor="text1"/>
                <w:sz w:val="24"/>
                <w:szCs w:val="24"/>
                <w:u w:val="single"/>
                <w:lang w:eastAsia="zh-CN"/>
                <w14:textFill>
                  <w14:solidFill>
                    <w14:schemeClr w14:val="tx1"/>
                  </w14:solidFill>
                </w14:textFill>
              </w:rPr>
              <w:t>：2mm厚高密度聚乙烯膜等人工防渗材料（渗透系数不大于10</w:t>
            </w:r>
            <w:r>
              <w:rPr>
                <w:rStyle w:val="28"/>
                <w:rFonts w:hint="eastAsia" w:cs="Times New Roman"/>
                <w:b/>
                <w:bCs/>
                <w:color w:val="000000" w:themeColor="text1"/>
                <w:sz w:val="24"/>
                <w:szCs w:val="24"/>
                <w:u w:val="single"/>
                <w:vertAlign w:val="superscript"/>
                <w:lang w:eastAsia="zh-CN"/>
                <w14:textFill>
                  <w14:solidFill>
                    <w14:schemeClr w14:val="tx1"/>
                  </w14:solidFill>
                </w14:textFill>
              </w:rPr>
              <w:t>-10</w:t>
            </w:r>
            <w:r>
              <w:rPr>
                <w:rStyle w:val="28"/>
                <w:rFonts w:hint="eastAsia" w:cs="Times New Roman"/>
                <w:b/>
                <w:bCs/>
                <w:color w:val="000000" w:themeColor="text1"/>
                <w:sz w:val="24"/>
                <w:szCs w:val="24"/>
                <w:u w:val="single"/>
                <w:lang w:eastAsia="zh-CN"/>
                <w14:textFill>
                  <w14:solidFill>
                    <w14:schemeClr w14:val="tx1"/>
                  </w14:solidFill>
                </w14:textFill>
              </w:rPr>
              <w:t>cm/s），或其他防渗性能等效的材料</w:t>
            </w:r>
            <w:r>
              <w:rPr>
                <w:rStyle w:val="28"/>
                <w:rFonts w:hint="default" w:ascii="Times New Roman" w:hAnsi="Times New Roman" w:eastAsia="宋体" w:cs="Times New Roman"/>
                <w:b/>
                <w:bCs/>
                <w:color w:val="000000" w:themeColor="text1"/>
                <w:sz w:val="24"/>
                <w:szCs w:val="24"/>
                <w:u w:val="singl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val="0"/>
                <w:b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color w:val="000000" w:themeColor="text1"/>
                <w:sz w:val="24"/>
                <w:szCs w:val="24"/>
                <w:u w:val="single"/>
                <w14:textFill>
                  <w14:solidFill>
                    <w14:schemeClr w14:val="tx1"/>
                  </w14:solidFill>
                </w14:textFill>
              </w:rPr>
              <w:t>采取上述措施后，</w:t>
            </w:r>
            <w:r>
              <w:rPr>
                <w:rFonts w:hint="eastAsia" w:cs="Times New Roman"/>
                <w:b/>
                <w:bCs/>
                <w:color w:val="000000" w:themeColor="text1"/>
                <w:sz w:val="24"/>
                <w:szCs w:val="24"/>
                <w:u w:val="single"/>
                <w:lang w:val="en-US" w:eastAsia="zh-CN"/>
                <w14:textFill>
                  <w14:solidFill>
                    <w14:schemeClr w14:val="tx1"/>
                  </w14:solidFill>
                </w14:textFill>
              </w:rPr>
              <w:t>项目</w:t>
            </w:r>
            <w:r>
              <w:rPr>
                <w:rFonts w:hint="default" w:ascii="Times New Roman" w:hAnsi="Times New Roman" w:eastAsia="宋体" w:cs="Times New Roman"/>
                <w:b/>
                <w:bCs/>
                <w:color w:val="000000" w:themeColor="text1"/>
                <w:sz w:val="24"/>
                <w:szCs w:val="24"/>
                <w:u w:val="single"/>
                <w14:textFill>
                  <w14:solidFill>
                    <w14:schemeClr w14:val="tx1"/>
                  </w14:solidFill>
                </w14:textFill>
              </w:rPr>
              <w:t>不会对区域的地下水和土壤造成影响。</w:t>
            </w:r>
          </w:p>
          <w:p>
            <w:pPr>
              <w:pStyle w:val="2"/>
              <w:pageBreakBefore w:val="0"/>
              <w:widowControl w:val="0"/>
              <w:kinsoku/>
              <w:wordWrap/>
              <w:overflowPunct/>
              <w:topLinePunct w:val="0"/>
              <w:autoSpaceDE/>
              <w:autoSpaceDN/>
              <w:bidi w:val="0"/>
              <w:adjustRightInd w:val="0"/>
              <w:snapToGrid w:val="0"/>
              <w:spacing w:line="360" w:lineRule="auto"/>
              <w:jc w:val="both"/>
              <w:textAlignment w:val="auto"/>
              <w:rPr>
                <w:rFonts w:hint="default" w:ascii="Times New Roman" w:hAnsi="Times New Roman" w:eastAsia="宋体" w:cs="Times New Roman"/>
                <w:b/>
                <w:bCs/>
                <w:color w:val="000000" w:themeColor="text1"/>
                <w:sz w:val="24"/>
                <w:szCs w:val="24"/>
                <w:u w:val="none"/>
                <w14:textFill>
                  <w14:solidFill>
                    <w14:schemeClr w14:val="tx1"/>
                  </w14:solidFill>
                </w14:textFill>
              </w:rPr>
            </w:pPr>
            <w:r>
              <w:rPr>
                <w:rFonts w:hint="eastAsia" w:cs="Times New Roman"/>
                <w:b/>
                <w:bCs/>
                <w:color w:val="000000" w:themeColor="text1"/>
                <w:sz w:val="24"/>
                <w:szCs w:val="24"/>
                <w:u w:val="none"/>
                <w:lang w:val="en-US" w:eastAsia="zh-CN"/>
                <w14:textFill>
                  <w14:solidFill>
                    <w14:schemeClr w14:val="tx1"/>
                  </w14:solidFill>
                </w14:textFill>
              </w:rPr>
              <w:t>6</w:t>
            </w:r>
            <w:r>
              <w:rPr>
                <w:rFonts w:hint="default" w:ascii="Times New Roman" w:hAnsi="Times New Roman" w:eastAsia="宋体" w:cs="Times New Roman"/>
                <w:b/>
                <w:bCs/>
                <w:color w:val="000000" w:themeColor="text1"/>
                <w:sz w:val="24"/>
                <w:szCs w:val="24"/>
                <w:u w:val="none"/>
                <w14:textFill>
                  <w14:solidFill>
                    <w14:schemeClr w14:val="tx1"/>
                  </w14:solidFill>
                </w14:textFill>
              </w:rPr>
              <w:t>、环境风险分析</w:t>
            </w:r>
          </w:p>
          <w:p>
            <w:pPr>
              <w:pageBreakBefore w:val="0"/>
              <w:widowControl w:val="0"/>
              <w:kinsoku/>
              <w:wordWrap/>
              <w:overflowPunct/>
              <w:topLinePunct w:val="0"/>
              <w:autoSpaceDE/>
              <w:autoSpaceDN/>
              <w:bidi w:val="0"/>
              <w:adjustRightInd w:val="0"/>
              <w:snapToGrid w:val="0"/>
              <w:spacing w:after="0" w:line="360" w:lineRule="auto"/>
              <w:jc w:val="both"/>
              <w:textAlignment w:val="auto"/>
              <w:rPr>
                <w:rFonts w:hint="default" w:ascii="Times New Roman" w:hAnsi="Times New Roman" w:eastAsia="宋体" w:cs="Times New Roman"/>
                <w:b/>
                <w:bCs/>
                <w:color w:val="000000" w:themeColor="text1"/>
                <w:sz w:val="24"/>
                <w:szCs w:val="24"/>
                <w:u w:val="none"/>
                <w:lang w:val="en-US" w:eastAsia="zh-CN"/>
                <w14:textFill>
                  <w14:solidFill>
                    <w14:schemeClr w14:val="tx1"/>
                  </w14:solidFill>
                </w14:textFill>
              </w:rPr>
            </w:pPr>
            <w:r>
              <w:rPr>
                <w:rFonts w:hint="eastAsia" w:cs="Times New Roman"/>
                <w:b/>
                <w:bCs/>
                <w:color w:val="000000" w:themeColor="text1"/>
                <w:sz w:val="24"/>
                <w:szCs w:val="24"/>
                <w:u w:val="none"/>
                <w:lang w:val="en-US" w:eastAsia="zh-CN"/>
                <w14:textFill>
                  <w14:solidFill>
                    <w14:schemeClr w14:val="tx1"/>
                  </w14:solidFill>
                </w14:textFill>
              </w:rPr>
              <w:t>6</w:t>
            </w:r>
            <w:r>
              <w:rPr>
                <w:rFonts w:hint="default" w:ascii="Times New Roman" w:hAnsi="Times New Roman" w:eastAsia="宋体" w:cs="Times New Roman"/>
                <w:b/>
                <w:bCs/>
                <w:color w:val="000000" w:themeColor="text1"/>
                <w:sz w:val="24"/>
                <w:szCs w:val="24"/>
                <w:u w:val="none"/>
                <w14:textFill>
                  <w14:solidFill>
                    <w14:schemeClr w14:val="tx1"/>
                  </w14:solidFill>
                </w14:textFill>
              </w:rPr>
              <w:t>.</w:t>
            </w:r>
            <w:r>
              <w:rPr>
                <w:rFonts w:hint="default" w:ascii="Times New Roman" w:hAnsi="Times New Roman" w:eastAsia="宋体" w:cs="Times New Roman"/>
                <w:b/>
                <w:bCs/>
                <w:color w:val="000000" w:themeColor="text1"/>
                <w:sz w:val="24"/>
                <w:szCs w:val="24"/>
                <w:u w:val="none"/>
                <w:lang w:val="en-US" w:eastAsia="zh-CN"/>
                <w14:textFill>
                  <w14:solidFill>
                    <w14:schemeClr w14:val="tx1"/>
                  </w14:solidFill>
                </w14:textFill>
              </w:rPr>
              <w:t>1</w:t>
            </w:r>
            <w:r>
              <w:rPr>
                <w:rFonts w:hint="default" w:ascii="Times New Roman" w:hAnsi="Times New Roman" w:eastAsia="宋体" w:cs="Times New Roman"/>
                <w:b/>
                <w:bCs/>
                <w:color w:val="000000" w:themeColor="text1"/>
                <w:sz w:val="24"/>
                <w:szCs w:val="24"/>
                <w:u w:val="none"/>
                <w14:textFill>
                  <w14:solidFill>
                    <w14:schemeClr w14:val="tx1"/>
                  </w14:solidFill>
                </w14:textFill>
              </w:rPr>
              <w:t xml:space="preserve"> </w:t>
            </w:r>
            <w:r>
              <w:rPr>
                <w:rFonts w:hint="default" w:ascii="Times New Roman" w:hAnsi="Times New Roman" w:eastAsia="宋体" w:cs="Times New Roman"/>
                <w:b/>
                <w:bCs/>
                <w:snapToGrid w:val="0"/>
                <w:color w:val="000000" w:themeColor="text1"/>
                <w:kern w:val="0"/>
                <w:sz w:val="24"/>
                <w:szCs w:val="24"/>
                <w:u w:val="none"/>
                <w14:textFill>
                  <w14:solidFill>
                    <w14:schemeClr w14:val="tx1"/>
                  </w14:solidFill>
                </w14:textFill>
              </w:rPr>
              <w:t>风险调查</w:t>
            </w:r>
            <w:r>
              <w:rPr>
                <w:rFonts w:hint="eastAsia" w:cs="Times New Roman"/>
                <w:b/>
                <w:bCs/>
                <w:snapToGrid w:val="0"/>
                <w:color w:val="000000" w:themeColor="text1"/>
                <w:kern w:val="0"/>
                <w:sz w:val="24"/>
                <w:szCs w:val="24"/>
                <w:u w:val="none"/>
                <w:lang w:val="en-US" w:eastAsia="zh-CN"/>
                <w14:textFill>
                  <w14:solidFill>
                    <w14:schemeClr w14:val="tx1"/>
                  </w14:solidFill>
                </w14:textFill>
              </w:rPr>
              <w:t>及风险物质识别</w:t>
            </w:r>
          </w:p>
          <w:p>
            <w:pPr>
              <w:pageBreakBefore w:val="0"/>
              <w:widowControl w:val="0"/>
              <w:kinsoku/>
              <w:wordWrap/>
              <w:overflowPunct/>
              <w:topLinePunct w:val="0"/>
              <w:autoSpaceDE/>
              <w:autoSpaceDN/>
              <w:bidi w:val="0"/>
              <w:adjustRightInd w:val="0"/>
              <w:snapToGrid w:val="0"/>
              <w:spacing w:after="0" w:line="360" w:lineRule="auto"/>
              <w:ind w:firstLine="480" w:firstLineChars="200"/>
              <w:jc w:val="both"/>
              <w:textAlignment w:val="auto"/>
              <w:rPr>
                <w:rFonts w:hint="eastAsia" w:cs="Times New Roman"/>
                <w:b/>
                <w:bCs/>
                <w:color w:val="000000" w:themeColor="text1"/>
                <w:sz w:val="24"/>
                <w:szCs w:val="24"/>
                <w:u w:val="single"/>
                <w:lang w:val="en-US" w:eastAsia="zh-CN"/>
                <w14:textFill>
                  <w14:solidFill>
                    <w14:schemeClr w14:val="tx1"/>
                  </w14:solidFill>
                </w14:textFill>
              </w:rPr>
            </w:pPr>
            <w:r>
              <w:rPr>
                <w:rFonts w:hint="eastAsia" w:cs="Times New Roman"/>
                <w:b w:val="0"/>
                <w:bCs w:val="0"/>
                <w:snapToGrid w:val="0"/>
                <w:color w:val="000000" w:themeColor="text1"/>
                <w:kern w:val="0"/>
                <w:sz w:val="24"/>
                <w:szCs w:val="24"/>
                <w:u w:val="none"/>
                <w:lang w:val="en-US" w:eastAsia="zh-CN"/>
                <w14:textFill>
                  <w14:solidFill>
                    <w14:schemeClr w14:val="tx1"/>
                  </w14:solidFill>
                </w14:textFill>
              </w:rPr>
              <w:t>本项目不涉及《有毒有害大气污染物名录》、《有毒有害水污染物名录》内的物质，根据《建设项目环境风险评价技术导则》（HJ/T169-2018）附录B，项目涉及的主要危险性物质为丁酯、危险废物（废活性炭、废UV灯管、废包装桶、废清洗剂）、聚氨酯原液-B料中含有的MDI（由于磷酸含量仅为50-80ppm可忽略不计），</w:t>
            </w:r>
            <w:r>
              <w:rPr>
                <w:rFonts w:hint="eastAsia" w:cs="Times New Roman"/>
                <w:b w:val="0"/>
                <w:bCs w:val="0"/>
                <w:color w:val="000000" w:themeColor="text1"/>
                <w:sz w:val="24"/>
                <w:szCs w:val="24"/>
                <w:u w:val="none"/>
                <w:lang w:val="en-US" w:eastAsia="zh-CN"/>
                <w14:textFill>
                  <w14:solidFill>
                    <w14:schemeClr w14:val="tx1"/>
                  </w14:solidFill>
                </w14:textFill>
              </w:rPr>
              <w:t>本项目主要风险物质使用及贮存情况见下表。</w:t>
            </w:r>
          </w:p>
          <w:p>
            <w:pPr>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ascii="Times New Roman" w:hAnsi="Times New Roman" w:eastAsia="宋体" w:cs="Times New Roman"/>
                <w:b/>
                <w:bCs/>
                <w:color w:val="000000" w:themeColor="text1"/>
                <w:sz w:val="24"/>
                <w:szCs w:val="24"/>
                <w:u w:val="single"/>
                <w14:textFill>
                  <w14:solidFill>
                    <w14:schemeClr w14:val="tx1"/>
                  </w14:solidFill>
                </w14:textFill>
              </w:rPr>
            </w:pPr>
            <w:r>
              <w:rPr>
                <w:rFonts w:ascii="Times New Roman" w:hAnsi="Times New Roman" w:eastAsia="宋体" w:cs="Times New Roman"/>
                <w:b w:val="0"/>
                <w:bCs w:val="0"/>
                <w:color w:val="000000" w:themeColor="text1"/>
                <w:sz w:val="24"/>
                <w:szCs w:val="24"/>
                <w:u w:val="none"/>
                <w14:textFill>
                  <w14:solidFill>
                    <w14:schemeClr w14:val="tx1"/>
                  </w14:solidFill>
                </w14:textFill>
              </w:rPr>
              <w:t>表4-1</w:t>
            </w:r>
            <w:r>
              <w:rPr>
                <w:rFonts w:hint="eastAsia" w:cs="Times New Roman"/>
                <w:b w:val="0"/>
                <w:bCs w:val="0"/>
                <w:color w:val="000000" w:themeColor="text1"/>
                <w:sz w:val="24"/>
                <w:szCs w:val="24"/>
                <w:u w:val="none"/>
                <w:lang w:val="en-US" w:eastAsia="zh-CN"/>
                <w14:textFill>
                  <w14:solidFill>
                    <w14:schemeClr w14:val="tx1"/>
                  </w14:solidFill>
                </w14:textFill>
              </w:rPr>
              <w:t>4</w:t>
            </w:r>
            <w:r>
              <w:rPr>
                <w:rFonts w:ascii="Times New Roman" w:hAnsi="Times New Roman" w:eastAsia="宋体" w:cs="Times New Roman"/>
                <w:b w:val="0"/>
                <w:bCs w:val="0"/>
                <w:color w:val="000000" w:themeColor="text1"/>
                <w:sz w:val="24"/>
                <w:szCs w:val="24"/>
                <w:u w:val="none"/>
                <w14:textFill>
                  <w14:solidFill>
                    <w14:schemeClr w14:val="tx1"/>
                  </w14:solidFill>
                </w14:textFill>
              </w:rPr>
              <w:t xml:space="preserve">  厂区风险物质</w:t>
            </w:r>
            <w:r>
              <w:rPr>
                <w:rFonts w:hint="eastAsia" w:cs="Times New Roman"/>
                <w:b w:val="0"/>
                <w:bCs w:val="0"/>
                <w:color w:val="000000" w:themeColor="text1"/>
                <w:sz w:val="24"/>
                <w:szCs w:val="24"/>
                <w:u w:val="none"/>
                <w:lang w:val="en-US" w:eastAsia="zh-CN"/>
                <w14:textFill>
                  <w14:solidFill>
                    <w14:schemeClr w14:val="tx1"/>
                  </w14:solidFill>
                </w14:textFill>
              </w:rPr>
              <w:t>使用及贮存情况一览表</w:t>
            </w:r>
          </w:p>
          <w:tbl>
            <w:tblPr>
              <w:tblStyle w:val="21"/>
              <w:tblW w:w="4998" w:type="pct"/>
              <w:tblInd w:w="0" w:type="dxa"/>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780"/>
              <w:gridCol w:w="2633"/>
              <w:gridCol w:w="2544"/>
              <w:gridCol w:w="1986"/>
            </w:tblGrid>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68" w:hRule="atLeast"/>
              </w:trPr>
              <w:tc>
                <w:tcPr>
                  <w:tcW w:w="490" w:type="pct"/>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default" w:ascii="Times New Roman" w:hAnsi="Times New Roman" w:eastAsia="宋体" w:cs="Times New Roman"/>
                      <w:b/>
                      <w:bCs/>
                      <w:color w:val="000000" w:themeColor="text1"/>
                      <w:sz w:val="21"/>
                      <w:szCs w:val="21"/>
                      <w:u w:val="single"/>
                      <w14:textFill>
                        <w14:solidFill>
                          <w14:schemeClr w14:val="tx1"/>
                        </w14:solidFill>
                      </w14:textFill>
                    </w:rPr>
                  </w:pPr>
                  <w:r>
                    <w:rPr>
                      <w:rFonts w:hint="default" w:ascii="Times New Roman" w:hAnsi="Times New Roman" w:eastAsia="宋体" w:cs="Times New Roman"/>
                      <w:b/>
                      <w:bCs/>
                      <w:color w:val="000000" w:themeColor="text1"/>
                      <w:sz w:val="21"/>
                      <w:szCs w:val="21"/>
                      <w:u w:val="single"/>
                      <w14:textFill>
                        <w14:solidFill>
                          <w14:schemeClr w14:val="tx1"/>
                        </w14:solidFill>
                      </w14:textFill>
                    </w:rPr>
                    <w:t>序号</w:t>
                  </w:r>
                </w:p>
              </w:tc>
              <w:tc>
                <w:tcPr>
                  <w:tcW w:w="1657" w:type="pct"/>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default" w:ascii="Times New Roman" w:hAnsi="Times New Roman" w:eastAsia="宋体" w:cs="Times New Roman"/>
                      <w:b/>
                      <w:bCs/>
                      <w:color w:val="000000" w:themeColor="text1"/>
                      <w:sz w:val="21"/>
                      <w:szCs w:val="21"/>
                      <w:u w:val="singl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u w:val="single"/>
                      <w:lang w:val="en-US" w:eastAsia="zh-CN"/>
                      <w14:textFill>
                        <w14:solidFill>
                          <w14:schemeClr w14:val="tx1"/>
                        </w14:solidFill>
                      </w14:textFill>
                    </w:rPr>
                    <w:t>物质名称</w:t>
                  </w:r>
                </w:p>
              </w:tc>
              <w:tc>
                <w:tcPr>
                  <w:tcW w:w="1601" w:type="pct"/>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default" w:ascii="Times New Roman" w:hAnsi="Times New Roman" w:eastAsia="宋体" w:cs="Times New Roman"/>
                      <w:b/>
                      <w:bCs/>
                      <w:color w:val="000000" w:themeColor="text1"/>
                      <w:sz w:val="21"/>
                      <w:szCs w:val="21"/>
                      <w:u w:val="single"/>
                      <w14:textFill>
                        <w14:solidFill>
                          <w14:schemeClr w14:val="tx1"/>
                        </w14:solidFill>
                      </w14:textFill>
                    </w:rPr>
                  </w:pPr>
                  <w:r>
                    <w:rPr>
                      <w:rFonts w:hint="eastAsia" w:ascii="Times New Roman" w:hAnsi="Times New Roman" w:eastAsia="宋体" w:cs="Times New Roman"/>
                      <w:b/>
                      <w:bCs/>
                      <w:color w:val="000000" w:themeColor="text1"/>
                      <w:sz w:val="21"/>
                      <w:szCs w:val="21"/>
                      <w:u w:val="single"/>
                      <w:lang w:val="en-US" w:eastAsia="zh-CN"/>
                      <w14:textFill>
                        <w14:solidFill>
                          <w14:schemeClr w14:val="tx1"/>
                        </w14:solidFill>
                      </w14:textFill>
                    </w:rPr>
                    <w:t>厂内</w:t>
                  </w:r>
                  <w:r>
                    <w:rPr>
                      <w:rFonts w:hint="default" w:ascii="Times New Roman" w:hAnsi="Times New Roman" w:eastAsia="宋体" w:cs="Times New Roman"/>
                      <w:b/>
                      <w:bCs/>
                      <w:color w:val="000000" w:themeColor="text1"/>
                      <w:sz w:val="21"/>
                      <w:szCs w:val="21"/>
                      <w:u w:val="single"/>
                      <w14:textFill>
                        <w14:solidFill>
                          <w14:schemeClr w14:val="tx1"/>
                        </w14:solidFill>
                      </w14:textFill>
                    </w:rPr>
                    <w:t>最大存在量（t）</w:t>
                  </w:r>
                </w:p>
              </w:tc>
              <w:tc>
                <w:tcPr>
                  <w:tcW w:w="1250" w:type="pct"/>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default" w:ascii="Times New Roman" w:hAnsi="Times New Roman" w:eastAsia="宋体" w:cs="Times New Roman"/>
                      <w:b/>
                      <w:bCs/>
                      <w:color w:val="000000" w:themeColor="text1"/>
                      <w:sz w:val="21"/>
                      <w:szCs w:val="21"/>
                      <w:u w:val="single"/>
                      <w:lang w:val="en-US" w:eastAsia="zh-CN"/>
                      <w14:textFill>
                        <w14:solidFill>
                          <w14:schemeClr w14:val="tx1"/>
                        </w14:solidFill>
                      </w14:textFill>
                    </w:rPr>
                  </w:pPr>
                  <w:r>
                    <w:rPr>
                      <w:rFonts w:hint="eastAsia" w:cs="Times New Roman"/>
                      <w:b/>
                      <w:bCs/>
                      <w:color w:val="000000" w:themeColor="text1"/>
                      <w:sz w:val="21"/>
                      <w:szCs w:val="21"/>
                      <w:u w:val="single"/>
                      <w:lang w:val="en-US" w:eastAsia="zh-CN"/>
                      <w14:textFill>
                        <w14:solidFill>
                          <w14:schemeClr w14:val="tx1"/>
                        </w14:solidFill>
                      </w14:textFill>
                    </w:rPr>
                    <w:t>临界</w:t>
                  </w:r>
                  <w:r>
                    <w:rPr>
                      <w:rFonts w:hint="eastAsia" w:ascii="Times New Roman" w:hAnsi="Times New Roman" w:eastAsia="宋体" w:cs="Times New Roman"/>
                      <w:b/>
                      <w:bCs/>
                      <w:color w:val="000000" w:themeColor="text1"/>
                      <w:sz w:val="21"/>
                      <w:szCs w:val="21"/>
                      <w:u w:val="single"/>
                      <w:lang w:val="en-US" w:eastAsia="zh-CN"/>
                      <w14:textFill>
                        <w14:solidFill>
                          <w14:schemeClr w14:val="tx1"/>
                        </w14:solidFill>
                      </w14:textFill>
                    </w:rPr>
                    <w:t>量（t/a）</w:t>
                  </w:r>
                </w:p>
              </w:tc>
            </w:tr>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68" w:hRule="atLeast"/>
              </w:trPr>
              <w:tc>
                <w:tcPr>
                  <w:tcW w:w="490" w:type="pct"/>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Times New Roman" w:hAnsi="Times New Roman" w:eastAsia="宋体" w:cs="Times New Roman"/>
                      <w:b/>
                      <w:bCs/>
                      <w:color w:val="000000" w:themeColor="text1"/>
                      <w:sz w:val="21"/>
                      <w:szCs w:val="21"/>
                      <w:u w:val="single"/>
                      <w:lang w:val="en-US" w:eastAsia="zh-CN"/>
                      <w14:textFill>
                        <w14:solidFill>
                          <w14:schemeClr w14:val="tx1"/>
                        </w14:solidFill>
                      </w14:textFill>
                    </w:rPr>
                  </w:pPr>
                  <w:r>
                    <w:rPr>
                      <w:rFonts w:hint="eastAsia" w:cs="Times New Roman"/>
                      <w:b/>
                      <w:bCs/>
                      <w:color w:val="000000" w:themeColor="text1"/>
                      <w:sz w:val="21"/>
                      <w:szCs w:val="21"/>
                      <w:u w:val="single"/>
                      <w:lang w:val="en-US" w:eastAsia="zh-CN"/>
                      <w14:textFill>
                        <w14:solidFill>
                          <w14:schemeClr w14:val="tx1"/>
                        </w14:solidFill>
                      </w14:textFill>
                    </w:rPr>
                    <w:t>1</w:t>
                  </w:r>
                </w:p>
              </w:tc>
              <w:tc>
                <w:tcPr>
                  <w:tcW w:w="1657" w:type="pct"/>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default" w:ascii="Times New Roman" w:hAnsi="Times New Roman" w:eastAsia="宋体" w:cs="Times New Roman"/>
                      <w:b/>
                      <w:bCs/>
                      <w:color w:val="000000" w:themeColor="text1"/>
                      <w:sz w:val="21"/>
                      <w:szCs w:val="21"/>
                      <w:u w:val="single"/>
                      <w:lang w:val="en-US" w:eastAsia="zh-CN"/>
                      <w14:textFill>
                        <w14:solidFill>
                          <w14:schemeClr w14:val="tx1"/>
                        </w14:solidFill>
                      </w14:textFill>
                    </w:rPr>
                  </w:pPr>
                  <w:r>
                    <w:rPr>
                      <w:rFonts w:hint="eastAsia" w:cs="Times New Roman"/>
                      <w:b/>
                      <w:bCs/>
                      <w:color w:val="000000" w:themeColor="text1"/>
                      <w:sz w:val="21"/>
                      <w:szCs w:val="21"/>
                      <w:u w:val="single"/>
                      <w:lang w:val="en-US" w:eastAsia="zh-CN"/>
                      <w14:textFill>
                        <w14:solidFill>
                          <w14:schemeClr w14:val="tx1"/>
                        </w14:solidFill>
                      </w14:textFill>
                    </w:rPr>
                    <w:t>丁酯</w:t>
                  </w:r>
                </w:p>
              </w:tc>
              <w:tc>
                <w:tcPr>
                  <w:tcW w:w="1601" w:type="pct"/>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default" w:ascii="Times New Roman" w:hAnsi="Times New Roman" w:eastAsia="宋体" w:cs="Times New Roman"/>
                      <w:b/>
                      <w:bCs/>
                      <w:color w:val="000000" w:themeColor="text1"/>
                      <w:sz w:val="21"/>
                      <w:szCs w:val="21"/>
                      <w:u w:val="single"/>
                      <w:lang w:val="en-US" w:eastAsia="zh-CN"/>
                      <w14:textFill>
                        <w14:solidFill>
                          <w14:schemeClr w14:val="tx1"/>
                        </w14:solidFill>
                      </w14:textFill>
                    </w:rPr>
                  </w:pPr>
                  <w:r>
                    <w:rPr>
                      <w:rFonts w:hint="eastAsia" w:cs="Times New Roman"/>
                      <w:b/>
                      <w:bCs/>
                      <w:color w:val="000000" w:themeColor="text1"/>
                      <w:sz w:val="21"/>
                      <w:szCs w:val="21"/>
                      <w:u w:val="single"/>
                      <w:lang w:val="en-US" w:eastAsia="zh-CN"/>
                      <w14:textFill>
                        <w14:solidFill>
                          <w14:schemeClr w14:val="tx1"/>
                        </w14:solidFill>
                      </w14:textFill>
                    </w:rPr>
                    <w:t>1</w:t>
                  </w:r>
                </w:p>
              </w:tc>
              <w:tc>
                <w:tcPr>
                  <w:tcW w:w="1250" w:type="pct"/>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default" w:cs="Times New Roman"/>
                      <w:b/>
                      <w:bCs/>
                      <w:color w:val="000000" w:themeColor="text1"/>
                      <w:sz w:val="21"/>
                      <w:szCs w:val="21"/>
                      <w:u w:val="single"/>
                      <w:lang w:val="en-US" w:eastAsia="zh-CN"/>
                      <w14:textFill>
                        <w14:solidFill>
                          <w14:schemeClr w14:val="tx1"/>
                        </w14:solidFill>
                      </w14:textFill>
                    </w:rPr>
                  </w:pPr>
                  <w:r>
                    <w:rPr>
                      <w:rFonts w:hint="eastAsia" w:cs="Times New Roman"/>
                      <w:b/>
                      <w:bCs/>
                      <w:color w:val="000000" w:themeColor="text1"/>
                      <w:sz w:val="21"/>
                      <w:szCs w:val="21"/>
                      <w:u w:val="single"/>
                      <w:lang w:val="en-US" w:eastAsia="zh-CN"/>
                      <w14:textFill>
                        <w14:solidFill>
                          <w14:schemeClr w14:val="tx1"/>
                        </w14:solidFill>
                      </w14:textFill>
                    </w:rPr>
                    <w:t>10</w:t>
                  </w:r>
                </w:p>
              </w:tc>
            </w:tr>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68" w:hRule="atLeast"/>
              </w:trPr>
              <w:tc>
                <w:tcPr>
                  <w:tcW w:w="490" w:type="pct"/>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Times New Roman" w:hAnsi="Times New Roman" w:eastAsia="宋体" w:cs="Times New Roman"/>
                      <w:b/>
                      <w:bCs/>
                      <w:color w:val="000000" w:themeColor="text1"/>
                      <w:sz w:val="21"/>
                      <w:szCs w:val="21"/>
                      <w:u w:val="single"/>
                      <w:lang w:val="en-US" w:eastAsia="zh-CN"/>
                      <w14:textFill>
                        <w14:solidFill>
                          <w14:schemeClr w14:val="tx1"/>
                        </w14:solidFill>
                      </w14:textFill>
                    </w:rPr>
                  </w:pPr>
                  <w:r>
                    <w:rPr>
                      <w:rFonts w:hint="eastAsia" w:cs="Times New Roman"/>
                      <w:b/>
                      <w:bCs/>
                      <w:color w:val="000000" w:themeColor="text1"/>
                      <w:sz w:val="21"/>
                      <w:szCs w:val="21"/>
                      <w:u w:val="single"/>
                      <w:lang w:val="en-US" w:eastAsia="zh-CN"/>
                      <w14:textFill>
                        <w14:solidFill>
                          <w14:schemeClr w14:val="tx1"/>
                        </w14:solidFill>
                      </w14:textFill>
                    </w:rPr>
                    <w:t>2</w:t>
                  </w:r>
                </w:p>
              </w:tc>
              <w:tc>
                <w:tcPr>
                  <w:tcW w:w="1657" w:type="pct"/>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default" w:ascii="Times New Roman" w:hAnsi="Times New Roman" w:eastAsia="宋体" w:cs="Times New Roman"/>
                      <w:b/>
                      <w:bCs/>
                      <w:color w:val="000000" w:themeColor="text1"/>
                      <w:sz w:val="21"/>
                      <w:szCs w:val="21"/>
                      <w:u w:val="single"/>
                      <w:lang w:val="en-US" w:eastAsia="zh-CN"/>
                      <w14:textFill>
                        <w14:solidFill>
                          <w14:schemeClr w14:val="tx1"/>
                        </w14:solidFill>
                      </w14:textFill>
                    </w:rPr>
                  </w:pPr>
                  <w:r>
                    <w:rPr>
                      <w:rFonts w:hint="eastAsia" w:cs="Times New Roman"/>
                      <w:b/>
                      <w:bCs/>
                      <w:color w:val="000000" w:themeColor="text1"/>
                      <w:sz w:val="21"/>
                      <w:szCs w:val="21"/>
                      <w:u w:val="single"/>
                      <w:lang w:val="en-US" w:eastAsia="zh-CN"/>
                      <w14:textFill>
                        <w14:solidFill>
                          <w14:schemeClr w14:val="tx1"/>
                        </w14:solidFill>
                      </w14:textFill>
                    </w:rPr>
                    <w:t>MDI</w:t>
                  </w:r>
                </w:p>
              </w:tc>
              <w:tc>
                <w:tcPr>
                  <w:tcW w:w="1601" w:type="pct"/>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default" w:ascii="Times New Roman" w:hAnsi="Times New Roman" w:eastAsia="宋体" w:cs="Times New Roman"/>
                      <w:b/>
                      <w:bCs/>
                      <w:color w:val="000000" w:themeColor="text1"/>
                      <w:sz w:val="21"/>
                      <w:szCs w:val="21"/>
                      <w:u w:val="single"/>
                      <w:lang w:val="en-US" w:eastAsia="zh-CN"/>
                      <w14:textFill>
                        <w14:solidFill>
                          <w14:schemeClr w14:val="tx1"/>
                        </w14:solidFill>
                      </w14:textFill>
                    </w:rPr>
                  </w:pPr>
                  <w:r>
                    <w:rPr>
                      <w:rFonts w:hint="eastAsia" w:cs="Times New Roman"/>
                      <w:b/>
                      <w:bCs/>
                      <w:color w:val="000000" w:themeColor="text1"/>
                      <w:sz w:val="21"/>
                      <w:szCs w:val="21"/>
                      <w:u w:val="single"/>
                      <w:lang w:val="en-US" w:eastAsia="zh-CN"/>
                      <w14:textFill>
                        <w14:solidFill>
                          <w14:schemeClr w14:val="tx1"/>
                        </w14:solidFill>
                      </w14:textFill>
                    </w:rPr>
                    <w:t>0.1</w:t>
                  </w:r>
                </w:p>
              </w:tc>
              <w:tc>
                <w:tcPr>
                  <w:tcW w:w="1250" w:type="pct"/>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default" w:cs="Times New Roman"/>
                      <w:b/>
                      <w:bCs/>
                      <w:color w:val="000000" w:themeColor="text1"/>
                      <w:sz w:val="21"/>
                      <w:szCs w:val="21"/>
                      <w:u w:val="single"/>
                      <w:lang w:val="en-US" w:eastAsia="zh-CN"/>
                      <w14:textFill>
                        <w14:solidFill>
                          <w14:schemeClr w14:val="tx1"/>
                        </w14:solidFill>
                      </w14:textFill>
                    </w:rPr>
                  </w:pPr>
                  <w:r>
                    <w:rPr>
                      <w:rFonts w:hint="eastAsia" w:cs="Times New Roman"/>
                      <w:b/>
                      <w:bCs/>
                      <w:color w:val="000000" w:themeColor="text1"/>
                      <w:sz w:val="21"/>
                      <w:szCs w:val="21"/>
                      <w:u w:val="single"/>
                      <w:lang w:val="en-US" w:eastAsia="zh-CN"/>
                      <w14:textFill>
                        <w14:solidFill>
                          <w14:schemeClr w14:val="tx1"/>
                        </w14:solidFill>
                      </w14:textFill>
                    </w:rPr>
                    <w:t>0.5</w:t>
                  </w:r>
                </w:p>
              </w:tc>
            </w:tr>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68" w:hRule="atLeast"/>
              </w:trPr>
              <w:tc>
                <w:tcPr>
                  <w:tcW w:w="490" w:type="pct"/>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Times New Roman" w:hAnsi="Times New Roman" w:eastAsia="宋体" w:cs="Times New Roman"/>
                      <w:b/>
                      <w:bCs/>
                      <w:color w:val="000000" w:themeColor="text1"/>
                      <w:sz w:val="21"/>
                      <w:szCs w:val="21"/>
                      <w:u w:val="single"/>
                      <w:lang w:val="en-US" w:eastAsia="zh-CN"/>
                      <w14:textFill>
                        <w14:solidFill>
                          <w14:schemeClr w14:val="tx1"/>
                        </w14:solidFill>
                      </w14:textFill>
                    </w:rPr>
                  </w:pPr>
                  <w:r>
                    <w:rPr>
                      <w:rFonts w:hint="eastAsia" w:cs="Times New Roman"/>
                      <w:b/>
                      <w:bCs/>
                      <w:color w:val="000000" w:themeColor="text1"/>
                      <w:sz w:val="21"/>
                      <w:szCs w:val="21"/>
                      <w:u w:val="single"/>
                      <w:lang w:val="en-US" w:eastAsia="zh-CN"/>
                      <w14:textFill>
                        <w14:solidFill>
                          <w14:schemeClr w14:val="tx1"/>
                        </w14:solidFill>
                      </w14:textFill>
                    </w:rPr>
                    <w:t>3</w:t>
                  </w:r>
                </w:p>
              </w:tc>
              <w:tc>
                <w:tcPr>
                  <w:tcW w:w="1657" w:type="pct"/>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default" w:ascii="Times New Roman" w:hAnsi="Times New Roman" w:eastAsia="宋体" w:cs="Times New Roman"/>
                      <w:b/>
                      <w:bCs/>
                      <w:color w:val="000000" w:themeColor="text1"/>
                      <w:sz w:val="21"/>
                      <w:szCs w:val="21"/>
                      <w:u w:val="single"/>
                      <w:lang w:val="en-US" w:eastAsia="zh-CN"/>
                      <w14:textFill>
                        <w14:solidFill>
                          <w14:schemeClr w14:val="tx1"/>
                        </w14:solidFill>
                      </w14:textFill>
                    </w:rPr>
                  </w:pPr>
                  <w:r>
                    <w:rPr>
                      <w:rFonts w:hint="eastAsia" w:cs="Times New Roman"/>
                      <w:b/>
                      <w:bCs/>
                      <w:color w:val="000000" w:themeColor="text1"/>
                      <w:sz w:val="21"/>
                      <w:szCs w:val="21"/>
                      <w:u w:val="single"/>
                      <w:lang w:val="en-US" w:eastAsia="zh-CN"/>
                      <w14:textFill>
                        <w14:solidFill>
                          <w14:schemeClr w14:val="tx1"/>
                        </w14:solidFill>
                      </w14:textFill>
                    </w:rPr>
                    <w:t>危险废物（废活性炭、废UV灯管、废包装桶、废清洗剂）</w:t>
                  </w:r>
                </w:p>
              </w:tc>
              <w:tc>
                <w:tcPr>
                  <w:tcW w:w="1601" w:type="pct"/>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default" w:ascii="Times New Roman" w:hAnsi="Times New Roman" w:eastAsia="宋体" w:cs="Times New Roman"/>
                      <w:b/>
                      <w:bCs/>
                      <w:color w:val="000000" w:themeColor="text1"/>
                      <w:sz w:val="21"/>
                      <w:szCs w:val="21"/>
                      <w:u w:val="single"/>
                      <w:lang w:val="en-US" w:eastAsia="zh-CN"/>
                      <w14:textFill>
                        <w14:solidFill>
                          <w14:schemeClr w14:val="tx1"/>
                        </w14:solidFill>
                      </w14:textFill>
                    </w:rPr>
                  </w:pPr>
                  <w:r>
                    <w:rPr>
                      <w:rFonts w:hint="eastAsia" w:cs="Times New Roman"/>
                      <w:b/>
                      <w:bCs/>
                      <w:color w:val="000000" w:themeColor="text1"/>
                      <w:sz w:val="21"/>
                      <w:szCs w:val="21"/>
                      <w:highlight w:val="none"/>
                      <w:u w:val="single"/>
                      <w:lang w:val="en-US" w:eastAsia="zh-CN"/>
                      <w14:textFill>
                        <w14:solidFill>
                          <w14:schemeClr w14:val="tx1"/>
                        </w14:solidFill>
                      </w14:textFill>
                    </w:rPr>
                    <w:t>3.206</w:t>
                  </w:r>
                </w:p>
              </w:tc>
              <w:tc>
                <w:tcPr>
                  <w:tcW w:w="1250" w:type="pct"/>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default" w:cs="Times New Roman"/>
                      <w:b/>
                      <w:bCs/>
                      <w:color w:val="000000" w:themeColor="text1"/>
                      <w:sz w:val="21"/>
                      <w:szCs w:val="21"/>
                      <w:u w:val="single"/>
                      <w:lang w:val="en-US" w:eastAsia="zh-CN"/>
                      <w14:textFill>
                        <w14:solidFill>
                          <w14:schemeClr w14:val="tx1"/>
                        </w14:solidFill>
                      </w14:textFill>
                    </w:rPr>
                  </w:pPr>
                  <w:r>
                    <w:rPr>
                      <w:rFonts w:hint="eastAsia" w:cs="Times New Roman"/>
                      <w:b/>
                      <w:bCs/>
                      <w:color w:val="000000" w:themeColor="text1"/>
                      <w:sz w:val="21"/>
                      <w:szCs w:val="21"/>
                      <w:u w:val="single"/>
                      <w:lang w:val="en-US" w:eastAsia="zh-CN"/>
                      <w14:textFill>
                        <w14:solidFill>
                          <w14:schemeClr w14:val="tx1"/>
                        </w14:solidFill>
                      </w14:textFill>
                    </w:rPr>
                    <w:t>/</w:t>
                  </w:r>
                </w:p>
              </w:tc>
            </w:tr>
          </w:tbl>
          <w:p>
            <w:pPr>
              <w:keepNext w:val="0"/>
              <w:keepLines w:val="0"/>
              <w:pageBreakBefore w:val="0"/>
              <w:kinsoku/>
              <w:wordWrap/>
              <w:overflowPunct/>
              <w:topLinePunct w:val="0"/>
              <w:autoSpaceDE/>
              <w:autoSpaceDN/>
              <w:bidi w:val="0"/>
              <w:adjustRightInd w:val="0"/>
              <w:snapToGrid w:val="0"/>
              <w:spacing w:after="0" w:line="360" w:lineRule="auto"/>
              <w:jc w:val="both"/>
              <w:textAlignment w:val="auto"/>
              <w:rPr>
                <w:rFonts w:hint="default" w:ascii="Times New Roman" w:hAnsi="Times New Roman" w:eastAsia="宋体" w:cs="Times New Roman"/>
                <w:b/>
                <w:bCs/>
                <w:color w:val="000000" w:themeColor="text1"/>
                <w:sz w:val="24"/>
                <w:szCs w:val="24"/>
                <w:u w:val="none"/>
                <w14:textFill>
                  <w14:solidFill>
                    <w14:schemeClr w14:val="tx1"/>
                  </w14:solidFill>
                </w14:textFill>
              </w:rPr>
            </w:pPr>
            <w:r>
              <w:rPr>
                <w:rFonts w:hint="eastAsia" w:cs="Times New Roman"/>
                <w:b/>
                <w:bCs/>
                <w:color w:val="000000" w:themeColor="text1"/>
                <w:sz w:val="24"/>
                <w:szCs w:val="24"/>
                <w:u w:val="none"/>
                <w:lang w:val="en-US" w:eastAsia="zh-CN"/>
                <w14:textFill>
                  <w14:solidFill>
                    <w14:schemeClr w14:val="tx1"/>
                  </w14:solidFill>
                </w14:textFill>
              </w:rPr>
              <w:t>6</w:t>
            </w:r>
            <w:r>
              <w:rPr>
                <w:rFonts w:hint="default" w:ascii="Times New Roman" w:hAnsi="Times New Roman" w:eastAsia="宋体" w:cs="Times New Roman"/>
                <w:b/>
                <w:bCs/>
                <w:color w:val="000000" w:themeColor="text1"/>
                <w:sz w:val="24"/>
                <w:szCs w:val="24"/>
                <w:u w:val="none"/>
                <w14:textFill>
                  <w14:solidFill>
                    <w14:schemeClr w14:val="tx1"/>
                  </w14:solidFill>
                </w14:textFill>
              </w:rPr>
              <w:t>.2、风险潜势初判和评价等级确定</w:t>
            </w:r>
          </w:p>
          <w:p>
            <w:pPr>
              <w:keepNext w:val="0"/>
              <w:keepLines w:val="0"/>
              <w:pageBreakBefore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default" w:ascii="Times New Roman" w:hAnsi="Times New Roman" w:eastAsia="宋体" w:cs="Times New Roman"/>
                <w:b w:val="0"/>
                <w:bCs w:val="0"/>
                <w:color w:val="000000" w:themeColor="text1"/>
                <w:sz w:val="24"/>
                <w:szCs w:val="24"/>
                <w:u w:val="none"/>
                <w14:textFill>
                  <w14:solidFill>
                    <w14:schemeClr w14:val="tx1"/>
                  </w14:solidFill>
                </w14:textFill>
              </w:rPr>
            </w:pPr>
            <w:r>
              <w:rPr>
                <w:rFonts w:hint="eastAsia" w:cs="Times New Roman"/>
                <w:b w:val="0"/>
                <w:bCs w:val="0"/>
                <w:color w:val="000000" w:themeColor="text1"/>
                <w:sz w:val="24"/>
                <w:szCs w:val="24"/>
                <w:u w:val="none"/>
                <w:lang w:val="en-US" w:eastAsia="zh-CN"/>
                <w14:textFill>
                  <w14:solidFill>
                    <w14:schemeClr w14:val="tx1"/>
                  </w14:solidFill>
                </w14:textFill>
              </w:rPr>
              <w:t>6</w:t>
            </w: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t>.2.1、Q值判定</w:t>
            </w:r>
          </w:p>
          <w:p>
            <w:pPr>
              <w:keepNext w:val="0"/>
              <w:keepLines w:val="0"/>
              <w:pageBreakBefore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default" w:ascii="Times New Roman" w:hAnsi="Times New Roman" w:eastAsia="宋体" w:cs="Times New Roman"/>
                <w:b w:val="0"/>
                <w:bCs w:val="0"/>
                <w:color w:val="000000" w:themeColor="text1"/>
                <w:sz w:val="24"/>
                <w:szCs w:val="24"/>
                <w:u w:val="none"/>
                <w14:textFill>
                  <w14:solidFill>
                    <w14:schemeClr w14:val="tx1"/>
                  </w14:solidFill>
                </w14:textFill>
              </w:rPr>
            </w:pP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t>根据HJ169-2018附录B有关规定：计算所涉及的每种危险物质在厂界内的最大存在总量与其在附录B中对应临界量的比值Q。在不同厂区的同一种物质，按其在厂界内的最大存在总量计算。当只涉及一种危险物质时，计算该物质的总量与其临界量比值，即为Q；当存在多种危险物质时，则按式（C.1）计算物质总量与其临界量比值（Q）：</w:t>
            </w:r>
          </w:p>
          <w:p>
            <w:pPr>
              <w:keepNext w:val="0"/>
              <w:keepLines w:val="0"/>
              <w:pageBreakBefore w:val="0"/>
              <w:kinsoku/>
              <w:wordWrap/>
              <w:overflowPunct/>
              <w:topLinePunct w:val="0"/>
              <w:autoSpaceDE/>
              <w:autoSpaceDN/>
              <w:bidi w:val="0"/>
              <w:adjustRightInd w:val="0"/>
              <w:snapToGrid w:val="0"/>
              <w:spacing w:after="0" w:line="360" w:lineRule="auto"/>
              <w:jc w:val="center"/>
              <w:textAlignment w:val="auto"/>
              <w:rPr>
                <w:color w:val="000000" w:themeColor="text1"/>
                <w14:textFill>
                  <w14:solidFill>
                    <w14:schemeClr w14:val="tx1"/>
                  </w14:solidFill>
                </w14:textFill>
              </w:rPr>
            </w:pPr>
            <w:r>
              <w:rPr>
                <w:color w:val="000000" w:themeColor="text1"/>
                <w14:textFill>
                  <w14:solidFill>
                    <w14:schemeClr w14:val="tx1"/>
                  </w14:solidFill>
                </w14:textFill>
              </w:rPr>
              <w:drawing>
                <wp:inline distT="0" distB="0" distL="114300" distR="114300">
                  <wp:extent cx="1287780" cy="419100"/>
                  <wp:effectExtent l="0" t="0" r="7620" b="762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0"/>
                          <a:stretch>
                            <a:fillRect/>
                          </a:stretch>
                        </pic:blipFill>
                        <pic:spPr>
                          <a:xfrm>
                            <a:off x="0" y="0"/>
                            <a:ext cx="1287780" cy="419100"/>
                          </a:xfrm>
                          <a:prstGeom prst="rect">
                            <a:avLst/>
                          </a:prstGeom>
                          <a:noFill/>
                          <a:ln>
                            <a:noFill/>
                          </a:ln>
                        </pic:spPr>
                      </pic:pic>
                    </a:graphicData>
                  </a:graphic>
                </wp:inline>
              </w:drawing>
            </w:r>
          </w:p>
          <w:p>
            <w:pPr>
              <w:keepNext w:val="0"/>
              <w:keepLines w:val="0"/>
              <w:pageBreakBefore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default" w:ascii="Times New Roman" w:hAnsi="Times New Roman" w:eastAsia="宋体" w:cs="Times New Roman"/>
                <w:b w:val="0"/>
                <w:bCs w:val="0"/>
                <w:color w:val="000000" w:themeColor="text1"/>
                <w:sz w:val="24"/>
                <w:szCs w:val="24"/>
                <w:u w:val="none"/>
                <w14:textFill>
                  <w14:solidFill>
                    <w14:schemeClr w14:val="tx1"/>
                  </w14:solidFill>
                </w14:textFill>
              </w:rPr>
            </w:pP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t>式中：q1，q2，...，qn——每种危险物质的最大存在总量，t；</w:t>
            </w:r>
          </w:p>
          <w:p>
            <w:pPr>
              <w:keepNext w:val="0"/>
              <w:keepLines w:val="0"/>
              <w:pageBreakBefore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default" w:ascii="Times New Roman" w:hAnsi="Times New Roman" w:eastAsia="宋体" w:cs="Times New Roman"/>
                <w:b w:val="0"/>
                <w:bCs w:val="0"/>
                <w:color w:val="000000" w:themeColor="text1"/>
                <w:sz w:val="24"/>
                <w:szCs w:val="24"/>
                <w:u w:val="none"/>
                <w14:textFill>
                  <w14:solidFill>
                    <w14:schemeClr w14:val="tx1"/>
                  </w14:solidFill>
                </w14:textFill>
              </w:rPr>
            </w:pP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t>Q1，Q2，...，Qn——每种危险物质的临界量，t。</w:t>
            </w:r>
          </w:p>
          <w:p>
            <w:pPr>
              <w:keepNext w:val="0"/>
              <w:keepLines w:val="0"/>
              <w:pageBreakBefore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default" w:ascii="Times New Roman" w:hAnsi="Times New Roman" w:eastAsia="宋体" w:cs="Times New Roman"/>
                <w:b w:val="0"/>
                <w:bCs w:val="0"/>
                <w:color w:val="000000" w:themeColor="text1"/>
                <w:sz w:val="24"/>
                <w:szCs w:val="24"/>
                <w:u w:val="none"/>
                <w14:textFill>
                  <w14:solidFill>
                    <w14:schemeClr w14:val="tx1"/>
                  </w14:solidFill>
                </w14:textFill>
              </w:rPr>
            </w:pP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t>当Q＜1时，该项目环境风险潜势为Ⅰ。</w:t>
            </w:r>
          </w:p>
          <w:p>
            <w:pPr>
              <w:keepNext w:val="0"/>
              <w:keepLines w:val="0"/>
              <w:pageBreakBefore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default" w:ascii="Times New Roman" w:hAnsi="Times New Roman" w:eastAsia="宋体" w:cs="Times New Roman"/>
                <w:b w:val="0"/>
                <w:bCs w:val="0"/>
                <w:color w:val="000000" w:themeColor="text1"/>
                <w:sz w:val="24"/>
                <w:szCs w:val="24"/>
                <w:u w:val="none"/>
                <w14:textFill>
                  <w14:solidFill>
                    <w14:schemeClr w14:val="tx1"/>
                  </w14:solidFill>
                </w14:textFill>
              </w:rPr>
            </w:pP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t>当Q≥1时，将Q值划分为：（1）1≤Q＜10；（2）10≤Q＜100；（3）Q≥100。</w:t>
            </w:r>
          </w:p>
          <w:p>
            <w:pPr>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imes New Roman" w:hAnsi="Times New Roman" w:eastAsia="宋体" w:cs="Times New Roman"/>
                <w:b w:val="0"/>
                <w:bCs w:val="0"/>
                <w:color w:val="000000" w:themeColor="text1"/>
                <w:sz w:val="24"/>
                <w:szCs w:val="24"/>
                <w:u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t>本项目Q值计算如下：Q=</w:t>
            </w:r>
            <w:r>
              <w:rPr>
                <w:rFonts w:hint="default" w:ascii="Times New Roman" w:hAnsi="Times New Roman" w:eastAsia="宋体" w:cs="Times New Roman"/>
                <w:b w:val="0"/>
                <w:bCs w:val="0"/>
                <w:color w:val="000000" w:themeColor="text1"/>
                <w:sz w:val="24"/>
                <w:szCs w:val="24"/>
                <w:u w:val="none"/>
                <w:lang w:val="en-US" w:eastAsia="zh-CN"/>
                <w14:textFill>
                  <w14:solidFill>
                    <w14:schemeClr w14:val="tx1"/>
                  </w14:solidFill>
                </w14:textFill>
              </w:rPr>
              <w:t>1</w:t>
            </w: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t>/10+</w:t>
            </w:r>
            <w:r>
              <w:rPr>
                <w:rFonts w:hint="default" w:ascii="Times New Roman" w:hAnsi="Times New Roman" w:eastAsia="宋体" w:cs="Times New Roman"/>
                <w:b w:val="0"/>
                <w:bCs w:val="0"/>
                <w:color w:val="000000" w:themeColor="text1"/>
                <w:sz w:val="24"/>
                <w:szCs w:val="24"/>
                <w:u w:val="none"/>
                <w:lang w:val="en-US" w:eastAsia="zh-CN"/>
                <w14:textFill>
                  <w14:solidFill>
                    <w14:schemeClr w14:val="tx1"/>
                  </w14:solidFill>
                </w14:textFill>
              </w:rPr>
              <w:t>0.</w:t>
            </w:r>
            <w:r>
              <w:rPr>
                <w:rFonts w:hint="eastAsia" w:cs="Times New Roman"/>
                <w:b w:val="0"/>
                <w:bCs w:val="0"/>
                <w:color w:val="000000" w:themeColor="text1"/>
                <w:sz w:val="24"/>
                <w:szCs w:val="24"/>
                <w:u w:val="none"/>
                <w:lang w:val="en-US" w:eastAsia="zh-CN"/>
                <w14:textFill>
                  <w14:solidFill>
                    <w14:schemeClr w14:val="tx1"/>
                  </w14:solidFill>
                </w14:textFill>
              </w:rPr>
              <w:t>1</w:t>
            </w: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t>/</w:t>
            </w:r>
            <w:r>
              <w:rPr>
                <w:rFonts w:hint="default" w:ascii="Times New Roman" w:hAnsi="Times New Roman" w:eastAsia="宋体" w:cs="Times New Roman"/>
                <w:b w:val="0"/>
                <w:bCs w:val="0"/>
                <w:color w:val="000000" w:themeColor="text1"/>
                <w:sz w:val="24"/>
                <w:szCs w:val="24"/>
                <w:u w:val="none"/>
                <w:lang w:val="en-US" w:eastAsia="zh-CN"/>
                <w14:textFill>
                  <w14:solidFill>
                    <w14:schemeClr w14:val="tx1"/>
                  </w14:solidFill>
                </w14:textFill>
              </w:rPr>
              <w:t>0.5</w:t>
            </w: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t>=0.</w:t>
            </w:r>
            <w:r>
              <w:rPr>
                <w:rFonts w:hint="eastAsia" w:cs="Times New Roman"/>
                <w:b w:val="0"/>
                <w:bCs w:val="0"/>
                <w:color w:val="000000" w:themeColor="text1"/>
                <w:sz w:val="24"/>
                <w:szCs w:val="24"/>
                <w:u w:val="none"/>
                <w:lang w:val="en-US" w:eastAsia="zh-CN"/>
                <w14:textFill>
                  <w14:solidFill>
                    <w14:schemeClr w14:val="tx1"/>
                  </w14:solidFill>
                </w14:textFill>
              </w:rPr>
              <w:t>3</w:t>
            </w: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t>＜1</w:t>
            </w:r>
          </w:p>
          <w:p>
            <w:pPr>
              <w:keepNext w:val="0"/>
              <w:keepLines w:val="0"/>
              <w:pageBreakBefore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default" w:ascii="Times New Roman" w:hAnsi="Times New Roman" w:eastAsia="宋体" w:cs="Times New Roman"/>
                <w:b w:val="0"/>
                <w:bCs w:val="0"/>
                <w:color w:val="000000" w:themeColor="text1"/>
                <w:sz w:val="24"/>
                <w:szCs w:val="24"/>
                <w:u w:val="none"/>
                <w14:textFill>
                  <w14:solidFill>
                    <w14:schemeClr w14:val="tx1"/>
                  </w14:solidFill>
                </w14:textFill>
              </w:rPr>
            </w:pP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t>即：Q＜1。本项目环境风险潜势为Ⅰ级。</w:t>
            </w:r>
          </w:p>
          <w:p>
            <w:pPr>
              <w:keepNext w:val="0"/>
              <w:keepLines w:val="0"/>
              <w:pageBreakBefore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cs="Times New Roman"/>
                <w:b w:val="0"/>
                <w:bCs w:val="0"/>
                <w:color w:val="000000" w:themeColor="text1"/>
                <w:sz w:val="24"/>
                <w:szCs w:val="24"/>
                <w:u w:val="none"/>
                <w:lang w:val="en-US" w:eastAsia="zh-CN"/>
                <w14:textFill>
                  <w14:solidFill>
                    <w14:schemeClr w14:val="tx1"/>
                  </w14:solidFill>
                </w14:textFill>
              </w:rPr>
            </w:pPr>
            <w:r>
              <w:rPr>
                <w:rFonts w:hint="eastAsia" w:cs="Times New Roman"/>
                <w:b w:val="0"/>
                <w:bCs w:val="0"/>
                <w:color w:val="000000" w:themeColor="text1"/>
                <w:sz w:val="24"/>
                <w:szCs w:val="24"/>
                <w:u w:val="none"/>
                <w:lang w:val="en-US" w:eastAsia="zh-CN"/>
                <w14:textFill>
                  <w14:solidFill>
                    <w14:schemeClr w14:val="tx1"/>
                  </w14:solidFill>
                </w14:textFill>
              </w:rPr>
              <w:t>6.2.2、评价等级判定</w:t>
            </w:r>
          </w:p>
          <w:p>
            <w:pPr>
              <w:keepNext w:val="0"/>
              <w:keepLines w:val="0"/>
              <w:pageBreakBefore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cs="Times New Roman"/>
                <w:b w:val="0"/>
                <w:bCs w:val="0"/>
                <w:color w:val="000000" w:themeColor="text1"/>
                <w:sz w:val="24"/>
                <w:szCs w:val="24"/>
                <w:u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t>根据《建设项目环境风险评价技术导则》（HJ 169-2018），环境风险评价工作等级划分为一级、二级、三级。根据建设项目涉及的物质及工艺系统危险性和所在地的环境敏感性确定环境风险潜势。风险潜势为Ⅳ及以上，进行一级评价；风险潜势为Ⅲ，进行二级评价；风险潜势为Ⅱ，进行三级评价；风险潜势为Ⅰ，可开展简单分析</w:t>
            </w:r>
            <w:r>
              <w:rPr>
                <w:rFonts w:hint="eastAsia" w:cs="Times New Roman"/>
                <w:b w:val="0"/>
                <w:bCs w:val="0"/>
                <w:color w:val="000000" w:themeColor="text1"/>
                <w:sz w:val="24"/>
                <w:szCs w:val="24"/>
                <w:u w:val="none"/>
                <w:lang w:eastAsia="zh-CN"/>
                <w14:textFill>
                  <w14:solidFill>
                    <w14:schemeClr w14:val="tx1"/>
                  </w14:solidFill>
                </w14:textFill>
              </w:rPr>
              <w:t>。</w:t>
            </w:r>
            <w:r>
              <w:rPr>
                <w:rFonts w:hint="eastAsia" w:cs="Times New Roman"/>
                <w:b w:val="0"/>
                <w:bCs w:val="0"/>
                <w:color w:val="000000" w:themeColor="text1"/>
                <w:sz w:val="24"/>
                <w:szCs w:val="24"/>
                <w:u w:val="none"/>
                <w:lang w:val="en-US" w:eastAsia="zh-CN"/>
                <w14:textFill>
                  <w14:solidFill>
                    <w14:schemeClr w14:val="tx1"/>
                  </w14:solidFill>
                </w14:textFill>
              </w:rPr>
              <w:t>本项目风险潜势为</w:t>
            </w: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t>Ⅰ级</w:t>
            </w:r>
            <w:r>
              <w:rPr>
                <w:rFonts w:hint="eastAsia" w:cs="Times New Roman"/>
                <w:b w:val="0"/>
                <w:bCs w:val="0"/>
                <w:color w:val="000000" w:themeColor="text1"/>
                <w:sz w:val="24"/>
                <w:szCs w:val="24"/>
                <w:u w:val="none"/>
                <w:lang w:val="en-US" w:eastAsia="zh-CN"/>
                <w14:textFill>
                  <w14:solidFill>
                    <w14:schemeClr w14:val="tx1"/>
                  </w14:solidFill>
                </w14:textFill>
              </w:rPr>
              <w:t>，简单分析即可。</w:t>
            </w:r>
          </w:p>
          <w:p>
            <w:pPr>
              <w:keepNext w:val="0"/>
              <w:keepLines w:val="0"/>
              <w:pageBreakBefore w:val="0"/>
              <w:kinsoku/>
              <w:wordWrap/>
              <w:overflowPunct/>
              <w:topLinePunct w:val="0"/>
              <w:autoSpaceDE/>
              <w:autoSpaceDN/>
              <w:bidi w:val="0"/>
              <w:adjustRightInd w:val="0"/>
              <w:snapToGrid w:val="0"/>
              <w:spacing w:after="0" w:line="360" w:lineRule="auto"/>
              <w:jc w:val="both"/>
              <w:textAlignment w:val="auto"/>
              <w:rPr>
                <w:rFonts w:hint="default" w:ascii="Times New Roman" w:hAnsi="Times New Roman" w:eastAsia="宋体" w:cs="Times New Roman"/>
                <w:b/>
                <w:bCs/>
                <w:snapToGrid w:val="0"/>
                <w:color w:val="000000" w:themeColor="text1"/>
                <w:kern w:val="0"/>
                <w:sz w:val="24"/>
                <w:szCs w:val="24"/>
                <w:highlight w:val="none"/>
                <w:u w:val="none"/>
                <w14:textFill>
                  <w14:solidFill>
                    <w14:schemeClr w14:val="tx1"/>
                  </w14:solidFill>
                </w14:textFill>
              </w:rPr>
            </w:pPr>
            <w:r>
              <w:rPr>
                <w:rFonts w:hint="eastAsia" w:cs="Times New Roman"/>
                <w:b/>
                <w:bCs/>
                <w:color w:val="000000" w:themeColor="text1"/>
                <w:sz w:val="24"/>
                <w:szCs w:val="24"/>
                <w:highlight w:val="none"/>
                <w:u w:val="none"/>
                <w:lang w:val="en-US" w:eastAsia="zh-CN"/>
                <w14:textFill>
                  <w14:solidFill>
                    <w14:schemeClr w14:val="tx1"/>
                  </w14:solidFill>
                </w14:textFill>
              </w:rPr>
              <w:t>6</w:t>
            </w:r>
            <w:r>
              <w:rPr>
                <w:rFonts w:hint="default" w:ascii="Times New Roman" w:hAnsi="Times New Roman" w:eastAsia="宋体" w:cs="Times New Roman"/>
                <w:b/>
                <w:bCs/>
                <w:color w:val="000000" w:themeColor="text1"/>
                <w:sz w:val="24"/>
                <w:szCs w:val="24"/>
                <w:highlight w:val="none"/>
                <w:u w:val="none"/>
                <w14:textFill>
                  <w14:solidFill>
                    <w14:schemeClr w14:val="tx1"/>
                  </w14:solidFill>
                </w14:textFill>
              </w:rPr>
              <w:t>.</w:t>
            </w:r>
            <w:r>
              <w:rPr>
                <w:rFonts w:hint="eastAsia" w:cs="Times New Roman"/>
                <w:b/>
                <w:bCs/>
                <w:snapToGrid w:val="0"/>
                <w:color w:val="000000" w:themeColor="text1"/>
                <w:kern w:val="0"/>
                <w:sz w:val="24"/>
                <w:szCs w:val="24"/>
                <w:highlight w:val="none"/>
                <w:u w:val="none"/>
                <w:lang w:val="en-US" w:eastAsia="zh-CN"/>
                <w14:textFill>
                  <w14:solidFill>
                    <w14:schemeClr w14:val="tx1"/>
                  </w14:solidFill>
                </w14:textFill>
              </w:rPr>
              <w:t>3</w:t>
            </w:r>
            <w:r>
              <w:rPr>
                <w:rFonts w:hint="default" w:ascii="Times New Roman" w:hAnsi="Times New Roman" w:eastAsia="宋体" w:cs="Times New Roman"/>
                <w:b/>
                <w:bCs/>
                <w:snapToGrid w:val="0"/>
                <w:color w:val="000000" w:themeColor="text1"/>
                <w:kern w:val="0"/>
                <w:sz w:val="24"/>
                <w:szCs w:val="24"/>
                <w:highlight w:val="none"/>
                <w:u w:val="none"/>
                <w14:textFill>
                  <w14:solidFill>
                    <w14:schemeClr w14:val="tx1"/>
                  </w14:solidFill>
                </w14:textFill>
              </w:rPr>
              <w:t xml:space="preserve"> 风险防范措施</w:t>
            </w:r>
          </w:p>
          <w:p>
            <w:pPr>
              <w:pStyle w:val="41"/>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both"/>
              <w:textAlignment w:val="auto"/>
              <w:rPr>
                <w:rFonts w:hint="default" w:ascii="Times New Roman" w:hAnsi="Times New Roman" w:eastAsia="宋体" w:cs="Times New Roman"/>
                <w:b w:val="0"/>
                <w:bCs w:val="0"/>
                <w:snapToGrid w:val="0"/>
                <w:color w:val="000000" w:themeColor="text1"/>
                <w:kern w:val="0"/>
                <w:sz w:val="24"/>
                <w:szCs w:val="24"/>
                <w:u w:val="none"/>
                <w14:textFill>
                  <w14:solidFill>
                    <w14:schemeClr w14:val="tx1"/>
                  </w14:solidFill>
                </w14:textFill>
              </w:rPr>
            </w:pPr>
            <w:r>
              <w:rPr>
                <w:rFonts w:hint="default" w:ascii="Times New Roman" w:hAnsi="Times New Roman" w:eastAsia="宋体" w:cs="Times New Roman"/>
                <w:b w:val="0"/>
                <w:bCs w:val="0"/>
                <w:snapToGrid w:val="0"/>
                <w:color w:val="000000" w:themeColor="text1"/>
                <w:kern w:val="0"/>
                <w:sz w:val="24"/>
                <w:szCs w:val="24"/>
                <w:u w:val="none"/>
                <w14:textFill>
                  <w14:solidFill>
                    <w14:schemeClr w14:val="tx1"/>
                  </w14:solidFill>
                </w14:textFill>
              </w:rPr>
              <w:t>项目环境风险物质主要为</w:t>
            </w:r>
            <w:r>
              <w:rPr>
                <w:rFonts w:hint="default" w:ascii="Times New Roman" w:hAnsi="Times New Roman" w:eastAsia="宋体" w:cs="Times New Roman"/>
                <w:b w:val="0"/>
                <w:bCs w:val="0"/>
                <w:snapToGrid w:val="0"/>
                <w:color w:val="000000" w:themeColor="text1"/>
                <w:kern w:val="0"/>
                <w:sz w:val="24"/>
                <w:szCs w:val="24"/>
                <w:u w:val="none"/>
                <w:lang w:val="en-US" w:eastAsia="zh-CN"/>
                <w14:textFill>
                  <w14:solidFill>
                    <w14:schemeClr w14:val="tx1"/>
                  </w14:solidFill>
                </w14:textFill>
              </w:rPr>
              <w:t>丁酯、危险废物</w:t>
            </w:r>
            <w:r>
              <w:rPr>
                <w:rFonts w:hint="eastAsia" w:cs="Times New Roman"/>
                <w:b w:val="0"/>
                <w:bCs w:val="0"/>
                <w:snapToGrid w:val="0"/>
                <w:color w:val="000000" w:themeColor="text1"/>
                <w:kern w:val="0"/>
                <w:sz w:val="24"/>
                <w:szCs w:val="24"/>
                <w:u w:val="none"/>
                <w:lang w:val="en-US" w:eastAsia="zh-CN"/>
                <w14:textFill>
                  <w14:solidFill>
                    <w14:schemeClr w14:val="tx1"/>
                  </w14:solidFill>
                </w14:textFill>
              </w:rPr>
              <w:t>、聚氨酯原液-B料</w:t>
            </w:r>
            <w:r>
              <w:rPr>
                <w:rFonts w:hint="default" w:ascii="Times New Roman" w:hAnsi="Times New Roman" w:eastAsia="宋体" w:cs="Times New Roman"/>
                <w:b w:val="0"/>
                <w:bCs w:val="0"/>
                <w:snapToGrid w:val="0"/>
                <w:color w:val="000000" w:themeColor="text1"/>
                <w:kern w:val="0"/>
                <w:sz w:val="24"/>
                <w:szCs w:val="24"/>
                <w:u w:val="none"/>
                <w14:textFill>
                  <w14:solidFill>
                    <w14:schemeClr w14:val="tx1"/>
                  </w14:solidFill>
                </w14:textFill>
              </w:rPr>
              <w:t>中含有的MDI</w:t>
            </w:r>
            <w:r>
              <w:rPr>
                <w:rFonts w:hint="eastAsia" w:cs="Times New Roman"/>
                <w:b w:val="0"/>
                <w:bCs w:val="0"/>
                <w:snapToGrid w:val="0"/>
                <w:color w:val="000000" w:themeColor="text1"/>
                <w:kern w:val="0"/>
                <w:sz w:val="24"/>
                <w:szCs w:val="24"/>
                <w:u w:val="none"/>
                <w:lang w:eastAsia="zh-CN"/>
                <w14:textFill>
                  <w14:solidFill>
                    <w14:schemeClr w14:val="tx1"/>
                  </w14:solidFill>
                </w14:textFill>
              </w:rPr>
              <w:t>。</w:t>
            </w:r>
            <w:r>
              <w:rPr>
                <w:rFonts w:hint="default" w:ascii="Times New Roman" w:hAnsi="Times New Roman" w:eastAsia="宋体" w:cs="Times New Roman"/>
                <w:b w:val="0"/>
                <w:bCs w:val="0"/>
                <w:snapToGrid w:val="0"/>
                <w:color w:val="000000" w:themeColor="text1"/>
                <w:kern w:val="0"/>
                <w:sz w:val="24"/>
                <w:szCs w:val="24"/>
                <w:u w:val="none"/>
                <w14:textFill>
                  <w14:solidFill>
                    <w14:schemeClr w14:val="tx1"/>
                  </w14:solidFill>
                </w14:textFill>
              </w:rPr>
              <w:t>运营期间</w:t>
            </w:r>
            <w:r>
              <w:rPr>
                <w:rFonts w:hint="eastAsia" w:cs="Times New Roman"/>
                <w:b w:val="0"/>
                <w:bCs w:val="0"/>
                <w:snapToGrid w:val="0"/>
                <w:color w:val="000000" w:themeColor="text1"/>
                <w:kern w:val="0"/>
                <w:sz w:val="24"/>
                <w:szCs w:val="24"/>
                <w:u w:val="none"/>
                <w:lang w:val="en-US" w:eastAsia="zh-CN"/>
                <w14:textFill>
                  <w14:solidFill>
                    <w14:schemeClr w14:val="tx1"/>
                  </w14:solidFill>
                </w14:textFill>
              </w:rPr>
              <w:t>聚氨酯原液-B料</w:t>
            </w:r>
            <w:r>
              <w:rPr>
                <w:rFonts w:hint="default" w:ascii="Times New Roman" w:hAnsi="Times New Roman" w:eastAsia="宋体" w:cs="Times New Roman"/>
                <w:b w:val="0"/>
                <w:bCs w:val="0"/>
                <w:snapToGrid w:val="0"/>
                <w:color w:val="000000" w:themeColor="text1"/>
                <w:kern w:val="0"/>
                <w:sz w:val="24"/>
                <w:szCs w:val="24"/>
                <w:u w:val="none"/>
                <w:lang w:eastAsia="zh-CN"/>
                <w14:textFill>
                  <w14:solidFill>
                    <w14:schemeClr w14:val="tx1"/>
                  </w14:solidFill>
                </w14:textFill>
              </w:rPr>
              <w:t>、</w:t>
            </w:r>
            <w:r>
              <w:rPr>
                <w:rFonts w:hint="default" w:ascii="Times New Roman" w:hAnsi="Times New Roman" w:eastAsia="宋体" w:cs="Times New Roman"/>
                <w:b w:val="0"/>
                <w:bCs w:val="0"/>
                <w:snapToGrid w:val="0"/>
                <w:color w:val="000000" w:themeColor="text1"/>
                <w:kern w:val="0"/>
                <w:sz w:val="24"/>
                <w:szCs w:val="24"/>
                <w:u w:val="none"/>
                <w:lang w:val="en-US" w:eastAsia="zh-CN"/>
                <w14:textFill>
                  <w14:solidFill>
                    <w14:schemeClr w14:val="tx1"/>
                  </w14:solidFill>
                </w14:textFill>
              </w:rPr>
              <w:t>丁酯</w:t>
            </w:r>
            <w:r>
              <w:rPr>
                <w:rFonts w:hint="default" w:ascii="Times New Roman" w:hAnsi="Times New Roman" w:eastAsia="宋体" w:cs="Times New Roman"/>
                <w:b w:val="0"/>
                <w:bCs w:val="0"/>
                <w:snapToGrid w:val="0"/>
                <w:color w:val="000000" w:themeColor="text1"/>
                <w:kern w:val="0"/>
                <w:sz w:val="24"/>
                <w:szCs w:val="24"/>
                <w:u w:val="none"/>
                <w14:textFill>
                  <w14:solidFill>
                    <w14:schemeClr w14:val="tx1"/>
                  </w14:solidFill>
                </w14:textFill>
              </w:rPr>
              <w:t>暂存原料库内，</w:t>
            </w:r>
            <w:r>
              <w:rPr>
                <w:rFonts w:hint="default" w:ascii="Times New Roman" w:hAnsi="Times New Roman" w:eastAsia="宋体" w:cs="Times New Roman"/>
                <w:b w:val="0"/>
                <w:bCs w:val="0"/>
                <w:snapToGrid w:val="0"/>
                <w:color w:val="000000" w:themeColor="text1"/>
                <w:kern w:val="0"/>
                <w:sz w:val="24"/>
                <w:szCs w:val="24"/>
                <w:u w:val="none"/>
                <w:lang w:val="en-US" w:eastAsia="zh-CN"/>
                <w14:textFill>
                  <w14:solidFill>
                    <w14:schemeClr w14:val="tx1"/>
                  </w14:solidFill>
                </w14:textFill>
              </w:rPr>
              <w:t>危险废物暂存于危废暂存间，</w:t>
            </w:r>
            <w:r>
              <w:rPr>
                <w:rFonts w:hint="default" w:ascii="Times New Roman" w:hAnsi="Times New Roman" w:eastAsia="宋体" w:cs="Times New Roman"/>
                <w:b w:val="0"/>
                <w:bCs w:val="0"/>
                <w:snapToGrid w:val="0"/>
                <w:color w:val="000000" w:themeColor="text1"/>
                <w:kern w:val="0"/>
                <w:sz w:val="24"/>
                <w:szCs w:val="24"/>
                <w:u w:val="none"/>
                <w14:textFill>
                  <w14:solidFill>
                    <w14:schemeClr w14:val="tx1"/>
                  </w14:solidFill>
                </w14:textFill>
              </w:rPr>
              <w:t>本项目最大可信事故为</w:t>
            </w:r>
            <w:r>
              <w:rPr>
                <w:rFonts w:hint="default" w:ascii="Times New Roman" w:hAnsi="Times New Roman" w:eastAsia="宋体" w:cs="Times New Roman"/>
                <w:b w:val="0"/>
                <w:bCs w:val="0"/>
                <w:snapToGrid w:val="0"/>
                <w:color w:val="000000" w:themeColor="text1"/>
                <w:kern w:val="0"/>
                <w:sz w:val="24"/>
                <w:szCs w:val="24"/>
                <w:u w:val="none"/>
                <w:lang w:val="en-US" w:eastAsia="zh-CN"/>
                <w14:textFill>
                  <w14:solidFill>
                    <w14:schemeClr w14:val="tx1"/>
                  </w14:solidFill>
                </w14:textFill>
              </w:rPr>
              <w:t>风险物质</w:t>
            </w:r>
            <w:r>
              <w:rPr>
                <w:rFonts w:hint="default" w:ascii="Times New Roman" w:hAnsi="Times New Roman" w:eastAsia="宋体" w:cs="Times New Roman"/>
                <w:b w:val="0"/>
                <w:bCs w:val="0"/>
                <w:snapToGrid w:val="0"/>
                <w:color w:val="000000" w:themeColor="text1"/>
                <w:kern w:val="0"/>
                <w:sz w:val="24"/>
                <w:szCs w:val="24"/>
                <w:u w:val="none"/>
                <w14:textFill>
                  <w14:solidFill>
                    <w14:schemeClr w14:val="tx1"/>
                  </w14:solidFill>
                </w14:textFill>
              </w:rPr>
              <w:t>的泄漏事故，根据建设单位提供资料，本项目使用的</w:t>
            </w:r>
            <w:r>
              <w:rPr>
                <w:rFonts w:hint="eastAsia" w:cs="Times New Roman"/>
                <w:b w:val="0"/>
                <w:bCs w:val="0"/>
                <w:snapToGrid w:val="0"/>
                <w:color w:val="000000" w:themeColor="text1"/>
                <w:kern w:val="0"/>
                <w:sz w:val="24"/>
                <w:szCs w:val="24"/>
                <w:u w:val="none"/>
                <w:lang w:val="en-US" w:eastAsia="zh-CN"/>
                <w14:textFill>
                  <w14:solidFill>
                    <w14:schemeClr w14:val="tx1"/>
                  </w14:solidFill>
                </w14:textFill>
              </w:rPr>
              <w:t>聚氨酯</w:t>
            </w:r>
            <w:r>
              <w:rPr>
                <w:rFonts w:hint="default" w:ascii="Times New Roman" w:hAnsi="Times New Roman" w:eastAsia="宋体" w:cs="Times New Roman"/>
                <w:b w:val="0"/>
                <w:bCs w:val="0"/>
                <w:snapToGrid w:val="0"/>
                <w:color w:val="000000" w:themeColor="text1"/>
                <w:kern w:val="0"/>
                <w:sz w:val="24"/>
                <w:szCs w:val="24"/>
                <w:u w:val="none"/>
                <w14:textFill>
                  <w14:solidFill>
                    <w14:schemeClr w14:val="tx1"/>
                  </w14:solidFill>
                </w14:textFill>
              </w:rPr>
              <w:t>原液均采用</w:t>
            </w:r>
            <w:r>
              <w:rPr>
                <w:rFonts w:hint="eastAsia" w:cs="Times New Roman"/>
                <w:b w:val="0"/>
                <w:bCs w:val="0"/>
                <w:snapToGrid w:val="0"/>
                <w:color w:val="000000" w:themeColor="text1"/>
                <w:kern w:val="0"/>
                <w:sz w:val="24"/>
                <w:szCs w:val="24"/>
                <w:u w:val="none"/>
                <w:lang w:val="en-US" w:eastAsia="zh-CN"/>
                <w14:textFill>
                  <w14:solidFill>
                    <w14:schemeClr w14:val="tx1"/>
                  </w14:solidFill>
                </w14:textFill>
              </w:rPr>
              <w:t>18</w:t>
            </w:r>
            <w:r>
              <w:rPr>
                <w:rFonts w:hint="default" w:ascii="Times New Roman" w:hAnsi="Times New Roman" w:eastAsia="宋体" w:cs="Times New Roman"/>
                <w:b w:val="0"/>
                <w:bCs w:val="0"/>
                <w:snapToGrid w:val="0"/>
                <w:color w:val="000000" w:themeColor="text1"/>
                <w:kern w:val="0"/>
                <w:sz w:val="24"/>
                <w:szCs w:val="24"/>
                <w:u w:val="none"/>
                <w14:textFill>
                  <w14:solidFill>
                    <w14:schemeClr w14:val="tx1"/>
                  </w14:solidFill>
                </w14:textFill>
              </w:rPr>
              <w:t>kg桶装</w:t>
            </w:r>
            <w:r>
              <w:rPr>
                <w:rFonts w:hint="default" w:ascii="Times New Roman" w:hAnsi="Times New Roman" w:eastAsia="宋体" w:cs="Times New Roman"/>
                <w:b w:val="0"/>
                <w:bCs w:val="0"/>
                <w:snapToGrid w:val="0"/>
                <w:color w:val="000000" w:themeColor="text1"/>
                <w:kern w:val="0"/>
                <w:sz w:val="24"/>
                <w:szCs w:val="24"/>
                <w:u w:val="none"/>
                <w:lang w:eastAsia="zh-CN"/>
                <w14:textFill>
                  <w14:solidFill>
                    <w14:schemeClr w14:val="tx1"/>
                  </w14:solidFill>
                </w14:textFill>
              </w:rPr>
              <w:t>，</w:t>
            </w:r>
            <w:r>
              <w:rPr>
                <w:rFonts w:hint="default" w:ascii="Times New Roman" w:hAnsi="Times New Roman" w:eastAsia="宋体" w:cs="Times New Roman"/>
                <w:b w:val="0"/>
                <w:bCs w:val="0"/>
                <w:snapToGrid w:val="0"/>
                <w:color w:val="000000" w:themeColor="text1"/>
                <w:kern w:val="0"/>
                <w:sz w:val="24"/>
                <w:szCs w:val="24"/>
                <w:u w:val="none"/>
                <w:lang w:val="en-US" w:eastAsia="zh-CN"/>
                <w14:textFill>
                  <w14:solidFill>
                    <w14:schemeClr w14:val="tx1"/>
                  </w14:solidFill>
                </w14:textFill>
              </w:rPr>
              <w:t>丁酯均采用200kg</w:t>
            </w:r>
            <w:r>
              <w:rPr>
                <w:rFonts w:hint="default" w:ascii="Times New Roman" w:hAnsi="Times New Roman" w:eastAsia="宋体" w:cs="Times New Roman"/>
                <w:b w:val="0"/>
                <w:bCs w:val="0"/>
                <w:snapToGrid w:val="0"/>
                <w:color w:val="000000" w:themeColor="text1"/>
                <w:kern w:val="0"/>
                <w:sz w:val="24"/>
                <w:szCs w:val="24"/>
                <w:u w:val="none"/>
                <w14:textFill>
                  <w14:solidFill>
                    <w14:schemeClr w14:val="tx1"/>
                  </w14:solidFill>
                </w14:textFill>
              </w:rPr>
              <w:t>桶装</w:t>
            </w:r>
            <w:r>
              <w:rPr>
                <w:rFonts w:hint="default" w:ascii="Times New Roman" w:hAnsi="Times New Roman" w:eastAsia="宋体" w:cs="Times New Roman"/>
                <w:b w:val="0"/>
                <w:bCs w:val="0"/>
                <w:snapToGrid w:val="0"/>
                <w:color w:val="000000" w:themeColor="text1"/>
                <w:kern w:val="0"/>
                <w:sz w:val="24"/>
                <w:szCs w:val="24"/>
                <w:u w:val="none"/>
                <w:lang w:eastAsia="zh-CN"/>
                <w14:textFill>
                  <w14:solidFill>
                    <w14:schemeClr w14:val="tx1"/>
                  </w14:solidFill>
                </w14:textFill>
              </w:rPr>
              <w:t>，</w:t>
            </w:r>
            <w:r>
              <w:rPr>
                <w:rFonts w:hint="default" w:ascii="Times New Roman" w:hAnsi="Times New Roman" w:eastAsia="宋体" w:cs="Times New Roman"/>
                <w:b w:val="0"/>
                <w:bCs w:val="0"/>
                <w:snapToGrid w:val="0"/>
                <w:color w:val="000000" w:themeColor="text1"/>
                <w:kern w:val="0"/>
                <w:sz w:val="24"/>
                <w:szCs w:val="24"/>
                <w:u w:val="none"/>
                <w:lang w:val="en-US" w:eastAsia="zh-CN"/>
                <w14:textFill>
                  <w14:solidFill>
                    <w14:schemeClr w14:val="tx1"/>
                  </w14:solidFill>
                </w14:textFill>
              </w:rPr>
              <w:t>分别</w:t>
            </w:r>
            <w:r>
              <w:rPr>
                <w:rFonts w:hint="default" w:ascii="Times New Roman" w:hAnsi="Times New Roman" w:eastAsia="宋体" w:cs="Times New Roman"/>
                <w:b w:val="0"/>
                <w:bCs w:val="0"/>
                <w:snapToGrid w:val="0"/>
                <w:color w:val="000000" w:themeColor="text1"/>
                <w:kern w:val="0"/>
                <w:sz w:val="24"/>
                <w:szCs w:val="24"/>
                <w:u w:val="none"/>
                <w14:textFill>
                  <w14:solidFill>
                    <w14:schemeClr w14:val="tx1"/>
                  </w14:solidFill>
                </w14:textFill>
              </w:rPr>
              <w:t>储存</w:t>
            </w:r>
            <w:r>
              <w:rPr>
                <w:rFonts w:hint="default" w:ascii="Times New Roman" w:hAnsi="Times New Roman" w:eastAsia="宋体" w:cs="Times New Roman"/>
                <w:b w:val="0"/>
                <w:bCs w:val="0"/>
                <w:snapToGrid w:val="0"/>
                <w:color w:val="000000" w:themeColor="text1"/>
                <w:kern w:val="0"/>
                <w:sz w:val="24"/>
                <w:szCs w:val="24"/>
                <w:u w:val="none"/>
                <w:lang w:val="en-US" w:eastAsia="zh-CN"/>
                <w14:textFill>
                  <w14:solidFill>
                    <w14:schemeClr w14:val="tx1"/>
                  </w14:solidFill>
                </w14:textFill>
              </w:rPr>
              <w:t>于相应的</w:t>
            </w:r>
            <w:r>
              <w:rPr>
                <w:rFonts w:hint="default" w:ascii="Times New Roman" w:hAnsi="Times New Roman" w:eastAsia="宋体" w:cs="Times New Roman"/>
                <w:b w:val="0"/>
                <w:bCs w:val="0"/>
                <w:snapToGrid w:val="0"/>
                <w:color w:val="000000" w:themeColor="text1"/>
                <w:kern w:val="0"/>
                <w:sz w:val="24"/>
                <w:szCs w:val="24"/>
                <w:u w:val="none"/>
                <w14:textFill>
                  <w14:solidFill>
                    <w14:schemeClr w14:val="tx1"/>
                  </w14:solidFill>
                </w14:textFill>
              </w:rPr>
              <w:t>原料库内</w:t>
            </w:r>
            <w:r>
              <w:rPr>
                <w:rFonts w:hint="default" w:ascii="Times New Roman" w:hAnsi="Times New Roman" w:eastAsia="宋体" w:cs="Times New Roman"/>
                <w:b w:val="0"/>
                <w:bCs w:val="0"/>
                <w:snapToGrid w:val="0"/>
                <w:color w:val="000000" w:themeColor="text1"/>
                <w:kern w:val="0"/>
                <w:sz w:val="24"/>
                <w:szCs w:val="24"/>
                <w:u w:val="none"/>
                <w:lang w:eastAsia="zh-CN"/>
                <w14:textFill>
                  <w14:solidFill>
                    <w14:schemeClr w14:val="tx1"/>
                  </w14:solidFill>
                </w14:textFill>
              </w:rPr>
              <w:t>，</w:t>
            </w:r>
            <w:r>
              <w:rPr>
                <w:rFonts w:hint="default" w:ascii="Times New Roman" w:hAnsi="Times New Roman" w:eastAsia="宋体" w:cs="Times New Roman"/>
                <w:b w:val="0"/>
                <w:bCs w:val="0"/>
                <w:snapToGrid w:val="0"/>
                <w:color w:val="000000" w:themeColor="text1"/>
                <w:kern w:val="0"/>
                <w:sz w:val="24"/>
                <w:szCs w:val="24"/>
                <w:u w:val="none"/>
                <w:lang w:val="en-US" w:eastAsia="zh-CN"/>
                <w14:textFill>
                  <w14:solidFill>
                    <w14:schemeClr w14:val="tx1"/>
                  </w14:solidFill>
                </w14:textFill>
              </w:rPr>
              <w:t>危险废物于危废暂存间分类暂存</w:t>
            </w:r>
            <w:r>
              <w:rPr>
                <w:rFonts w:hint="default" w:ascii="Times New Roman" w:hAnsi="Times New Roman" w:eastAsia="宋体" w:cs="Times New Roman"/>
                <w:b w:val="0"/>
                <w:bCs w:val="0"/>
                <w:snapToGrid w:val="0"/>
                <w:color w:val="000000" w:themeColor="text1"/>
                <w:kern w:val="0"/>
                <w:sz w:val="24"/>
                <w:szCs w:val="24"/>
                <w:u w:val="none"/>
                <w14:textFill>
                  <w14:solidFill>
                    <w14:schemeClr w14:val="tx1"/>
                  </w14:solidFill>
                </w14:textFill>
              </w:rPr>
              <w:t>，原料库和</w:t>
            </w:r>
            <w:r>
              <w:rPr>
                <w:rFonts w:hint="default" w:ascii="Times New Roman" w:hAnsi="Times New Roman" w:eastAsia="宋体" w:cs="Times New Roman"/>
                <w:b w:val="0"/>
                <w:bCs w:val="0"/>
                <w:snapToGrid w:val="0"/>
                <w:color w:val="000000" w:themeColor="text1"/>
                <w:kern w:val="0"/>
                <w:sz w:val="24"/>
                <w:szCs w:val="24"/>
                <w:u w:val="none"/>
                <w:lang w:val="en-US" w:eastAsia="zh-CN"/>
                <w14:textFill>
                  <w14:solidFill>
                    <w14:schemeClr w14:val="tx1"/>
                  </w14:solidFill>
                </w14:textFill>
              </w:rPr>
              <w:t>危废暂存间</w:t>
            </w:r>
            <w:r>
              <w:rPr>
                <w:rFonts w:hint="eastAsia" w:cs="Times New Roman"/>
                <w:b w:val="0"/>
                <w:bCs w:val="0"/>
                <w:snapToGrid w:val="0"/>
                <w:color w:val="000000" w:themeColor="text1"/>
                <w:kern w:val="0"/>
                <w:sz w:val="24"/>
                <w:szCs w:val="24"/>
                <w:u w:val="none"/>
                <w:lang w:val="en-US" w:eastAsia="zh-CN"/>
                <w14:textFill>
                  <w14:solidFill>
                    <w14:schemeClr w14:val="tx1"/>
                  </w14:solidFill>
                </w14:textFill>
              </w:rPr>
              <w:t>采用</w:t>
            </w:r>
            <w:r>
              <w:rPr>
                <w:rStyle w:val="28"/>
                <w:rFonts w:hint="eastAsia" w:cs="Times New Roman"/>
                <w:b w:val="0"/>
                <w:bCs w:val="0"/>
                <w:color w:val="000000" w:themeColor="text1"/>
                <w:sz w:val="24"/>
                <w:szCs w:val="24"/>
                <w:u w:val="none"/>
                <w:lang w:eastAsia="zh-CN"/>
                <w14:textFill>
                  <w14:solidFill>
                    <w14:schemeClr w14:val="tx1"/>
                  </w14:solidFill>
                </w14:textFill>
              </w:rPr>
              <w:t>人工防渗材料（渗透系数不大于10</w:t>
            </w:r>
            <w:r>
              <w:rPr>
                <w:rStyle w:val="28"/>
                <w:rFonts w:hint="eastAsia" w:cs="Times New Roman"/>
                <w:b w:val="0"/>
                <w:bCs w:val="0"/>
                <w:color w:val="000000" w:themeColor="text1"/>
                <w:sz w:val="24"/>
                <w:szCs w:val="24"/>
                <w:u w:val="none"/>
                <w:vertAlign w:val="superscript"/>
                <w:lang w:eastAsia="zh-CN"/>
                <w14:textFill>
                  <w14:solidFill>
                    <w14:schemeClr w14:val="tx1"/>
                  </w14:solidFill>
                </w14:textFill>
              </w:rPr>
              <w:t>-10</w:t>
            </w:r>
            <w:r>
              <w:rPr>
                <w:rStyle w:val="28"/>
                <w:rFonts w:hint="eastAsia" w:cs="Times New Roman"/>
                <w:b w:val="0"/>
                <w:bCs w:val="0"/>
                <w:color w:val="000000" w:themeColor="text1"/>
                <w:sz w:val="24"/>
                <w:szCs w:val="24"/>
                <w:u w:val="none"/>
                <w:lang w:eastAsia="zh-CN"/>
                <w14:textFill>
                  <w14:solidFill>
                    <w14:schemeClr w14:val="tx1"/>
                  </w14:solidFill>
                </w14:textFill>
              </w:rPr>
              <w:t>cm/s）</w:t>
            </w:r>
            <w:r>
              <w:rPr>
                <w:rFonts w:hint="default" w:ascii="Times New Roman" w:hAnsi="Times New Roman" w:eastAsia="宋体" w:cs="Times New Roman"/>
                <w:b w:val="0"/>
                <w:bCs w:val="0"/>
                <w:snapToGrid w:val="0"/>
                <w:color w:val="000000" w:themeColor="text1"/>
                <w:kern w:val="0"/>
                <w:sz w:val="24"/>
                <w:szCs w:val="24"/>
                <w:u w:val="none"/>
                <w14:textFill>
                  <w14:solidFill>
                    <w14:schemeClr w14:val="tx1"/>
                  </w14:solidFill>
                </w14:textFill>
              </w:rPr>
              <w:t>做重点防渗处理。</w:t>
            </w:r>
          </w:p>
          <w:p>
            <w:pPr>
              <w:pStyle w:val="41"/>
              <w:keepNext w:val="0"/>
              <w:keepLines w:val="0"/>
              <w:pageBreakBefore w:val="0"/>
              <w:kinsoku/>
              <w:wordWrap/>
              <w:overflowPunct/>
              <w:topLinePunct w:val="0"/>
              <w:autoSpaceDE/>
              <w:autoSpaceDN/>
              <w:bidi w:val="0"/>
              <w:adjustRightInd w:val="0"/>
              <w:snapToGrid w:val="0"/>
              <w:spacing w:line="360" w:lineRule="auto"/>
              <w:ind w:left="0" w:leftChars="0" w:firstLine="482" w:firstLineChars="200"/>
              <w:textAlignment w:val="auto"/>
              <w:rPr>
                <w:rFonts w:hint="default" w:ascii="Times New Roman" w:hAnsi="Times New Roman" w:eastAsia="宋体" w:cs="Times New Roman"/>
                <w:b/>
                <w:bCs/>
                <w:color w:val="000000" w:themeColor="text1"/>
                <w:sz w:val="24"/>
                <w:szCs w:val="24"/>
                <w:u w:val="single"/>
                <w14:textFill>
                  <w14:solidFill>
                    <w14:schemeClr w14:val="tx1"/>
                  </w14:solidFill>
                </w14:textFill>
              </w:rPr>
            </w:pPr>
            <w:r>
              <w:rPr>
                <w:rFonts w:hint="default" w:ascii="Times New Roman" w:hAnsi="Times New Roman" w:eastAsia="宋体" w:cs="Times New Roman"/>
                <w:b/>
                <w:bCs/>
                <w:color w:val="000000" w:themeColor="text1"/>
                <w:sz w:val="24"/>
                <w:szCs w:val="24"/>
                <w:u w:val="single"/>
                <w14:textFill>
                  <w14:solidFill>
                    <w14:schemeClr w14:val="tx1"/>
                  </w14:solidFill>
                </w14:textFill>
              </w:rPr>
              <w:t>针对项目生产过程中可能产生的事故，要贯彻预防为主的原则，从上至下认清事故发生后的严重性，增强安全生产和环保意识，完善并严格执行各项工作规范，杜绝事故发生，提高操作、管理人员的业务素质，加强对操作人员进行岗位培训，普及在岗职工对物质的性质、毒性和安全防范的基本知识，对操作人员进行岗位规范定期培训、考核，合格者方可上岗，并加强对职工和周围人员的自我保护常识宣传。具体防范措施如下：</w:t>
            </w:r>
          </w:p>
          <w:p>
            <w:pPr>
              <w:pStyle w:val="41"/>
              <w:keepNext w:val="0"/>
              <w:keepLines w:val="0"/>
              <w:pageBreakBefore w:val="0"/>
              <w:kinsoku/>
              <w:wordWrap/>
              <w:overflowPunct/>
              <w:topLinePunct w:val="0"/>
              <w:autoSpaceDE/>
              <w:autoSpaceDN/>
              <w:bidi w:val="0"/>
              <w:adjustRightInd w:val="0"/>
              <w:snapToGrid w:val="0"/>
              <w:spacing w:line="360" w:lineRule="auto"/>
              <w:ind w:left="0" w:leftChars="0" w:firstLine="482" w:firstLineChars="200"/>
              <w:textAlignment w:val="auto"/>
              <w:rPr>
                <w:rFonts w:hint="default" w:ascii="Times New Roman" w:hAnsi="Times New Roman" w:eastAsia="宋体" w:cs="Times New Roman"/>
                <w:b/>
                <w:bCs/>
                <w:color w:val="000000" w:themeColor="text1"/>
                <w:sz w:val="24"/>
                <w:szCs w:val="24"/>
                <w:u w:val="single"/>
                <w14:textFill>
                  <w14:solidFill>
                    <w14:schemeClr w14:val="tx1"/>
                  </w14:solidFill>
                </w14:textFill>
              </w:rPr>
            </w:pPr>
            <w:r>
              <w:rPr>
                <w:rFonts w:hint="eastAsia" w:ascii="宋体" w:hAnsi="宋体" w:eastAsia="宋体" w:cs="宋体"/>
                <w:b/>
                <w:bCs/>
                <w:color w:val="000000" w:themeColor="text1"/>
                <w:sz w:val="24"/>
                <w:szCs w:val="24"/>
                <w:u w:val="single"/>
                <w14:textFill>
                  <w14:solidFill>
                    <w14:schemeClr w14:val="tx1"/>
                  </w14:solidFill>
                </w14:textFill>
              </w:rPr>
              <w:t>①</w:t>
            </w:r>
            <w:r>
              <w:rPr>
                <w:rFonts w:hint="default" w:ascii="Times New Roman" w:hAnsi="Times New Roman" w:eastAsia="宋体" w:cs="Times New Roman"/>
                <w:b/>
                <w:bCs/>
                <w:color w:val="000000" w:themeColor="text1"/>
                <w:sz w:val="24"/>
                <w:szCs w:val="24"/>
                <w:u w:val="single"/>
                <w14:textFill>
                  <w14:solidFill>
                    <w14:schemeClr w14:val="tx1"/>
                  </w14:solidFill>
                </w14:textFill>
              </w:rPr>
              <w:t>液态物料存放区（生产区域、原料区）应做好地面防渗措施，设置围堰或下设托盘，防止物料泄漏时扩延污染范围。并且设专人负责液态物料存放区的管理，液态物料加盖密封存放，定期巡查，发生泄漏时及时发现及时处理。</w:t>
            </w:r>
          </w:p>
          <w:p>
            <w:pPr>
              <w:pStyle w:val="41"/>
              <w:keepNext w:val="0"/>
              <w:keepLines w:val="0"/>
              <w:pageBreakBefore w:val="0"/>
              <w:kinsoku/>
              <w:wordWrap/>
              <w:overflowPunct/>
              <w:topLinePunct w:val="0"/>
              <w:autoSpaceDE/>
              <w:autoSpaceDN/>
              <w:bidi w:val="0"/>
              <w:adjustRightInd w:val="0"/>
              <w:snapToGrid w:val="0"/>
              <w:spacing w:line="360" w:lineRule="auto"/>
              <w:ind w:left="0" w:leftChars="0" w:firstLine="482" w:firstLineChars="200"/>
              <w:textAlignment w:val="auto"/>
              <w:rPr>
                <w:rFonts w:hint="default" w:ascii="Times New Roman" w:hAnsi="Times New Roman" w:eastAsia="宋体" w:cs="Times New Roman"/>
                <w:b/>
                <w:bCs/>
                <w:color w:val="000000" w:themeColor="text1"/>
                <w:sz w:val="24"/>
                <w:szCs w:val="24"/>
                <w:u w:val="single"/>
                <w14:textFill>
                  <w14:solidFill>
                    <w14:schemeClr w14:val="tx1"/>
                  </w14:solidFill>
                </w14:textFill>
              </w:rPr>
            </w:pPr>
            <w:r>
              <w:rPr>
                <w:rFonts w:hint="eastAsia" w:ascii="宋体" w:hAnsi="宋体" w:eastAsia="宋体" w:cs="宋体"/>
                <w:b/>
                <w:bCs/>
                <w:color w:val="000000" w:themeColor="text1"/>
                <w:sz w:val="24"/>
                <w:szCs w:val="24"/>
                <w:u w:val="single"/>
                <w14:textFill>
                  <w14:solidFill>
                    <w14:schemeClr w14:val="tx1"/>
                  </w14:solidFill>
                </w14:textFill>
              </w:rPr>
              <w:t>②</w:t>
            </w:r>
            <w:r>
              <w:rPr>
                <w:rFonts w:hint="default" w:ascii="Times New Roman" w:hAnsi="Times New Roman" w:eastAsia="宋体" w:cs="Times New Roman"/>
                <w:b/>
                <w:bCs/>
                <w:color w:val="000000" w:themeColor="text1"/>
                <w:sz w:val="24"/>
                <w:szCs w:val="24"/>
                <w:u w:val="single"/>
                <w14:textFill>
                  <w14:solidFill>
                    <w14:schemeClr w14:val="tx1"/>
                  </w14:solidFill>
                </w14:textFill>
              </w:rPr>
              <w:t>厂区内严禁明火，应配置足量的相应灭火设备，定期检查灭火状态及其有效期等。</w:t>
            </w:r>
          </w:p>
          <w:p>
            <w:pPr>
              <w:pStyle w:val="41"/>
              <w:keepNext w:val="0"/>
              <w:keepLines w:val="0"/>
              <w:pageBreakBefore w:val="0"/>
              <w:kinsoku/>
              <w:wordWrap/>
              <w:overflowPunct/>
              <w:topLinePunct w:val="0"/>
              <w:autoSpaceDE/>
              <w:autoSpaceDN/>
              <w:bidi w:val="0"/>
              <w:adjustRightInd w:val="0"/>
              <w:snapToGrid w:val="0"/>
              <w:spacing w:line="360" w:lineRule="auto"/>
              <w:ind w:left="0" w:leftChars="0" w:firstLine="482" w:firstLineChars="200"/>
              <w:textAlignment w:val="auto"/>
              <w:rPr>
                <w:rFonts w:hint="default" w:ascii="Times New Roman" w:hAnsi="Times New Roman" w:eastAsia="宋体" w:cs="Times New Roman"/>
                <w:b/>
                <w:bCs/>
                <w:color w:val="000000" w:themeColor="text1"/>
                <w:sz w:val="24"/>
                <w:szCs w:val="24"/>
                <w:u w:val="single"/>
                <w14:textFill>
                  <w14:solidFill>
                    <w14:schemeClr w14:val="tx1"/>
                  </w14:solidFill>
                </w14:textFill>
              </w:rPr>
            </w:pPr>
            <w:r>
              <w:rPr>
                <w:rFonts w:hint="eastAsia" w:ascii="宋体" w:hAnsi="宋体" w:eastAsia="宋体" w:cs="宋体"/>
                <w:b/>
                <w:bCs/>
                <w:color w:val="000000" w:themeColor="text1"/>
                <w:sz w:val="24"/>
                <w:szCs w:val="24"/>
                <w:u w:val="single"/>
                <w14:textFill>
                  <w14:solidFill>
                    <w14:schemeClr w14:val="tx1"/>
                  </w14:solidFill>
                </w14:textFill>
              </w:rPr>
              <w:t>③</w:t>
            </w:r>
            <w:r>
              <w:rPr>
                <w:rFonts w:hint="default" w:ascii="Times New Roman" w:hAnsi="Times New Roman" w:eastAsia="宋体" w:cs="Times New Roman"/>
                <w:b/>
                <w:bCs/>
                <w:color w:val="000000" w:themeColor="text1"/>
                <w:sz w:val="24"/>
                <w:szCs w:val="24"/>
                <w:u w:val="single"/>
                <w14:textFill>
                  <w14:solidFill>
                    <w14:schemeClr w14:val="tx1"/>
                  </w14:solidFill>
                </w14:textFill>
              </w:rPr>
              <w:t>厂区还应配备沙袋、沙土、应急桶、防护口罩、防毒面具、防护手套等应急物资。</w:t>
            </w:r>
          </w:p>
          <w:p>
            <w:pPr>
              <w:keepNext w:val="0"/>
              <w:keepLines w:val="0"/>
              <w:pageBreakBefore w:val="0"/>
              <w:widowControl/>
              <w:kinsoku/>
              <w:wordWrap/>
              <w:overflowPunct/>
              <w:topLinePunct w:val="0"/>
              <w:autoSpaceDE/>
              <w:autoSpaceDN/>
              <w:bidi w:val="0"/>
              <w:adjustRightInd w:val="0"/>
              <w:snapToGrid w:val="0"/>
              <w:spacing w:line="360" w:lineRule="auto"/>
              <w:ind w:left="0" w:leftChars="0" w:firstLine="482" w:firstLineChars="200"/>
              <w:textAlignment w:val="auto"/>
              <w:rPr>
                <w:rFonts w:hint="default" w:ascii="Times New Roman" w:hAnsi="Times New Roman" w:eastAsia="宋体" w:cs="Times New Roman"/>
                <w:b w:val="0"/>
                <w:b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color w:val="000000" w:themeColor="text1"/>
                <w:sz w:val="24"/>
                <w:szCs w:val="24"/>
                <w:u w:val="single"/>
                <w14:textFill>
                  <w14:solidFill>
                    <w14:schemeClr w14:val="tx1"/>
                  </w14:solidFill>
                </w14:textFill>
              </w:rPr>
              <w:t>综上所述，企业从管理、员工培训等方面积极采取防范措施，确保项目运行的安全性；同时在严格执行国家相关法律、法规和规范，按相关操作规章操作的前提下，可以将事故风险降至最低。通过采用相应的控制措施后，本项目环境风险可控。</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b/>
                <w:bCs/>
                <w:color w:val="000000" w:themeColor="text1"/>
                <w:sz w:val="24"/>
                <w:szCs w:val="24"/>
                <w:highlight w:val="none"/>
                <w:u w:val="none"/>
                <w14:textFill>
                  <w14:solidFill>
                    <w14:schemeClr w14:val="tx1"/>
                  </w14:solidFill>
                </w14:textFill>
              </w:rPr>
            </w:pPr>
            <w:r>
              <w:rPr>
                <w:rFonts w:hint="eastAsia" w:cs="Times New Roman"/>
                <w:b/>
                <w:bCs/>
                <w:color w:val="000000" w:themeColor="text1"/>
                <w:sz w:val="24"/>
                <w:szCs w:val="24"/>
                <w:highlight w:val="none"/>
                <w:u w:val="none"/>
                <w:lang w:val="en-US" w:eastAsia="zh-CN"/>
                <w14:textFill>
                  <w14:solidFill>
                    <w14:schemeClr w14:val="tx1"/>
                  </w14:solidFill>
                </w14:textFill>
              </w:rPr>
              <w:t>7</w:t>
            </w:r>
            <w:r>
              <w:rPr>
                <w:rFonts w:hint="default" w:ascii="Times New Roman" w:hAnsi="Times New Roman" w:eastAsia="宋体" w:cs="Times New Roman"/>
                <w:b/>
                <w:bCs/>
                <w:color w:val="000000" w:themeColor="text1"/>
                <w:sz w:val="24"/>
                <w:szCs w:val="24"/>
                <w:highlight w:val="none"/>
                <w:u w:val="none"/>
                <w14:textFill>
                  <w14:solidFill>
                    <w14:schemeClr w14:val="tx1"/>
                  </w14:solidFill>
                </w14:textFill>
              </w:rPr>
              <w:t>、环保投资估算</w:t>
            </w:r>
          </w:p>
          <w:p>
            <w:pPr>
              <w:spacing w:line="360" w:lineRule="auto"/>
              <w:ind w:firstLine="480" w:firstLineChars="200"/>
              <w:rPr>
                <w:rFonts w:ascii="Times New Roman" w:hAnsi="宋体" w:eastAsia="宋体" w:cs="Times New Roman"/>
                <w:b/>
                <w:bCs/>
                <w:color w:val="000000" w:themeColor="text1"/>
                <w:sz w:val="24"/>
                <w:szCs w:val="24"/>
                <w:u w:val="single"/>
                <w14:textFill>
                  <w14:solidFill>
                    <w14:schemeClr w14:val="tx1"/>
                  </w14:solidFill>
                </w14:textFill>
              </w:rPr>
            </w:pPr>
            <w:r>
              <w:rPr>
                <w:rFonts w:hint="eastAsia" w:cs="Times New Roman"/>
                <w:b w:val="0"/>
                <w:bCs w:val="0"/>
                <w:color w:val="000000" w:themeColor="text1"/>
                <w:sz w:val="24"/>
                <w:szCs w:val="24"/>
                <w:u w:val="none"/>
                <w:lang w:val="en-US" w:eastAsia="zh-CN"/>
                <w14:textFill>
                  <w14:solidFill>
                    <w14:schemeClr w14:val="tx1"/>
                  </w14:solidFill>
                </w14:textFill>
              </w:rPr>
              <w:t>本项目总投资58万元，其中环保投资</w:t>
            </w:r>
            <w:r>
              <w:rPr>
                <w:rFonts w:hint="eastAsia" w:cs="Times New Roman"/>
                <w:b w:val="0"/>
                <w:bCs w:val="0"/>
                <w:color w:val="000000" w:themeColor="text1"/>
                <w:sz w:val="24"/>
                <w:szCs w:val="24"/>
                <w:highlight w:val="none"/>
                <w:u w:val="none"/>
                <w:lang w:val="en-US" w:eastAsia="zh-CN"/>
                <w14:textFill>
                  <w14:solidFill>
                    <w14:schemeClr w14:val="tx1"/>
                  </w14:solidFill>
                </w14:textFill>
              </w:rPr>
              <w:t>10.8万元，</w:t>
            </w:r>
            <w:r>
              <w:rPr>
                <w:rFonts w:hint="default" w:ascii="Times New Roman" w:hAnsi="Times New Roman" w:eastAsia="宋体" w:cs="Times New Roman"/>
                <w:b w:val="0"/>
                <w:bCs w:val="0"/>
                <w:color w:val="000000" w:themeColor="text1"/>
                <w:sz w:val="24"/>
                <w:szCs w:val="24"/>
                <w:highlight w:val="none"/>
                <w:u w:val="none"/>
                <w14:textFill>
                  <w14:solidFill>
                    <w14:schemeClr w14:val="tx1"/>
                  </w14:solidFill>
                </w14:textFill>
              </w:rPr>
              <w:t>占总投资的</w:t>
            </w:r>
            <w:r>
              <w:rPr>
                <w:rFonts w:hint="eastAsia" w:cs="Times New Roman"/>
                <w:b w:val="0"/>
                <w:bCs w:val="0"/>
                <w:color w:val="000000" w:themeColor="text1"/>
                <w:sz w:val="24"/>
                <w:szCs w:val="24"/>
                <w:highlight w:val="none"/>
                <w:u w:val="none"/>
                <w:lang w:val="en-US" w:eastAsia="zh-CN"/>
                <w14:textFill>
                  <w14:solidFill>
                    <w14:schemeClr w14:val="tx1"/>
                  </w14:solidFill>
                </w14:textFill>
              </w:rPr>
              <w:t>18.62</w:t>
            </w:r>
            <w:r>
              <w:rPr>
                <w:rFonts w:hint="default" w:ascii="Times New Roman" w:hAnsi="Times New Roman" w:eastAsia="宋体" w:cs="Times New Roman"/>
                <w:b w:val="0"/>
                <w:bCs w:val="0"/>
                <w:color w:val="000000" w:themeColor="text1"/>
                <w:sz w:val="24"/>
                <w:szCs w:val="24"/>
                <w:highlight w:val="none"/>
                <w:u w:val="none"/>
                <w14:textFill>
                  <w14:solidFill>
                    <w14:schemeClr w14:val="tx1"/>
                  </w14:solidFill>
                </w14:textFill>
              </w:rPr>
              <w:t>%</w:t>
            </w: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t>，主要</w:t>
            </w:r>
            <w:r>
              <w:rPr>
                <w:rFonts w:hint="eastAsia" w:cs="Times New Roman"/>
                <w:b w:val="0"/>
                <w:bCs w:val="0"/>
                <w:color w:val="000000" w:themeColor="text1"/>
                <w:sz w:val="24"/>
                <w:szCs w:val="24"/>
                <w:u w:val="none"/>
                <w:lang w:val="en-US" w:eastAsia="zh-CN"/>
                <w14:textFill>
                  <w14:solidFill>
                    <w14:schemeClr w14:val="tx1"/>
                  </w14:solidFill>
                </w14:textFill>
              </w:rPr>
              <w:t>环保措施及投资估算</w:t>
            </w: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t>详见下表。</w:t>
            </w:r>
          </w:p>
          <w:p>
            <w:pPr>
              <w:spacing w:after="0"/>
              <w:jc w:val="center"/>
              <w:rPr>
                <w:rFonts w:ascii="Times New Roman" w:hAnsi="Times New Roman" w:eastAsia="宋体" w:cs="Times New Roman"/>
                <w:b w:val="0"/>
                <w:bCs w:val="0"/>
                <w:color w:val="000000" w:themeColor="text1"/>
                <w:sz w:val="24"/>
                <w:szCs w:val="24"/>
                <w:u w:val="none"/>
                <w14:textFill>
                  <w14:solidFill>
                    <w14:schemeClr w14:val="tx1"/>
                  </w14:solidFill>
                </w14:textFill>
              </w:rPr>
            </w:pPr>
            <w:r>
              <w:rPr>
                <w:rFonts w:ascii="Times New Roman" w:hAnsi="宋体" w:eastAsia="宋体" w:cs="Times New Roman"/>
                <w:b w:val="0"/>
                <w:bCs w:val="0"/>
                <w:color w:val="000000" w:themeColor="text1"/>
                <w:sz w:val="24"/>
                <w:szCs w:val="24"/>
                <w:u w:val="none"/>
                <w14:textFill>
                  <w14:solidFill>
                    <w14:schemeClr w14:val="tx1"/>
                  </w14:solidFill>
                </w14:textFill>
              </w:rPr>
              <w:t>表</w:t>
            </w:r>
            <w:r>
              <w:rPr>
                <w:rFonts w:ascii="Times New Roman" w:hAnsi="Times New Roman" w:eastAsia="宋体" w:cs="Times New Roman"/>
                <w:b w:val="0"/>
                <w:bCs w:val="0"/>
                <w:color w:val="000000" w:themeColor="text1"/>
                <w:sz w:val="24"/>
                <w:szCs w:val="24"/>
                <w:u w:val="none"/>
                <w14:textFill>
                  <w14:solidFill>
                    <w14:schemeClr w14:val="tx1"/>
                  </w14:solidFill>
                </w14:textFill>
              </w:rPr>
              <w:t>4-</w:t>
            </w:r>
            <w:r>
              <w:rPr>
                <w:rFonts w:hint="eastAsia" w:cs="Times New Roman"/>
                <w:b w:val="0"/>
                <w:bCs w:val="0"/>
                <w:color w:val="000000" w:themeColor="text1"/>
                <w:sz w:val="24"/>
                <w:szCs w:val="24"/>
                <w:u w:val="none"/>
                <w:lang w:val="en-US" w:eastAsia="zh-CN"/>
                <w14:textFill>
                  <w14:solidFill>
                    <w14:schemeClr w14:val="tx1"/>
                  </w14:solidFill>
                </w14:textFill>
              </w:rPr>
              <w:t>15</w:t>
            </w:r>
            <w:r>
              <w:rPr>
                <w:rFonts w:ascii="Times New Roman" w:hAnsi="Times New Roman" w:eastAsia="宋体" w:cs="Times New Roman"/>
                <w:b w:val="0"/>
                <w:bCs w:val="0"/>
                <w:color w:val="000000" w:themeColor="text1"/>
                <w:sz w:val="24"/>
                <w:szCs w:val="24"/>
                <w:u w:val="none"/>
                <w14:textFill>
                  <w14:solidFill>
                    <w14:schemeClr w14:val="tx1"/>
                  </w14:solidFill>
                </w14:textFill>
              </w:rPr>
              <w:t xml:space="preserve">  </w:t>
            </w:r>
            <w:r>
              <w:rPr>
                <w:rFonts w:ascii="Times New Roman" w:hAnsi="宋体" w:eastAsia="宋体" w:cs="Times New Roman"/>
                <w:b w:val="0"/>
                <w:bCs w:val="0"/>
                <w:color w:val="000000" w:themeColor="text1"/>
                <w:sz w:val="24"/>
                <w:szCs w:val="24"/>
                <w:u w:val="none"/>
                <w14:textFill>
                  <w14:solidFill>
                    <w14:schemeClr w14:val="tx1"/>
                  </w14:solidFill>
                </w14:textFill>
              </w:rPr>
              <w:t>环保措施</w:t>
            </w:r>
            <w:r>
              <w:rPr>
                <w:rFonts w:hint="eastAsia" w:ascii="宋体" w:hAnsi="宋体" w:eastAsia="宋体" w:cs="宋体"/>
                <w:b w:val="0"/>
                <w:bCs w:val="0"/>
                <w:color w:val="000000" w:themeColor="text1"/>
                <w:sz w:val="24"/>
                <w:szCs w:val="24"/>
                <w:u w:val="none"/>
                <w14:textFill>
                  <w14:solidFill>
                    <w14:schemeClr w14:val="tx1"/>
                  </w14:solidFill>
                </w14:textFill>
              </w:rPr>
              <w:t>“三同时”</w:t>
            </w:r>
            <w:r>
              <w:rPr>
                <w:rFonts w:ascii="Times New Roman" w:hAnsi="宋体" w:eastAsia="宋体" w:cs="Times New Roman"/>
                <w:b w:val="0"/>
                <w:bCs w:val="0"/>
                <w:color w:val="000000" w:themeColor="text1"/>
                <w:sz w:val="24"/>
                <w:szCs w:val="24"/>
                <w:u w:val="none"/>
                <w14:textFill>
                  <w14:solidFill>
                    <w14:schemeClr w14:val="tx1"/>
                  </w14:solidFill>
                </w14:textFill>
              </w:rPr>
              <w:t>验收一览表</w:t>
            </w:r>
          </w:p>
          <w:tbl>
            <w:tblPr>
              <w:tblStyle w:val="21"/>
              <w:tblW w:w="7958"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55"/>
              <w:gridCol w:w="1351"/>
              <w:gridCol w:w="2011"/>
              <w:gridCol w:w="1150"/>
              <w:gridCol w:w="279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55" w:type="dxa"/>
                  <w:tcBorders>
                    <w:tl2br w:val="nil"/>
                    <w:tr2bl w:val="nil"/>
                  </w:tcBorders>
                  <w:vAlign w:val="center"/>
                </w:tcPr>
                <w:p>
                  <w:pPr>
                    <w:keepLines w:val="0"/>
                    <w:pageBreakBefore w:val="0"/>
                    <w:widowControl w:val="0"/>
                    <w:kinsoku/>
                    <w:wordWrap/>
                    <w:overflowPunct/>
                    <w:topLinePunct w:val="0"/>
                    <w:autoSpaceDE/>
                    <w:autoSpaceDN/>
                    <w:bidi w:val="0"/>
                    <w:adjustRightInd w:val="0"/>
                    <w:snapToGrid w:val="0"/>
                    <w:spacing w:line="350" w:lineRule="exact"/>
                    <w:ind w:left="0" w:leftChars="0" w:right="0" w:rightChars="0" w:firstLine="0" w:firstLineChars="0"/>
                    <w:jc w:val="center"/>
                    <w:textAlignment w:val="auto"/>
                    <w:rPr>
                      <w:rFonts w:hint="default" w:ascii="Times New Roman" w:hAnsi="Times New Roman" w:eastAsia="宋体" w:cs="Times New Roman"/>
                      <w:b w:val="0"/>
                      <w:bCs w:val="0"/>
                      <w:color w:val="000000" w:themeColor="text1"/>
                      <w:sz w:val="21"/>
                      <w:szCs w:val="21"/>
                      <w:u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类别</w:t>
                  </w:r>
                </w:p>
              </w:tc>
              <w:tc>
                <w:tcPr>
                  <w:tcW w:w="1351" w:type="dxa"/>
                  <w:tcBorders>
                    <w:tl2br w:val="nil"/>
                    <w:tr2bl w:val="nil"/>
                  </w:tcBorders>
                  <w:vAlign w:val="center"/>
                </w:tcPr>
                <w:p>
                  <w:pPr>
                    <w:keepLines w:val="0"/>
                    <w:pageBreakBefore w:val="0"/>
                    <w:widowControl w:val="0"/>
                    <w:kinsoku/>
                    <w:wordWrap/>
                    <w:overflowPunct/>
                    <w:topLinePunct w:val="0"/>
                    <w:autoSpaceDE/>
                    <w:autoSpaceDN/>
                    <w:bidi w:val="0"/>
                    <w:adjustRightInd w:val="0"/>
                    <w:snapToGrid w:val="0"/>
                    <w:spacing w:line="350" w:lineRule="exact"/>
                    <w:ind w:left="0" w:leftChars="0" w:right="0" w:rightChars="0" w:firstLine="0" w:firstLineChars="0"/>
                    <w:jc w:val="center"/>
                    <w:textAlignment w:val="auto"/>
                    <w:rPr>
                      <w:rFonts w:hint="default" w:ascii="Times New Roman" w:hAnsi="Times New Roman" w:eastAsia="宋体" w:cs="Times New Roman"/>
                      <w:b w:val="0"/>
                      <w:bCs w:val="0"/>
                      <w:color w:val="000000" w:themeColor="text1"/>
                      <w:sz w:val="21"/>
                      <w:szCs w:val="21"/>
                      <w:u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lang w:eastAsia="zh-CN"/>
                      <w14:textFill>
                        <w14:solidFill>
                          <w14:schemeClr w14:val="tx1"/>
                        </w14:solidFill>
                      </w14:textFill>
                    </w:rPr>
                    <w:t>污染源</w:t>
                  </w:r>
                </w:p>
              </w:tc>
              <w:tc>
                <w:tcPr>
                  <w:tcW w:w="2011" w:type="dxa"/>
                  <w:tcBorders>
                    <w:tl2br w:val="nil"/>
                    <w:tr2bl w:val="nil"/>
                  </w:tcBorders>
                  <w:vAlign w:val="center"/>
                </w:tcPr>
                <w:p>
                  <w:pPr>
                    <w:keepLines w:val="0"/>
                    <w:pageBreakBefore w:val="0"/>
                    <w:widowControl w:val="0"/>
                    <w:kinsoku/>
                    <w:wordWrap/>
                    <w:overflowPunct/>
                    <w:topLinePunct w:val="0"/>
                    <w:autoSpaceDE/>
                    <w:autoSpaceDN/>
                    <w:bidi w:val="0"/>
                    <w:adjustRightInd w:val="0"/>
                    <w:snapToGrid w:val="0"/>
                    <w:spacing w:line="350" w:lineRule="exact"/>
                    <w:ind w:left="0" w:leftChars="0" w:right="0" w:rightChars="0" w:firstLine="0" w:firstLineChars="0"/>
                    <w:jc w:val="center"/>
                    <w:textAlignment w:val="auto"/>
                    <w:rPr>
                      <w:rFonts w:hint="default" w:ascii="Times New Roman" w:hAnsi="Times New Roman" w:eastAsia="宋体" w:cs="Times New Roman"/>
                      <w:b w:val="0"/>
                      <w:bCs w:val="0"/>
                      <w:color w:val="000000" w:themeColor="text1"/>
                      <w:sz w:val="21"/>
                      <w:szCs w:val="21"/>
                      <w:u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环保措施</w:t>
                  </w:r>
                </w:p>
              </w:tc>
              <w:tc>
                <w:tcPr>
                  <w:tcW w:w="1150" w:type="dxa"/>
                  <w:tcBorders>
                    <w:tl2br w:val="nil"/>
                    <w:tr2bl w:val="nil"/>
                  </w:tcBorders>
                  <w:vAlign w:val="center"/>
                </w:tcPr>
                <w:p>
                  <w:pPr>
                    <w:keepLines w:val="0"/>
                    <w:pageBreakBefore w:val="0"/>
                    <w:widowControl w:val="0"/>
                    <w:kinsoku/>
                    <w:wordWrap/>
                    <w:overflowPunct/>
                    <w:topLinePunct w:val="0"/>
                    <w:autoSpaceDE/>
                    <w:autoSpaceDN/>
                    <w:bidi w:val="0"/>
                    <w:adjustRightInd w:val="0"/>
                    <w:snapToGrid w:val="0"/>
                    <w:spacing w:line="350" w:lineRule="exact"/>
                    <w:ind w:left="0" w:leftChars="0" w:right="0" w:rightChars="0" w:firstLine="0" w:firstLineChars="0"/>
                    <w:jc w:val="center"/>
                    <w:textAlignment w:val="auto"/>
                    <w:rPr>
                      <w:rFonts w:hint="eastAsia" w:ascii="Times New Roman" w:hAnsi="Times New Roman" w:eastAsia="宋体" w:cs="Times New Roman"/>
                      <w:b w:val="0"/>
                      <w:bCs w:val="0"/>
                      <w:color w:val="000000" w:themeColor="text1"/>
                      <w:sz w:val="21"/>
                      <w:szCs w:val="21"/>
                      <w:u w:val="none"/>
                      <w:lang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环保投资</w:t>
                  </w:r>
                </w:p>
              </w:tc>
              <w:tc>
                <w:tcPr>
                  <w:tcW w:w="2791" w:type="dxa"/>
                  <w:tcBorders>
                    <w:tl2br w:val="nil"/>
                    <w:tr2bl w:val="nil"/>
                  </w:tcBorders>
                  <w:vAlign w:val="center"/>
                </w:tcPr>
                <w:p>
                  <w:pPr>
                    <w:keepLines w:val="0"/>
                    <w:pageBreakBefore w:val="0"/>
                    <w:widowControl w:val="0"/>
                    <w:kinsoku/>
                    <w:wordWrap/>
                    <w:overflowPunct/>
                    <w:topLinePunct w:val="0"/>
                    <w:autoSpaceDE/>
                    <w:autoSpaceDN/>
                    <w:bidi w:val="0"/>
                    <w:adjustRightInd w:val="0"/>
                    <w:snapToGrid w:val="0"/>
                    <w:spacing w:line="350" w:lineRule="exact"/>
                    <w:ind w:left="0" w:leftChars="0" w:right="0" w:rightChars="0" w:firstLine="0" w:firstLineChars="0"/>
                    <w:jc w:val="center"/>
                    <w:textAlignment w:val="auto"/>
                    <w:rPr>
                      <w:rFonts w:hint="default" w:ascii="Times New Roman" w:hAnsi="Times New Roman" w:eastAsia="宋体" w:cs="Times New Roman"/>
                      <w:b w:val="0"/>
                      <w:bCs w:val="0"/>
                      <w:color w:val="000000" w:themeColor="text1"/>
                      <w:sz w:val="21"/>
                      <w:szCs w:val="21"/>
                      <w:u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55" w:type="dxa"/>
                  <w:vMerge w:val="restart"/>
                  <w:tcBorders>
                    <w:tl2br w:val="nil"/>
                    <w:tr2bl w:val="nil"/>
                  </w:tcBorders>
                  <w:vAlign w:val="center"/>
                </w:tcPr>
                <w:p>
                  <w:pPr>
                    <w:keepLines w:val="0"/>
                    <w:pageBreakBefore w:val="0"/>
                    <w:widowControl w:val="0"/>
                    <w:kinsoku/>
                    <w:wordWrap/>
                    <w:overflowPunct/>
                    <w:topLinePunct w:val="0"/>
                    <w:autoSpaceDE/>
                    <w:autoSpaceDN/>
                    <w:bidi w:val="0"/>
                    <w:adjustRightInd w:val="0"/>
                    <w:snapToGrid w:val="0"/>
                    <w:spacing w:line="350" w:lineRule="exact"/>
                    <w:ind w:left="0" w:leftChars="0" w:right="0" w:rightChars="0" w:firstLine="0" w:firstLineChars="0"/>
                    <w:jc w:val="center"/>
                    <w:textAlignment w:val="auto"/>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t>废气</w:t>
                  </w:r>
                </w:p>
              </w:tc>
              <w:tc>
                <w:tcPr>
                  <w:tcW w:w="1351" w:type="dxa"/>
                  <w:tcBorders>
                    <w:tl2br w:val="nil"/>
                    <w:tr2bl w:val="nil"/>
                  </w:tcBorders>
                  <w:vAlign w:val="center"/>
                </w:tcPr>
                <w:p>
                  <w:pPr>
                    <w:keepLines w:val="0"/>
                    <w:pageBreakBefore w:val="0"/>
                    <w:widowControl w:val="0"/>
                    <w:kinsoku/>
                    <w:wordWrap/>
                    <w:overflowPunct/>
                    <w:topLinePunct w:val="0"/>
                    <w:autoSpaceDE/>
                    <w:autoSpaceDN/>
                    <w:bidi w:val="0"/>
                    <w:adjustRightInd w:val="0"/>
                    <w:snapToGrid w:val="0"/>
                    <w:spacing w:line="350" w:lineRule="exact"/>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u w:val="single"/>
                      <w:lang w:val="en-US" w:eastAsia="zh-CN"/>
                      <w14:textFill>
                        <w14:solidFill>
                          <w14:schemeClr w14:val="tx1"/>
                        </w14:solidFill>
                      </w14:textFill>
                    </w:rPr>
                  </w:pPr>
                  <w:r>
                    <w:rPr>
                      <w:rFonts w:hint="eastAsia" w:ascii="Times New Roman" w:hAnsi="Times New Roman" w:eastAsia="宋体" w:cs="Times New Roman"/>
                      <w:b/>
                      <w:bCs/>
                      <w:color w:val="000000" w:themeColor="text1"/>
                      <w:sz w:val="21"/>
                      <w:szCs w:val="21"/>
                      <w:u w:val="single"/>
                      <w:lang w:val="en-US" w:eastAsia="zh-CN"/>
                      <w14:textFill>
                        <w14:solidFill>
                          <w14:schemeClr w14:val="tx1"/>
                        </w14:solidFill>
                      </w14:textFill>
                    </w:rPr>
                    <w:t>投料、拌料、搅拌、破碎</w:t>
                  </w:r>
                  <w:r>
                    <w:rPr>
                      <w:rFonts w:hint="eastAsia" w:cs="Times New Roman"/>
                      <w:b/>
                      <w:bCs/>
                      <w:color w:val="000000" w:themeColor="text1"/>
                      <w:sz w:val="21"/>
                      <w:szCs w:val="21"/>
                      <w:u w:val="single"/>
                      <w:lang w:val="en-US" w:eastAsia="zh-CN"/>
                      <w14:textFill>
                        <w14:solidFill>
                          <w14:schemeClr w14:val="tx1"/>
                        </w14:solidFill>
                      </w14:textFill>
                    </w:rPr>
                    <w:t>注塑上料</w:t>
                  </w:r>
                  <w:r>
                    <w:rPr>
                      <w:rFonts w:hint="eastAsia" w:ascii="Times New Roman" w:hAnsi="Times New Roman" w:eastAsia="宋体" w:cs="Times New Roman"/>
                      <w:b/>
                      <w:bCs/>
                      <w:color w:val="000000" w:themeColor="text1"/>
                      <w:sz w:val="21"/>
                      <w:szCs w:val="21"/>
                      <w:u w:val="single"/>
                      <w:lang w:val="en-US" w:eastAsia="zh-CN"/>
                      <w14:textFill>
                        <w14:solidFill>
                          <w14:schemeClr w14:val="tx1"/>
                        </w14:solidFill>
                      </w14:textFill>
                    </w:rPr>
                    <w:t>工序</w:t>
                  </w:r>
                  <w:r>
                    <w:rPr>
                      <w:rFonts w:hint="default" w:ascii="Times New Roman" w:hAnsi="Times New Roman" w:eastAsia="宋体" w:cs="Times New Roman"/>
                      <w:b/>
                      <w:bCs/>
                      <w:color w:val="000000" w:themeColor="text1"/>
                      <w:sz w:val="21"/>
                      <w:szCs w:val="21"/>
                      <w:u w:val="single"/>
                      <w:lang w:val="en-US" w:eastAsia="zh-CN"/>
                      <w14:textFill>
                        <w14:solidFill>
                          <w14:schemeClr w14:val="tx1"/>
                        </w14:solidFill>
                      </w14:textFill>
                    </w:rPr>
                    <w:t>产生的</w:t>
                  </w:r>
                  <w:r>
                    <w:rPr>
                      <w:rFonts w:hint="eastAsia" w:ascii="Times New Roman" w:hAnsi="Times New Roman" w:eastAsia="宋体" w:cs="Times New Roman"/>
                      <w:b/>
                      <w:bCs/>
                      <w:color w:val="000000" w:themeColor="text1"/>
                      <w:sz w:val="21"/>
                      <w:szCs w:val="21"/>
                      <w:u w:val="single"/>
                      <w:lang w:val="en-US" w:eastAsia="zh-CN"/>
                      <w14:textFill>
                        <w14:solidFill>
                          <w14:schemeClr w14:val="tx1"/>
                        </w14:solidFill>
                      </w14:textFill>
                    </w:rPr>
                    <w:t>废气</w:t>
                  </w:r>
                </w:p>
              </w:tc>
              <w:tc>
                <w:tcPr>
                  <w:tcW w:w="2011" w:type="dxa"/>
                  <w:tcBorders>
                    <w:tl2br w:val="nil"/>
                    <w:tr2bl w:val="nil"/>
                  </w:tcBorders>
                  <w:vAlign w:val="center"/>
                </w:tcPr>
                <w:p>
                  <w:pPr>
                    <w:keepLines w:val="0"/>
                    <w:pageBreakBefore w:val="0"/>
                    <w:widowControl w:val="0"/>
                    <w:kinsoku/>
                    <w:wordWrap/>
                    <w:overflowPunct/>
                    <w:topLinePunct w:val="0"/>
                    <w:autoSpaceDE/>
                    <w:autoSpaceDN/>
                    <w:bidi w:val="0"/>
                    <w:adjustRightInd w:val="0"/>
                    <w:snapToGrid w:val="0"/>
                    <w:spacing w:line="350" w:lineRule="exact"/>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u w:val="singl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u w:val="single"/>
                      <w:lang w:val="en-US" w:eastAsia="zh-CN"/>
                      <w14:textFill>
                        <w14:solidFill>
                          <w14:schemeClr w14:val="tx1"/>
                        </w14:solidFill>
                      </w14:textFill>
                    </w:rPr>
                    <w:t>集气罩（四周加装硬质皮帘）+袋式除尘器</w:t>
                  </w:r>
                  <w:r>
                    <w:rPr>
                      <w:rFonts w:hint="eastAsia" w:cs="Times New Roman"/>
                      <w:b/>
                      <w:bCs/>
                      <w:color w:val="000000" w:themeColor="text1"/>
                      <w:sz w:val="21"/>
                      <w:szCs w:val="21"/>
                      <w:u w:val="single"/>
                      <w:lang w:val="en-US" w:eastAsia="zh-CN"/>
                      <w14:textFill>
                        <w14:solidFill>
                          <w14:schemeClr w14:val="tx1"/>
                        </w14:solidFill>
                      </w14:textFill>
                    </w:rPr>
                    <w:t>+UV光氧+活性炭吸附装置（TA001）+28米高排气筒(DA001)</w:t>
                  </w:r>
                </w:p>
              </w:tc>
              <w:tc>
                <w:tcPr>
                  <w:tcW w:w="1150" w:type="dxa"/>
                  <w:tcBorders>
                    <w:tl2br w:val="nil"/>
                    <w:tr2bl w:val="nil"/>
                  </w:tcBorders>
                  <w:vAlign w:val="center"/>
                </w:tcPr>
                <w:p>
                  <w:pPr>
                    <w:keepLines w:val="0"/>
                    <w:pageBreakBefore w:val="0"/>
                    <w:widowControl w:val="0"/>
                    <w:kinsoku/>
                    <w:wordWrap/>
                    <w:overflowPunct/>
                    <w:topLinePunct w:val="0"/>
                    <w:autoSpaceDE/>
                    <w:autoSpaceDN/>
                    <w:bidi w:val="0"/>
                    <w:adjustRightInd w:val="0"/>
                    <w:snapToGrid w:val="0"/>
                    <w:spacing w:line="350" w:lineRule="exact"/>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u w:val="single"/>
                      <w:lang w:val="en-US" w:eastAsia="zh-CN"/>
                      <w14:textFill>
                        <w14:solidFill>
                          <w14:schemeClr w14:val="tx1"/>
                        </w14:solidFill>
                      </w14:textFill>
                    </w:rPr>
                  </w:pPr>
                  <w:r>
                    <w:rPr>
                      <w:rFonts w:hint="eastAsia" w:cs="Times New Roman"/>
                      <w:b/>
                      <w:bCs/>
                      <w:color w:val="000000" w:themeColor="text1"/>
                      <w:sz w:val="21"/>
                      <w:szCs w:val="21"/>
                      <w:u w:val="single"/>
                      <w:lang w:val="en-US" w:eastAsia="zh-CN"/>
                      <w14:textFill>
                        <w14:solidFill>
                          <w14:schemeClr w14:val="tx1"/>
                        </w14:solidFill>
                      </w14:textFill>
                    </w:rPr>
                    <w:t>4</w:t>
                  </w:r>
                  <w:r>
                    <w:rPr>
                      <w:rFonts w:hint="eastAsia" w:ascii="Times New Roman" w:hAnsi="Times New Roman" w:eastAsia="宋体" w:cs="Times New Roman"/>
                      <w:b/>
                      <w:bCs/>
                      <w:color w:val="000000" w:themeColor="text1"/>
                      <w:sz w:val="21"/>
                      <w:szCs w:val="21"/>
                      <w:u w:val="single"/>
                      <w:lang w:val="en-US" w:eastAsia="zh-CN"/>
                      <w14:textFill>
                        <w14:solidFill>
                          <w14:schemeClr w14:val="tx1"/>
                        </w14:solidFill>
                      </w14:textFill>
                    </w:rPr>
                    <w:t>万元</w:t>
                  </w:r>
                </w:p>
              </w:tc>
              <w:tc>
                <w:tcPr>
                  <w:tcW w:w="279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50" w:lineRule="exact"/>
                    <w:ind w:firstLine="0" w:firstLineChars="0"/>
                    <w:jc w:val="both"/>
                    <w:textAlignment w:val="auto"/>
                    <w:rPr>
                      <w:rFonts w:hint="eastAsia" w:ascii="Times New Roman" w:hAnsi="Times New Roman" w:eastAsia="宋体" w:cs="Times New Roman"/>
                      <w:b w:val="0"/>
                      <w:bCs w:val="0"/>
                      <w:color w:val="000000" w:themeColor="text1"/>
                      <w:sz w:val="21"/>
                      <w:szCs w:val="21"/>
                      <w:u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《大气污染物综合排放标准》（GB16297-1996）</w:t>
                  </w:r>
                  <w:r>
                    <w:rPr>
                      <w:rFonts w:hint="eastAsia" w:cs="Times New Roman"/>
                      <w:b w:val="0"/>
                      <w:bCs w:val="0"/>
                      <w:color w:val="000000" w:themeColor="text1"/>
                      <w:sz w:val="21"/>
                      <w:szCs w:val="21"/>
                      <w:u w:val="none"/>
                      <w:lang w:eastAsia="zh-CN"/>
                      <w14:textFill>
                        <w14:solidFill>
                          <w14:schemeClr w14:val="tx1"/>
                        </w14:solidFill>
                      </w14:textFill>
                    </w:rPr>
                    <w:t>；</w:t>
                  </w:r>
                  <w:r>
                    <w:rPr>
                      <w:rFonts w:hint="default" w:ascii="Times New Roman" w:hAnsi="Times New Roman" w:eastAsia="宋体" w:cs="Times New Roman"/>
                      <w:b w:val="0"/>
                      <w:bCs w:val="0"/>
                      <w:color w:val="000000" w:themeColor="text1"/>
                      <w:kern w:val="2"/>
                      <w:sz w:val="21"/>
                      <w:szCs w:val="21"/>
                      <w:u w:val="none"/>
                      <w14:textFill>
                        <w14:solidFill>
                          <w14:schemeClr w14:val="tx1"/>
                        </w14:solidFill>
                      </w14:textFill>
                    </w:rPr>
                    <w:t>《关于全省开展工业企业挥发性有机物专项治理工作中排放建议值的通知》</w:t>
                  </w:r>
                  <w:r>
                    <w:rPr>
                      <w:rFonts w:hint="default" w:ascii="Times New Roman" w:hAnsi="Times New Roman" w:eastAsia="宋体" w:cs="Times New Roman"/>
                      <w:b w:val="0"/>
                      <w:bCs w:val="0"/>
                      <w:i w:val="0"/>
                      <w:iCs w:val="0"/>
                      <w:color w:val="000000" w:themeColor="text1"/>
                      <w:sz w:val="21"/>
                      <w:szCs w:val="21"/>
                      <w:highlight w:val="none"/>
                      <w:u w:val="none"/>
                      <w14:textFill>
                        <w14:solidFill>
                          <w14:schemeClr w14:val="tx1"/>
                        </w14:solidFill>
                      </w14:textFill>
                    </w:rPr>
                    <w:t>（豫环攻坚办[2017]162号）</w:t>
                  </w:r>
                  <w:r>
                    <w:rPr>
                      <w:rFonts w:hint="eastAsia" w:cs="Times New Roman"/>
                      <w:color w:val="000000" w:themeColor="text1"/>
                      <w:kern w:val="0"/>
                      <w:sz w:val="21"/>
                      <w:szCs w:val="21"/>
                      <w:lang w:val="en-US" w:eastAsia="zh-CN" w:bidi="ar"/>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55" w:type="dxa"/>
                  <w:vMerge w:val="continue"/>
                  <w:tcBorders>
                    <w:tl2br w:val="nil"/>
                    <w:tr2bl w:val="nil"/>
                  </w:tcBorders>
                  <w:vAlign w:val="center"/>
                </w:tcPr>
                <w:p>
                  <w:pPr>
                    <w:keepLines w:val="0"/>
                    <w:pageBreakBefore w:val="0"/>
                    <w:widowControl w:val="0"/>
                    <w:kinsoku/>
                    <w:wordWrap/>
                    <w:overflowPunct/>
                    <w:topLinePunct w:val="0"/>
                    <w:autoSpaceDE/>
                    <w:autoSpaceDN/>
                    <w:bidi w:val="0"/>
                    <w:adjustRightInd w:val="0"/>
                    <w:snapToGrid w:val="0"/>
                    <w:spacing w:line="350" w:lineRule="exact"/>
                    <w:ind w:left="0" w:leftChars="0" w:right="0" w:rightChars="0" w:firstLine="0" w:firstLineChars="0"/>
                    <w:jc w:val="center"/>
                    <w:textAlignment w:val="auto"/>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pPr>
                </w:p>
              </w:tc>
              <w:tc>
                <w:tcPr>
                  <w:tcW w:w="1351" w:type="dxa"/>
                  <w:tcBorders>
                    <w:tl2br w:val="nil"/>
                    <w:tr2bl w:val="nil"/>
                  </w:tcBorders>
                  <w:vAlign w:val="center"/>
                </w:tcPr>
                <w:p>
                  <w:pPr>
                    <w:keepLines w:val="0"/>
                    <w:pageBreakBefore w:val="0"/>
                    <w:widowControl w:val="0"/>
                    <w:kinsoku/>
                    <w:wordWrap/>
                    <w:overflowPunct/>
                    <w:topLinePunct w:val="0"/>
                    <w:autoSpaceDE/>
                    <w:autoSpaceDN/>
                    <w:bidi w:val="0"/>
                    <w:adjustRightInd w:val="0"/>
                    <w:snapToGrid w:val="0"/>
                    <w:spacing w:line="350" w:lineRule="exact"/>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highlight w:val="none"/>
                      <w:u w:val="singl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u w:val="single"/>
                      <w:lang w:val="en-US" w:eastAsia="zh-CN"/>
                      <w14:textFill>
                        <w14:solidFill>
                          <w14:schemeClr w14:val="tx1"/>
                        </w14:solidFill>
                      </w14:textFill>
                    </w:rPr>
                    <w:t>注塑工序、PU</w:t>
                  </w:r>
                  <w:r>
                    <w:rPr>
                      <w:rFonts w:hint="eastAsia" w:cs="Times New Roman"/>
                      <w:b/>
                      <w:bCs/>
                      <w:color w:val="000000" w:themeColor="text1"/>
                      <w:sz w:val="21"/>
                      <w:szCs w:val="21"/>
                      <w:highlight w:val="none"/>
                      <w:u w:val="single"/>
                      <w:lang w:val="en-US" w:eastAsia="zh-CN"/>
                      <w14:textFill>
                        <w14:solidFill>
                          <w14:schemeClr w14:val="tx1"/>
                        </w14:solidFill>
                      </w14:textFill>
                    </w:rPr>
                    <w:t>鞋底布鞋</w:t>
                  </w:r>
                  <w:r>
                    <w:rPr>
                      <w:rFonts w:hint="default" w:ascii="Times New Roman" w:hAnsi="Times New Roman" w:eastAsia="宋体" w:cs="Times New Roman"/>
                      <w:b/>
                      <w:bCs/>
                      <w:color w:val="000000" w:themeColor="text1"/>
                      <w:sz w:val="21"/>
                      <w:szCs w:val="21"/>
                      <w:highlight w:val="none"/>
                      <w:u w:val="single"/>
                      <w:lang w:val="en-US" w:eastAsia="zh-CN"/>
                      <w14:textFill>
                        <w14:solidFill>
                          <w14:schemeClr w14:val="tx1"/>
                        </w14:solidFill>
                      </w14:textFill>
                    </w:rPr>
                    <w:t>生产线产生的废气</w:t>
                  </w:r>
                </w:p>
              </w:tc>
              <w:tc>
                <w:tcPr>
                  <w:tcW w:w="2011" w:type="dxa"/>
                  <w:tcBorders>
                    <w:tl2br w:val="nil"/>
                    <w:tr2bl w:val="nil"/>
                  </w:tcBorders>
                  <w:vAlign w:val="center"/>
                </w:tcPr>
                <w:p>
                  <w:pPr>
                    <w:keepLines w:val="0"/>
                    <w:pageBreakBefore w:val="0"/>
                    <w:widowControl w:val="0"/>
                    <w:kinsoku/>
                    <w:wordWrap/>
                    <w:overflowPunct/>
                    <w:topLinePunct w:val="0"/>
                    <w:autoSpaceDE/>
                    <w:autoSpaceDN/>
                    <w:bidi w:val="0"/>
                    <w:adjustRightInd w:val="0"/>
                    <w:snapToGrid w:val="0"/>
                    <w:spacing w:line="350" w:lineRule="exact"/>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highlight w:val="none"/>
                      <w:u w:val="singl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u w:val="single"/>
                      <w:lang w:val="en-US" w:eastAsia="zh-CN"/>
                      <w14:textFill>
                        <w14:solidFill>
                          <w14:schemeClr w14:val="tx1"/>
                        </w14:solidFill>
                      </w14:textFill>
                    </w:rPr>
                    <w:t>集气罩（四周加装硬质皮帘）</w:t>
                  </w:r>
                  <w:r>
                    <w:rPr>
                      <w:rFonts w:hint="eastAsia" w:cs="Times New Roman"/>
                      <w:b/>
                      <w:bCs/>
                      <w:color w:val="000000" w:themeColor="text1"/>
                      <w:sz w:val="21"/>
                      <w:szCs w:val="21"/>
                      <w:u w:val="single"/>
                      <w:lang w:val="en-US" w:eastAsia="zh-CN"/>
                      <w14:textFill>
                        <w14:solidFill>
                          <w14:schemeClr w14:val="tx1"/>
                        </w14:solidFill>
                      </w14:textFill>
                    </w:rPr>
                    <w:t>+UV光氧+活性炭吸附装置（TA002）+28米高排气筒(DA002)</w:t>
                  </w:r>
                </w:p>
              </w:tc>
              <w:tc>
                <w:tcPr>
                  <w:tcW w:w="1150" w:type="dxa"/>
                  <w:tcBorders>
                    <w:tl2br w:val="nil"/>
                    <w:tr2bl w:val="nil"/>
                  </w:tcBorders>
                  <w:vAlign w:val="center"/>
                </w:tcPr>
                <w:p>
                  <w:pPr>
                    <w:keepLines w:val="0"/>
                    <w:pageBreakBefore w:val="0"/>
                    <w:widowControl w:val="0"/>
                    <w:kinsoku/>
                    <w:wordWrap/>
                    <w:overflowPunct/>
                    <w:topLinePunct w:val="0"/>
                    <w:autoSpaceDE/>
                    <w:autoSpaceDN/>
                    <w:bidi w:val="0"/>
                    <w:adjustRightInd w:val="0"/>
                    <w:snapToGrid w:val="0"/>
                    <w:spacing w:line="350" w:lineRule="exact"/>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highlight w:val="none"/>
                      <w:u w:val="single"/>
                      <w:lang w:val="en-US" w:eastAsia="zh-CN"/>
                      <w14:textFill>
                        <w14:solidFill>
                          <w14:schemeClr w14:val="tx1"/>
                        </w14:solidFill>
                      </w14:textFill>
                    </w:rPr>
                  </w:pPr>
                  <w:r>
                    <w:rPr>
                      <w:rFonts w:hint="eastAsia" w:ascii="Times New Roman" w:hAnsi="Times New Roman" w:eastAsia="宋体" w:cs="Times New Roman"/>
                      <w:b/>
                      <w:bCs/>
                      <w:color w:val="000000" w:themeColor="text1"/>
                      <w:sz w:val="21"/>
                      <w:szCs w:val="21"/>
                      <w:highlight w:val="none"/>
                      <w:u w:val="single"/>
                      <w:lang w:val="en-US" w:eastAsia="zh-CN"/>
                      <w14:textFill>
                        <w14:solidFill>
                          <w14:schemeClr w14:val="tx1"/>
                        </w14:solidFill>
                      </w14:textFill>
                    </w:rPr>
                    <w:t>5</w:t>
                  </w:r>
                  <w:r>
                    <w:rPr>
                      <w:rFonts w:hint="eastAsia" w:ascii="Times New Roman" w:hAnsi="Times New Roman" w:eastAsia="宋体" w:cs="Times New Roman"/>
                      <w:b/>
                      <w:bCs/>
                      <w:color w:val="000000" w:themeColor="text1"/>
                      <w:sz w:val="21"/>
                      <w:szCs w:val="21"/>
                      <w:u w:val="single"/>
                      <w:lang w:val="en-US" w:eastAsia="zh-CN"/>
                      <w14:textFill>
                        <w14:solidFill>
                          <w14:schemeClr w14:val="tx1"/>
                        </w14:solidFill>
                      </w14:textFill>
                    </w:rPr>
                    <w:t>万元</w:t>
                  </w:r>
                </w:p>
              </w:tc>
              <w:tc>
                <w:tcPr>
                  <w:tcW w:w="279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50" w:lineRule="exact"/>
                    <w:ind w:firstLine="0" w:firstLineChars="0"/>
                    <w:jc w:val="center"/>
                    <w:textAlignment w:val="auto"/>
                    <w:rPr>
                      <w:rFonts w:hint="eastAsia" w:ascii="Times New Roman" w:hAnsi="Times New Roman" w:eastAsia="宋体" w:cs="Times New Roman"/>
                      <w:b w:val="0"/>
                      <w:bCs w:val="0"/>
                      <w:color w:val="000000" w:themeColor="text1"/>
                      <w:sz w:val="21"/>
                      <w:szCs w:val="21"/>
                      <w:u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《大气污染物综合排放标准》（GB16297-1996）</w:t>
                  </w:r>
                  <w:r>
                    <w:rPr>
                      <w:rFonts w:hint="eastAsia" w:cs="Times New Roman"/>
                      <w:b w:val="0"/>
                      <w:bCs w:val="0"/>
                      <w:color w:val="000000" w:themeColor="text1"/>
                      <w:sz w:val="21"/>
                      <w:szCs w:val="21"/>
                      <w:u w:val="none"/>
                      <w:lang w:eastAsia="zh-CN"/>
                      <w14:textFill>
                        <w14:solidFill>
                          <w14:schemeClr w14:val="tx1"/>
                        </w14:solidFill>
                      </w14:textFill>
                    </w:rPr>
                    <w:t>；</w:t>
                  </w: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《合成树脂工业污染物排放标准》</w:t>
                  </w: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fldChar w:fldCharType="begin"/>
                  </w: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instrText xml:space="preserve"> HYPERLINK "https://www.sogou.com/link?url=DSOYnZeCC_orOCecstjRvOU3vbBvdzgHQ6K_JTktdZgtysSXtV1oEa4to0wa_Tif" \t "https://www.sogou.com/_blank" </w:instrText>
                  </w: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fldChar w:fldCharType="separate"/>
                  </w: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（GB31572-2015）</w:t>
                  </w: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fldChar w:fldCharType="end"/>
                  </w:r>
                  <w:r>
                    <w:rPr>
                      <w:rFonts w:hint="eastAsia" w:ascii="Times New Roman" w:hAnsi="Times New Roman" w:eastAsia="宋体" w:cs="Times New Roman"/>
                      <w:b w:val="0"/>
                      <w:bCs w:val="0"/>
                      <w:color w:val="000000" w:themeColor="text1"/>
                      <w:sz w:val="21"/>
                      <w:szCs w:val="21"/>
                      <w:u w:val="none"/>
                      <w:lang w:eastAsia="zh-CN"/>
                      <w14:textFill>
                        <w14:solidFill>
                          <w14:schemeClr w14:val="tx1"/>
                        </w14:solidFill>
                      </w14:textFill>
                    </w:rPr>
                    <w:t>；</w:t>
                  </w:r>
                  <w:r>
                    <w:rPr>
                      <w:rFonts w:hint="default" w:ascii="Times New Roman" w:hAnsi="Times New Roman" w:eastAsia="宋体" w:cs="Times New Roman"/>
                      <w:b w:val="0"/>
                      <w:bCs w:val="0"/>
                      <w:color w:val="000000" w:themeColor="text1"/>
                      <w:kern w:val="2"/>
                      <w:sz w:val="21"/>
                      <w:szCs w:val="21"/>
                      <w:u w:val="none"/>
                      <w14:textFill>
                        <w14:solidFill>
                          <w14:schemeClr w14:val="tx1"/>
                        </w14:solidFill>
                      </w14:textFill>
                    </w:rPr>
                    <w:t>《关于全省开展工业企业挥发性有机物专项治理工作中排放建议值的通知》</w:t>
                  </w:r>
                  <w:r>
                    <w:rPr>
                      <w:rFonts w:hint="default" w:ascii="Times New Roman" w:hAnsi="Times New Roman" w:eastAsia="宋体" w:cs="Times New Roman"/>
                      <w:b w:val="0"/>
                      <w:bCs w:val="0"/>
                      <w:i w:val="0"/>
                      <w:iCs w:val="0"/>
                      <w:color w:val="000000" w:themeColor="text1"/>
                      <w:sz w:val="21"/>
                      <w:szCs w:val="21"/>
                      <w:highlight w:val="none"/>
                      <w:u w:val="none"/>
                      <w14:textFill>
                        <w14:solidFill>
                          <w14:schemeClr w14:val="tx1"/>
                        </w14:solidFill>
                      </w14:textFill>
                    </w:rPr>
                    <w:t>（豫环攻坚办[2017]162号）</w:t>
                  </w:r>
                  <w:r>
                    <w:rPr>
                      <w:rFonts w:hint="eastAsia" w:cs="Times New Roman"/>
                      <w:b w:val="0"/>
                      <w:bCs w:val="0"/>
                      <w:color w:val="000000" w:themeColor="text1"/>
                      <w:kern w:val="2"/>
                      <w:sz w:val="21"/>
                      <w:szCs w:val="21"/>
                      <w:u w:val="none"/>
                      <w:lang w:eastAsia="zh-CN"/>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55" w:type="dxa"/>
                  <w:tcBorders>
                    <w:tl2br w:val="nil"/>
                    <w:tr2bl w:val="nil"/>
                  </w:tcBorders>
                  <w:vAlign w:val="center"/>
                </w:tcPr>
                <w:p>
                  <w:pPr>
                    <w:keepLines w:val="0"/>
                    <w:pageBreakBefore w:val="0"/>
                    <w:widowControl w:val="0"/>
                    <w:kinsoku/>
                    <w:wordWrap/>
                    <w:overflowPunct/>
                    <w:topLinePunct w:val="0"/>
                    <w:autoSpaceDE/>
                    <w:autoSpaceDN/>
                    <w:bidi w:val="0"/>
                    <w:adjustRightInd w:val="0"/>
                    <w:snapToGrid w:val="0"/>
                    <w:spacing w:line="350" w:lineRule="exact"/>
                    <w:ind w:left="0" w:leftChars="0" w:right="0" w:rightChars="0" w:firstLine="0" w:firstLineChars="0"/>
                    <w:jc w:val="center"/>
                    <w:textAlignment w:val="auto"/>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t>废水</w:t>
                  </w:r>
                </w:p>
              </w:tc>
              <w:tc>
                <w:tcPr>
                  <w:tcW w:w="1351" w:type="dxa"/>
                  <w:tcBorders>
                    <w:tl2br w:val="nil"/>
                    <w:tr2bl w:val="nil"/>
                  </w:tcBorders>
                  <w:vAlign w:val="center"/>
                </w:tcPr>
                <w:p>
                  <w:pPr>
                    <w:keepLines w:val="0"/>
                    <w:pageBreakBefore w:val="0"/>
                    <w:widowControl w:val="0"/>
                    <w:kinsoku/>
                    <w:wordWrap/>
                    <w:overflowPunct/>
                    <w:topLinePunct w:val="0"/>
                    <w:autoSpaceDE/>
                    <w:autoSpaceDN/>
                    <w:bidi w:val="0"/>
                    <w:adjustRightInd w:val="0"/>
                    <w:snapToGrid w:val="0"/>
                    <w:spacing w:line="350" w:lineRule="exact"/>
                    <w:ind w:left="0" w:leftChars="0" w:right="0" w:rightChars="0" w:firstLine="0" w:firstLineChars="0"/>
                    <w:jc w:val="center"/>
                    <w:textAlignment w:val="auto"/>
                    <w:rPr>
                      <w:rFonts w:hint="default" w:ascii="Times New Roman" w:hAnsi="Times New Roman" w:eastAsia="宋体" w:cs="Times New Roman"/>
                      <w:b w:val="0"/>
                      <w:bCs w:val="0"/>
                      <w:color w:val="000000" w:themeColor="text1"/>
                      <w:sz w:val="21"/>
                      <w:szCs w:val="21"/>
                      <w:u w:val="none"/>
                      <w:lang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生活污水</w:t>
                  </w:r>
                </w:p>
              </w:tc>
              <w:tc>
                <w:tcPr>
                  <w:tcW w:w="2011" w:type="dxa"/>
                  <w:tcBorders>
                    <w:tl2br w:val="nil"/>
                    <w:tr2bl w:val="nil"/>
                  </w:tcBorders>
                  <w:vAlign w:val="center"/>
                </w:tcPr>
                <w:p>
                  <w:pPr>
                    <w:keepLines w:val="0"/>
                    <w:pageBreakBefore w:val="0"/>
                    <w:widowControl w:val="0"/>
                    <w:kinsoku/>
                    <w:wordWrap/>
                    <w:overflowPunct/>
                    <w:topLinePunct w:val="0"/>
                    <w:autoSpaceDE/>
                    <w:autoSpaceDN/>
                    <w:bidi w:val="0"/>
                    <w:adjustRightInd w:val="0"/>
                    <w:snapToGrid w:val="0"/>
                    <w:spacing w:line="350" w:lineRule="exact"/>
                    <w:ind w:left="0" w:leftChars="0" w:right="0" w:rightChars="0" w:firstLine="0" w:firstLineChars="0"/>
                    <w:jc w:val="center"/>
                    <w:textAlignment w:val="auto"/>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t>依托园区化粪池处理后，经污水官网排入</w:t>
                  </w: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中州渠人工湿地进行深度处理</w:t>
                  </w:r>
                </w:p>
              </w:tc>
              <w:tc>
                <w:tcPr>
                  <w:tcW w:w="1150" w:type="dxa"/>
                  <w:tcBorders>
                    <w:tl2br w:val="nil"/>
                    <w:tr2bl w:val="nil"/>
                  </w:tcBorders>
                  <w:vAlign w:val="center"/>
                </w:tcPr>
                <w:p>
                  <w:pPr>
                    <w:keepLines w:val="0"/>
                    <w:pageBreakBefore w:val="0"/>
                    <w:widowControl w:val="0"/>
                    <w:kinsoku/>
                    <w:wordWrap/>
                    <w:overflowPunct/>
                    <w:topLinePunct w:val="0"/>
                    <w:autoSpaceDE/>
                    <w:autoSpaceDN/>
                    <w:bidi w:val="0"/>
                    <w:adjustRightInd w:val="0"/>
                    <w:snapToGrid w:val="0"/>
                    <w:spacing w:line="350" w:lineRule="exact"/>
                    <w:ind w:left="0" w:leftChars="0" w:right="0" w:rightChars="0" w:firstLine="0" w:firstLineChars="0"/>
                    <w:jc w:val="center"/>
                    <w:textAlignment w:val="auto"/>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t>/</w:t>
                  </w:r>
                </w:p>
              </w:tc>
              <w:tc>
                <w:tcPr>
                  <w:tcW w:w="2791" w:type="dxa"/>
                  <w:tcBorders>
                    <w:tl2br w:val="nil"/>
                    <w:tr2bl w:val="nil"/>
                  </w:tcBorders>
                  <w:vAlign w:val="center"/>
                </w:tcPr>
                <w:p>
                  <w:pPr>
                    <w:keepLines w:val="0"/>
                    <w:pageBreakBefore w:val="0"/>
                    <w:widowControl w:val="0"/>
                    <w:kinsoku/>
                    <w:wordWrap/>
                    <w:overflowPunct/>
                    <w:topLinePunct w:val="0"/>
                    <w:autoSpaceDE/>
                    <w:autoSpaceDN/>
                    <w:bidi w:val="0"/>
                    <w:adjustRightInd w:val="0"/>
                    <w:snapToGrid w:val="0"/>
                    <w:spacing w:line="350" w:lineRule="exact"/>
                    <w:ind w:left="0" w:leftChars="0" w:right="0" w:rightChars="0" w:firstLine="0" w:firstLineChars="0"/>
                    <w:jc w:val="both"/>
                    <w:textAlignment w:val="auto"/>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u w:val="single"/>
                      <w14:textFill>
                        <w14:solidFill>
                          <w14:schemeClr w14:val="tx1"/>
                        </w14:solidFill>
                      </w14:textFill>
                    </w:rPr>
                    <w:t>《污水综合排放标准》（GB8978-1996）三级</w:t>
                  </w:r>
                  <w:r>
                    <w:rPr>
                      <w:rFonts w:hint="eastAsia" w:cs="Times New Roman"/>
                      <w:b/>
                      <w:bCs/>
                      <w:color w:val="000000" w:themeColor="text1"/>
                      <w:sz w:val="21"/>
                      <w:szCs w:val="21"/>
                      <w:u w:val="single"/>
                      <w:lang w:eastAsia="zh-CN"/>
                      <w14:textFill>
                        <w14:solidFill>
                          <w14:schemeClr w14:val="tx1"/>
                        </w14:solidFill>
                      </w14:textFill>
                    </w:rPr>
                    <w:t>、</w:t>
                  </w:r>
                  <w:r>
                    <w:rPr>
                      <w:rFonts w:hint="eastAsia" w:cs="Times New Roman"/>
                      <w:b/>
                      <w:bCs/>
                      <w:color w:val="000000" w:themeColor="text1"/>
                      <w:sz w:val="21"/>
                      <w:szCs w:val="21"/>
                      <w:u w:val="single"/>
                      <w:lang w:val="en-US" w:eastAsia="zh-CN"/>
                      <w14:textFill>
                        <w14:solidFill>
                          <w14:schemeClr w14:val="tx1"/>
                        </w14:solidFill>
                      </w14:textFill>
                    </w:rPr>
                    <w:t>中州渠人工湿地设计进水水质要求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55" w:type="dxa"/>
                  <w:tcBorders>
                    <w:tl2br w:val="nil"/>
                    <w:tr2bl w:val="nil"/>
                  </w:tcBorders>
                  <w:vAlign w:val="center"/>
                </w:tcPr>
                <w:p>
                  <w:pPr>
                    <w:keepLines w:val="0"/>
                    <w:pageBreakBefore w:val="0"/>
                    <w:widowControl w:val="0"/>
                    <w:kinsoku/>
                    <w:wordWrap/>
                    <w:overflowPunct/>
                    <w:topLinePunct w:val="0"/>
                    <w:autoSpaceDE/>
                    <w:autoSpaceDN/>
                    <w:bidi w:val="0"/>
                    <w:adjustRightInd w:val="0"/>
                    <w:snapToGrid w:val="0"/>
                    <w:spacing w:line="350" w:lineRule="exact"/>
                    <w:ind w:left="0" w:leftChars="0" w:right="0" w:rightChars="0" w:firstLine="0" w:firstLineChars="0"/>
                    <w:jc w:val="center"/>
                    <w:textAlignment w:val="auto"/>
                    <w:rPr>
                      <w:rFonts w:hint="default" w:ascii="Times New Roman" w:hAnsi="Times New Roman" w:eastAsia="宋体" w:cs="Times New Roman"/>
                      <w:b w:val="0"/>
                      <w:bCs w:val="0"/>
                      <w:color w:val="000000" w:themeColor="text1"/>
                      <w:sz w:val="21"/>
                      <w:szCs w:val="21"/>
                      <w:u w:val="none"/>
                      <w:lang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lang w:eastAsia="zh-CN"/>
                      <w14:textFill>
                        <w14:solidFill>
                          <w14:schemeClr w14:val="tx1"/>
                        </w14:solidFill>
                      </w14:textFill>
                    </w:rPr>
                    <w:t>噪声</w:t>
                  </w:r>
                </w:p>
              </w:tc>
              <w:tc>
                <w:tcPr>
                  <w:tcW w:w="1351" w:type="dxa"/>
                  <w:tcBorders>
                    <w:tl2br w:val="nil"/>
                    <w:tr2bl w:val="nil"/>
                  </w:tcBorders>
                  <w:vAlign w:val="center"/>
                </w:tcPr>
                <w:p>
                  <w:pPr>
                    <w:pStyle w:val="4"/>
                    <w:keepLines w:val="0"/>
                    <w:pageBreakBefore w:val="0"/>
                    <w:widowControl w:val="0"/>
                    <w:kinsoku/>
                    <w:wordWrap/>
                    <w:overflowPunct/>
                    <w:topLinePunct w:val="0"/>
                    <w:autoSpaceDE/>
                    <w:autoSpaceDN/>
                    <w:bidi w:val="0"/>
                    <w:adjustRightInd w:val="0"/>
                    <w:snapToGrid w:val="0"/>
                    <w:spacing w:beforeLines="0" w:afterLines="0" w:line="350" w:lineRule="exact"/>
                    <w:ind w:left="0" w:leftChars="0" w:right="0" w:rightChars="0" w:firstLine="0" w:firstLineChars="0"/>
                    <w:jc w:val="center"/>
                    <w:textAlignment w:val="auto"/>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lang w:eastAsia="zh-CN"/>
                      <w14:textFill>
                        <w14:solidFill>
                          <w14:schemeClr w14:val="tx1"/>
                        </w14:solidFill>
                      </w14:textFill>
                    </w:rPr>
                    <w:t>设备噪声</w:t>
                  </w:r>
                </w:p>
              </w:tc>
              <w:tc>
                <w:tcPr>
                  <w:tcW w:w="2011" w:type="dxa"/>
                  <w:tcBorders>
                    <w:tl2br w:val="nil"/>
                    <w:tr2bl w:val="nil"/>
                  </w:tcBorders>
                  <w:vAlign w:val="center"/>
                </w:tcPr>
                <w:p>
                  <w:pPr>
                    <w:keepLines w:val="0"/>
                    <w:pageBreakBefore w:val="0"/>
                    <w:widowControl w:val="0"/>
                    <w:kinsoku/>
                    <w:wordWrap/>
                    <w:overflowPunct/>
                    <w:topLinePunct w:val="0"/>
                    <w:autoSpaceDE/>
                    <w:autoSpaceDN/>
                    <w:bidi w:val="0"/>
                    <w:adjustRightInd w:val="0"/>
                    <w:snapToGrid w:val="0"/>
                    <w:spacing w:line="350" w:lineRule="exact"/>
                    <w:ind w:left="0" w:leftChars="0" w:right="0" w:rightChars="0" w:firstLine="0" w:firstLineChars="0"/>
                    <w:jc w:val="center"/>
                    <w:textAlignment w:val="auto"/>
                    <w:rPr>
                      <w:rFonts w:hint="default" w:ascii="Times New Roman" w:hAnsi="Times New Roman" w:eastAsia="宋体" w:cs="Times New Roman"/>
                      <w:b w:val="0"/>
                      <w:bCs w:val="0"/>
                      <w:color w:val="000000" w:themeColor="text1"/>
                      <w:sz w:val="21"/>
                      <w:szCs w:val="21"/>
                      <w:u w:val="none"/>
                      <w14:textFill>
                        <w14:solidFill>
                          <w14:schemeClr w14:val="tx1"/>
                        </w14:solidFill>
                      </w14:textFill>
                    </w:rPr>
                  </w:pPr>
                  <w:r>
                    <w:rPr>
                      <w:rFonts w:hint="eastAsia" w:ascii="Times New Roman" w:hAnsi="Times New Roman" w:eastAsia="宋体" w:cs="Times New Roman"/>
                      <w:b w:val="0"/>
                      <w:bCs w:val="0"/>
                      <w:color w:val="000000" w:themeColor="text1"/>
                      <w:sz w:val="21"/>
                      <w:szCs w:val="21"/>
                      <w:u w:val="none"/>
                      <w:lang w:val="en-US" w:eastAsia="zh-CN"/>
                      <w14:textFill>
                        <w14:solidFill>
                          <w14:schemeClr w14:val="tx1"/>
                        </w14:solidFill>
                      </w14:textFill>
                    </w:rPr>
                    <w:t>距离衰减</w:t>
                  </w: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w:t>
                  </w:r>
                </w:p>
                <w:p>
                  <w:pPr>
                    <w:keepLines w:val="0"/>
                    <w:pageBreakBefore w:val="0"/>
                    <w:widowControl w:val="0"/>
                    <w:kinsoku/>
                    <w:wordWrap/>
                    <w:overflowPunct/>
                    <w:topLinePunct w:val="0"/>
                    <w:autoSpaceDE/>
                    <w:autoSpaceDN/>
                    <w:bidi w:val="0"/>
                    <w:adjustRightInd w:val="0"/>
                    <w:snapToGrid w:val="0"/>
                    <w:spacing w:line="350" w:lineRule="exact"/>
                    <w:ind w:left="0" w:leftChars="0" w:right="0" w:rightChars="0" w:firstLine="0" w:firstLineChars="0"/>
                    <w:jc w:val="center"/>
                    <w:textAlignment w:val="auto"/>
                    <w:rPr>
                      <w:rFonts w:hint="default" w:ascii="Times New Roman" w:hAnsi="Times New Roman" w:eastAsia="宋体" w:cs="Times New Roman"/>
                      <w:b w:val="0"/>
                      <w:bCs w:val="0"/>
                      <w:color w:val="000000" w:themeColor="text1"/>
                      <w:sz w:val="21"/>
                      <w:szCs w:val="21"/>
                      <w:u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建筑隔音</w:t>
                  </w:r>
                </w:p>
              </w:tc>
              <w:tc>
                <w:tcPr>
                  <w:tcW w:w="1150" w:type="dxa"/>
                  <w:tcBorders>
                    <w:tl2br w:val="nil"/>
                    <w:tr2bl w:val="nil"/>
                  </w:tcBorders>
                  <w:vAlign w:val="center"/>
                </w:tcPr>
                <w:p>
                  <w:pPr>
                    <w:keepLines w:val="0"/>
                    <w:pageBreakBefore w:val="0"/>
                    <w:widowControl w:val="0"/>
                    <w:kinsoku/>
                    <w:wordWrap/>
                    <w:overflowPunct/>
                    <w:topLinePunct w:val="0"/>
                    <w:autoSpaceDE/>
                    <w:autoSpaceDN/>
                    <w:bidi w:val="0"/>
                    <w:adjustRightInd w:val="0"/>
                    <w:snapToGrid w:val="0"/>
                    <w:spacing w:line="350" w:lineRule="exact"/>
                    <w:ind w:left="0" w:leftChars="0" w:right="0" w:rightChars="0" w:firstLine="0" w:firstLineChars="0"/>
                    <w:jc w:val="center"/>
                    <w:textAlignment w:val="auto"/>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t>0.3</w:t>
                  </w:r>
                  <w:r>
                    <w:rPr>
                      <w:rFonts w:hint="eastAsia" w:ascii="Times New Roman" w:hAnsi="Times New Roman" w:eastAsia="宋体" w:cs="Times New Roman"/>
                      <w:b w:val="0"/>
                      <w:bCs w:val="0"/>
                      <w:color w:val="000000" w:themeColor="text1"/>
                      <w:sz w:val="21"/>
                      <w:szCs w:val="21"/>
                      <w:u w:val="none"/>
                      <w:lang w:val="en-US" w:eastAsia="zh-CN"/>
                      <w14:textFill>
                        <w14:solidFill>
                          <w14:schemeClr w14:val="tx1"/>
                        </w14:solidFill>
                      </w14:textFill>
                    </w:rPr>
                    <w:t>万元</w:t>
                  </w:r>
                </w:p>
              </w:tc>
              <w:tc>
                <w:tcPr>
                  <w:tcW w:w="2791" w:type="dxa"/>
                  <w:tcBorders>
                    <w:tl2br w:val="nil"/>
                    <w:tr2bl w:val="nil"/>
                  </w:tcBorders>
                  <w:vAlign w:val="center"/>
                </w:tcPr>
                <w:p>
                  <w:pPr>
                    <w:keepLines w:val="0"/>
                    <w:pageBreakBefore w:val="0"/>
                    <w:widowControl w:val="0"/>
                    <w:kinsoku/>
                    <w:wordWrap/>
                    <w:overflowPunct/>
                    <w:topLinePunct w:val="0"/>
                    <w:autoSpaceDE/>
                    <w:autoSpaceDN/>
                    <w:bidi w:val="0"/>
                    <w:adjustRightInd w:val="0"/>
                    <w:snapToGrid w:val="0"/>
                    <w:spacing w:line="350" w:lineRule="exact"/>
                    <w:ind w:left="0" w:leftChars="0" w:right="0" w:rightChars="0" w:firstLine="0" w:firstLineChars="0"/>
                    <w:jc w:val="both"/>
                    <w:textAlignment w:val="auto"/>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《工业企业厂界环境噪声排放标准》（GB12348-2008）中</w:t>
                  </w:r>
                  <w:r>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t>2类标准</w:t>
                  </w:r>
                  <w:r>
                    <w:rPr>
                      <w:rFonts w:hint="default" w:ascii="Times New Roman" w:hAnsi="Times New Roman" w:eastAsia="宋体" w:cs="Times New Roman"/>
                      <w:b w:val="0"/>
                      <w:bCs w:val="0"/>
                      <w:color w:val="000000" w:themeColor="text1"/>
                      <w:sz w:val="21"/>
                      <w:szCs w:val="21"/>
                      <w:u w:val="none"/>
                      <w:lang w:eastAsia="zh-CN"/>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55" w:type="dxa"/>
                  <w:vMerge w:val="restart"/>
                  <w:tcBorders>
                    <w:tl2br w:val="nil"/>
                    <w:tr2bl w:val="nil"/>
                  </w:tcBorders>
                  <w:vAlign w:val="center"/>
                </w:tcPr>
                <w:p>
                  <w:pPr>
                    <w:keepLines w:val="0"/>
                    <w:pageBreakBefore w:val="0"/>
                    <w:widowControl w:val="0"/>
                    <w:kinsoku/>
                    <w:wordWrap/>
                    <w:overflowPunct/>
                    <w:topLinePunct w:val="0"/>
                    <w:autoSpaceDE/>
                    <w:autoSpaceDN/>
                    <w:bidi w:val="0"/>
                    <w:adjustRightInd w:val="0"/>
                    <w:snapToGrid w:val="0"/>
                    <w:spacing w:line="350" w:lineRule="exact"/>
                    <w:ind w:left="0" w:leftChars="0" w:right="0" w:rightChars="0" w:firstLine="0" w:firstLineChars="0"/>
                    <w:jc w:val="center"/>
                    <w:textAlignment w:val="auto"/>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t>固废</w:t>
                  </w:r>
                </w:p>
              </w:tc>
              <w:tc>
                <w:tcPr>
                  <w:tcW w:w="1351" w:type="dxa"/>
                  <w:tcBorders>
                    <w:tl2br w:val="nil"/>
                    <w:tr2bl w:val="nil"/>
                  </w:tcBorders>
                  <w:vAlign w:val="center"/>
                </w:tcPr>
                <w:p>
                  <w:pPr>
                    <w:pStyle w:val="5"/>
                    <w:keepLines w:val="0"/>
                    <w:pageBreakBefore w:val="0"/>
                    <w:widowControl w:val="0"/>
                    <w:kinsoku/>
                    <w:wordWrap/>
                    <w:overflowPunct/>
                    <w:topLinePunct w:val="0"/>
                    <w:autoSpaceDE/>
                    <w:autoSpaceDN/>
                    <w:bidi w:val="0"/>
                    <w:adjustRightInd w:val="0"/>
                    <w:snapToGrid w:val="0"/>
                    <w:spacing w:before="0" w:after="0" w:line="350" w:lineRule="exact"/>
                    <w:ind w:left="0" w:leftChars="0" w:right="0" w:rightChars="0" w:firstLine="0" w:firstLineChars="0"/>
                    <w:jc w:val="center"/>
                    <w:textAlignment w:val="auto"/>
                    <w:rPr>
                      <w:rFonts w:hint="default" w:ascii="Times New Roman" w:hAnsi="Times New Roman" w:eastAsia="宋体" w:cs="Times New Roman"/>
                      <w:b w:val="0"/>
                      <w:bCs w:val="0"/>
                      <w:color w:val="000000" w:themeColor="text1"/>
                      <w:sz w:val="21"/>
                      <w:szCs w:val="21"/>
                      <w:u w:val="none"/>
                      <w:lang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lang w:eastAsia="zh-CN"/>
                      <w14:textFill>
                        <w14:solidFill>
                          <w14:schemeClr w14:val="tx1"/>
                        </w14:solidFill>
                      </w14:textFill>
                    </w:rPr>
                    <w:t>生活垃圾</w:t>
                  </w:r>
                </w:p>
              </w:tc>
              <w:tc>
                <w:tcPr>
                  <w:tcW w:w="2011" w:type="dxa"/>
                  <w:tcBorders>
                    <w:tl2br w:val="nil"/>
                    <w:tr2bl w:val="nil"/>
                  </w:tcBorders>
                  <w:vAlign w:val="center"/>
                </w:tcPr>
                <w:p>
                  <w:pPr>
                    <w:keepLines w:val="0"/>
                    <w:pageBreakBefore w:val="0"/>
                    <w:widowControl w:val="0"/>
                    <w:kinsoku/>
                    <w:wordWrap/>
                    <w:overflowPunct/>
                    <w:topLinePunct w:val="0"/>
                    <w:autoSpaceDE/>
                    <w:autoSpaceDN/>
                    <w:bidi w:val="0"/>
                    <w:adjustRightInd w:val="0"/>
                    <w:snapToGrid w:val="0"/>
                    <w:spacing w:line="350" w:lineRule="exact"/>
                    <w:ind w:left="0" w:leftChars="0" w:right="0" w:rightChars="0" w:firstLine="0" w:firstLineChars="0"/>
                    <w:jc w:val="center"/>
                    <w:textAlignment w:val="auto"/>
                    <w:rPr>
                      <w:rFonts w:hint="default" w:ascii="Times New Roman" w:hAnsi="Times New Roman" w:eastAsia="宋体" w:cs="Times New Roman"/>
                      <w:b w:val="0"/>
                      <w:bCs w:val="0"/>
                      <w:color w:val="000000" w:themeColor="text1"/>
                      <w:sz w:val="21"/>
                      <w:szCs w:val="21"/>
                      <w:u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t>设</w:t>
                  </w: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垃圾桶</w:t>
                  </w:r>
                  <w:r>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t>若干</w:t>
                  </w:r>
                </w:p>
              </w:tc>
              <w:tc>
                <w:tcPr>
                  <w:tcW w:w="1150" w:type="dxa"/>
                  <w:vMerge w:val="restart"/>
                  <w:tcBorders>
                    <w:tl2br w:val="nil"/>
                    <w:tr2bl w:val="nil"/>
                  </w:tcBorders>
                  <w:vAlign w:val="center"/>
                </w:tcPr>
                <w:p>
                  <w:pPr>
                    <w:keepLines w:val="0"/>
                    <w:pageBreakBefore w:val="0"/>
                    <w:widowControl w:val="0"/>
                    <w:kinsoku/>
                    <w:wordWrap/>
                    <w:overflowPunct/>
                    <w:topLinePunct w:val="0"/>
                    <w:autoSpaceDE/>
                    <w:autoSpaceDN/>
                    <w:bidi w:val="0"/>
                    <w:adjustRightInd w:val="0"/>
                    <w:snapToGrid w:val="0"/>
                    <w:spacing w:line="350" w:lineRule="exact"/>
                    <w:ind w:left="0" w:leftChars="0" w:right="0" w:rightChars="0" w:firstLine="0" w:firstLineChars="0"/>
                    <w:jc w:val="center"/>
                    <w:textAlignment w:val="auto"/>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u w:val="none"/>
                      <w:lang w:val="en-US" w:eastAsia="zh-CN"/>
                      <w14:textFill>
                        <w14:solidFill>
                          <w14:schemeClr w14:val="tx1"/>
                        </w14:solidFill>
                      </w14:textFill>
                    </w:rPr>
                    <w:t>0.</w:t>
                  </w:r>
                  <w:r>
                    <w:rPr>
                      <w:rFonts w:hint="eastAsia" w:cs="Times New Roman"/>
                      <w:b w:val="0"/>
                      <w:bCs w:val="0"/>
                      <w:color w:val="000000" w:themeColor="text1"/>
                      <w:sz w:val="21"/>
                      <w:szCs w:val="21"/>
                      <w:u w:val="none"/>
                      <w:lang w:val="en-US" w:eastAsia="zh-CN"/>
                      <w14:textFill>
                        <w14:solidFill>
                          <w14:schemeClr w14:val="tx1"/>
                        </w14:solidFill>
                      </w14:textFill>
                    </w:rPr>
                    <w:t>3</w:t>
                  </w:r>
                  <w:r>
                    <w:rPr>
                      <w:rFonts w:hint="eastAsia" w:ascii="Times New Roman" w:hAnsi="Times New Roman" w:eastAsia="宋体" w:cs="Times New Roman"/>
                      <w:b w:val="0"/>
                      <w:bCs w:val="0"/>
                      <w:color w:val="000000" w:themeColor="text1"/>
                      <w:sz w:val="21"/>
                      <w:szCs w:val="21"/>
                      <w:u w:val="none"/>
                      <w:lang w:val="en-US" w:eastAsia="zh-CN"/>
                      <w14:textFill>
                        <w14:solidFill>
                          <w14:schemeClr w14:val="tx1"/>
                        </w14:solidFill>
                      </w14:textFill>
                    </w:rPr>
                    <w:t>万元</w:t>
                  </w:r>
                </w:p>
              </w:tc>
              <w:tc>
                <w:tcPr>
                  <w:tcW w:w="2791" w:type="dxa"/>
                  <w:vMerge w:val="restart"/>
                  <w:tcBorders>
                    <w:tl2br w:val="nil"/>
                    <w:tr2bl w:val="nil"/>
                  </w:tcBorders>
                  <w:vAlign w:val="center"/>
                </w:tcPr>
                <w:p>
                  <w:pPr>
                    <w:keepLines w:val="0"/>
                    <w:pageBreakBefore w:val="0"/>
                    <w:widowControl w:val="0"/>
                    <w:kinsoku/>
                    <w:wordWrap/>
                    <w:overflowPunct/>
                    <w:topLinePunct w:val="0"/>
                    <w:autoSpaceDE/>
                    <w:autoSpaceDN/>
                    <w:bidi w:val="0"/>
                    <w:adjustRightInd w:val="0"/>
                    <w:snapToGrid w:val="0"/>
                    <w:spacing w:line="350" w:lineRule="exact"/>
                    <w:ind w:left="0" w:leftChars="0" w:right="0" w:rightChars="0" w:firstLine="0" w:firstLineChars="0"/>
                    <w:jc w:val="center"/>
                    <w:textAlignment w:val="auto"/>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t>合理处置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55" w:type="dxa"/>
                  <w:vMerge w:val="continue"/>
                  <w:tcBorders>
                    <w:tl2br w:val="nil"/>
                    <w:tr2bl w:val="nil"/>
                  </w:tcBorders>
                  <w:vAlign w:val="center"/>
                </w:tcPr>
                <w:p>
                  <w:pPr>
                    <w:keepLines w:val="0"/>
                    <w:pageBreakBefore w:val="0"/>
                    <w:widowControl w:val="0"/>
                    <w:kinsoku/>
                    <w:wordWrap/>
                    <w:overflowPunct/>
                    <w:topLinePunct w:val="0"/>
                    <w:autoSpaceDE/>
                    <w:autoSpaceDN/>
                    <w:bidi w:val="0"/>
                    <w:adjustRightInd w:val="0"/>
                    <w:snapToGrid w:val="0"/>
                    <w:spacing w:line="350" w:lineRule="exact"/>
                    <w:ind w:left="0" w:leftChars="0" w:right="0" w:rightChars="0" w:firstLine="0" w:firstLineChars="0"/>
                    <w:jc w:val="center"/>
                    <w:textAlignment w:val="auto"/>
                    <w:rPr>
                      <w:rFonts w:hint="default" w:ascii="Times New Roman" w:hAnsi="Times New Roman" w:eastAsia="宋体" w:cs="Times New Roman"/>
                      <w:b w:val="0"/>
                      <w:bCs w:val="0"/>
                      <w:color w:val="000000" w:themeColor="text1"/>
                      <w:sz w:val="21"/>
                      <w:szCs w:val="21"/>
                      <w:u w:val="none"/>
                      <w:lang w:eastAsia="zh-CN"/>
                      <w14:textFill>
                        <w14:solidFill>
                          <w14:schemeClr w14:val="tx1"/>
                        </w14:solidFill>
                      </w14:textFill>
                    </w:rPr>
                  </w:pPr>
                </w:p>
              </w:tc>
              <w:tc>
                <w:tcPr>
                  <w:tcW w:w="1351" w:type="dxa"/>
                  <w:tcBorders>
                    <w:tl2br w:val="nil"/>
                    <w:tr2bl w:val="nil"/>
                  </w:tcBorders>
                  <w:vAlign w:val="center"/>
                </w:tcPr>
                <w:p>
                  <w:pPr>
                    <w:keepLines w:val="0"/>
                    <w:pageBreakBefore w:val="0"/>
                    <w:widowControl w:val="0"/>
                    <w:kinsoku/>
                    <w:wordWrap/>
                    <w:overflowPunct/>
                    <w:topLinePunct w:val="0"/>
                    <w:autoSpaceDE/>
                    <w:autoSpaceDN/>
                    <w:bidi w:val="0"/>
                    <w:adjustRightInd w:val="0"/>
                    <w:snapToGrid w:val="0"/>
                    <w:spacing w:line="350" w:lineRule="exact"/>
                    <w:jc w:val="center"/>
                    <w:textAlignment w:val="auto"/>
                    <w:rPr>
                      <w:rFonts w:hint="default" w:ascii="Times New Roman" w:hAnsi="Times New Roman" w:eastAsia="宋体" w:cs="Times New Roman"/>
                      <w:b w:val="0"/>
                      <w:bCs w:val="0"/>
                      <w:color w:val="000000" w:themeColor="text1"/>
                      <w:kern w:val="0"/>
                      <w:sz w:val="21"/>
                      <w:szCs w:val="21"/>
                      <w:u w:val="no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t>废包装袋</w:t>
                  </w:r>
                </w:p>
              </w:tc>
              <w:tc>
                <w:tcPr>
                  <w:tcW w:w="2011" w:type="dxa"/>
                  <w:vMerge w:val="restart"/>
                  <w:tcBorders>
                    <w:tl2br w:val="nil"/>
                    <w:tr2bl w:val="nil"/>
                  </w:tcBorders>
                  <w:vAlign w:val="center"/>
                </w:tcPr>
                <w:p>
                  <w:pPr>
                    <w:keepLines w:val="0"/>
                    <w:pageBreakBefore w:val="0"/>
                    <w:widowControl w:val="0"/>
                    <w:kinsoku/>
                    <w:wordWrap/>
                    <w:overflowPunct/>
                    <w:topLinePunct w:val="0"/>
                    <w:autoSpaceDE/>
                    <w:autoSpaceDN/>
                    <w:bidi w:val="0"/>
                    <w:adjustRightInd w:val="0"/>
                    <w:snapToGrid w:val="0"/>
                    <w:spacing w:line="350" w:lineRule="exact"/>
                    <w:ind w:left="0" w:leftChars="0" w:right="0" w:rightChars="0" w:firstLine="0" w:firstLineChars="0"/>
                    <w:jc w:val="center"/>
                    <w:textAlignment w:val="auto"/>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lang w:eastAsia="zh-CN"/>
                      <w14:textFill>
                        <w14:solidFill>
                          <w14:schemeClr w14:val="tx1"/>
                        </w14:solidFill>
                      </w14:textFill>
                    </w:rPr>
                    <w:t>于一般固废暂存</w:t>
                  </w:r>
                  <w:r>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t>间</w:t>
                  </w:r>
                  <w:r>
                    <w:rPr>
                      <w:rFonts w:hint="default" w:ascii="Times New Roman" w:hAnsi="Times New Roman" w:eastAsia="宋体" w:cs="Times New Roman"/>
                      <w:b w:val="0"/>
                      <w:bCs w:val="0"/>
                      <w:color w:val="000000" w:themeColor="text1"/>
                      <w:sz w:val="21"/>
                      <w:szCs w:val="21"/>
                      <w:u w:val="none"/>
                      <w:lang w:eastAsia="zh-CN"/>
                      <w14:textFill>
                        <w14:solidFill>
                          <w14:schemeClr w14:val="tx1"/>
                        </w14:solidFill>
                      </w14:textFill>
                    </w:rPr>
                    <w:t>（</w:t>
                  </w:r>
                  <w:r>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t>6m</w:t>
                  </w:r>
                  <w:r>
                    <w:rPr>
                      <w:rFonts w:hint="default" w:ascii="Times New Roman" w:hAnsi="Times New Roman" w:eastAsia="宋体" w:cs="Times New Roman"/>
                      <w:b w:val="0"/>
                      <w:bCs w:val="0"/>
                      <w:color w:val="000000" w:themeColor="text1"/>
                      <w:sz w:val="21"/>
                      <w:szCs w:val="21"/>
                      <w:u w:val="none"/>
                      <w:vertAlign w:val="superscript"/>
                      <w:lang w:val="en-US" w:eastAsia="zh-CN"/>
                      <w14:textFill>
                        <w14:solidFill>
                          <w14:schemeClr w14:val="tx1"/>
                        </w14:solidFill>
                      </w14:textFill>
                    </w:rPr>
                    <w:t>2</w:t>
                  </w:r>
                  <w:r>
                    <w:rPr>
                      <w:rFonts w:hint="default" w:ascii="Times New Roman" w:hAnsi="Times New Roman" w:eastAsia="宋体" w:cs="Times New Roman"/>
                      <w:b w:val="0"/>
                      <w:bCs w:val="0"/>
                      <w:color w:val="000000" w:themeColor="text1"/>
                      <w:sz w:val="21"/>
                      <w:szCs w:val="21"/>
                      <w:u w:val="none"/>
                      <w:lang w:eastAsia="zh-CN"/>
                      <w14:textFill>
                        <w14:solidFill>
                          <w14:schemeClr w14:val="tx1"/>
                        </w14:solidFill>
                      </w14:textFill>
                    </w:rPr>
                    <w:t>）暂存，定期外售</w:t>
                  </w:r>
                </w:p>
              </w:tc>
              <w:tc>
                <w:tcPr>
                  <w:tcW w:w="1150" w:type="dxa"/>
                  <w:vMerge w:val="continue"/>
                  <w:tcBorders>
                    <w:tl2br w:val="nil"/>
                    <w:tr2bl w:val="nil"/>
                  </w:tcBorders>
                  <w:vAlign w:val="center"/>
                </w:tcPr>
                <w:p>
                  <w:pPr>
                    <w:keepLines w:val="0"/>
                    <w:pageBreakBefore w:val="0"/>
                    <w:widowControl w:val="0"/>
                    <w:kinsoku/>
                    <w:wordWrap/>
                    <w:overflowPunct/>
                    <w:topLinePunct w:val="0"/>
                    <w:autoSpaceDE/>
                    <w:autoSpaceDN/>
                    <w:bidi w:val="0"/>
                    <w:adjustRightInd w:val="0"/>
                    <w:snapToGrid w:val="0"/>
                    <w:spacing w:line="350" w:lineRule="exact"/>
                    <w:ind w:left="0" w:leftChars="0" w:right="0" w:rightChars="0" w:firstLine="0" w:firstLineChars="0"/>
                    <w:jc w:val="center"/>
                    <w:textAlignment w:val="auto"/>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pPr>
                </w:p>
              </w:tc>
              <w:tc>
                <w:tcPr>
                  <w:tcW w:w="2791" w:type="dxa"/>
                  <w:vMerge w:val="continue"/>
                  <w:tcBorders>
                    <w:tl2br w:val="nil"/>
                    <w:tr2bl w:val="nil"/>
                  </w:tcBorders>
                  <w:vAlign w:val="center"/>
                </w:tcPr>
                <w:p>
                  <w:pPr>
                    <w:keepLines w:val="0"/>
                    <w:pageBreakBefore w:val="0"/>
                    <w:widowControl w:val="0"/>
                    <w:kinsoku/>
                    <w:wordWrap/>
                    <w:overflowPunct/>
                    <w:topLinePunct w:val="0"/>
                    <w:autoSpaceDE/>
                    <w:autoSpaceDN/>
                    <w:bidi w:val="0"/>
                    <w:adjustRightInd w:val="0"/>
                    <w:snapToGrid w:val="0"/>
                    <w:spacing w:line="350" w:lineRule="exact"/>
                    <w:ind w:left="0" w:leftChars="0" w:right="0" w:rightChars="0" w:firstLine="0" w:firstLineChars="0"/>
                    <w:jc w:val="both"/>
                    <w:textAlignment w:val="auto"/>
                    <w:rPr>
                      <w:rFonts w:hint="default" w:ascii="Times New Roman" w:hAnsi="Times New Roman" w:eastAsia="宋体" w:cs="Times New Roman"/>
                      <w:b w:val="0"/>
                      <w:bCs w:val="0"/>
                      <w:color w:val="000000" w:themeColor="text1"/>
                      <w:sz w:val="21"/>
                      <w:szCs w:val="21"/>
                      <w:u w:val="none"/>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55" w:type="dxa"/>
                  <w:vMerge w:val="continue"/>
                  <w:tcBorders>
                    <w:tl2br w:val="nil"/>
                    <w:tr2bl w:val="nil"/>
                  </w:tcBorders>
                  <w:vAlign w:val="center"/>
                </w:tcPr>
                <w:p>
                  <w:pPr>
                    <w:keepLines w:val="0"/>
                    <w:pageBreakBefore w:val="0"/>
                    <w:widowControl w:val="0"/>
                    <w:kinsoku/>
                    <w:wordWrap/>
                    <w:overflowPunct/>
                    <w:topLinePunct w:val="0"/>
                    <w:autoSpaceDE/>
                    <w:autoSpaceDN/>
                    <w:bidi w:val="0"/>
                    <w:adjustRightInd w:val="0"/>
                    <w:snapToGrid w:val="0"/>
                    <w:spacing w:line="350" w:lineRule="exact"/>
                    <w:ind w:firstLine="0" w:firstLineChars="0"/>
                    <w:jc w:val="center"/>
                    <w:textAlignment w:val="auto"/>
                    <w:rPr>
                      <w:rFonts w:hint="default" w:ascii="Times New Roman" w:hAnsi="Times New Roman" w:eastAsia="宋体" w:cs="Times New Roman"/>
                      <w:b w:val="0"/>
                      <w:bCs w:val="0"/>
                      <w:color w:val="000000" w:themeColor="text1"/>
                      <w:sz w:val="21"/>
                      <w:szCs w:val="21"/>
                      <w:u w:val="none"/>
                      <w14:textFill>
                        <w14:solidFill>
                          <w14:schemeClr w14:val="tx1"/>
                        </w14:solidFill>
                      </w14:textFill>
                    </w:rPr>
                  </w:pPr>
                </w:p>
              </w:tc>
              <w:tc>
                <w:tcPr>
                  <w:tcW w:w="1351" w:type="dxa"/>
                  <w:tcBorders>
                    <w:tl2br w:val="nil"/>
                    <w:tr2bl w:val="nil"/>
                  </w:tcBorders>
                  <w:vAlign w:val="center"/>
                </w:tcPr>
                <w:p>
                  <w:pPr>
                    <w:pStyle w:val="7"/>
                    <w:keepLines w:val="0"/>
                    <w:pageBreakBefore w:val="0"/>
                    <w:widowControl w:val="0"/>
                    <w:kinsoku/>
                    <w:wordWrap/>
                    <w:overflowPunct/>
                    <w:topLinePunct w:val="0"/>
                    <w:autoSpaceDE/>
                    <w:autoSpaceDN/>
                    <w:bidi w:val="0"/>
                    <w:adjustRightInd w:val="0"/>
                    <w:snapToGrid w:val="0"/>
                    <w:spacing w:after="0" w:line="350" w:lineRule="exact"/>
                    <w:ind w:firstLine="0" w:firstLineChars="0"/>
                    <w:jc w:val="center"/>
                    <w:textAlignment w:val="auto"/>
                    <w:rPr>
                      <w:rFonts w:hint="default" w:ascii="Times New Roman" w:hAnsi="Times New Roman" w:eastAsia="宋体" w:cs="Times New Roman"/>
                      <w:b w:val="0"/>
                      <w:bCs w:val="0"/>
                      <w:color w:val="000000" w:themeColor="text1"/>
                      <w:kern w:val="0"/>
                      <w:sz w:val="21"/>
                      <w:szCs w:val="21"/>
                      <w:u w:val="no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废边线</w:t>
                  </w:r>
                </w:p>
              </w:tc>
              <w:tc>
                <w:tcPr>
                  <w:tcW w:w="2011" w:type="dxa"/>
                  <w:vMerge w:val="continue"/>
                  <w:tcBorders>
                    <w:tl2br w:val="nil"/>
                    <w:tr2bl w:val="nil"/>
                  </w:tcBorders>
                  <w:vAlign w:val="center"/>
                </w:tcPr>
                <w:p>
                  <w:pPr>
                    <w:keepLines w:val="0"/>
                    <w:pageBreakBefore w:val="0"/>
                    <w:widowControl w:val="0"/>
                    <w:kinsoku/>
                    <w:wordWrap/>
                    <w:overflowPunct/>
                    <w:topLinePunct w:val="0"/>
                    <w:autoSpaceDE/>
                    <w:autoSpaceDN/>
                    <w:bidi w:val="0"/>
                    <w:adjustRightInd w:val="0"/>
                    <w:snapToGrid w:val="0"/>
                    <w:spacing w:line="350" w:lineRule="exact"/>
                    <w:ind w:firstLine="0" w:firstLineChars="0"/>
                    <w:jc w:val="center"/>
                    <w:textAlignment w:val="auto"/>
                    <w:rPr>
                      <w:rFonts w:hint="default" w:ascii="Times New Roman" w:hAnsi="Times New Roman" w:eastAsia="宋体" w:cs="Times New Roman"/>
                      <w:b w:val="0"/>
                      <w:bCs w:val="0"/>
                      <w:color w:val="000000" w:themeColor="text1"/>
                      <w:sz w:val="21"/>
                      <w:szCs w:val="21"/>
                      <w:u w:val="none"/>
                      <w14:textFill>
                        <w14:solidFill>
                          <w14:schemeClr w14:val="tx1"/>
                        </w14:solidFill>
                      </w14:textFill>
                    </w:rPr>
                  </w:pPr>
                </w:p>
              </w:tc>
              <w:tc>
                <w:tcPr>
                  <w:tcW w:w="1150" w:type="dxa"/>
                  <w:vMerge w:val="continue"/>
                  <w:tcBorders>
                    <w:tl2br w:val="nil"/>
                    <w:tr2bl w:val="nil"/>
                  </w:tcBorders>
                  <w:vAlign w:val="center"/>
                </w:tcPr>
                <w:p>
                  <w:pPr>
                    <w:keepLines w:val="0"/>
                    <w:pageBreakBefore w:val="0"/>
                    <w:widowControl w:val="0"/>
                    <w:kinsoku/>
                    <w:wordWrap/>
                    <w:overflowPunct/>
                    <w:topLinePunct w:val="0"/>
                    <w:autoSpaceDE/>
                    <w:autoSpaceDN/>
                    <w:bidi w:val="0"/>
                    <w:adjustRightInd w:val="0"/>
                    <w:snapToGrid w:val="0"/>
                    <w:spacing w:line="350" w:lineRule="exact"/>
                    <w:ind w:firstLine="0" w:firstLineChars="0"/>
                    <w:jc w:val="center"/>
                    <w:textAlignment w:val="auto"/>
                    <w:rPr>
                      <w:rFonts w:hint="default" w:ascii="Times New Roman" w:hAnsi="Times New Roman" w:eastAsia="宋体" w:cs="Times New Roman"/>
                      <w:b w:val="0"/>
                      <w:bCs w:val="0"/>
                      <w:color w:val="000000" w:themeColor="text1"/>
                      <w:sz w:val="21"/>
                      <w:szCs w:val="21"/>
                      <w:u w:val="none"/>
                      <w14:textFill>
                        <w14:solidFill>
                          <w14:schemeClr w14:val="tx1"/>
                        </w14:solidFill>
                      </w14:textFill>
                    </w:rPr>
                  </w:pPr>
                </w:p>
              </w:tc>
              <w:tc>
                <w:tcPr>
                  <w:tcW w:w="2791" w:type="dxa"/>
                  <w:vMerge w:val="continue"/>
                  <w:tcBorders>
                    <w:tl2br w:val="nil"/>
                    <w:tr2bl w:val="nil"/>
                  </w:tcBorders>
                  <w:vAlign w:val="center"/>
                </w:tcPr>
                <w:p>
                  <w:pPr>
                    <w:keepLines w:val="0"/>
                    <w:pageBreakBefore w:val="0"/>
                    <w:widowControl w:val="0"/>
                    <w:kinsoku/>
                    <w:wordWrap/>
                    <w:overflowPunct/>
                    <w:topLinePunct w:val="0"/>
                    <w:autoSpaceDE/>
                    <w:autoSpaceDN/>
                    <w:bidi w:val="0"/>
                    <w:adjustRightInd w:val="0"/>
                    <w:snapToGrid w:val="0"/>
                    <w:spacing w:line="350" w:lineRule="exact"/>
                    <w:ind w:firstLine="0" w:firstLineChars="0"/>
                    <w:jc w:val="both"/>
                    <w:textAlignment w:val="auto"/>
                    <w:rPr>
                      <w:rFonts w:hint="default" w:ascii="Times New Roman" w:hAnsi="Times New Roman" w:eastAsia="宋体" w:cs="Times New Roman"/>
                      <w:b w:val="0"/>
                      <w:bCs w:val="0"/>
                      <w:color w:val="000000" w:themeColor="text1"/>
                      <w:sz w:val="21"/>
                      <w:szCs w:val="21"/>
                      <w:u w:val="none"/>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5" w:type="dxa"/>
                  <w:vMerge w:val="continue"/>
                  <w:tcBorders>
                    <w:tl2br w:val="nil"/>
                    <w:tr2bl w:val="nil"/>
                  </w:tcBorders>
                  <w:vAlign w:val="center"/>
                </w:tcPr>
                <w:p>
                  <w:pPr>
                    <w:keepLines w:val="0"/>
                    <w:pageBreakBefore w:val="0"/>
                    <w:widowControl w:val="0"/>
                    <w:kinsoku/>
                    <w:wordWrap/>
                    <w:overflowPunct/>
                    <w:topLinePunct w:val="0"/>
                    <w:autoSpaceDE/>
                    <w:autoSpaceDN/>
                    <w:bidi w:val="0"/>
                    <w:adjustRightInd w:val="0"/>
                    <w:snapToGrid w:val="0"/>
                    <w:spacing w:line="350" w:lineRule="exact"/>
                    <w:ind w:firstLine="0" w:firstLineChars="0"/>
                    <w:jc w:val="center"/>
                    <w:textAlignment w:val="auto"/>
                    <w:rPr>
                      <w:rFonts w:hint="default" w:ascii="Times New Roman" w:hAnsi="Times New Roman" w:eastAsia="宋体" w:cs="Times New Roman"/>
                      <w:b w:val="0"/>
                      <w:bCs w:val="0"/>
                      <w:color w:val="000000" w:themeColor="text1"/>
                      <w:sz w:val="21"/>
                      <w:szCs w:val="21"/>
                      <w:u w:val="none"/>
                      <w14:textFill>
                        <w14:solidFill>
                          <w14:schemeClr w14:val="tx1"/>
                        </w14:solidFill>
                      </w14:textFill>
                    </w:rPr>
                  </w:pPr>
                </w:p>
              </w:tc>
              <w:tc>
                <w:tcPr>
                  <w:tcW w:w="1351" w:type="dxa"/>
                  <w:tcBorders>
                    <w:tl2br w:val="nil"/>
                    <w:tr2bl w:val="nil"/>
                  </w:tcBorders>
                  <w:vAlign w:val="center"/>
                </w:tcPr>
                <w:p>
                  <w:pPr>
                    <w:keepLines w:val="0"/>
                    <w:pageBreakBefore w:val="0"/>
                    <w:widowControl w:val="0"/>
                    <w:kinsoku/>
                    <w:wordWrap/>
                    <w:overflowPunct/>
                    <w:topLinePunct w:val="0"/>
                    <w:autoSpaceDE/>
                    <w:autoSpaceDN/>
                    <w:bidi w:val="0"/>
                    <w:adjustRightInd w:val="0"/>
                    <w:snapToGrid w:val="0"/>
                    <w:spacing w:line="350" w:lineRule="exact"/>
                    <w:jc w:val="center"/>
                    <w:textAlignment w:val="auto"/>
                    <w:rPr>
                      <w:rFonts w:hint="default" w:ascii="Times New Roman" w:hAnsi="Times New Roman" w:eastAsia="宋体" w:cs="Times New Roman"/>
                      <w:b w:val="0"/>
                      <w:bCs w:val="0"/>
                      <w:color w:val="000000" w:themeColor="text1"/>
                      <w:kern w:val="0"/>
                      <w:sz w:val="21"/>
                      <w:szCs w:val="21"/>
                      <w:u w:val="no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t>废PU</w:t>
                  </w: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边角料</w:t>
                  </w:r>
                  <w:r>
                    <w:rPr>
                      <w:rFonts w:hint="eastAsia" w:ascii="Times New Roman" w:hAnsi="Times New Roman" w:eastAsia="宋体" w:cs="Times New Roman"/>
                      <w:b w:val="0"/>
                      <w:bCs w:val="0"/>
                      <w:color w:val="000000" w:themeColor="text1"/>
                      <w:sz w:val="21"/>
                      <w:szCs w:val="21"/>
                      <w:u w:val="none"/>
                      <w:lang w:val="en-US" w:eastAsia="zh-CN"/>
                      <w14:textFill>
                        <w14:solidFill>
                          <w14:schemeClr w14:val="tx1"/>
                        </w14:solidFill>
                      </w14:textFill>
                    </w:rPr>
                    <w:t>及不合格鞋底</w:t>
                  </w:r>
                </w:p>
              </w:tc>
              <w:tc>
                <w:tcPr>
                  <w:tcW w:w="2011" w:type="dxa"/>
                  <w:vMerge w:val="continue"/>
                  <w:tcBorders>
                    <w:tl2br w:val="nil"/>
                    <w:tr2bl w:val="nil"/>
                  </w:tcBorders>
                  <w:vAlign w:val="center"/>
                </w:tcPr>
                <w:p>
                  <w:pPr>
                    <w:keepLines w:val="0"/>
                    <w:pageBreakBefore w:val="0"/>
                    <w:widowControl w:val="0"/>
                    <w:kinsoku/>
                    <w:wordWrap/>
                    <w:overflowPunct/>
                    <w:topLinePunct w:val="0"/>
                    <w:autoSpaceDE/>
                    <w:autoSpaceDN/>
                    <w:bidi w:val="0"/>
                    <w:adjustRightInd w:val="0"/>
                    <w:snapToGrid w:val="0"/>
                    <w:spacing w:line="350" w:lineRule="exact"/>
                    <w:ind w:firstLine="0" w:firstLineChars="0"/>
                    <w:jc w:val="center"/>
                    <w:textAlignment w:val="auto"/>
                    <w:rPr>
                      <w:rFonts w:hint="default" w:ascii="Times New Roman" w:hAnsi="Times New Roman" w:eastAsia="宋体" w:cs="Times New Roman"/>
                      <w:b w:val="0"/>
                      <w:bCs w:val="0"/>
                      <w:color w:val="000000" w:themeColor="text1"/>
                      <w:sz w:val="21"/>
                      <w:szCs w:val="21"/>
                      <w:u w:val="none"/>
                      <w14:textFill>
                        <w14:solidFill>
                          <w14:schemeClr w14:val="tx1"/>
                        </w14:solidFill>
                      </w14:textFill>
                    </w:rPr>
                  </w:pPr>
                </w:p>
              </w:tc>
              <w:tc>
                <w:tcPr>
                  <w:tcW w:w="1150" w:type="dxa"/>
                  <w:vMerge w:val="continue"/>
                  <w:tcBorders>
                    <w:tl2br w:val="nil"/>
                    <w:tr2bl w:val="nil"/>
                  </w:tcBorders>
                  <w:vAlign w:val="center"/>
                </w:tcPr>
                <w:p>
                  <w:pPr>
                    <w:keepLines w:val="0"/>
                    <w:pageBreakBefore w:val="0"/>
                    <w:widowControl w:val="0"/>
                    <w:kinsoku/>
                    <w:wordWrap/>
                    <w:overflowPunct/>
                    <w:topLinePunct w:val="0"/>
                    <w:autoSpaceDE/>
                    <w:autoSpaceDN/>
                    <w:bidi w:val="0"/>
                    <w:adjustRightInd w:val="0"/>
                    <w:snapToGrid w:val="0"/>
                    <w:spacing w:line="350" w:lineRule="exact"/>
                    <w:ind w:firstLine="0" w:firstLineChars="0"/>
                    <w:jc w:val="center"/>
                    <w:textAlignment w:val="auto"/>
                    <w:rPr>
                      <w:rFonts w:hint="default" w:ascii="Times New Roman" w:hAnsi="Times New Roman" w:eastAsia="宋体" w:cs="Times New Roman"/>
                      <w:b w:val="0"/>
                      <w:bCs w:val="0"/>
                      <w:color w:val="000000" w:themeColor="text1"/>
                      <w:sz w:val="21"/>
                      <w:szCs w:val="21"/>
                      <w:u w:val="none"/>
                      <w14:textFill>
                        <w14:solidFill>
                          <w14:schemeClr w14:val="tx1"/>
                        </w14:solidFill>
                      </w14:textFill>
                    </w:rPr>
                  </w:pPr>
                </w:p>
              </w:tc>
              <w:tc>
                <w:tcPr>
                  <w:tcW w:w="2791" w:type="dxa"/>
                  <w:vMerge w:val="continue"/>
                  <w:tcBorders>
                    <w:tl2br w:val="nil"/>
                    <w:tr2bl w:val="nil"/>
                  </w:tcBorders>
                  <w:vAlign w:val="center"/>
                </w:tcPr>
                <w:p>
                  <w:pPr>
                    <w:keepLines w:val="0"/>
                    <w:pageBreakBefore w:val="0"/>
                    <w:widowControl w:val="0"/>
                    <w:kinsoku/>
                    <w:wordWrap/>
                    <w:overflowPunct/>
                    <w:topLinePunct w:val="0"/>
                    <w:autoSpaceDE/>
                    <w:autoSpaceDN/>
                    <w:bidi w:val="0"/>
                    <w:adjustRightInd w:val="0"/>
                    <w:snapToGrid w:val="0"/>
                    <w:spacing w:line="350" w:lineRule="exact"/>
                    <w:ind w:firstLine="0" w:firstLineChars="0"/>
                    <w:jc w:val="both"/>
                    <w:textAlignment w:val="auto"/>
                    <w:rPr>
                      <w:rFonts w:hint="default" w:ascii="Times New Roman" w:hAnsi="Times New Roman" w:eastAsia="宋体" w:cs="Times New Roman"/>
                      <w:b w:val="0"/>
                      <w:bCs w:val="0"/>
                      <w:color w:val="000000" w:themeColor="text1"/>
                      <w:sz w:val="21"/>
                      <w:szCs w:val="21"/>
                      <w:u w:val="none"/>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55" w:type="dxa"/>
                  <w:vMerge w:val="continue"/>
                  <w:tcBorders>
                    <w:tl2br w:val="nil"/>
                    <w:tr2bl w:val="nil"/>
                  </w:tcBorders>
                  <w:vAlign w:val="center"/>
                </w:tcPr>
                <w:p>
                  <w:pPr>
                    <w:keepLines w:val="0"/>
                    <w:pageBreakBefore w:val="0"/>
                    <w:widowControl w:val="0"/>
                    <w:kinsoku/>
                    <w:wordWrap/>
                    <w:overflowPunct/>
                    <w:topLinePunct w:val="0"/>
                    <w:autoSpaceDE/>
                    <w:autoSpaceDN/>
                    <w:bidi w:val="0"/>
                    <w:adjustRightInd w:val="0"/>
                    <w:snapToGrid w:val="0"/>
                    <w:spacing w:line="350" w:lineRule="exact"/>
                    <w:ind w:left="0" w:leftChars="0" w:right="0" w:rightChars="0" w:firstLine="0" w:firstLineChars="0"/>
                    <w:jc w:val="center"/>
                    <w:textAlignment w:val="auto"/>
                    <w:rPr>
                      <w:rFonts w:hint="default" w:ascii="Times New Roman" w:hAnsi="Times New Roman" w:eastAsia="宋体" w:cs="Times New Roman"/>
                      <w:b w:val="0"/>
                      <w:bCs w:val="0"/>
                      <w:color w:val="000000" w:themeColor="text1"/>
                      <w:sz w:val="21"/>
                      <w:szCs w:val="21"/>
                      <w:u w:val="none"/>
                      <w14:textFill>
                        <w14:solidFill>
                          <w14:schemeClr w14:val="tx1"/>
                        </w14:solidFill>
                      </w14:textFill>
                    </w:rPr>
                  </w:pPr>
                </w:p>
              </w:tc>
              <w:tc>
                <w:tcPr>
                  <w:tcW w:w="1351" w:type="dxa"/>
                  <w:tcBorders>
                    <w:tl2br w:val="nil"/>
                    <w:tr2bl w:val="nil"/>
                  </w:tcBorders>
                  <w:vAlign w:val="center"/>
                </w:tcPr>
                <w:p>
                  <w:pPr>
                    <w:pStyle w:val="7"/>
                    <w:keepLines w:val="0"/>
                    <w:pageBreakBefore w:val="0"/>
                    <w:widowControl w:val="0"/>
                    <w:kinsoku/>
                    <w:wordWrap/>
                    <w:overflowPunct/>
                    <w:topLinePunct w:val="0"/>
                    <w:autoSpaceDE/>
                    <w:autoSpaceDN/>
                    <w:bidi w:val="0"/>
                    <w:adjustRightInd w:val="0"/>
                    <w:snapToGrid w:val="0"/>
                    <w:spacing w:after="0" w:line="350" w:lineRule="exact"/>
                    <w:ind w:firstLine="0" w:firstLineChars="0"/>
                    <w:jc w:val="center"/>
                    <w:textAlignment w:val="auto"/>
                    <w:rPr>
                      <w:rFonts w:hint="default" w:ascii="Times New Roman" w:hAnsi="Times New Roman" w:eastAsia="宋体" w:cs="Times New Roman"/>
                      <w:b w:val="0"/>
                      <w:bCs w:val="0"/>
                      <w:color w:val="000000" w:themeColor="text1"/>
                      <w:kern w:val="0"/>
                      <w:sz w:val="21"/>
                      <w:szCs w:val="21"/>
                      <w:u w:val="no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除尘器收集的粉尘</w:t>
                  </w:r>
                </w:p>
              </w:tc>
              <w:tc>
                <w:tcPr>
                  <w:tcW w:w="2011" w:type="dxa"/>
                  <w:vMerge w:val="restart"/>
                  <w:tcBorders>
                    <w:tl2br w:val="nil"/>
                    <w:tr2bl w:val="nil"/>
                  </w:tcBorders>
                  <w:vAlign w:val="center"/>
                </w:tcPr>
                <w:p>
                  <w:pPr>
                    <w:keepLines w:val="0"/>
                    <w:pageBreakBefore w:val="0"/>
                    <w:widowControl w:val="0"/>
                    <w:kinsoku/>
                    <w:wordWrap/>
                    <w:overflowPunct/>
                    <w:topLinePunct w:val="0"/>
                    <w:autoSpaceDE/>
                    <w:autoSpaceDN/>
                    <w:bidi w:val="0"/>
                    <w:adjustRightInd w:val="0"/>
                    <w:snapToGrid w:val="0"/>
                    <w:spacing w:line="350" w:lineRule="exact"/>
                    <w:ind w:left="0" w:leftChars="0" w:right="0" w:rightChars="0" w:firstLine="0" w:firstLineChars="0"/>
                    <w:jc w:val="center"/>
                    <w:textAlignment w:val="auto"/>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t>回用于生产</w:t>
                  </w:r>
                </w:p>
              </w:tc>
              <w:tc>
                <w:tcPr>
                  <w:tcW w:w="1150" w:type="dxa"/>
                  <w:vMerge w:val="restart"/>
                  <w:tcBorders>
                    <w:tl2br w:val="nil"/>
                    <w:tr2bl w:val="nil"/>
                  </w:tcBorders>
                  <w:vAlign w:val="center"/>
                </w:tcPr>
                <w:p>
                  <w:pPr>
                    <w:keepLines w:val="0"/>
                    <w:pageBreakBefore w:val="0"/>
                    <w:widowControl w:val="0"/>
                    <w:kinsoku/>
                    <w:wordWrap/>
                    <w:overflowPunct/>
                    <w:topLinePunct w:val="0"/>
                    <w:autoSpaceDE/>
                    <w:autoSpaceDN/>
                    <w:bidi w:val="0"/>
                    <w:adjustRightInd w:val="0"/>
                    <w:snapToGrid w:val="0"/>
                    <w:spacing w:line="350" w:lineRule="exact"/>
                    <w:ind w:left="0" w:leftChars="0" w:right="0" w:rightChars="0" w:firstLine="0" w:firstLineChars="0"/>
                    <w:jc w:val="center"/>
                    <w:textAlignment w:val="auto"/>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t>/</w:t>
                  </w:r>
                </w:p>
              </w:tc>
              <w:tc>
                <w:tcPr>
                  <w:tcW w:w="2791" w:type="dxa"/>
                  <w:vMerge w:val="continue"/>
                  <w:tcBorders>
                    <w:tl2br w:val="nil"/>
                    <w:tr2bl w:val="nil"/>
                  </w:tcBorders>
                  <w:vAlign w:val="center"/>
                </w:tcPr>
                <w:p>
                  <w:pPr>
                    <w:keepLines w:val="0"/>
                    <w:pageBreakBefore w:val="0"/>
                    <w:widowControl w:val="0"/>
                    <w:kinsoku/>
                    <w:wordWrap/>
                    <w:overflowPunct/>
                    <w:topLinePunct w:val="0"/>
                    <w:autoSpaceDE/>
                    <w:autoSpaceDN/>
                    <w:bidi w:val="0"/>
                    <w:adjustRightInd w:val="0"/>
                    <w:snapToGrid w:val="0"/>
                    <w:spacing w:line="350" w:lineRule="exact"/>
                    <w:ind w:left="0" w:leftChars="0" w:right="0" w:rightChars="0" w:firstLine="0" w:firstLineChars="0"/>
                    <w:jc w:val="both"/>
                    <w:textAlignment w:val="auto"/>
                    <w:rPr>
                      <w:rFonts w:hint="default" w:ascii="Times New Roman" w:hAnsi="Times New Roman" w:eastAsia="宋体" w:cs="Times New Roman"/>
                      <w:b w:val="0"/>
                      <w:bCs w:val="0"/>
                      <w:color w:val="000000" w:themeColor="text1"/>
                      <w:sz w:val="21"/>
                      <w:szCs w:val="21"/>
                      <w:u w:val="none"/>
                      <w:lang w:eastAsia="zh-CN"/>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655" w:type="dxa"/>
                  <w:vMerge w:val="continue"/>
                  <w:tcBorders>
                    <w:tl2br w:val="nil"/>
                    <w:tr2bl w:val="nil"/>
                  </w:tcBorders>
                  <w:vAlign w:val="center"/>
                </w:tcPr>
                <w:p>
                  <w:pPr>
                    <w:keepLines w:val="0"/>
                    <w:pageBreakBefore w:val="0"/>
                    <w:widowControl w:val="0"/>
                    <w:kinsoku/>
                    <w:wordWrap/>
                    <w:overflowPunct/>
                    <w:topLinePunct w:val="0"/>
                    <w:autoSpaceDE/>
                    <w:autoSpaceDN/>
                    <w:bidi w:val="0"/>
                    <w:adjustRightInd w:val="0"/>
                    <w:snapToGrid w:val="0"/>
                    <w:spacing w:line="350" w:lineRule="exact"/>
                    <w:ind w:left="0" w:leftChars="0" w:right="0" w:rightChars="0" w:firstLine="0" w:firstLineChars="0"/>
                    <w:jc w:val="center"/>
                    <w:textAlignment w:val="auto"/>
                    <w:rPr>
                      <w:rFonts w:hint="default" w:ascii="Times New Roman" w:hAnsi="Times New Roman" w:eastAsia="宋体" w:cs="Times New Roman"/>
                      <w:b w:val="0"/>
                      <w:bCs w:val="0"/>
                      <w:color w:val="000000" w:themeColor="text1"/>
                      <w:sz w:val="21"/>
                      <w:szCs w:val="21"/>
                      <w:u w:val="none"/>
                      <w14:textFill>
                        <w14:solidFill>
                          <w14:schemeClr w14:val="tx1"/>
                        </w14:solidFill>
                      </w14:textFill>
                    </w:rPr>
                  </w:pPr>
                </w:p>
              </w:tc>
              <w:tc>
                <w:tcPr>
                  <w:tcW w:w="1351" w:type="dxa"/>
                  <w:tcBorders>
                    <w:tl2br w:val="nil"/>
                    <w:tr2bl w:val="nil"/>
                  </w:tcBorders>
                  <w:vAlign w:val="center"/>
                </w:tcPr>
                <w:p>
                  <w:pPr>
                    <w:pStyle w:val="7"/>
                    <w:keepLines w:val="0"/>
                    <w:pageBreakBefore w:val="0"/>
                    <w:widowControl w:val="0"/>
                    <w:kinsoku/>
                    <w:wordWrap/>
                    <w:overflowPunct/>
                    <w:topLinePunct w:val="0"/>
                    <w:autoSpaceDE/>
                    <w:autoSpaceDN/>
                    <w:bidi w:val="0"/>
                    <w:adjustRightInd w:val="0"/>
                    <w:snapToGrid w:val="0"/>
                    <w:spacing w:after="0" w:line="350" w:lineRule="exact"/>
                    <w:ind w:firstLine="0" w:firstLineChars="0"/>
                    <w:jc w:val="center"/>
                    <w:textAlignment w:val="auto"/>
                    <w:rPr>
                      <w:rFonts w:hint="default" w:ascii="Times New Roman" w:hAnsi="Times New Roman" w:eastAsia="宋体" w:cs="Times New Roman"/>
                      <w:b w:val="0"/>
                      <w:bCs w:val="0"/>
                      <w:color w:val="000000" w:themeColor="text1"/>
                      <w:sz w:val="21"/>
                      <w:szCs w:val="21"/>
                      <w:u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t>废PVC</w:t>
                  </w: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边角料</w:t>
                  </w:r>
                  <w:r>
                    <w:rPr>
                      <w:rFonts w:hint="eastAsia" w:ascii="Times New Roman" w:hAnsi="Times New Roman" w:eastAsia="宋体" w:cs="Times New Roman"/>
                      <w:b w:val="0"/>
                      <w:bCs w:val="0"/>
                      <w:color w:val="000000" w:themeColor="text1"/>
                      <w:sz w:val="21"/>
                      <w:szCs w:val="21"/>
                      <w:u w:val="none"/>
                      <w:lang w:val="en-US" w:eastAsia="zh-CN"/>
                      <w14:textFill>
                        <w14:solidFill>
                          <w14:schemeClr w14:val="tx1"/>
                        </w14:solidFill>
                      </w14:textFill>
                    </w:rPr>
                    <w:t>及不合格鞋底</w:t>
                  </w:r>
                </w:p>
              </w:tc>
              <w:tc>
                <w:tcPr>
                  <w:tcW w:w="2011" w:type="dxa"/>
                  <w:vMerge w:val="continue"/>
                  <w:tcBorders>
                    <w:tl2br w:val="nil"/>
                    <w:tr2bl w:val="nil"/>
                  </w:tcBorders>
                  <w:vAlign w:val="center"/>
                </w:tcPr>
                <w:p>
                  <w:pPr>
                    <w:keepLines w:val="0"/>
                    <w:pageBreakBefore w:val="0"/>
                    <w:widowControl w:val="0"/>
                    <w:kinsoku/>
                    <w:wordWrap/>
                    <w:overflowPunct/>
                    <w:topLinePunct w:val="0"/>
                    <w:autoSpaceDE/>
                    <w:autoSpaceDN/>
                    <w:bidi w:val="0"/>
                    <w:adjustRightInd w:val="0"/>
                    <w:snapToGrid w:val="0"/>
                    <w:spacing w:line="350" w:lineRule="exact"/>
                    <w:ind w:left="0" w:leftChars="0" w:right="0" w:rightChars="0" w:firstLine="0" w:firstLineChars="0"/>
                    <w:jc w:val="center"/>
                    <w:textAlignment w:val="auto"/>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pPr>
                </w:p>
              </w:tc>
              <w:tc>
                <w:tcPr>
                  <w:tcW w:w="1150" w:type="dxa"/>
                  <w:vMerge w:val="continue"/>
                  <w:tcBorders>
                    <w:tl2br w:val="nil"/>
                    <w:tr2bl w:val="nil"/>
                  </w:tcBorders>
                  <w:vAlign w:val="center"/>
                </w:tcPr>
                <w:p>
                  <w:pPr>
                    <w:keepLines w:val="0"/>
                    <w:pageBreakBefore w:val="0"/>
                    <w:widowControl w:val="0"/>
                    <w:kinsoku/>
                    <w:wordWrap/>
                    <w:overflowPunct/>
                    <w:topLinePunct w:val="0"/>
                    <w:autoSpaceDE/>
                    <w:autoSpaceDN/>
                    <w:bidi w:val="0"/>
                    <w:adjustRightInd w:val="0"/>
                    <w:snapToGrid w:val="0"/>
                    <w:spacing w:line="350" w:lineRule="exact"/>
                    <w:ind w:left="0" w:leftChars="0" w:right="0" w:rightChars="0" w:firstLine="0" w:firstLineChars="0"/>
                    <w:jc w:val="center"/>
                    <w:textAlignment w:val="auto"/>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pPr>
                </w:p>
              </w:tc>
              <w:tc>
                <w:tcPr>
                  <w:tcW w:w="2791" w:type="dxa"/>
                  <w:vMerge w:val="continue"/>
                  <w:tcBorders>
                    <w:tl2br w:val="nil"/>
                    <w:tr2bl w:val="nil"/>
                  </w:tcBorders>
                  <w:vAlign w:val="center"/>
                </w:tcPr>
                <w:p>
                  <w:pPr>
                    <w:keepLines w:val="0"/>
                    <w:pageBreakBefore w:val="0"/>
                    <w:widowControl w:val="0"/>
                    <w:kinsoku/>
                    <w:wordWrap/>
                    <w:overflowPunct/>
                    <w:topLinePunct w:val="0"/>
                    <w:autoSpaceDE/>
                    <w:autoSpaceDN/>
                    <w:bidi w:val="0"/>
                    <w:adjustRightInd w:val="0"/>
                    <w:snapToGrid w:val="0"/>
                    <w:spacing w:line="350" w:lineRule="exact"/>
                    <w:ind w:left="0" w:leftChars="0" w:right="0" w:rightChars="0" w:firstLine="0" w:firstLineChars="0"/>
                    <w:jc w:val="both"/>
                    <w:textAlignment w:val="auto"/>
                    <w:rPr>
                      <w:rFonts w:hint="default" w:ascii="Times New Roman" w:hAnsi="Times New Roman" w:eastAsia="宋体" w:cs="Times New Roman"/>
                      <w:b w:val="0"/>
                      <w:bCs w:val="0"/>
                      <w:color w:val="000000" w:themeColor="text1"/>
                      <w:sz w:val="21"/>
                      <w:szCs w:val="21"/>
                      <w:u w:val="none"/>
                      <w:lang w:eastAsia="zh-CN"/>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55" w:type="dxa"/>
                  <w:vMerge w:val="continue"/>
                  <w:tcBorders>
                    <w:tl2br w:val="nil"/>
                    <w:tr2bl w:val="nil"/>
                  </w:tcBorders>
                  <w:vAlign w:val="center"/>
                </w:tcPr>
                <w:p>
                  <w:pPr>
                    <w:keepLines w:val="0"/>
                    <w:pageBreakBefore w:val="0"/>
                    <w:widowControl w:val="0"/>
                    <w:kinsoku/>
                    <w:wordWrap/>
                    <w:overflowPunct/>
                    <w:topLinePunct w:val="0"/>
                    <w:autoSpaceDE/>
                    <w:autoSpaceDN/>
                    <w:bidi w:val="0"/>
                    <w:adjustRightInd w:val="0"/>
                    <w:snapToGrid w:val="0"/>
                    <w:spacing w:line="350" w:lineRule="exact"/>
                    <w:ind w:left="0" w:leftChars="0" w:right="0" w:rightChars="0" w:firstLine="0" w:firstLineChars="0"/>
                    <w:jc w:val="center"/>
                    <w:textAlignment w:val="auto"/>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pPr>
                </w:p>
              </w:tc>
              <w:tc>
                <w:tcPr>
                  <w:tcW w:w="1351" w:type="dxa"/>
                  <w:tcBorders>
                    <w:tl2br w:val="nil"/>
                    <w:tr2bl w:val="nil"/>
                  </w:tcBorders>
                  <w:vAlign w:val="center"/>
                </w:tcPr>
                <w:p>
                  <w:pPr>
                    <w:keepLines w:val="0"/>
                    <w:pageBreakBefore w:val="0"/>
                    <w:widowControl w:val="0"/>
                    <w:kinsoku/>
                    <w:wordWrap/>
                    <w:overflowPunct/>
                    <w:topLinePunct w:val="0"/>
                    <w:autoSpaceDE/>
                    <w:autoSpaceDN/>
                    <w:bidi w:val="0"/>
                    <w:adjustRightInd w:val="0"/>
                    <w:snapToGrid w:val="0"/>
                    <w:spacing w:line="350" w:lineRule="exact"/>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u w:val="singl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u w:val="single"/>
                      <w14:textFill>
                        <w14:solidFill>
                          <w14:schemeClr w14:val="tx1"/>
                        </w14:solidFill>
                      </w14:textFill>
                    </w:rPr>
                    <w:t>废活性炭、废</w:t>
                  </w:r>
                  <w:r>
                    <w:rPr>
                      <w:rFonts w:hint="default" w:ascii="Times New Roman" w:hAnsi="Times New Roman" w:eastAsia="宋体" w:cs="Times New Roman"/>
                      <w:b/>
                      <w:bCs/>
                      <w:color w:val="000000" w:themeColor="text1"/>
                      <w:sz w:val="21"/>
                      <w:szCs w:val="21"/>
                      <w:u w:val="single"/>
                      <w:lang w:val="en-US" w:eastAsia="zh-CN"/>
                      <w14:textFill>
                        <w14:solidFill>
                          <w14:schemeClr w14:val="tx1"/>
                        </w14:solidFill>
                      </w14:textFill>
                    </w:rPr>
                    <w:t>UV灯</w:t>
                  </w:r>
                  <w:r>
                    <w:rPr>
                      <w:rFonts w:hint="eastAsia" w:ascii="Times New Roman" w:hAnsi="Times New Roman" w:eastAsia="宋体" w:cs="Times New Roman"/>
                      <w:b/>
                      <w:bCs/>
                      <w:color w:val="000000" w:themeColor="text1"/>
                      <w:sz w:val="21"/>
                      <w:szCs w:val="21"/>
                      <w:u w:val="single"/>
                      <w:lang w:val="en-US" w:eastAsia="zh-CN"/>
                      <w14:textFill>
                        <w14:solidFill>
                          <w14:schemeClr w14:val="tx1"/>
                        </w14:solidFill>
                      </w14:textFill>
                    </w:rPr>
                    <w:t>、废包装桶</w:t>
                  </w:r>
                  <w:r>
                    <w:rPr>
                      <w:rFonts w:hint="eastAsia" w:cs="Times New Roman"/>
                      <w:b/>
                      <w:bCs/>
                      <w:color w:val="000000" w:themeColor="text1"/>
                      <w:sz w:val="21"/>
                      <w:szCs w:val="21"/>
                      <w:u w:val="single"/>
                      <w:lang w:val="en-US" w:eastAsia="zh-CN"/>
                      <w14:textFill>
                        <w14:solidFill>
                          <w14:schemeClr w14:val="tx1"/>
                        </w14:solidFill>
                      </w14:textFill>
                    </w:rPr>
                    <w:t>、废清洗剂</w:t>
                  </w:r>
                </w:p>
              </w:tc>
              <w:tc>
                <w:tcPr>
                  <w:tcW w:w="2011" w:type="dxa"/>
                  <w:tcBorders>
                    <w:tl2br w:val="nil"/>
                    <w:tr2bl w:val="nil"/>
                  </w:tcBorders>
                  <w:vAlign w:val="center"/>
                </w:tcPr>
                <w:p>
                  <w:pPr>
                    <w:keepLines w:val="0"/>
                    <w:pageBreakBefore w:val="0"/>
                    <w:widowControl w:val="0"/>
                    <w:kinsoku/>
                    <w:wordWrap/>
                    <w:overflowPunct/>
                    <w:topLinePunct w:val="0"/>
                    <w:autoSpaceDE/>
                    <w:autoSpaceDN/>
                    <w:bidi w:val="0"/>
                    <w:adjustRightInd w:val="0"/>
                    <w:snapToGrid w:val="0"/>
                    <w:spacing w:line="350" w:lineRule="exact"/>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u w:val="singl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u w:val="single"/>
                      <w:lang w:val="en-US" w:eastAsia="zh-CN"/>
                      <w14:textFill>
                        <w14:solidFill>
                          <w14:schemeClr w14:val="tx1"/>
                        </w14:solidFill>
                      </w14:textFill>
                    </w:rPr>
                    <w:t>危险废物暂存间暂存，定期委托有资质的单位处置</w:t>
                  </w:r>
                  <w:r>
                    <w:rPr>
                      <w:rFonts w:hint="eastAsia" w:ascii="Times New Roman" w:hAnsi="Times New Roman" w:eastAsia="宋体" w:cs="Times New Roman"/>
                      <w:b/>
                      <w:bCs/>
                      <w:color w:val="000000" w:themeColor="text1"/>
                      <w:sz w:val="21"/>
                      <w:szCs w:val="21"/>
                      <w:u w:val="single"/>
                      <w:lang w:val="en-US" w:eastAsia="zh-CN"/>
                      <w14:textFill>
                        <w14:solidFill>
                          <w14:schemeClr w14:val="tx1"/>
                        </w14:solidFill>
                      </w14:textFill>
                    </w:rPr>
                    <w:t>。</w:t>
                  </w:r>
                </w:p>
              </w:tc>
              <w:tc>
                <w:tcPr>
                  <w:tcW w:w="1150" w:type="dxa"/>
                  <w:tcBorders>
                    <w:tl2br w:val="nil"/>
                    <w:tr2bl w:val="nil"/>
                  </w:tcBorders>
                  <w:vAlign w:val="center"/>
                </w:tcPr>
                <w:p>
                  <w:pPr>
                    <w:keepLines w:val="0"/>
                    <w:pageBreakBefore w:val="0"/>
                    <w:widowControl w:val="0"/>
                    <w:kinsoku/>
                    <w:wordWrap/>
                    <w:overflowPunct/>
                    <w:topLinePunct w:val="0"/>
                    <w:autoSpaceDE/>
                    <w:autoSpaceDN/>
                    <w:bidi w:val="0"/>
                    <w:adjustRightInd w:val="0"/>
                    <w:snapToGrid w:val="0"/>
                    <w:spacing w:line="350" w:lineRule="exact"/>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u w:val="single"/>
                      <w:lang w:val="en-US" w:eastAsia="zh-CN"/>
                      <w14:textFill>
                        <w14:solidFill>
                          <w14:schemeClr w14:val="tx1"/>
                        </w14:solidFill>
                      </w14:textFill>
                    </w:rPr>
                  </w:pPr>
                  <w:r>
                    <w:rPr>
                      <w:rFonts w:hint="eastAsia" w:ascii="Times New Roman" w:hAnsi="Times New Roman" w:eastAsia="宋体" w:cs="Times New Roman"/>
                      <w:b/>
                      <w:bCs/>
                      <w:color w:val="000000" w:themeColor="text1"/>
                      <w:sz w:val="21"/>
                      <w:szCs w:val="21"/>
                      <w:u w:val="single"/>
                      <w:lang w:val="en-US" w:eastAsia="zh-CN"/>
                      <w14:textFill>
                        <w14:solidFill>
                          <w14:schemeClr w14:val="tx1"/>
                        </w14:solidFill>
                      </w14:textFill>
                    </w:rPr>
                    <w:t>0.</w:t>
                  </w:r>
                  <w:r>
                    <w:rPr>
                      <w:rFonts w:hint="eastAsia" w:cs="Times New Roman"/>
                      <w:b/>
                      <w:bCs/>
                      <w:color w:val="000000" w:themeColor="text1"/>
                      <w:sz w:val="21"/>
                      <w:szCs w:val="21"/>
                      <w:u w:val="single"/>
                      <w:lang w:val="en-US" w:eastAsia="zh-CN"/>
                      <w14:textFill>
                        <w14:solidFill>
                          <w14:schemeClr w14:val="tx1"/>
                        </w14:solidFill>
                      </w14:textFill>
                    </w:rPr>
                    <w:t>6</w:t>
                  </w:r>
                  <w:r>
                    <w:rPr>
                      <w:rFonts w:hint="eastAsia" w:ascii="Times New Roman" w:hAnsi="Times New Roman" w:eastAsia="宋体" w:cs="Times New Roman"/>
                      <w:b/>
                      <w:bCs/>
                      <w:color w:val="000000" w:themeColor="text1"/>
                      <w:sz w:val="21"/>
                      <w:szCs w:val="21"/>
                      <w:u w:val="single"/>
                      <w:lang w:val="en-US" w:eastAsia="zh-CN"/>
                      <w14:textFill>
                        <w14:solidFill>
                          <w14:schemeClr w14:val="tx1"/>
                        </w14:solidFill>
                      </w14:textFill>
                    </w:rPr>
                    <w:t>万元</w:t>
                  </w:r>
                </w:p>
              </w:tc>
              <w:tc>
                <w:tcPr>
                  <w:tcW w:w="2791" w:type="dxa"/>
                  <w:tcBorders>
                    <w:tl2br w:val="nil"/>
                    <w:tr2bl w:val="nil"/>
                  </w:tcBorders>
                  <w:vAlign w:val="center"/>
                </w:tcPr>
                <w:p>
                  <w:pPr>
                    <w:keepLines w:val="0"/>
                    <w:pageBreakBefore w:val="0"/>
                    <w:widowControl w:val="0"/>
                    <w:kinsoku/>
                    <w:wordWrap/>
                    <w:overflowPunct/>
                    <w:topLinePunct w:val="0"/>
                    <w:autoSpaceDE/>
                    <w:autoSpaceDN/>
                    <w:bidi w:val="0"/>
                    <w:adjustRightInd w:val="0"/>
                    <w:snapToGrid w:val="0"/>
                    <w:spacing w:line="350" w:lineRule="exact"/>
                    <w:ind w:left="0" w:leftChars="0" w:right="0" w:rightChars="0" w:firstLine="0" w:firstLineChars="0"/>
                    <w:jc w:val="both"/>
                    <w:textAlignment w:val="auto"/>
                    <w:rPr>
                      <w:rFonts w:hint="default" w:ascii="Times New Roman" w:hAnsi="Times New Roman" w:eastAsia="宋体" w:cs="Times New Roman"/>
                      <w:b w:val="0"/>
                      <w:bCs w:val="0"/>
                      <w:color w:val="000000" w:themeColor="text1"/>
                      <w:sz w:val="21"/>
                      <w:szCs w:val="21"/>
                      <w:u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u w:val="single"/>
                      <w14:textFill>
                        <w14:solidFill>
                          <w14:schemeClr w14:val="tx1"/>
                        </w14:solidFill>
                      </w14:textFill>
                    </w:rPr>
                    <w:t>《危险废物贮存污染控制标准》</w:t>
                  </w:r>
                  <w:r>
                    <w:rPr>
                      <w:rFonts w:hint="default" w:ascii="Times New Roman" w:hAnsi="Times New Roman" w:eastAsia="宋体" w:cs="Times New Roman"/>
                      <w:b/>
                      <w:bCs/>
                      <w:color w:val="000000" w:themeColor="text1"/>
                      <w:sz w:val="21"/>
                      <w:szCs w:val="21"/>
                      <w:highlight w:val="none"/>
                      <w:u w:val="single"/>
                      <w:lang w:eastAsia="zh-CN"/>
                      <w14:textFill>
                        <w14:solidFill>
                          <w14:schemeClr w14:val="tx1"/>
                        </w14:solidFill>
                      </w14:textFill>
                    </w:rPr>
                    <w:t>（</w:t>
                  </w:r>
                  <w:r>
                    <w:rPr>
                      <w:rFonts w:hint="default" w:ascii="Times New Roman" w:hAnsi="Times New Roman" w:eastAsia="宋体" w:cs="Times New Roman"/>
                      <w:b/>
                      <w:bCs/>
                      <w:color w:val="000000" w:themeColor="text1"/>
                      <w:sz w:val="21"/>
                      <w:szCs w:val="21"/>
                      <w:u w:val="single"/>
                      <w14:textFill>
                        <w14:solidFill>
                          <w14:schemeClr w14:val="tx1"/>
                        </w14:solidFill>
                      </w14:textFill>
                    </w:rPr>
                    <w:t>GB18597-20</w:t>
                  </w:r>
                  <w:r>
                    <w:rPr>
                      <w:rFonts w:hint="eastAsia" w:cs="Times New Roman"/>
                      <w:b/>
                      <w:bCs/>
                      <w:color w:val="000000" w:themeColor="text1"/>
                      <w:sz w:val="21"/>
                      <w:szCs w:val="21"/>
                      <w:u w:val="single"/>
                      <w:lang w:val="en-US" w:eastAsia="zh-CN"/>
                      <w14:textFill>
                        <w14:solidFill>
                          <w14:schemeClr w14:val="tx1"/>
                        </w14:solidFill>
                      </w14:textFill>
                    </w:rPr>
                    <w:t>23</w:t>
                  </w:r>
                  <w:r>
                    <w:rPr>
                      <w:rFonts w:hint="default" w:ascii="Times New Roman" w:hAnsi="Times New Roman" w:eastAsia="宋体" w:cs="Times New Roman"/>
                      <w:b/>
                      <w:bCs/>
                      <w:color w:val="000000" w:themeColor="text1"/>
                      <w:sz w:val="21"/>
                      <w:szCs w:val="21"/>
                      <w:u w:val="single"/>
                      <w:lang w:eastAsia="zh-CN"/>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50" w:lineRule="exact"/>
                    <w:jc w:val="center"/>
                    <w:textAlignment w:val="auto"/>
                    <w:rPr>
                      <w:rFonts w:hint="default" w:ascii="Times New Roman" w:hAnsi="Times New Roman" w:eastAsia="宋体" w:cs="Times New Roman"/>
                      <w:b w:val="0"/>
                      <w:bCs w:val="0"/>
                      <w:color w:val="000000" w:themeColor="text1"/>
                      <w:kern w:val="2"/>
                      <w:sz w:val="21"/>
                      <w:szCs w:val="21"/>
                      <w:u w:val="no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lang w:eastAsia="zh-CN"/>
                      <w14:textFill>
                        <w14:solidFill>
                          <w14:schemeClr w14:val="tx1"/>
                        </w14:solidFill>
                      </w14:textFill>
                    </w:rPr>
                    <w:t>环境风险</w:t>
                  </w:r>
                </w:p>
              </w:tc>
              <w:tc>
                <w:tcPr>
                  <w:tcW w:w="135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50" w:lineRule="exact"/>
                    <w:jc w:val="center"/>
                    <w:textAlignment w:val="auto"/>
                    <w:rPr>
                      <w:rFonts w:hint="default" w:ascii="Times New Roman" w:hAnsi="Times New Roman" w:eastAsia="宋体" w:cs="Times New Roman"/>
                      <w:b w:val="0"/>
                      <w:bCs w:val="0"/>
                      <w:color w:val="000000" w:themeColor="text1"/>
                      <w:kern w:val="2"/>
                      <w:sz w:val="21"/>
                      <w:szCs w:val="21"/>
                      <w:u w:val="no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lang w:eastAsia="zh-CN"/>
                      <w14:textFill>
                        <w14:solidFill>
                          <w14:schemeClr w14:val="tx1"/>
                        </w14:solidFill>
                      </w14:textFill>
                    </w:rPr>
                    <w:t>风险物质</w:t>
                  </w:r>
                </w:p>
              </w:tc>
              <w:tc>
                <w:tcPr>
                  <w:tcW w:w="201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50" w:lineRule="exact"/>
                    <w:jc w:val="left"/>
                    <w:textAlignment w:val="auto"/>
                    <w:rPr>
                      <w:rFonts w:hint="default" w:ascii="Times New Roman" w:hAnsi="Times New Roman" w:eastAsia="宋体" w:cs="Times New Roman"/>
                      <w:b w:val="0"/>
                      <w:bCs w:val="0"/>
                      <w:color w:val="000000" w:themeColor="text1"/>
                      <w:kern w:val="2"/>
                      <w:sz w:val="21"/>
                      <w:szCs w:val="21"/>
                      <w:u w:val="no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t>加强危险物质贮存过程中的管理；配备相应应急物资。</w:t>
                  </w:r>
                </w:p>
              </w:tc>
              <w:tc>
                <w:tcPr>
                  <w:tcW w:w="11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50" w:lineRule="exact"/>
                    <w:jc w:val="center"/>
                    <w:textAlignment w:val="auto"/>
                    <w:rPr>
                      <w:rFonts w:hint="default" w:ascii="Times New Roman" w:hAnsi="Times New Roman" w:eastAsia="宋体" w:cs="Times New Roman"/>
                      <w:b w:val="0"/>
                      <w:bCs w:val="0"/>
                      <w:color w:val="000000" w:themeColor="text1"/>
                      <w:kern w:val="2"/>
                      <w:sz w:val="21"/>
                      <w:szCs w:val="21"/>
                      <w:u w:val="none"/>
                      <w:lang w:val="en-US" w:eastAsia="zh-CN" w:bidi="ar-SA"/>
                      <w14:textFill>
                        <w14:solidFill>
                          <w14:schemeClr w14:val="tx1"/>
                        </w14:solidFill>
                      </w14:textFill>
                    </w:rPr>
                  </w:pPr>
                  <w:r>
                    <w:rPr>
                      <w:rFonts w:hint="eastAsia" w:ascii="Times New Roman" w:hAnsi="Times New Roman" w:eastAsia="宋体" w:cs="Times New Roman"/>
                      <w:b w:val="0"/>
                      <w:bCs w:val="0"/>
                      <w:color w:val="000000" w:themeColor="text1"/>
                      <w:kern w:val="2"/>
                      <w:sz w:val="21"/>
                      <w:szCs w:val="21"/>
                      <w:u w:val="none"/>
                      <w:lang w:val="en-US" w:eastAsia="zh-CN" w:bidi="ar-SA"/>
                      <w14:textFill>
                        <w14:solidFill>
                          <w14:schemeClr w14:val="tx1"/>
                        </w14:solidFill>
                      </w14:textFill>
                    </w:rPr>
                    <w:t>0.6</w:t>
                  </w:r>
                  <w:r>
                    <w:rPr>
                      <w:rFonts w:hint="eastAsia" w:ascii="Times New Roman" w:hAnsi="Times New Roman" w:eastAsia="宋体" w:cs="Times New Roman"/>
                      <w:b w:val="0"/>
                      <w:bCs w:val="0"/>
                      <w:color w:val="000000" w:themeColor="text1"/>
                      <w:sz w:val="21"/>
                      <w:szCs w:val="21"/>
                      <w:u w:val="none"/>
                      <w:lang w:val="en-US" w:eastAsia="zh-CN"/>
                      <w14:textFill>
                        <w14:solidFill>
                          <w14:schemeClr w14:val="tx1"/>
                        </w14:solidFill>
                      </w14:textFill>
                    </w:rPr>
                    <w:t>万元</w:t>
                  </w:r>
                </w:p>
              </w:tc>
              <w:tc>
                <w:tcPr>
                  <w:tcW w:w="279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50" w:lineRule="exact"/>
                    <w:ind w:left="0" w:leftChars="0" w:right="0" w:rightChars="0" w:firstLine="0" w:firstLineChars="0"/>
                    <w:jc w:val="center"/>
                    <w:textAlignment w:val="auto"/>
                    <w:rPr>
                      <w:rFonts w:hint="default" w:ascii="Times New Roman" w:hAnsi="Times New Roman" w:eastAsia="宋体" w:cs="Times New Roman"/>
                      <w:b w:val="0"/>
                      <w:bCs w:val="0"/>
                      <w:color w:val="000000" w:themeColor="text1"/>
                      <w:sz w:val="21"/>
                      <w:szCs w:val="21"/>
                      <w:highlight w:val="none"/>
                      <w:u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u w:val="none"/>
                      <w:lang w:val="en-US" w:eastAsia="zh-CN"/>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017" w:type="dxa"/>
                  <w:gridSpan w:val="3"/>
                  <w:tcBorders>
                    <w:tl2br w:val="nil"/>
                    <w:tr2bl w:val="nil"/>
                  </w:tcBorders>
                  <w:vAlign w:val="center"/>
                </w:tcPr>
                <w:p>
                  <w:pPr>
                    <w:keepLines w:val="0"/>
                    <w:pageBreakBefore w:val="0"/>
                    <w:widowControl w:val="0"/>
                    <w:kinsoku/>
                    <w:wordWrap/>
                    <w:overflowPunct/>
                    <w:topLinePunct w:val="0"/>
                    <w:autoSpaceDE/>
                    <w:autoSpaceDN/>
                    <w:bidi w:val="0"/>
                    <w:adjustRightInd w:val="0"/>
                    <w:snapToGrid w:val="0"/>
                    <w:spacing w:line="350" w:lineRule="exact"/>
                    <w:ind w:left="0" w:leftChars="0" w:right="0" w:rightChars="0" w:firstLine="0" w:firstLineChars="0"/>
                    <w:jc w:val="center"/>
                    <w:textAlignment w:val="auto"/>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t>总计</w:t>
                  </w:r>
                </w:p>
              </w:tc>
              <w:tc>
                <w:tcPr>
                  <w:tcW w:w="1150" w:type="dxa"/>
                  <w:tcBorders>
                    <w:tl2br w:val="nil"/>
                    <w:tr2bl w:val="nil"/>
                  </w:tcBorders>
                  <w:vAlign w:val="center"/>
                </w:tcPr>
                <w:p>
                  <w:pPr>
                    <w:keepLines w:val="0"/>
                    <w:pageBreakBefore w:val="0"/>
                    <w:widowControl w:val="0"/>
                    <w:kinsoku/>
                    <w:wordWrap/>
                    <w:overflowPunct/>
                    <w:topLinePunct w:val="0"/>
                    <w:autoSpaceDE/>
                    <w:autoSpaceDN/>
                    <w:bidi w:val="0"/>
                    <w:adjustRightInd w:val="0"/>
                    <w:snapToGrid w:val="0"/>
                    <w:spacing w:line="350" w:lineRule="exact"/>
                    <w:ind w:left="0" w:leftChars="0" w:right="0" w:rightChars="0" w:firstLine="0" w:firstLineChars="0"/>
                    <w:jc w:val="center"/>
                    <w:textAlignment w:val="auto"/>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pPr>
                  <w:r>
                    <w:rPr>
                      <w:rFonts w:hint="eastAsia" w:cs="Times New Roman"/>
                      <w:b/>
                      <w:bCs/>
                      <w:color w:val="000000" w:themeColor="text1"/>
                      <w:sz w:val="21"/>
                      <w:szCs w:val="21"/>
                      <w:u w:val="single"/>
                      <w:lang w:val="en-US" w:eastAsia="zh-CN"/>
                      <w14:textFill>
                        <w14:solidFill>
                          <w14:schemeClr w14:val="tx1"/>
                        </w14:solidFill>
                      </w14:textFill>
                    </w:rPr>
                    <w:t>10</w:t>
                  </w:r>
                  <w:r>
                    <w:rPr>
                      <w:rFonts w:hint="eastAsia" w:ascii="Times New Roman" w:hAnsi="Times New Roman" w:eastAsia="宋体" w:cs="Times New Roman"/>
                      <w:b/>
                      <w:bCs/>
                      <w:color w:val="000000" w:themeColor="text1"/>
                      <w:sz w:val="21"/>
                      <w:szCs w:val="21"/>
                      <w:u w:val="single"/>
                      <w:lang w:val="en-US" w:eastAsia="zh-CN"/>
                      <w14:textFill>
                        <w14:solidFill>
                          <w14:schemeClr w14:val="tx1"/>
                        </w14:solidFill>
                      </w14:textFill>
                    </w:rPr>
                    <w:t>.</w:t>
                  </w:r>
                  <w:r>
                    <w:rPr>
                      <w:rFonts w:hint="eastAsia" w:cs="Times New Roman"/>
                      <w:b/>
                      <w:bCs/>
                      <w:color w:val="000000" w:themeColor="text1"/>
                      <w:sz w:val="21"/>
                      <w:szCs w:val="21"/>
                      <w:u w:val="single"/>
                      <w:lang w:val="en-US" w:eastAsia="zh-CN"/>
                      <w14:textFill>
                        <w14:solidFill>
                          <w14:schemeClr w14:val="tx1"/>
                        </w14:solidFill>
                      </w14:textFill>
                    </w:rPr>
                    <w:t>8</w:t>
                  </w:r>
                  <w:r>
                    <w:rPr>
                      <w:rFonts w:hint="eastAsia" w:ascii="Times New Roman" w:hAnsi="Times New Roman" w:eastAsia="宋体" w:cs="Times New Roman"/>
                      <w:b/>
                      <w:bCs/>
                      <w:color w:val="000000" w:themeColor="text1"/>
                      <w:sz w:val="21"/>
                      <w:szCs w:val="21"/>
                      <w:u w:val="single"/>
                      <w:lang w:val="en-US" w:eastAsia="zh-CN"/>
                      <w14:textFill>
                        <w14:solidFill>
                          <w14:schemeClr w14:val="tx1"/>
                        </w14:solidFill>
                      </w14:textFill>
                    </w:rPr>
                    <w:t>万元</w:t>
                  </w:r>
                </w:p>
              </w:tc>
              <w:tc>
                <w:tcPr>
                  <w:tcW w:w="2791" w:type="dxa"/>
                  <w:tcBorders>
                    <w:tl2br w:val="nil"/>
                    <w:tr2bl w:val="nil"/>
                  </w:tcBorders>
                  <w:vAlign w:val="center"/>
                </w:tcPr>
                <w:p>
                  <w:pPr>
                    <w:keepLines w:val="0"/>
                    <w:pageBreakBefore w:val="0"/>
                    <w:widowControl w:val="0"/>
                    <w:kinsoku/>
                    <w:wordWrap/>
                    <w:overflowPunct/>
                    <w:topLinePunct w:val="0"/>
                    <w:autoSpaceDE/>
                    <w:autoSpaceDN/>
                    <w:bidi w:val="0"/>
                    <w:adjustRightInd w:val="0"/>
                    <w:snapToGrid w:val="0"/>
                    <w:spacing w:line="350" w:lineRule="exact"/>
                    <w:ind w:left="0" w:leftChars="0" w:right="0" w:rightChars="0" w:firstLine="0" w:firstLineChars="0"/>
                    <w:jc w:val="center"/>
                    <w:textAlignment w:val="auto"/>
                    <w:rPr>
                      <w:rFonts w:hint="default" w:ascii="Times New Roman" w:hAnsi="Times New Roman" w:eastAsia="宋体" w:cs="Times New Roman"/>
                      <w:b w:val="0"/>
                      <w:bCs w:val="0"/>
                      <w:color w:val="000000" w:themeColor="text1"/>
                      <w:sz w:val="21"/>
                      <w:szCs w:val="21"/>
                      <w:highlight w:val="none"/>
                      <w:u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u w:val="none"/>
                      <w:lang w:val="en-US" w:eastAsia="zh-CN"/>
                      <w14:textFill>
                        <w14:solidFill>
                          <w14:schemeClr w14:val="tx1"/>
                        </w14:solidFill>
                      </w14:textFill>
                    </w:rPr>
                    <w:t>/</w:t>
                  </w:r>
                </w:p>
              </w:tc>
            </w:tr>
          </w:tbl>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宋体" w:hAnsi="宋体" w:eastAsia="宋体" w:cs="宋体"/>
                <w:b w:val="0"/>
                <w:bCs w:val="0"/>
                <w:color w:val="000000" w:themeColor="text1"/>
                <w:spacing w:val="-10"/>
                <w:sz w:val="24"/>
                <w:szCs w:val="24"/>
                <w:lang w:val="en-US" w:eastAsia="zh-CN"/>
                <w14:textFill>
                  <w14:solidFill>
                    <w14:schemeClr w14:val="tx1"/>
                  </w14:solidFill>
                </w14:textFill>
              </w:rPr>
            </w:pPr>
          </w:p>
        </w:tc>
      </w:tr>
    </w:tbl>
    <w:p>
      <w:pPr>
        <w:adjustRightInd w:val="0"/>
        <w:snapToGrid w:val="0"/>
        <w:spacing w:line="360" w:lineRule="auto"/>
        <w:rPr>
          <w:rFonts w:hint="eastAsia" w:ascii="宋体" w:cs="宋体"/>
          <w:b/>
          <w:color w:val="000000" w:themeColor="text1"/>
          <w:kern w:val="0"/>
          <w:sz w:val="28"/>
          <w:szCs w:val="28"/>
          <w14:textFill>
            <w14:solidFill>
              <w14:schemeClr w14:val="tx1"/>
            </w14:solidFill>
          </w14:textFill>
        </w:rPr>
        <w:sectPr>
          <w:pgSz w:w="11907" w:h="16840"/>
          <w:pgMar w:top="1701" w:right="1531" w:bottom="2127" w:left="1531" w:header="851" w:footer="851" w:gutter="0"/>
          <w:pgBorders>
            <w:top w:val="none" w:sz="0" w:space="0"/>
            <w:left w:val="none" w:sz="0" w:space="0"/>
            <w:bottom w:val="none" w:sz="0" w:space="0"/>
            <w:right w:val="none" w:sz="0" w:space="0"/>
          </w:pgBorders>
          <w:pgNumType w:fmt="decimal"/>
          <w:cols w:space="720" w:num="1"/>
          <w:docGrid w:linePitch="312" w:charSpace="0"/>
        </w:sectPr>
      </w:pPr>
    </w:p>
    <w:p>
      <w:pPr>
        <w:pStyle w:val="18"/>
        <w:jc w:val="center"/>
        <w:outlineLvl w:val="0"/>
        <w:rPr>
          <w:rFonts w:ascii="黑体" w:hAnsi="黑体" w:eastAsia="黑体"/>
          <w:snapToGrid w:val="0"/>
          <w:color w:val="000000" w:themeColor="text1"/>
          <w:sz w:val="30"/>
          <w:szCs w:val="30"/>
          <w14:textFill>
            <w14:solidFill>
              <w14:schemeClr w14:val="tx1"/>
            </w14:solidFill>
          </w14:textFill>
        </w:rPr>
      </w:pPr>
      <w:r>
        <w:rPr>
          <w:rFonts w:hint="eastAsia" w:ascii="黑体" w:hAnsi="黑体" w:eastAsia="黑体"/>
          <w:snapToGrid w:val="0"/>
          <w:color w:val="000000" w:themeColor="text1"/>
          <w:sz w:val="30"/>
          <w:szCs w:val="30"/>
          <w14:textFill>
            <w14:solidFill>
              <w14:schemeClr w14:val="tx1"/>
            </w14:solidFill>
          </w14:textFill>
        </w:rPr>
        <w:t>五、</w:t>
      </w:r>
      <w:bookmarkStart w:id="1" w:name="_Hlk54167917"/>
      <w:r>
        <w:rPr>
          <w:rFonts w:hint="eastAsia" w:ascii="黑体" w:hAnsi="黑体" w:eastAsia="黑体"/>
          <w:snapToGrid w:val="0"/>
          <w:color w:val="000000" w:themeColor="text1"/>
          <w:sz w:val="30"/>
          <w:szCs w:val="30"/>
          <w14:textFill>
            <w14:solidFill>
              <w14:schemeClr w14:val="tx1"/>
            </w14:solidFill>
          </w14:textFill>
        </w:rPr>
        <w:t>环境保护措施监督检查清单</w:t>
      </w:r>
      <w:bookmarkEnd w:id="1"/>
    </w:p>
    <w:tbl>
      <w:tblPr>
        <w:tblStyle w:val="21"/>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22"/>
        <w:gridCol w:w="1488"/>
        <w:gridCol w:w="1223"/>
        <w:gridCol w:w="1663"/>
        <w:gridCol w:w="330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22" w:type="dxa"/>
            <w:tcBorders>
              <w:tl2br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hint="default" w:ascii="Times New Roman" w:hAnsi="Times New Roman" w:eastAsia="宋体" w:cs="Times New Roman"/>
                <w:b w:val="0"/>
                <w:bCs w:val="0"/>
                <w:color w:val="000000" w:themeColor="text1"/>
                <w:sz w:val="21"/>
                <w:szCs w:val="21"/>
                <w:u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内容</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b w:val="0"/>
                <w:bCs w:val="0"/>
                <w:color w:val="000000" w:themeColor="text1"/>
                <w:sz w:val="21"/>
                <w:szCs w:val="21"/>
                <w:u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要素</w:t>
            </w:r>
          </w:p>
        </w:tc>
        <w:tc>
          <w:tcPr>
            <w:tcW w:w="148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000000" w:themeColor="text1"/>
                <w:sz w:val="21"/>
                <w:szCs w:val="21"/>
                <w:u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排放口(编号、</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000000" w:themeColor="text1"/>
                <w:sz w:val="21"/>
                <w:szCs w:val="21"/>
                <w:u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名称)/污染源</w:t>
            </w:r>
          </w:p>
        </w:tc>
        <w:tc>
          <w:tcPr>
            <w:tcW w:w="122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000000" w:themeColor="text1"/>
                <w:sz w:val="21"/>
                <w:szCs w:val="21"/>
                <w:u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污染物</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000000" w:themeColor="text1"/>
                <w:sz w:val="21"/>
                <w:szCs w:val="21"/>
                <w:u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项目</w:t>
            </w:r>
          </w:p>
        </w:tc>
        <w:tc>
          <w:tcPr>
            <w:tcW w:w="166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000000" w:themeColor="text1"/>
                <w:sz w:val="21"/>
                <w:szCs w:val="21"/>
                <w:u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环境保护措施</w:t>
            </w:r>
          </w:p>
        </w:tc>
        <w:tc>
          <w:tcPr>
            <w:tcW w:w="330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000000" w:themeColor="text1"/>
                <w:sz w:val="21"/>
                <w:szCs w:val="21"/>
                <w:u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22"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000000" w:themeColor="text1"/>
                <w:sz w:val="21"/>
                <w:szCs w:val="21"/>
                <w:u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大气环境</w:t>
            </w:r>
          </w:p>
        </w:tc>
        <w:tc>
          <w:tcPr>
            <w:tcW w:w="148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bCs/>
                <w:color w:val="000000" w:themeColor="text1"/>
                <w:sz w:val="21"/>
                <w:szCs w:val="21"/>
                <w:u w:val="singl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u w:val="single"/>
                <w14:textFill>
                  <w14:solidFill>
                    <w14:schemeClr w14:val="tx1"/>
                  </w14:solidFill>
                </w14:textFill>
              </w:rPr>
              <w:t>DA001</w:t>
            </w:r>
          </w:p>
        </w:tc>
        <w:tc>
          <w:tcPr>
            <w:tcW w:w="122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bCs/>
                <w:color w:val="000000" w:themeColor="text1"/>
                <w:sz w:val="21"/>
                <w:szCs w:val="21"/>
                <w:u w:val="singl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u w:val="single"/>
                <w:lang w:val="en-US" w:eastAsia="zh-CN"/>
                <w14:textFill>
                  <w14:solidFill>
                    <w14:schemeClr w14:val="tx1"/>
                  </w14:solidFill>
                </w14:textFill>
              </w:rPr>
              <w:t>颗粒物</w:t>
            </w:r>
            <w:r>
              <w:rPr>
                <w:rFonts w:hint="eastAsia" w:cs="Times New Roman"/>
                <w:b/>
                <w:bCs/>
                <w:color w:val="000000" w:themeColor="text1"/>
                <w:sz w:val="21"/>
                <w:szCs w:val="21"/>
                <w:u w:val="single"/>
                <w:lang w:val="en-US" w:eastAsia="zh-CN"/>
                <w14:textFill>
                  <w14:solidFill>
                    <w14:schemeClr w14:val="tx1"/>
                  </w14:solidFill>
                </w14:textFill>
              </w:rPr>
              <w:t>、</w:t>
            </w:r>
            <w:r>
              <w:rPr>
                <w:rFonts w:hint="default" w:ascii="Times New Roman" w:hAnsi="Times New Roman" w:eastAsia="宋体" w:cs="Times New Roman"/>
                <w:b/>
                <w:bCs/>
                <w:color w:val="000000" w:themeColor="text1"/>
                <w:sz w:val="21"/>
                <w:szCs w:val="21"/>
                <w:u w:val="single"/>
                <w:lang w:val="en-US" w:eastAsia="zh-CN"/>
                <w14:textFill>
                  <w14:solidFill>
                    <w14:schemeClr w14:val="tx1"/>
                  </w14:solidFill>
                </w14:textFill>
              </w:rPr>
              <w:t>非甲烷总烃</w:t>
            </w:r>
            <w:r>
              <w:rPr>
                <w:rFonts w:hint="eastAsia" w:cs="Times New Roman"/>
                <w:b/>
                <w:bCs/>
                <w:color w:val="000000" w:themeColor="text1"/>
                <w:sz w:val="21"/>
                <w:szCs w:val="21"/>
                <w:u w:val="single"/>
                <w:lang w:val="en-US" w:eastAsia="zh-CN"/>
                <w14:textFill>
                  <w14:solidFill>
                    <w14:schemeClr w14:val="tx1"/>
                  </w14:solidFill>
                </w14:textFill>
              </w:rPr>
              <w:t>、氯化氢</w:t>
            </w:r>
          </w:p>
        </w:tc>
        <w:tc>
          <w:tcPr>
            <w:tcW w:w="1663" w:type="dxa"/>
            <w:noWrap w:val="0"/>
            <w:vAlign w:val="center"/>
          </w:tcPr>
          <w:p>
            <w:pPr>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u w:val="single"/>
                <w14:textFill>
                  <w14:solidFill>
                    <w14:schemeClr w14:val="tx1"/>
                  </w14:solidFill>
                </w14:textFill>
              </w:rPr>
            </w:pPr>
            <w:r>
              <w:rPr>
                <w:rFonts w:hint="default" w:ascii="Times New Roman" w:hAnsi="Times New Roman" w:eastAsia="宋体" w:cs="Times New Roman"/>
                <w:b/>
                <w:bCs/>
                <w:color w:val="000000" w:themeColor="text1"/>
                <w:sz w:val="21"/>
                <w:szCs w:val="21"/>
                <w:u w:val="single"/>
                <w:lang w:val="en-US" w:eastAsia="zh-CN"/>
                <w14:textFill>
                  <w14:solidFill>
                    <w14:schemeClr w14:val="tx1"/>
                  </w14:solidFill>
                </w14:textFill>
              </w:rPr>
              <w:t>集气罩（四周加装硬质皮帘）+袋式除尘器</w:t>
            </w:r>
            <w:r>
              <w:rPr>
                <w:rFonts w:hint="eastAsia" w:cs="Times New Roman"/>
                <w:b/>
                <w:bCs/>
                <w:color w:val="000000" w:themeColor="text1"/>
                <w:sz w:val="21"/>
                <w:szCs w:val="21"/>
                <w:u w:val="single"/>
                <w:lang w:val="en-US" w:eastAsia="zh-CN"/>
                <w14:textFill>
                  <w14:solidFill>
                    <w14:schemeClr w14:val="tx1"/>
                  </w14:solidFill>
                </w14:textFill>
              </w:rPr>
              <w:t>+UV光氧+活性炭吸附装置（TA001）+28米高排气筒(DA001)</w:t>
            </w:r>
          </w:p>
        </w:tc>
        <w:tc>
          <w:tcPr>
            <w:tcW w:w="330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Times New Roman" w:hAnsi="Times New Roman" w:eastAsia="宋体" w:cs="Times New Roman"/>
                <w:b w:val="0"/>
                <w:bCs w:val="0"/>
                <w:color w:val="000000" w:themeColor="text1"/>
                <w:sz w:val="21"/>
                <w:szCs w:val="21"/>
                <w:u w:val="none"/>
                <w:lang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《大气污染物综合排放标准》（GB16297-1996）表2二级</w:t>
            </w:r>
            <w:r>
              <w:rPr>
                <w:rFonts w:hint="eastAsia" w:cs="Times New Roman"/>
                <w:b w:val="0"/>
                <w:bCs w:val="0"/>
                <w:color w:val="000000" w:themeColor="text1"/>
                <w:sz w:val="21"/>
                <w:szCs w:val="21"/>
                <w:u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000000" w:themeColor="text1"/>
                <w:sz w:val="21"/>
                <w:szCs w:val="21"/>
                <w:u w:val="none"/>
                <w:lang w:eastAsia="zh-CN"/>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u w:val="none"/>
                <w14:textFill>
                  <w14:solidFill>
                    <w14:schemeClr w14:val="tx1"/>
                  </w14:solidFill>
                </w14:textFill>
              </w:rPr>
              <w:t>《关于全省开展工业企业挥发性有机物专项治理工作中排放建议值的通知》（豫环攻坚办</w:t>
            </w: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w:t>
            </w:r>
            <w:r>
              <w:rPr>
                <w:rFonts w:hint="default" w:ascii="Times New Roman" w:hAnsi="Times New Roman" w:eastAsia="宋体" w:cs="Times New Roman"/>
                <w:b w:val="0"/>
                <w:bCs w:val="0"/>
                <w:color w:val="000000" w:themeColor="text1"/>
                <w:kern w:val="2"/>
                <w:sz w:val="21"/>
                <w:szCs w:val="21"/>
                <w:u w:val="none"/>
                <w14:textFill>
                  <w14:solidFill>
                    <w14:schemeClr w14:val="tx1"/>
                  </w14:solidFill>
                </w14:textFill>
              </w:rPr>
              <w:t>2017</w:t>
            </w: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w:t>
            </w:r>
            <w:r>
              <w:rPr>
                <w:rFonts w:hint="default" w:ascii="Times New Roman" w:hAnsi="Times New Roman" w:eastAsia="宋体" w:cs="Times New Roman"/>
                <w:b w:val="0"/>
                <w:bCs w:val="0"/>
                <w:color w:val="000000" w:themeColor="text1"/>
                <w:kern w:val="2"/>
                <w:sz w:val="21"/>
                <w:szCs w:val="21"/>
                <w:u w:val="none"/>
                <w14:textFill>
                  <w14:solidFill>
                    <w14:schemeClr w14:val="tx1"/>
                  </w14:solidFill>
                </w14:textFill>
              </w:rPr>
              <w:t>162号）。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2"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000000" w:themeColor="text1"/>
                <w:sz w:val="21"/>
                <w:szCs w:val="21"/>
                <w:u w:val="none"/>
                <w14:textFill>
                  <w14:solidFill>
                    <w14:schemeClr w14:val="tx1"/>
                  </w14:solidFill>
                </w14:textFill>
              </w:rPr>
            </w:pPr>
          </w:p>
        </w:tc>
        <w:tc>
          <w:tcPr>
            <w:tcW w:w="148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bCs/>
                <w:color w:val="000000" w:themeColor="text1"/>
                <w:sz w:val="21"/>
                <w:szCs w:val="21"/>
                <w:u w:val="single"/>
                <w:lang w:val="en-US" w:eastAsia="zh-CN"/>
                <w14:textFill>
                  <w14:solidFill>
                    <w14:schemeClr w14:val="tx1"/>
                  </w14:solidFill>
                </w14:textFill>
              </w:rPr>
            </w:pPr>
            <w:r>
              <w:rPr>
                <w:rFonts w:hint="eastAsia" w:cs="Times New Roman"/>
                <w:b/>
                <w:bCs/>
                <w:color w:val="000000" w:themeColor="text1"/>
                <w:sz w:val="21"/>
                <w:szCs w:val="21"/>
                <w:u w:val="single"/>
                <w:lang w:val="en-US" w:eastAsia="zh-CN"/>
                <w14:textFill>
                  <w14:solidFill>
                    <w14:schemeClr w14:val="tx1"/>
                  </w14:solidFill>
                </w14:textFill>
              </w:rPr>
              <w:t>DA002</w:t>
            </w:r>
          </w:p>
        </w:tc>
        <w:tc>
          <w:tcPr>
            <w:tcW w:w="122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bCs/>
                <w:color w:val="000000" w:themeColor="text1"/>
                <w:sz w:val="21"/>
                <w:szCs w:val="21"/>
                <w:u w:val="singl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u w:val="single"/>
                <w:lang w:val="en-US" w:eastAsia="zh-CN"/>
                <w14:textFill>
                  <w14:solidFill>
                    <w14:schemeClr w14:val="tx1"/>
                  </w14:solidFill>
                </w14:textFill>
              </w:rPr>
              <w:t>非甲烷总烃</w:t>
            </w:r>
            <w:r>
              <w:rPr>
                <w:rFonts w:hint="eastAsia" w:cs="Times New Roman"/>
                <w:b/>
                <w:bCs/>
                <w:color w:val="000000" w:themeColor="text1"/>
                <w:sz w:val="21"/>
                <w:szCs w:val="21"/>
                <w:u w:val="single"/>
                <w:lang w:val="en-US" w:eastAsia="zh-CN"/>
                <w14:textFill>
                  <w14:solidFill>
                    <w14:schemeClr w14:val="tx1"/>
                  </w14:solidFill>
                </w14:textFill>
              </w:rPr>
              <w:t>、氯化氢</w:t>
            </w:r>
          </w:p>
        </w:tc>
        <w:tc>
          <w:tcPr>
            <w:tcW w:w="1663" w:type="dxa"/>
            <w:noWrap w:val="0"/>
            <w:vAlign w:val="center"/>
          </w:tcPr>
          <w:p>
            <w:pPr>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u w:val="single"/>
                <w14:textFill>
                  <w14:solidFill>
                    <w14:schemeClr w14:val="tx1"/>
                  </w14:solidFill>
                </w14:textFill>
              </w:rPr>
            </w:pPr>
            <w:r>
              <w:rPr>
                <w:rFonts w:hint="default" w:ascii="Times New Roman" w:hAnsi="Times New Roman" w:eastAsia="宋体" w:cs="Times New Roman"/>
                <w:b/>
                <w:bCs/>
                <w:color w:val="000000" w:themeColor="text1"/>
                <w:sz w:val="21"/>
                <w:szCs w:val="21"/>
                <w:u w:val="single"/>
                <w:lang w:val="en-US" w:eastAsia="zh-CN"/>
                <w14:textFill>
                  <w14:solidFill>
                    <w14:schemeClr w14:val="tx1"/>
                  </w14:solidFill>
                </w14:textFill>
              </w:rPr>
              <w:t>集气罩（四周加装硬质皮帘）</w:t>
            </w:r>
            <w:r>
              <w:rPr>
                <w:rFonts w:hint="eastAsia" w:cs="Times New Roman"/>
                <w:b/>
                <w:bCs/>
                <w:color w:val="000000" w:themeColor="text1"/>
                <w:sz w:val="21"/>
                <w:szCs w:val="21"/>
                <w:u w:val="single"/>
                <w:lang w:val="en-US" w:eastAsia="zh-CN"/>
                <w14:textFill>
                  <w14:solidFill>
                    <w14:schemeClr w14:val="tx1"/>
                  </w14:solidFill>
                </w14:textFill>
              </w:rPr>
              <w:t>+UV光氧+活性炭吸附装置（TA002）+28米高排气筒(DA002)</w:t>
            </w:r>
          </w:p>
        </w:tc>
        <w:tc>
          <w:tcPr>
            <w:tcW w:w="330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Times New Roman" w:hAnsi="Times New Roman" w:eastAsia="宋体" w:cs="Times New Roman"/>
                <w:b w:val="0"/>
                <w:bCs w:val="0"/>
                <w:color w:val="000000" w:themeColor="text1"/>
                <w:sz w:val="21"/>
                <w:szCs w:val="21"/>
                <w:u w:val="none"/>
                <w:lang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《大气污染物综合排放标准》（GB16297-1996）</w:t>
            </w:r>
            <w:r>
              <w:rPr>
                <w:rFonts w:hint="eastAsia" w:cs="Times New Roman"/>
                <w:b w:val="0"/>
                <w:bCs w:val="0"/>
                <w:color w:val="000000" w:themeColor="text1"/>
                <w:sz w:val="21"/>
                <w:szCs w:val="21"/>
                <w:u w:val="none"/>
                <w:lang w:eastAsia="zh-CN"/>
                <w14:textFill>
                  <w14:solidFill>
                    <w14:schemeClr w14:val="tx1"/>
                  </w14:solidFill>
                </w14:textFill>
              </w:rPr>
              <w:t>；</w:t>
            </w: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《合成树脂工业污染物排放标准》</w:t>
            </w: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fldChar w:fldCharType="begin"/>
            </w: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instrText xml:space="preserve"> HYPERLINK "https://www.sogou.com/link?url=DSOYnZeCC_orOCecstjRvOU3vbBvdzgHQ6K_JTktdZgtysSXtV1oEa4to0wa_Tif" \t "https://www.sogou.com/_blank" </w:instrText>
            </w: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fldChar w:fldCharType="separate"/>
            </w: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（GB31572-2015）</w:t>
            </w: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fldChar w:fldCharType="end"/>
            </w:r>
            <w:r>
              <w:rPr>
                <w:rFonts w:hint="eastAsia" w:ascii="Times New Roman" w:hAnsi="Times New Roman" w:eastAsia="宋体" w:cs="Times New Roman"/>
                <w:b w:val="0"/>
                <w:bCs w:val="0"/>
                <w:color w:val="000000" w:themeColor="text1"/>
                <w:sz w:val="21"/>
                <w:szCs w:val="21"/>
                <w:u w:val="none"/>
                <w:lang w:eastAsia="zh-CN"/>
                <w14:textFill>
                  <w14:solidFill>
                    <w14:schemeClr w14:val="tx1"/>
                  </w14:solidFill>
                </w14:textFill>
              </w:rPr>
              <w:t>；</w:t>
            </w:r>
            <w:r>
              <w:rPr>
                <w:rFonts w:hint="default" w:ascii="Times New Roman" w:hAnsi="Times New Roman" w:eastAsia="宋体" w:cs="Times New Roman"/>
                <w:b w:val="0"/>
                <w:bCs w:val="0"/>
                <w:color w:val="000000" w:themeColor="text1"/>
                <w:kern w:val="2"/>
                <w:sz w:val="21"/>
                <w:szCs w:val="21"/>
                <w:u w:val="none"/>
                <w14:textFill>
                  <w14:solidFill>
                    <w14:schemeClr w14:val="tx1"/>
                  </w14:solidFill>
                </w14:textFill>
              </w:rPr>
              <w:t>《关于全省开展工业企业挥发性有机物专项治理工作中排放建议值的通知》</w:t>
            </w:r>
            <w:r>
              <w:rPr>
                <w:rFonts w:hint="default" w:ascii="Times New Roman" w:hAnsi="Times New Roman" w:eastAsia="宋体" w:cs="Times New Roman"/>
                <w:b w:val="0"/>
                <w:bCs w:val="0"/>
                <w:i w:val="0"/>
                <w:iCs w:val="0"/>
                <w:color w:val="000000" w:themeColor="text1"/>
                <w:sz w:val="21"/>
                <w:szCs w:val="21"/>
                <w:highlight w:val="none"/>
                <w:u w:val="none"/>
                <w14:textFill>
                  <w14:solidFill>
                    <w14:schemeClr w14:val="tx1"/>
                  </w14:solidFill>
                </w14:textFill>
              </w:rPr>
              <w:t>（豫环攻坚办[2017]162号）</w:t>
            </w:r>
            <w:r>
              <w:rPr>
                <w:rFonts w:hint="eastAsia" w:cs="Times New Roman"/>
                <w:b w:val="0"/>
                <w:bCs w:val="0"/>
                <w:color w:val="000000" w:themeColor="text1"/>
                <w:kern w:val="2"/>
                <w:sz w:val="21"/>
                <w:szCs w:val="21"/>
                <w:u w:val="none"/>
                <w:lang w:eastAsia="zh-CN"/>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1122"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000000" w:themeColor="text1"/>
                <w:sz w:val="21"/>
                <w:szCs w:val="21"/>
                <w:u w:val="none"/>
                <w14:textFill>
                  <w14:solidFill>
                    <w14:schemeClr w14:val="tx1"/>
                  </w14:solidFill>
                </w14:textFill>
              </w:rPr>
            </w:pPr>
          </w:p>
        </w:tc>
        <w:tc>
          <w:tcPr>
            <w:tcW w:w="1488" w:type="dxa"/>
            <w:noWrap w:val="0"/>
            <w:vAlign w:val="center"/>
          </w:tcPr>
          <w:p>
            <w:pPr>
              <w:keepNext w:val="0"/>
              <w:keepLines w:val="0"/>
              <w:pageBreakBefore w:val="0"/>
              <w:widowControl w:val="0"/>
              <w:kinsoku/>
              <w:wordWrap/>
              <w:overflowPunct/>
              <w:topLinePunct w:val="0"/>
              <w:autoSpaceDE/>
              <w:autoSpaceDN/>
              <w:bidi w:val="0"/>
              <w:adjustRightInd/>
              <w:spacing w:after="0" w:line="360" w:lineRule="exact"/>
              <w:jc w:val="center"/>
              <w:textAlignment w:val="auto"/>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pPr>
            <w:r>
              <w:rPr>
                <w:rFonts w:hint="eastAsia" w:cs="Times New Roman"/>
                <w:b w:val="0"/>
                <w:bCs w:val="0"/>
                <w:color w:val="000000" w:themeColor="text1"/>
                <w:sz w:val="21"/>
                <w:szCs w:val="21"/>
                <w:u w:val="none"/>
                <w:lang w:val="en-US" w:eastAsia="zh-CN"/>
                <w14:textFill>
                  <w14:solidFill>
                    <w14:schemeClr w14:val="tx1"/>
                  </w14:solidFill>
                </w14:textFill>
              </w:rPr>
              <w:t>厂界</w:t>
            </w:r>
          </w:p>
        </w:tc>
        <w:tc>
          <w:tcPr>
            <w:tcW w:w="1223" w:type="dxa"/>
            <w:noWrap w:val="0"/>
            <w:vAlign w:val="center"/>
          </w:tcPr>
          <w:p>
            <w:pPr>
              <w:keepNext w:val="0"/>
              <w:keepLines w:val="0"/>
              <w:pageBreakBefore w:val="0"/>
              <w:widowControl w:val="0"/>
              <w:kinsoku/>
              <w:wordWrap/>
              <w:overflowPunct/>
              <w:topLinePunct w:val="0"/>
              <w:autoSpaceDE/>
              <w:autoSpaceDN/>
              <w:bidi w:val="0"/>
              <w:adjustRightInd/>
              <w:spacing w:after="0" w:line="360" w:lineRule="exact"/>
              <w:jc w:val="center"/>
              <w:textAlignment w:val="auto"/>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t>颗粒物</w:t>
            </w:r>
            <w:r>
              <w:rPr>
                <w:rFonts w:hint="eastAsia" w:cs="Times New Roman"/>
                <w:b w:val="0"/>
                <w:bCs w:val="0"/>
                <w:color w:val="000000" w:themeColor="text1"/>
                <w:sz w:val="21"/>
                <w:szCs w:val="21"/>
                <w:u w:val="none"/>
                <w:lang w:val="en-US" w:eastAsia="zh-CN"/>
                <w14:textFill>
                  <w14:solidFill>
                    <w14:schemeClr w14:val="tx1"/>
                  </w14:solidFill>
                </w14:textFill>
              </w:rPr>
              <w:t>、氯化氢</w:t>
            </w:r>
          </w:p>
        </w:tc>
        <w:tc>
          <w:tcPr>
            <w:tcW w:w="1663" w:type="dxa"/>
            <w:vMerge w:val="restart"/>
            <w:noWrap w:val="0"/>
            <w:vAlign w:val="center"/>
          </w:tcPr>
          <w:p>
            <w:pPr>
              <w:keepNext w:val="0"/>
              <w:keepLines w:val="0"/>
              <w:pageBreakBefore w:val="0"/>
              <w:widowControl w:val="0"/>
              <w:kinsoku/>
              <w:wordWrap/>
              <w:overflowPunct/>
              <w:topLinePunct w:val="0"/>
              <w:autoSpaceDE/>
              <w:autoSpaceDN/>
              <w:bidi w:val="0"/>
              <w:adjustRightInd/>
              <w:spacing w:after="0" w:line="360" w:lineRule="exact"/>
              <w:jc w:val="center"/>
              <w:textAlignment w:val="auto"/>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t>车间密闭</w:t>
            </w:r>
          </w:p>
        </w:tc>
        <w:tc>
          <w:tcPr>
            <w:tcW w:w="3304"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Times New Roman" w:hAnsi="Times New Roman" w:eastAsia="宋体" w:cs="Times New Roman"/>
                <w:b w:val="0"/>
                <w:bCs w:val="0"/>
                <w:color w:val="000000" w:themeColor="text1"/>
                <w:sz w:val="21"/>
                <w:szCs w:val="21"/>
                <w:u w:val="none"/>
                <w:lang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《合成树脂工业污染物排放标准》</w:t>
            </w: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fldChar w:fldCharType="begin"/>
            </w: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instrText xml:space="preserve"> HYPERLINK "https://www.sogou.com/link?url=DSOYnZeCC_orOCecstjRvOU3vbBvdzgHQ6K_JTktdZgtysSXtV1oEa4to0wa_Tif" \t "https://www.sogou.com/_blank" </w:instrText>
            </w: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fldChar w:fldCharType="separate"/>
            </w: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（GB31572-2015）</w:t>
            </w: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fldChar w:fldCharType="end"/>
            </w:r>
            <w:r>
              <w:rPr>
                <w:rFonts w:hint="eastAsia" w:ascii="Times New Roman" w:hAnsi="Times New Roman" w:eastAsia="宋体" w:cs="Times New Roman"/>
                <w:b w:val="0"/>
                <w:bCs w:val="0"/>
                <w:color w:val="000000" w:themeColor="text1"/>
                <w:sz w:val="21"/>
                <w:szCs w:val="21"/>
                <w:u w:val="none"/>
                <w:lang w:eastAsia="zh-CN"/>
                <w14:textFill>
                  <w14:solidFill>
                    <w14:schemeClr w14:val="tx1"/>
                  </w14:solidFill>
                </w14:textFill>
              </w:rPr>
              <w:t>；</w:t>
            </w: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《大气污染物综合排放标准（GB16297-1996）</w:t>
            </w:r>
            <w:r>
              <w:rPr>
                <w:rFonts w:hint="eastAsia" w:cs="Times New Roman"/>
                <w:b w:val="0"/>
                <w:bCs w:val="0"/>
                <w:color w:val="000000" w:themeColor="text1"/>
                <w:sz w:val="21"/>
                <w:szCs w:val="21"/>
                <w:u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pacing w:after="0" w:line="360" w:lineRule="exact"/>
              <w:jc w:val="center"/>
              <w:textAlignment w:val="auto"/>
              <w:rPr>
                <w:rFonts w:hint="default" w:ascii="Times New Roman" w:hAnsi="Times New Roman" w:eastAsia="宋体" w:cs="Times New Roman"/>
                <w:b w:val="0"/>
                <w:bCs w:val="0"/>
                <w:color w:val="000000" w:themeColor="text1"/>
                <w:sz w:val="21"/>
                <w:szCs w:val="21"/>
                <w:u w:val="none"/>
                <w14:textFill>
                  <w14:solidFill>
                    <w14:schemeClr w14:val="tx1"/>
                  </w14:solidFill>
                </w14:textFill>
              </w:rPr>
            </w:pPr>
            <w:r>
              <w:rPr>
                <w:rFonts w:hint="default" w:ascii="Times New Roman" w:hAnsi="Times New Roman" w:eastAsia="宋体" w:cs="Times New Roman"/>
                <w:b w:val="0"/>
                <w:bCs w:val="0"/>
                <w:color w:val="000000" w:themeColor="text1"/>
                <w:spacing w:val="-4"/>
                <w:sz w:val="21"/>
                <w:szCs w:val="21"/>
                <w:u w:val="none"/>
                <w14:textFill>
                  <w14:solidFill>
                    <w14:schemeClr w14:val="tx1"/>
                  </w14:solidFill>
                </w14:textFill>
              </w:rPr>
              <w:t>《关于全省开展工业企业挥发性有机物专项治理工作中排放建议值的通知》（豫环攻坚办[2017]162号）中的相关要求</w:t>
            </w:r>
            <w:r>
              <w:rPr>
                <w:rFonts w:hint="eastAsia" w:cs="Times New Roman"/>
                <w:b w:val="0"/>
                <w:bCs w:val="0"/>
                <w:color w:val="000000" w:themeColor="text1"/>
                <w:spacing w:val="-4"/>
                <w:sz w:val="21"/>
                <w:szCs w:val="21"/>
                <w:u w:val="none"/>
                <w:lang w:eastAsia="zh-CN"/>
                <w14:textFill>
                  <w14:solidFill>
                    <w14:schemeClr w14:val="tx1"/>
                  </w14:solidFill>
                </w14:textFill>
              </w:rPr>
              <w:t>；</w:t>
            </w: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《挥发性有机物无组织排放控制标准》（GB37822-2019）附录A</w:t>
            </w:r>
            <w:r>
              <w:rPr>
                <w:rFonts w:hint="default" w:ascii="Times New Roman" w:hAnsi="Times New Roman" w:eastAsia="宋体" w:cs="Times New Roman"/>
                <w:b w:val="0"/>
                <w:bCs w:val="0"/>
                <w:color w:val="000000" w:themeColor="text1"/>
                <w:sz w:val="21"/>
                <w:szCs w:val="21"/>
                <w:u w:val="none"/>
                <w:lang w:eastAsia="zh-CN"/>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1122" w:type="dxa"/>
            <w:vMerge w:val="continue"/>
            <w:noWrap w:val="0"/>
            <w:vAlign w:val="center"/>
          </w:tcPr>
          <w:p>
            <w:pPr>
              <w:keepNext w:val="0"/>
              <w:keepLines w:val="0"/>
              <w:pageBreakBefore w:val="0"/>
              <w:widowControl w:val="0"/>
              <w:kinsoku/>
              <w:wordWrap/>
              <w:overflowPunct/>
              <w:topLinePunct w:val="0"/>
              <w:autoSpaceDE/>
              <w:autoSpaceDN/>
              <w:bidi w:val="0"/>
              <w:adjustRightInd/>
              <w:spacing w:after="0" w:line="360" w:lineRule="exact"/>
              <w:jc w:val="center"/>
              <w:textAlignment w:val="auto"/>
              <w:rPr>
                <w:rFonts w:hint="default" w:ascii="Times New Roman" w:hAnsi="Times New Roman" w:eastAsia="宋体" w:cs="Times New Roman"/>
                <w:b w:val="0"/>
                <w:bCs w:val="0"/>
                <w:color w:val="000000" w:themeColor="text1"/>
                <w:sz w:val="21"/>
                <w:szCs w:val="21"/>
                <w:u w:val="none"/>
                <w14:textFill>
                  <w14:solidFill>
                    <w14:schemeClr w14:val="tx1"/>
                  </w14:solidFill>
                </w14:textFill>
              </w:rPr>
            </w:pPr>
          </w:p>
        </w:tc>
        <w:tc>
          <w:tcPr>
            <w:tcW w:w="1488" w:type="dxa"/>
            <w:noWrap w:val="0"/>
            <w:vAlign w:val="center"/>
          </w:tcPr>
          <w:p>
            <w:pPr>
              <w:keepNext w:val="0"/>
              <w:keepLines w:val="0"/>
              <w:pageBreakBefore w:val="0"/>
              <w:widowControl w:val="0"/>
              <w:kinsoku/>
              <w:wordWrap/>
              <w:overflowPunct/>
              <w:topLinePunct w:val="0"/>
              <w:autoSpaceDE/>
              <w:autoSpaceDN/>
              <w:bidi w:val="0"/>
              <w:adjustRightInd/>
              <w:spacing w:after="0" w:line="360" w:lineRule="exact"/>
              <w:jc w:val="center"/>
              <w:textAlignment w:val="auto"/>
              <w:rPr>
                <w:rFonts w:hint="eastAsia" w:cs="Times New Roman"/>
                <w:b w:val="0"/>
                <w:bCs w:val="0"/>
                <w:color w:val="000000" w:themeColor="text1"/>
                <w:sz w:val="21"/>
                <w:szCs w:val="21"/>
                <w:u w:val="none"/>
                <w:lang w:val="en-US" w:eastAsia="zh-CN"/>
                <w14:textFill>
                  <w14:solidFill>
                    <w14:schemeClr w14:val="tx1"/>
                  </w14:solidFill>
                </w14:textFill>
              </w:rPr>
            </w:pPr>
            <w:r>
              <w:rPr>
                <w:rFonts w:hint="eastAsia" w:cs="Times New Roman"/>
                <w:b w:val="0"/>
                <w:bCs w:val="0"/>
                <w:color w:val="000000" w:themeColor="text1"/>
                <w:sz w:val="21"/>
                <w:szCs w:val="21"/>
                <w:u w:val="none"/>
                <w:lang w:val="en-US" w:eastAsia="zh-CN"/>
                <w14:textFill>
                  <w14:solidFill>
                    <w14:schemeClr w14:val="tx1"/>
                  </w14:solidFill>
                </w14:textFill>
              </w:rPr>
              <w:t>厂界、</w:t>
            </w:r>
          </w:p>
          <w:p>
            <w:pPr>
              <w:keepNext w:val="0"/>
              <w:keepLines w:val="0"/>
              <w:pageBreakBefore w:val="0"/>
              <w:widowControl w:val="0"/>
              <w:kinsoku/>
              <w:wordWrap/>
              <w:overflowPunct/>
              <w:topLinePunct w:val="0"/>
              <w:autoSpaceDE/>
              <w:autoSpaceDN/>
              <w:bidi w:val="0"/>
              <w:adjustRightInd/>
              <w:spacing w:after="0" w:line="360" w:lineRule="exact"/>
              <w:jc w:val="center"/>
              <w:textAlignment w:val="auto"/>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pPr>
            <w:r>
              <w:rPr>
                <w:rFonts w:hint="eastAsia" w:cs="Times New Roman"/>
                <w:b w:val="0"/>
                <w:bCs w:val="0"/>
                <w:color w:val="000000" w:themeColor="text1"/>
                <w:sz w:val="21"/>
                <w:szCs w:val="21"/>
                <w:u w:val="none"/>
                <w:lang w:val="en-US" w:eastAsia="zh-CN"/>
                <w14:textFill>
                  <w14:solidFill>
                    <w14:schemeClr w14:val="tx1"/>
                  </w14:solidFill>
                </w14:textFill>
              </w:rPr>
              <w:t>车间外1m</w:t>
            </w:r>
          </w:p>
        </w:tc>
        <w:tc>
          <w:tcPr>
            <w:tcW w:w="1223" w:type="dxa"/>
            <w:noWrap w:val="0"/>
            <w:vAlign w:val="center"/>
          </w:tcPr>
          <w:p>
            <w:pPr>
              <w:keepNext w:val="0"/>
              <w:keepLines w:val="0"/>
              <w:pageBreakBefore w:val="0"/>
              <w:widowControl w:val="0"/>
              <w:kinsoku/>
              <w:wordWrap/>
              <w:overflowPunct/>
              <w:topLinePunct w:val="0"/>
              <w:autoSpaceDE/>
              <w:autoSpaceDN/>
              <w:bidi w:val="0"/>
              <w:adjustRightInd/>
              <w:spacing w:after="0" w:line="360" w:lineRule="exact"/>
              <w:jc w:val="center"/>
              <w:textAlignment w:val="auto"/>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t>非甲</w:t>
            </w:r>
            <w:r>
              <w:rPr>
                <w:rFonts w:hint="eastAsia" w:cs="Times New Roman"/>
                <w:b w:val="0"/>
                <w:bCs w:val="0"/>
                <w:color w:val="000000" w:themeColor="text1"/>
                <w:sz w:val="21"/>
                <w:szCs w:val="21"/>
                <w:u w:val="none"/>
                <w:lang w:val="en-US" w:eastAsia="zh-CN"/>
                <w14:textFill>
                  <w14:solidFill>
                    <w14:schemeClr w14:val="tx1"/>
                  </w14:solidFill>
                </w14:textFill>
              </w:rPr>
              <w:t>烷</w:t>
            </w:r>
            <w:r>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t>总烃</w:t>
            </w:r>
          </w:p>
        </w:tc>
        <w:tc>
          <w:tcPr>
            <w:tcW w:w="1663" w:type="dxa"/>
            <w:vMerge w:val="continue"/>
            <w:noWrap w:val="0"/>
            <w:vAlign w:val="center"/>
          </w:tcPr>
          <w:p>
            <w:pPr>
              <w:keepNext w:val="0"/>
              <w:keepLines w:val="0"/>
              <w:pageBreakBefore w:val="0"/>
              <w:widowControl w:val="0"/>
              <w:kinsoku/>
              <w:wordWrap/>
              <w:overflowPunct/>
              <w:topLinePunct w:val="0"/>
              <w:autoSpaceDE/>
              <w:autoSpaceDN/>
              <w:bidi w:val="0"/>
              <w:adjustRightInd/>
              <w:spacing w:after="0" w:line="360" w:lineRule="exact"/>
              <w:jc w:val="center"/>
              <w:textAlignment w:val="auto"/>
              <w:rPr>
                <w:rFonts w:hint="default" w:ascii="Times New Roman" w:hAnsi="Times New Roman" w:eastAsia="宋体" w:cs="Times New Roman"/>
                <w:b w:val="0"/>
                <w:bCs w:val="0"/>
                <w:color w:val="000000" w:themeColor="text1"/>
                <w:sz w:val="21"/>
                <w:szCs w:val="21"/>
                <w:u w:val="none"/>
                <w14:textFill>
                  <w14:solidFill>
                    <w14:schemeClr w14:val="tx1"/>
                  </w14:solidFill>
                </w14:textFill>
              </w:rPr>
            </w:pPr>
          </w:p>
        </w:tc>
        <w:tc>
          <w:tcPr>
            <w:tcW w:w="3304" w:type="dxa"/>
            <w:vMerge w:val="continue"/>
            <w:noWrap w:val="0"/>
            <w:vAlign w:val="center"/>
          </w:tcPr>
          <w:p>
            <w:pPr>
              <w:keepNext w:val="0"/>
              <w:keepLines w:val="0"/>
              <w:pageBreakBefore w:val="0"/>
              <w:widowControl w:val="0"/>
              <w:kinsoku/>
              <w:wordWrap/>
              <w:overflowPunct/>
              <w:topLinePunct w:val="0"/>
              <w:autoSpaceDE/>
              <w:autoSpaceDN/>
              <w:bidi w:val="0"/>
              <w:adjustRightInd/>
              <w:spacing w:after="0" w:line="360" w:lineRule="exact"/>
              <w:jc w:val="center"/>
              <w:textAlignment w:val="auto"/>
              <w:rPr>
                <w:rFonts w:hint="default" w:ascii="Times New Roman" w:hAnsi="Times New Roman" w:eastAsia="宋体" w:cs="Times New Roman"/>
                <w:b w:val="0"/>
                <w:bCs w:val="0"/>
                <w:color w:val="000000" w:themeColor="text1"/>
                <w:sz w:val="21"/>
                <w:szCs w:val="21"/>
                <w:u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12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000000" w:themeColor="text1"/>
                <w:sz w:val="21"/>
                <w:szCs w:val="21"/>
                <w:u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地表水</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000000" w:themeColor="text1"/>
                <w:sz w:val="21"/>
                <w:szCs w:val="21"/>
                <w:u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环境</w:t>
            </w:r>
          </w:p>
        </w:tc>
        <w:tc>
          <w:tcPr>
            <w:tcW w:w="1488" w:type="dxa"/>
            <w:noWrap w:val="0"/>
            <w:vAlign w:val="center"/>
          </w:tcPr>
          <w:p>
            <w:pPr>
              <w:keepNext w:val="0"/>
              <w:keepLines w:val="0"/>
              <w:pageBreakBefore w:val="0"/>
              <w:widowControl w:val="0"/>
              <w:kinsoku/>
              <w:wordWrap/>
              <w:overflowPunct/>
              <w:topLinePunct w:val="0"/>
              <w:autoSpaceDE/>
              <w:autoSpaceDN/>
              <w:bidi w:val="0"/>
              <w:adjustRightInd/>
              <w:spacing w:after="0" w:line="360" w:lineRule="exact"/>
              <w:jc w:val="center"/>
              <w:textAlignment w:val="auto"/>
              <w:rPr>
                <w:rFonts w:hint="default" w:ascii="Times New Roman" w:hAnsi="Times New Roman" w:eastAsia="宋体" w:cs="Times New Roman"/>
                <w:b w:val="0"/>
                <w:bCs w:val="0"/>
                <w:color w:val="000000" w:themeColor="text1"/>
                <w:sz w:val="21"/>
                <w:szCs w:val="21"/>
                <w:u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生活污水</w:t>
            </w:r>
          </w:p>
        </w:tc>
        <w:tc>
          <w:tcPr>
            <w:tcW w:w="1223" w:type="dxa"/>
            <w:noWrap w:val="0"/>
            <w:vAlign w:val="center"/>
          </w:tcPr>
          <w:p>
            <w:pPr>
              <w:keepNext w:val="0"/>
              <w:keepLines w:val="0"/>
              <w:pageBreakBefore w:val="0"/>
              <w:widowControl w:val="0"/>
              <w:kinsoku/>
              <w:wordWrap/>
              <w:overflowPunct/>
              <w:topLinePunct w:val="0"/>
              <w:autoSpaceDE/>
              <w:autoSpaceDN/>
              <w:bidi w:val="0"/>
              <w:adjustRightInd/>
              <w:spacing w:after="0" w:line="360" w:lineRule="exact"/>
              <w:jc w:val="center"/>
              <w:textAlignment w:val="auto"/>
              <w:rPr>
                <w:rFonts w:hint="default" w:ascii="Times New Roman" w:hAnsi="Times New Roman" w:eastAsia="宋体" w:cs="Times New Roman"/>
                <w:b/>
                <w:bCs/>
                <w:color w:val="000000" w:themeColor="text1"/>
                <w:sz w:val="21"/>
                <w:szCs w:val="21"/>
                <w:u w:val="single"/>
                <w14:textFill>
                  <w14:solidFill>
                    <w14:schemeClr w14:val="tx1"/>
                  </w14:solidFill>
                </w14:textFill>
              </w:rPr>
            </w:pPr>
            <w:r>
              <w:rPr>
                <w:rFonts w:hint="default" w:ascii="Times New Roman" w:hAnsi="Times New Roman" w:eastAsia="宋体" w:cs="Times New Roman"/>
                <w:b/>
                <w:bCs/>
                <w:color w:val="000000" w:themeColor="text1"/>
                <w:sz w:val="21"/>
                <w:szCs w:val="21"/>
                <w:u w:val="single"/>
                <w14:textFill>
                  <w14:solidFill>
                    <w14:schemeClr w14:val="tx1"/>
                  </w14:solidFill>
                </w14:textFill>
              </w:rPr>
              <w:t>COD、氨氮</w:t>
            </w:r>
          </w:p>
        </w:tc>
        <w:tc>
          <w:tcPr>
            <w:tcW w:w="1663" w:type="dxa"/>
            <w:noWrap w:val="0"/>
            <w:vAlign w:val="center"/>
          </w:tcPr>
          <w:p>
            <w:pPr>
              <w:keepNext w:val="0"/>
              <w:keepLines w:val="0"/>
              <w:pageBreakBefore w:val="0"/>
              <w:widowControl w:val="0"/>
              <w:kinsoku/>
              <w:wordWrap/>
              <w:overflowPunct/>
              <w:topLinePunct w:val="0"/>
              <w:autoSpaceDE/>
              <w:autoSpaceDN/>
              <w:bidi w:val="0"/>
              <w:adjustRightInd/>
              <w:spacing w:after="0" w:line="360" w:lineRule="exact"/>
              <w:jc w:val="center"/>
              <w:textAlignment w:val="auto"/>
              <w:rPr>
                <w:rFonts w:hint="default" w:ascii="Times New Roman" w:hAnsi="Times New Roman" w:eastAsia="宋体" w:cs="Times New Roman"/>
                <w:b/>
                <w:bCs/>
                <w:color w:val="000000" w:themeColor="text1"/>
                <w:sz w:val="21"/>
                <w:szCs w:val="21"/>
                <w:u w:val="single"/>
                <w:lang w:val="en-US" w:eastAsia="zh-CN"/>
                <w14:textFill>
                  <w14:solidFill>
                    <w14:schemeClr w14:val="tx1"/>
                  </w14:solidFill>
                </w14:textFill>
              </w:rPr>
            </w:pPr>
            <w:r>
              <w:rPr>
                <w:rFonts w:hint="eastAsia" w:cs="Times New Roman"/>
                <w:b/>
                <w:bCs/>
                <w:color w:val="000000" w:themeColor="text1"/>
                <w:sz w:val="21"/>
                <w:szCs w:val="21"/>
                <w:u w:val="single"/>
                <w:lang w:val="en-US" w:eastAsia="zh-CN"/>
                <w14:textFill>
                  <w14:solidFill>
                    <w14:schemeClr w14:val="tx1"/>
                  </w14:solidFill>
                </w14:textFill>
              </w:rPr>
              <w:t>依托园区化粪池</w:t>
            </w:r>
            <w:r>
              <w:rPr>
                <w:rFonts w:hint="default" w:ascii="Times New Roman" w:hAnsi="Times New Roman" w:eastAsia="宋体" w:cs="Times New Roman"/>
                <w:b/>
                <w:bCs/>
                <w:color w:val="000000" w:themeColor="text1"/>
                <w:sz w:val="21"/>
                <w:szCs w:val="21"/>
                <w:u w:val="single"/>
                <w:lang w:val="en-US" w:eastAsia="zh-CN"/>
                <w14:textFill>
                  <w14:solidFill>
                    <w14:schemeClr w14:val="tx1"/>
                  </w14:solidFill>
                </w14:textFill>
              </w:rPr>
              <w:t>处理后，经污水官网排入</w:t>
            </w:r>
            <w:r>
              <w:rPr>
                <w:rFonts w:hint="eastAsia"/>
                <w:b/>
                <w:bCs/>
                <w:color w:val="000000" w:themeColor="text1"/>
                <w:sz w:val="21"/>
                <w:szCs w:val="21"/>
                <w:u w:val="single"/>
                <w14:textFill>
                  <w14:solidFill>
                    <w14:schemeClr w14:val="tx1"/>
                  </w14:solidFill>
                </w14:textFill>
              </w:rPr>
              <w:t>中州渠人工湿地进行深度处理</w:t>
            </w:r>
          </w:p>
        </w:tc>
        <w:tc>
          <w:tcPr>
            <w:tcW w:w="330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u w:val="singl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u w:val="single"/>
                <w14:textFill>
                  <w14:solidFill>
                    <w14:schemeClr w14:val="tx1"/>
                  </w14:solidFill>
                </w14:textFill>
              </w:rPr>
              <w:t>《污水综合排放标准》（GB8978-1996）三级</w:t>
            </w:r>
            <w:r>
              <w:rPr>
                <w:rFonts w:hint="eastAsia" w:cs="Times New Roman"/>
                <w:b/>
                <w:bCs/>
                <w:color w:val="000000" w:themeColor="text1"/>
                <w:sz w:val="21"/>
                <w:szCs w:val="21"/>
                <w:u w:val="single"/>
                <w:lang w:eastAsia="zh-CN"/>
                <w14:textFill>
                  <w14:solidFill>
                    <w14:schemeClr w14:val="tx1"/>
                  </w14:solidFill>
                </w14:textFill>
              </w:rPr>
              <w:t>、</w:t>
            </w:r>
            <w:r>
              <w:rPr>
                <w:rFonts w:hint="eastAsia" w:cs="Times New Roman"/>
                <w:b/>
                <w:bCs/>
                <w:color w:val="000000" w:themeColor="text1"/>
                <w:sz w:val="21"/>
                <w:szCs w:val="21"/>
                <w:u w:val="single"/>
                <w:lang w:val="en-US" w:eastAsia="zh-CN"/>
                <w14:textFill>
                  <w14:solidFill>
                    <w14:schemeClr w14:val="tx1"/>
                  </w14:solidFill>
                </w14:textFill>
              </w:rPr>
              <w:t>中州渠人工湿地进水水质要求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12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000000" w:themeColor="text1"/>
                <w:sz w:val="21"/>
                <w:szCs w:val="21"/>
                <w:u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声环境</w:t>
            </w:r>
          </w:p>
        </w:tc>
        <w:tc>
          <w:tcPr>
            <w:tcW w:w="148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pPr>
            <w:r>
              <w:rPr>
                <w:rFonts w:hint="eastAsia" w:cs="Times New Roman"/>
                <w:b w:val="0"/>
                <w:bCs w:val="0"/>
                <w:color w:val="000000" w:themeColor="text1"/>
                <w:sz w:val="21"/>
                <w:szCs w:val="21"/>
                <w:u w:val="none"/>
                <w:lang w:val="en-US" w:eastAsia="zh-CN"/>
                <w14:textFill>
                  <w14:solidFill>
                    <w14:schemeClr w14:val="tx1"/>
                  </w14:solidFill>
                </w14:textFill>
              </w:rPr>
              <w:t>厂界四周</w:t>
            </w:r>
          </w:p>
        </w:tc>
        <w:tc>
          <w:tcPr>
            <w:tcW w:w="1223" w:type="dxa"/>
            <w:noWrap w:val="0"/>
            <w:vAlign w:val="center"/>
          </w:tcPr>
          <w:p>
            <w:pPr>
              <w:keepNext w:val="0"/>
              <w:keepLines w:val="0"/>
              <w:pageBreakBefore w:val="0"/>
              <w:widowControl w:val="0"/>
              <w:kinsoku/>
              <w:wordWrap/>
              <w:overflowPunct/>
              <w:topLinePunct w:val="0"/>
              <w:autoSpaceDE/>
              <w:autoSpaceDN/>
              <w:bidi w:val="0"/>
              <w:spacing w:after="0" w:line="360" w:lineRule="exact"/>
              <w:jc w:val="center"/>
              <w:textAlignment w:val="auto"/>
              <w:rPr>
                <w:rFonts w:hint="default" w:ascii="Times New Roman" w:hAnsi="Times New Roman" w:eastAsia="宋体" w:cs="Times New Roman"/>
                <w:b w:val="0"/>
                <w:bCs w:val="0"/>
                <w:color w:val="000000" w:themeColor="text1"/>
                <w:kern w:val="2"/>
                <w:sz w:val="21"/>
                <w:szCs w:val="21"/>
                <w:u w:val="no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等效噪声</w:t>
            </w:r>
          </w:p>
        </w:tc>
        <w:tc>
          <w:tcPr>
            <w:tcW w:w="166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default" w:ascii="Times New Roman" w:hAnsi="Times New Roman" w:eastAsia="宋体" w:cs="Times New Roman"/>
                <w:b w:val="0"/>
                <w:bCs w:val="0"/>
                <w:color w:val="000000" w:themeColor="text1"/>
                <w:kern w:val="2"/>
                <w:sz w:val="21"/>
                <w:szCs w:val="21"/>
                <w:u w:val="none"/>
                <w:lang w:val="en-US" w:eastAsia="zh-CN" w:bidi="ar-SA"/>
                <w14:textFill>
                  <w14:solidFill>
                    <w14:schemeClr w14:val="tx1"/>
                  </w14:solidFill>
                </w14:textFill>
              </w:rPr>
            </w:pPr>
            <w:r>
              <w:rPr>
                <w:rFonts w:hint="eastAsia" w:cs="Times New Roman"/>
                <w:b w:val="0"/>
                <w:bCs w:val="0"/>
                <w:color w:val="000000" w:themeColor="text1"/>
                <w:sz w:val="21"/>
                <w:szCs w:val="21"/>
                <w:u w:val="none"/>
                <w:lang w:val="en-US" w:eastAsia="zh-CN"/>
                <w14:textFill>
                  <w14:solidFill>
                    <w14:schemeClr w14:val="tx1"/>
                  </w14:solidFill>
                </w14:textFill>
              </w:rPr>
              <w:t>距离衰减</w:t>
            </w:r>
            <w:r>
              <w:rPr>
                <w:rFonts w:hint="default" w:ascii="Times New Roman" w:hAnsi="Times New Roman" w:cs="Times New Roman"/>
                <w:b w:val="0"/>
                <w:bCs w:val="0"/>
                <w:color w:val="000000" w:themeColor="text1"/>
                <w:sz w:val="21"/>
                <w:szCs w:val="21"/>
                <w:u w:val="none"/>
                <w14:textFill>
                  <w14:solidFill>
                    <w14:schemeClr w14:val="tx1"/>
                  </w14:solidFill>
                </w14:textFill>
              </w:rPr>
              <w:t>、建筑隔音</w:t>
            </w:r>
          </w:p>
        </w:tc>
        <w:tc>
          <w:tcPr>
            <w:tcW w:w="3304" w:type="dxa"/>
            <w:noWrap w:val="0"/>
            <w:vAlign w:val="center"/>
          </w:tcPr>
          <w:p>
            <w:pPr>
              <w:keepNext w:val="0"/>
              <w:keepLines w:val="0"/>
              <w:pageBreakBefore w:val="0"/>
              <w:widowControl w:val="0"/>
              <w:kinsoku/>
              <w:wordWrap/>
              <w:overflowPunct/>
              <w:topLinePunct w:val="0"/>
              <w:autoSpaceDE/>
              <w:autoSpaceDN/>
              <w:bidi w:val="0"/>
              <w:spacing w:after="0" w:line="360" w:lineRule="exact"/>
              <w:jc w:val="center"/>
              <w:textAlignment w:val="auto"/>
              <w:rPr>
                <w:rFonts w:hint="default" w:ascii="Times New Roman" w:hAnsi="Times New Roman" w:eastAsia="宋体" w:cs="Times New Roman"/>
                <w:b w:val="0"/>
                <w:bCs w:val="0"/>
                <w:color w:val="000000" w:themeColor="text1"/>
                <w:kern w:val="2"/>
                <w:sz w:val="21"/>
                <w:szCs w:val="21"/>
                <w:u w:val="no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《工业企业厂界环境噪声排放标准》（GB12348-2008）</w:t>
            </w:r>
            <w:r>
              <w:rPr>
                <w:rFonts w:hint="eastAsia" w:cs="Times New Roman"/>
                <w:b w:val="0"/>
                <w:bCs w:val="0"/>
                <w:color w:val="000000" w:themeColor="text1"/>
                <w:sz w:val="21"/>
                <w:szCs w:val="21"/>
                <w:u w:val="none"/>
                <w:lang w:val="en-US" w:eastAsia="zh-CN"/>
                <w14:textFill>
                  <w14:solidFill>
                    <w14:schemeClr w14:val="tx1"/>
                  </w14:solidFill>
                </w14:textFill>
              </w:rPr>
              <w:t>2</w:t>
            </w:r>
            <w:r>
              <w:rPr>
                <w:rFonts w:hint="eastAsia" w:cs="Times New Roman"/>
                <w:b w:val="0"/>
                <w:bCs w:val="0"/>
                <w:color w:val="000000" w:themeColor="text1"/>
                <w:sz w:val="21"/>
                <w:szCs w:val="21"/>
                <w:u w:val="none"/>
                <w:lang w:eastAsia="zh-CN"/>
                <w14:textFill>
                  <w14:solidFill>
                    <w14:schemeClr w14:val="tx1"/>
                  </w14:solidFill>
                </w14:textFill>
              </w:rPr>
              <w:t>类标准</w:t>
            </w:r>
            <w:r>
              <w:rPr>
                <w:rFonts w:hint="default" w:ascii="Times New Roman" w:hAnsi="Times New Roman" w:eastAsia="宋体" w:cs="Times New Roman"/>
                <w:b w:val="0"/>
                <w:bCs w:val="0"/>
                <w:color w:val="000000" w:themeColor="text1"/>
                <w:sz w:val="21"/>
                <w:szCs w:val="21"/>
                <w:u w:val="none"/>
                <w:lang w:eastAsia="zh-CN"/>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12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000000" w:themeColor="text1"/>
                <w:sz w:val="21"/>
                <w:szCs w:val="21"/>
                <w:u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固体废物</w:t>
            </w:r>
          </w:p>
        </w:tc>
        <w:tc>
          <w:tcPr>
            <w:tcW w:w="7678" w:type="dxa"/>
            <w:gridSpan w:val="4"/>
            <w:noWrap w:val="0"/>
            <w:vAlign w:val="center"/>
          </w:tcPr>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u w:val="single"/>
                <w14:textFill>
                  <w14:solidFill>
                    <w14:schemeClr w14:val="tx1"/>
                  </w14:solidFill>
                </w14:textFill>
              </w:rPr>
              <w:t>生活垃圾由环卫部门定期清运</w:t>
            </w:r>
            <w:r>
              <w:rPr>
                <w:rFonts w:hint="default" w:ascii="Times New Roman" w:hAnsi="Times New Roman" w:eastAsia="宋体" w:cs="Times New Roman"/>
                <w:b/>
                <w:bCs/>
                <w:color w:val="000000" w:themeColor="text1"/>
                <w:sz w:val="21"/>
                <w:szCs w:val="21"/>
                <w:u w:val="single"/>
                <w:lang w:eastAsia="zh-CN"/>
                <w14:textFill>
                  <w14:solidFill>
                    <w14:schemeClr w14:val="tx1"/>
                  </w14:solidFill>
                </w14:textFill>
              </w:rPr>
              <w:t>；</w:t>
            </w:r>
            <w:r>
              <w:rPr>
                <w:rFonts w:hint="default" w:ascii="Times New Roman" w:hAnsi="Times New Roman" w:eastAsia="宋体" w:cs="Times New Roman"/>
                <w:b/>
                <w:bCs/>
                <w:color w:val="000000" w:themeColor="text1"/>
                <w:sz w:val="21"/>
                <w:szCs w:val="21"/>
                <w:u w:val="single"/>
                <w14:textFill>
                  <w14:solidFill>
                    <w14:schemeClr w14:val="tx1"/>
                  </w14:solidFill>
                </w14:textFill>
              </w:rPr>
              <w:t>除尘器收集的粉尘</w:t>
            </w:r>
            <w:r>
              <w:rPr>
                <w:rFonts w:hint="default" w:ascii="Times New Roman" w:hAnsi="Times New Roman" w:eastAsia="宋体" w:cs="Times New Roman"/>
                <w:b/>
                <w:bCs/>
                <w:color w:val="000000" w:themeColor="text1"/>
                <w:sz w:val="21"/>
                <w:szCs w:val="21"/>
                <w:u w:val="single"/>
                <w:lang w:eastAsia="zh-CN"/>
                <w14:textFill>
                  <w14:solidFill>
                    <w14:schemeClr w14:val="tx1"/>
                  </w14:solidFill>
                </w14:textFill>
              </w:rPr>
              <w:t>、</w:t>
            </w:r>
            <w:r>
              <w:rPr>
                <w:rFonts w:hint="default" w:ascii="Times New Roman" w:hAnsi="Times New Roman" w:eastAsia="宋体" w:cs="Times New Roman"/>
                <w:b/>
                <w:bCs/>
                <w:color w:val="000000" w:themeColor="text1"/>
                <w:sz w:val="21"/>
                <w:szCs w:val="21"/>
                <w:u w:val="single"/>
                <w:lang w:val="en-US" w:eastAsia="zh-CN"/>
                <w14:textFill>
                  <w14:solidFill>
                    <w14:schemeClr w14:val="tx1"/>
                  </w14:solidFill>
                </w14:textFill>
              </w:rPr>
              <w:t>废PVC</w:t>
            </w:r>
            <w:r>
              <w:rPr>
                <w:rFonts w:hint="default" w:ascii="Times New Roman" w:hAnsi="Times New Roman" w:eastAsia="宋体" w:cs="Times New Roman"/>
                <w:b/>
                <w:bCs/>
                <w:color w:val="000000" w:themeColor="text1"/>
                <w:sz w:val="21"/>
                <w:szCs w:val="21"/>
                <w:u w:val="single"/>
                <w14:textFill>
                  <w14:solidFill>
                    <w14:schemeClr w14:val="tx1"/>
                  </w14:solidFill>
                </w14:textFill>
              </w:rPr>
              <w:t>边角料</w:t>
            </w:r>
            <w:r>
              <w:rPr>
                <w:rFonts w:hint="eastAsia" w:cs="Times New Roman"/>
                <w:b/>
                <w:bCs/>
                <w:color w:val="000000" w:themeColor="text1"/>
                <w:sz w:val="21"/>
                <w:szCs w:val="21"/>
                <w:u w:val="single"/>
                <w:lang w:val="en-US" w:eastAsia="zh-CN"/>
                <w14:textFill>
                  <w14:solidFill>
                    <w14:schemeClr w14:val="tx1"/>
                  </w14:solidFill>
                </w14:textFill>
              </w:rPr>
              <w:t>及</w:t>
            </w:r>
            <w:r>
              <w:rPr>
                <w:rFonts w:hint="default" w:ascii="Times New Roman" w:hAnsi="Times New Roman" w:eastAsia="宋体" w:cs="Times New Roman"/>
                <w:b/>
                <w:bCs/>
                <w:color w:val="000000" w:themeColor="text1"/>
                <w:sz w:val="21"/>
                <w:szCs w:val="21"/>
                <w:u w:val="single"/>
                <w:lang w:val="en-US" w:eastAsia="zh-CN"/>
                <w14:textFill>
                  <w14:solidFill>
                    <w14:schemeClr w14:val="tx1"/>
                  </w14:solidFill>
                </w14:textFill>
              </w:rPr>
              <w:t>不合格鞋底回用于生产，废包装袋</w:t>
            </w:r>
            <w:r>
              <w:rPr>
                <w:rFonts w:hint="default" w:ascii="Times New Roman" w:hAnsi="Times New Roman" w:eastAsia="宋体" w:cs="Times New Roman"/>
                <w:b/>
                <w:bCs/>
                <w:color w:val="000000" w:themeColor="text1"/>
                <w:sz w:val="21"/>
                <w:szCs w:val="21"/>
                <w:u w:val="single"/>
                <w:lang w:eastAsia="zh-CN"/>
                <w14:textFill>
                  <w14:solidFill>
                    <w14:schemeClr w14:val="tx1"/>
                  </w14:solidFill>
                </w14:textFill>
              </w:rPr>
              <w:t>、</w:t>
            </w:r>
            <w:r>
              <w:rPr>
                <w:rFonts w:hint="default" w:ascii="Times New Roman" w:hAnsi="Times New Roman" w:eastAsia="宋体" w:cs="Times New Roman"/>
                <w:b/>
                <w:bCs/>
                <w:color w:val="000000" w:themeColor="text1"/>
                <w:sz w:val="21"/>
                <w:szCs w:val="21"/>
                <w:u w:val="single"/>
                <w14:textFill>
                  <w14:solidFill>
                    <w14:schemeClr w14:val="tx1"/>
                  </w14:solidFill>
                </w14:textFill>
              </w:rPr>
              <w:t>废边线</w:t>
            </w:r>
            <w:r>
              <w:rPr>
                <w:rFonts w:hint="default" w:ascii="Times New Roman" w:hAnsi="Times New Roman" w:eastAsia="宋体" w:cs="Times New Roman"/>
                <w:b/>
                <w:bCs/>
                <w:color w:val="000000" w:themeColor="text1"/>
                <w:sz w:val="21"/>
                <w:szCs w:val="21"/>
                <w:u w:val="single"/>
                <w:lang w:eastAsia="zh-CN"/>
                <w14:textFill>
                  <w14:solidFill>
                    <w14:schemeClr w14:val="tx1"/>
                  </w14:solidFill>
                </w14:textFill>
              </w:rPr>
              <w:t>、</w:t>
            </w:r>
            <w:r>
              <w:rPr>
                <w:rFonts w:hint="default" w:ascii="Times New Roman" w:hAnsi="Times New Roman" w:eastAsia="宋体" w:cs="Times New Roman"/>
                <w:b/>
                <w:bCs/>
                <w:color w:val="000000" w:themeColor="text1"/>
                <w:sz w:val="21"/>
                <w:szCs w:val="21"/>
                <w:u w:val="single"/>
                <w:lang w:val="en-US" w:eastAsia="zh-CN"/>
                <w14:textFill>
                  <w14:solidFill>
                    <w14:schemeClr w14:val="tx1"/>
                  </w14:solidFill>
                </w14:textFill>
              </w:rPr>
              <w:t>废PU</w:t>
            </w:r>
            <w:r>
              <w:rPr>
                <w:rFonts w:hint="default" w:ascii="Times New Roman" w:hAnsi="Times New Roman" w:eastAsia="宋体" w:cs="Times New Roman"/>
                <w:b/>
                <w:bCs/>
                <w:color w:val="000000" w:themeColor="text1"/>
                <w:sz w:val="21"/>
                <w:szCs w:val="21"/>
                <w:u w:val="single"/>
                <w14:textFill>
                  <w14:solidFill>
                    <w14:schemeClr w14:val="tx1"/>
                  </w14:solidFill>
                </w14:textFill>
              </w:rPr>
              <w:t>边角料</w:t>
            </w:r>
            <w:r>
              <w:rPr>
                <w:rFonts w:hint="eastAsia" w:cs="Times New Roman"/>
                <w:b/>
                <w:bCs/>
                <w:color w:val="000000" w:themeColor="text1"/>
                <w:sz w:val="21"/>
                <w:szCs w:val="21"/>
                <w:u w:val="single"/>
                <w:lang w:val="en-US" w:eastAsia="zh-CN"/>
                <w14:textFill>
                  <w14:solidFill>
                    <w14:schemeClr w14:val="tx1"/>
                  </w14:solidFill>
                </w14:textFill>
              </w:rPr>
              <w:t>及</w:t>
            </w:r>
            <w:r>
              <w:rPr>
                <w:rFonts w:hint="default" w:ascii="Times New Roman" w:hAnsi="Times New Roman" w:eastAsia="宋体" w:cs="Times New Roman"/>
                <w:b/>
                <w:bCs/>
                <w:color w:val="000000" w:themeColor="text1"/>
                <w:sz w:val="21"/>
                <w:szCs w:val="21"/>
                <w:u w:val="single"/>
                <w:lang w:val="en-US" w:eastAsia="zh-CN"/>
                <w14:textFill>
                  <w14:solidFill>
                    <w14:schemeClr w14:val="tx1"/>
                  </w14:solidFill>
                </w14:textFill>
              </w:rPr>
              <w:t>不合格鞋底</w:t>
            </w:r>
            <w:r>
              <w:rPr>
                <w:rFonts w:hint="eastAsia" w:cs="Times New Roman"/>
                <w:b/>
                <w:bCs/>
                <w:color w:val="000000" w:themeColor="text1"/>
                <w:sz w:val="21"/>
                <w:szCs w:val="21"/>
                <w:u w:val="single"/>
                <w:lang w:val="en-US" w:eastAsia="zh-CN"/>
                <w14:textFill>
                  <w14:solidFill>
                    <w14:schemeClr w14:val="tx1"/>
                  </w14:solidFill>
                </w14:textFill>
              </w:rPr>
              <w:t>于</w:t>
            </w:r>
            <w:r>
              <w:rPr>
                <w:rFonts w:hint="default" w:ascii="Times New Roman" w:hAnsi="Times New Roman" w:eastAsia="宋体" w:cs="Times New Roman"/>
                <w:b/>
                <w:bCs/>
                <w:color w:val="000000" w:themeColor="text1"/>
                <w:sz w:val="21"/>
                <w:szCs w:val="21"/>
                <w:u w:val="single"/>
                <w14:textFill>
                  <w14:solidFill>
                    <w14:schemeClr w14:val="tx1"/>
                  </w14:solidFill>
                </w14:textFill>
              </w:rPr>
              <w:t>一般固废暂存</w:t>
            </w:r>
            <w:r>
              <w:rPr>
                <w:rFonts w:hint="default" w:ascii="Times New Roman" w:hAnsi="Times New Roman" w:eastAsia="宋体" w:cs="Times New Roman"/>
                <w:b/>
                <w:bCs/>
                <w:color w:val="000000" w:themeColor="text1"/>
                <w:sz w:val="21"/>
                <w:szCs w:val="21"/>
                <w:u w:val="single"/>
                <w:lang w:val="en-US" w:eastAsia="zh-CN"/>
                <w14:textFill>
                  <w14:solidFill>
                    <w14:schemeClr w14:val="tx1"/>
                  </w14:solidFill>
                </w14:textFill>
              </w:rPr>
              <w:t>间</w:t>
            </w:r>
            <w:r>
              <w:rPr>
                <w:rFonts w:hint="default" w:ascii="Times New Roman" w:hAnsi="Times New Roman" w:eastAsia="宋体" w:cs="Times New Roman"/>
                <w:b/>
                <w:bCs/>
                <w:color w:val="000000" w:themeColor="text1"/>
                <w:sz w:val="21"/>
                <w:szCs w:val="21"/>
                <w:u w:val="single"/>
                <w14:textFill>
                  <w14:solidFill>
                    <w14:schemeClr w14:val="tx1"/>
                  </w14:solidFill>
                </w14:textFill>
              </w:rPr>
              <w:t>（</w:t>
            </w:r>
            <w:r>
              <w:rPr>
                <w:rFonts w:hint="eastAsia" w:cs="Times New Roman"/>
                <w:b/>
                <w:bCs/>
                <w:color w:val="000000" w:themeColor="text1"/>
                <w:sz w:val="21"/>
                <w:szCs w:val="21"/>
                <w:highlight w:val="none"/>
                <w:u w:val="single"/>
                <w:lang w:val="en-US" w:eastAsia="zh-CN"/>
                <w14:textFill>
                  <w14:solidFill>
                    <w14:schemeClr w14:val="tx1"/>
                  </w14:solidFill>
                </w14:textFill>
              </w:rPr>
              <w:t>6</w:t>
            </w:r>
            <w:r>
              <w:rPr>
                <w:rFonts w:hint="default" w:ascii="Times New Roman" w:hAnsi="Times New Roman" w:eastAsia="宋体" w:cs="Times New Roman"/>
                <w:b/>
                <w:bCs/>
                <w:color w:val="000000" w:themeColor="text1"/>
                <w:sz w:val="21"/>
                <w:szCs w:val="21"/>
                <w:highlight w:val="none"/>
                <w:u w:val="single"/>
                <w14:textFill>
                  <w14:solidFill>
                    <w14:schemeClr w14:val="tx1"/>
                  </w14:solidFill>
                </w14:textFill>
              </w:rPr>
              <w:t>m</w:t>
            </w:r>
            <w:r>
              <w:rPr>
                <w:rFonts w:hint="default" w:ascii="Times New Roman" w:hAnsi="Times New Roman" w:eastAsia="宋体" w:cs="Times New Roman"/>
                <w:b/>
                <w:bCs/>
                <w:color w:val="000000" w:themeColor="text1"/>
                <w:sz w:val="21"/>
                <w:szCs w:val="21"/>
                <w:highlight w:val="none"/>
                <w:u w:val="single"/>
                <w:vertAlign w:val="superscript"/>
                <w14:textFill>
                  <w14:solidFill>
                    <w14:schemeClr w14:val="tx1"/>
                  </w14:solidFill>
                </w14:textFill>
              </w:rPr>
              <w:t>2</w:t>
            </w:r>
            <w:r>
              <w:rPr>
                <w:rFonts w:hint="default" w:ascii="Times New Roman" w:hAnsi="Times New Roman" w:eastAsia="宋体" w:cs="Times New Roman"/>
                <w:b/>
                <w:bCs/>
                <w:color w:val="000000" w:themeColor="text1"/>
                <w:sz w:val="21"/>
                <w:szCs w:val="21"/>
                <w:u w:val="single"/>
                <w14:textFill>
                  <w14:solidFill>
                    <w14:schemeClr w14:val="tx1"/>
                  </w14:solidFill>
                </w14:textFill>
              </w:rPr>
              <w:t>）暂存后</w:t>
            </w:r>
            <w:r>
              <w:rPr>
                <w:rFonts w:hint="default" w:ascii="Times New Roman" w:hAnsi="Times New Roman" w:eastAsia="宋体" w:cs="Times New Roman"/>
                <w:b/>
                <w:bCs/>
                <w:color w:val="000000" w:themeColor="text1"/>
                <w:sz w:val="21"/>
                <w:szCs w:val="21"/>
                <w:u w:val="single"/>
                <w:lang w:val="en-US" w:eastAsia="zh-CN"/>
                <w14:textFill>
                  <w14:solidFill>
                    <w14:schemeClr w14:val="tx1"/>
                  </w14:solidFill>
                </w14:textFill>
              </w:rPr>
              <w:t>定期</w:t>
            </w:r>
            <w:r>
              <w:rPr>
                <w:rFonts w:hint="default" w:ascii="Times New Roman" w:hAnsi="Times New Roman" w:eastAsia="宋体" w:cs="Times New Roman"/>
                <w:b/>
                <w:bCs/>
                <w:color w:val="000000" w:themeColor="text1"/>
                <w:sz w:val="21"/>
                <w:szCs w:val="21"/>
                <w:u w:val="single"/>
                <w14:textFill>
                  <w14:solidFill>
                    <w14:schemeClr w14:val="tx1"/>
                  </w14:solidFill>
                </w14:textFill>
              </w:rPr>
              <w:t>外售</w:t>
            </w:r>
            <w:r>
              <w:rPr>
                <w:rFonts w:hint="default" w:ascii="Times New Roman" w:hAnsi="Times New Roman" w:eastAsia="宋体" w:cs="Times New Roman"/>
                <w:b/>
                <w:bCs/>
                <w:color w:val="000000" w:themeColor="text1"/>
                <w:sz w:val="21"/>
                <w:szCs w:val="21"/>
                <w:u w:val="single"/>
                <w:lang w:eastAsia="zh-CN"/>
                <w14:textFill>
                  <w14:solidFill>
                    <w14:schemeClr w14:val="tx1"/>
                  </w14:solidFill>
                </w14:textFill>
              </w:rPr>
              <w:t>；</w:t>
            </w:r>
            <w:r>
              <w:rPr>
                <w:rFonts w:hint="eastAsia" w:cs="Times New Roman"/>
                <w:b/>
                <w:bCs/>
                <w:color w:val="000000" w:themeColor="text1"/>
                <w:sz w:val="21"/>
                <w:szCs w:val="21"/>
                <w:u w:val="single"/>
                <w:lang w:val="en-US" w:eastAsia="zh-CN"/>
                <w14:textFill>
                  <w14:solidFill>
                    <w14:schemeClr w14:val="tx1"/>
                  </w14:solidFill>
                </w14:textFill>
              </w:rPr>
              <w:t>废活性炭、废UV灯管、废包装桶、废清洗剂于危废暂存间</w:t>
            </w:r>
            <w:r>
              <w:rPr>
                <w:rFonts w:hint="default" w:ascii="Times New Roman" w:hAnsi="Times New Roman" w:eastAsia="宋体" w:cs="Times New Roman"/>
                <w:b/>
                <w:bCs/>
                <w:color w:val="000000" w:themeColor="text1"/>
                <w:sz w:val="21"/>
                <w:szCs w:val="21"/>
                <w:u w:val="single"/>
                <w14:textFill>
                  <w14:solidFill>
                    <w14:schemeClr w14:val="tx1"/>
                  </w14:solidFill>
                </w14:textFill>
              </w:rPr>
              <w:t>（</w:t>
            </w:r>
            <w:r>
              <w:rPr>
                <w:rFonts w:hint="eastAsia" w:cs="Times New Roman"/>
                <w:b/>
                <w:bCs/>
                <w:color w:val="000000" w:themeColor="text1"/>
                <w:sz w:val="21"/>
                <w:szCs w:val="21"/>
                <w:highlight w:val="none"/>
                <w:u w:val="single"/>
                <w:lang w:val="en-US" w:eastAsia="zh-CN"/>
                <w14:textFill>
                  <w14:solidFill>
                    <w14:schemeClr w14:val="tx1"/>
                  </w14:solidFill>
                </w14:textFill>
              </w:rPr>
              <w:t>6</w:t>
            </w:r>
            <w:r>
              <w:rPr>
                <w:rFonts w:hint="default" w:ascii="Times New Roman" w:hAnsi="Times New Roman" w:eastAsia="宋体" w:cs="Times New Roman"/>
                <w:b/>
                <w:bCs/>
                <w:color w:val="000000" w:themeColor="text1"/>
                <w:sz w:val="21"/>
                <w:szCs w:val="21"/>
                <w:highlight w:val="none"/>
                <w:u w:val="single"/>
                <w14:textFill>
                  <w14:solidFill>
                    <w14:schemeClr w14:val="tx1"/>
                  </w14:solidFill>
                </w14:textFill>
              </w:rPr>
              <w:t>m</w:t>
            </w:r>
            <w:r>
              <w:rPr>
                <w:rFonts w:hint="default" w:ascii="Times New Roman" w:hAnsi="Times New Roman" w:eastAsia="宋体" w:cs="Times New Roman"/>
                <w:b/>
                <w:bCs/>
                <w:color w:val="000000" w:themeColor="text1"/>
                <w:sz w:val="21"/>
                <w:szCs w:val="21"/>
                <w:highlight w:val="none"/>
                <w:u w:val="single"/>
                <w:vertAlign w:val="superscript"/>
                <w14:textFill>
                  <w14:solidFill>
                    <w14:schemeClr w14:val="tx1"/>
                  </w14:solidFill>
                </w14:textFill>
              </w:rPr>
              <w:t>2</w:t>
            </w:r>
            <w:r>
              <w:rPr>
                <w:rFonts w:hint="default" w:ascii="Times New Roman" w:hAnsi="Times New Roman" w:eastAsia="宋体" w:cs="Times New Roman"/>
                <w:b/>
                <w:bCs/>
                <w:color w:val="000000" w:themeColor="text1"/>
                <w:sz w:val="21"/>
                <w:szCs w:val="21"/>
                <w:u w:val="single"/>
                <w14:textFill>
                  <w14:solidFill>
                    <w14:schemeClr w14:val="tx1"/>
                  </w14:solidFill>
                </w14:textFill>
              </w:rPr>
              <w:t>）</w:t>
            </w:r>
            <w:r>
              <w:rPr>
                <w:rFonts w:hint="eastAsia" w:cs="Times New Roman"/>
                <w:b/>
                <w:bCs/>
                <w:color w:val="000000" w:themeColor="text1"/>
                <w:sz w:val="21"/>
                <w:szCs w:val="21"/>
                <w:u w:val="single"/>
                <w:lang w:val="en-US" w:eastAsia="zh-CN"/>
                <w14:textFill>
                  <w14:solidFill>
                    <w14:schemeClr w14:val="tx1"/>
                  </w14:solidFill>
                </w14:textFill>
              </w:rPr>
              <w:t>暂存后</w:t>
            </w:r>
            <w:r>
              <w:rPr>
                <w:rFonts w:hint="default" w:ascii="Times New Roman" w:hAnsi="Times New Roman" w:eastAsia="宋体" w:cs="Times New Roman"/>
                <w:b/>
                <w:bCs/>
                <w:color w:val="000000" w:themeColor="text1"/>
                <w:sz w:val="21"/>
                <w:szCs w:val="21"/>
                <w:u w:val="single"/>
                <w14:textFill>
                  <w14:solidFill>
                    <w14:schemeClr w14:val="tx1"/>
                  </w14:solidFill>
                </w14:textFill>
              </w:rPr>
              <w:t>定期交由有资质单位处置</w:t>
            </w:r>
            <w:r>
              <w:rPr>
                <w:rFonts w:hint="default" w:ascii="Times New Roman" w:hAnsi="Times New Roman" w:eastAsia="宋体" w:cs="Times New Roman"/>
                <w:b/>
                <w:bCs/>
                <w:color w:val="000000" w:themeColor="text1"/>
                <w:sz w:val="21"/>
                <w:szCs w:val="21"/>
                <w:u w:val="single"/>
                <w:lang w:eastAsia="zh-CN"/>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jc w:val="center"/>
        </w:trPr>
        <w:tc>
          <w:tcPr>
            <w:tcW w:w="112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000000" w:themeColor="text1"/>
                <w:sz w:val="21"/>
                <w:szCs w:val="21"/>
                <w:u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土壤及地下水污染防治措施</w:t>
            </w:r>
          </w:p>
        </w:tc>
        <w:tc>
          <w:tcPr>
            <w:tcW w:w="7678"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lang w:eastAsia="zh-CN"/>
                <w14:textFill>
                  <w14:solidFill>
                    <w14:schemeClr w14:val="tx1"/>
                  </w14:solidFill>
                </w14:textFill>
              </w:rPr>
              <w:t>根据实地踏勘，项目</w:t>
            </w:r>
            <w:r>
              <w:rPr>
                <w:rFonts w:hint="eastAsia" w:cs="Times New Roman"/>
                <w:b w:val="0"/>
                <w:bCs w:val="0"/>
                <w:color w:val="000000" w:themeColor="text1"/>
                <w:sz w:val="21"/>
                <w:szCs w:val="21"/>
                <w:u w:val="none"/>
                <w:lang w:val="en-US" w:eastAsia="zh-CN"/>
                <w14:textFill>
                  <w14:solidFill>
                    <w14:schemeClr w14:val="tx1"/>
                  </w14:solidFill>
                </w14:textFill>
              </w:rPr>
              <w:t>利用标准化厂房进行建设</w:t>
            </w:r>
            <w:r>
              <w:rPr>
                <w:rFonts w:hint="default" w:ascii="Times New Roman" w:hAnsi="Times New Roman" w:eastAsia="宋体" w:cs="Times New Roman"/>
                <w:b w:val="0"/>
                <w:bCs w:val="0"/>
                <w:color w:val="000000" w:themeColor="text1"/>
                <w:sz w:val="21"/>
                <w:szCs w:val="21"/>
                <w:u w:val="none"/>
                <w:lang w:eastAsia="zh-CN"/>
                <w14:textFill>
                  <w14:solidFill>
                    <w14:schemeClr w14:val="tx1"/>
                  </w14:solidFill>
                </w14:textFill>
              </w:rPr>
              <w:t>，厂房地面已硬化，建设过程中不破坏原有硬化地面。</w:t>
            </w:r>
            <w:r>
              <w:rPr>
                <w:rFonts w:hint="eastAsia" w:cs="Times New Roman"/>
                <w:b w:val="0"/>
                <w:bCs w:val="0"/>
                <w:color w:val="000000" w:themeColor="text1"/>
                <w:sz w:val="21"/>
                <w:szCs w:val="21"/>
                <w:u w:val="none"/>
                <w:lang w:val="en-US" w:eastAsia="zh-CN"/>
                <w14:textFill>
                  <w14:solidFill>
                    <w14:schemeClr w14:val="tx1"/>
                  </w14:solidFill>
                </w14:textFill>
              </w:rPr>
              <w:t>项目液体原料库、危废暂存间</w:t>
            </w:r>
            <w:r>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t>进行防渗，</w:t>
            </w: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防渗层为2毫米厚高密度聚乙烯，或至少2毫米厚的其它人工材料，渗透系数≤10</w:t>
            </w:r>
            <w:r>
              <w:rPr>
                <w:rFonts w:hint="default" w:ascii="Times New Roman" w:hAnsi="Times New Roman" w:eastAsia="宋体" w:cs="Times New Roman"/>
                <w:b w:val="0"/>
                <w:bCs w:val="0"/>
                <w:color w:val="000000" w:themeColor="text1"/>
                <w:sz w:val="21"/>
                <w:szCs w:val="21"/>
                <w:u w:val="none"/>
                <w:vertAlign w:val="superscript"/>
                <w14:textFill>
                  <w14:solidFill>
                    <w14:schemeClr w14:val="tx1"/>
                  </w14:solidFill>
                </w14:textFill>
              </w:rPr>
              <w:t xml:space="preserve">-10 </w:t>
            </w: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cm/s</w:t>
            </w:r>
            <w:r>
              <w:rPr>
                <w:rFonts w:hint="default" w:ascii="Times New Roman" w:hAnsi="Times New Roman" w:eastAsia="宋体" w:cs="Times New Roman"/>
                <w:b w:val="0"/>
                <w:bCs w:val="0"/>
                <w:color w:val="000000" w:themeColor="text1"/>
                <w:sz w:val="21"/>
                <w:szCs w:val="21"/>
                <w:u w:val="none"/>
                <w:lang w:eastAsia="zh-CN"/>
                <w14:textFill>
                  <w14:solidFill>
                    <w14:schemeClr w14:val="tx1"/>
                  </w14:solidFill>
                </w14:textFill>
              </w:rPr>
              <w:t>，项目的实施对土壤及地下水造成的影响较小。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12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000000" w:themeColor="text1"/>
                <w:sz w:val="21"/>
                <w:szCs w:val="21"/>
                <w:u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生态保护措施</w:t>
            </w:r>
          </w:p>
        </w:tc>
        <w:tc>
          <w:tcPr>
            <w:tcW w:w="7678"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Times New Roman" w:hAnsi="Times New Roman" w:eastAsia="宋体" w:cs="Times New Roman"/>
                <w:b w:val="0"/>
                <w:bCs w:val="0"/>
                <w:color w:val="000000" w:themeColor="text1"/>
                <w:sz w:val="21"/>
                <w:szCs w:val="21"/>
                <w:u w:val="none"/>
                <w:lang w:val="en-US" w:eastAsia="zh-CN"/>
                <w14:textFill>
                  <w14:solidFill>
                    <w14:schemeClr w14:val="tx1"/>
                  </w14:solidFill>
                </w14:textFill>
              </w:rPr>
            </w:pPr>
            <w:r>
              <w:rPr>
                <w:rFonts w:hint="eastAsia" w:cs="Times New Roman"/>
                <w:b w:val="0"/>
                <w:bCs w:val="0"/>
                <w:color w:val="000000" w:themeColor="text1"/>
                <w:sz w:val="21"/>
                <w:szCs w:val="21"/>
                <w:u w:val="none"/>
                <w:lang w:val="en-US" w:eastAsia="zh-CN"/>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112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000000" w:themeColor="text1"/>
                <w:spacing w:val="-8"/>
                <w:sz w:val="21"/>
                <w:szCs w:val="21"/>
                <w:u w:val="none"/>
                <w14:textFill>
                  <w14:solidFill>
                    <w14:schemeClr w14:val="tx1"/>
                  </w14:solidFill>
                </w14:textFill>
              </w:rPr>
            </w:pPr>
            <w:r>
              <w:rPr>
                <w:rFonts w:hint="default" w:ascii="Times New Roman" w:hAnsi="Times New Roman" w:eastAsia="宋体" w:cs="Times New Roman"/>
                <w:b w:val="0"/>
                <w:bCs w:val="0"/>
                <w:color w:val="000000" w:themeColor="text1"/>
                <w:spacing w:val="-8"/>
                <w:sz w:val="21"/>
                <w:szCs w:val="21"/>
                <w:u w:val="none"/>
                <w14:textFill>
                  <w14:solidFill>
                    <w14:schemeClr w14:val="tx1"/>
                  </w14:solidFill>
                </w14:textFill>
              </w:rPr>
              <w:t>环境风险</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000000" w:themeColor="text1"/>
                <w:spacing w:val="-8"/>
                <w:sz w:val="21"/>
                <w:szCs w:val="21"/>
                <w:u w:val="none"/>
                <w14:textFill>
                  <w14:solidFill>
                    <w14:schemeClr w14:val="tx1"/>
                  </w14:solidFill>
                </w14:textFill>
              </w:rPr>
            </w:pPr>
            <w:r>
              <w:rPr>
                <w:rFonts w:hint="default" w:ascii="Times New Roman" w:hAnsi="Times New Roman" w:eastAsia="宋体" w:cs="Times New Roman"/>
                <w:b w:val="0"/>
                <w:bCs w:val="0"/>
                <w:color w:val="000000" w:themeColor="text1"/>
                <w:spacing w:val="-8"/>
                <w:sz w:val="21"/>
                <w:szCs w:val="21"/>
                <w:u w:val="none"/>
                <w14:textFill>
                  <w14:solidFill>
                    <w14:schemeClr w14:val="tx1"/>
                  </w14:solidFill>
                </w14:textFill>
              </w:rPr>
              <w:t>防范措施</w:t>
            </w:r>
          </w:p>
        </w:tc>
        <w:tc>
          <w:tcPr>
            <w:tcW w:w="7678"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left"/>
              <w:textAlignment w:val="auto"/>
              <w:rPr>
                <w:rFonts w:hint="default" w:ascii="Times New Roman" w:hAnsi="Times New Roman" w:eastAsia="宋体" w:cs="Times New Roman"/>
                <w:b w:val="0"/>
                <w:bCs w:val="0"/>
                <w:color w:val="000000" w:themeColor="text1"/>
                <w:sz w:val="21"/>
                <w:szCs w:val="21"/>
                <w:u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fldChar w:fldCharType="begin"/>
            </w: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instrText xml:space="preserve"> = 1 \* GB3 </w:instrText>
            </w: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fldChar w:fldCharType="separate"/>
            </w: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①</w:t>
            </w: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fldChar w:fldCharType="end"/>
            </w: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液态物料存放区（生产区域、原料区）应做好地面防渗措施，设置围堰或下设托盘，防止物料泄漏时扩延污染范围。并且设专人负责液态物料存放区的管理，液态物料加盖密封存放，定期巡查，发生泄漏时及时发现及时处理。</w:t>
            </w: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left"/>
              <w:textAlignment w:val="auto"/>
              <w:rPr>
                <w:rFonts w:hint="default" w:ascii="Times New Roman" w:hAnsi="Times New Roman" w:eastAsia="宋体" w:cs="Times New Roman"/>
                <w:b w:val="0"/>
                <w:bCs w:val="0"/>
                <w:color w:val="000000" w:themeColor="text1"/>
                <w:sz w:val="21"/>
                <w:szCs w:val="21"/>
                <w:u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fldChar w:fldCharType="begin"/>
            </w: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instrText xml:space="preserve"> = 2 \* GB3 </w:instrText>
            </w: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fldChar w:fldCharType="separate"/>
            </w: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②</w:t>
            </w: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fldChar w:fldCharType="end"/>
            </w: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厂区内严禁明火，应配置足量的灭火设备，并定期检查灭火状态及其有效期等。</w:t>
            </w:r>
          </w:p>
          <w:p>
            <w:pPr>
              <w:keepNext w:val="0"/>
              <w:keepLines w:val="0"/>
              <w:pageBreakBefore w:val="0"/>
              <w:widowControl w:val="0"/>
              <w:kinsoku/>
              <w:wordWrap/>
              <w:overflowPunct/>
              <w:topLinePunct w:val="0"/>
              <w:autoSpaceDE/>
              <w:autoSpaceDN/>
              <w:bidi w:val="0"/>
              <w:adjustRightInd w:val="0"/>
              <w:snapToGrid w:val="0"/>
              <w:spacing w:after="0" w:line="360" w:lineRule="exact"/>
              <w:ind w:firstLine="0" w:firstLineChars="0"/>
              <w:jc w:val="both"/>
              <w:textAlignment w:val="auto"/>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fldChar w:fldCharType="begin"/>
            </w: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instrText xml:space="preserve"> = 3 \* GB3 </w:instrText>
            </w: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fldChar w:fldCharType="separate"/>
            </w: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③</w:t>
            </w: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fldChar w:fldCharType="end"/>
            </w: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厂区还应配备沙袋、沙土、应急桶、防护口罩、防毒面具、防护手套等应急物资。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000000" w:themeColor="text1"/>
                <w:spacing w:val="-8"/>
                <w:sz w:val="21"/>
                <w:szCs w:val="21"/>
                <w:u w:val="none"/>
                <w14:textFill>
                  <w14:solidFill>
                    <w14:schemeClr w14:val="tx1"/>
                  </w14:solidFill>
                </w14:textFill>
              </w:rPr>
            </w:pPr>
            <w:r>
              <w:rPr>
                <w:rFonts w:hint="default" w:ascii="Times New Roman" w:hAnsi="Times New Roman" w:eastAsia="宋体" w:cs="Times New Roman"/>
                <w:b w:val="0"/>
                <w:bCs w:val="0"/>
                <w:color w:val="000000" w:themeColor="text1"/>
                <w:spacing w:val="-8"/>
                <w:sz w:val="21"/>
                <w:szCs w:val="21"/>
                <w:u w:val="none"/>
                <w14:textFill>
                  <w14:solidFill>
                    <w14:schemeClr w14:val="tx1"/>
                  </w14:solidFill>
                </w14:textFill>
              </w:rPr>
              <w:t>其他环境</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000000" w:themeColor="text1"/>
                <w:spacing w:val="-8"/>
                <w:sz w:val="21"/>
                <w:szCs w:val="21"/>
                <w:u w:val="none"/>
                <w14:textFill>
                  <w14:solidFill>
                    <w14:schemeClr w14:val="tx1"/>
                  </w14:solidFill>
                </w14:textFill>
              </w:rPr>
            </w:pPr>
            <w:r>
              <w:rPr>
                <w:rFonts w:hint="default" w:ascii="Times New Roman" w:hAnsi="Times New Roman" w:eastAsia="宋体" w:cs="Times New Roman"/>
                <w:b w:val="0"/>
                <w:bCs w:val="0"/>
                <w:color w:val="000000" w:themeColor="text1"/>
                <w:spacing w:val="-8"/>
                <w:sz w:val="21"/>
                <w:szCs w:val="21"/>
                <w:u w:val="none"/>
                <w14:textFill>
                  <w14:solidFill>
                    <w14:schemeClr w14:val="tx1"/>
                  </w14:solidFill>
                </w14:textFill>
              </w:rPr>
              <w:t>管理要求</w:t>
            </w:r>
          </w:p>
        </w:tc>
        <w:tc>
          <w:tcPr>
            <w:tcW w:w="7678"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left"/>
              <w:textAlignment w:val="auto"/>
              <w:rPr>
                <w:rFonts w:hint="default" w:ascii="Times New Roman" w:hAnsi="Times New Roman" w:eastAsia="宋体" w:cs="Times New Roman"/>
                <w:b w:val="0"/>
                <w:bCs w:val="0"/>
                <w:color w:val="000000" w:themeColor="text1"/>
                <w:sz w:val="21"/>
                <w:szCs w:val="21"/>
                <w:u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（1）项目建设过程中主体工程、环保设施应同时设计、同时施工、同时投产运行；项目建成后按照《建设项目竣工环境保护验收暂行办法》（国环规环评【2017】4 号）要求开展项目竣工环境保护验收工作。</w:t>
            </w: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left"/>
              <w:textAlignment w:val="auto"/>
              <w:rPr>
                <w:rFonts w:hint="default" w:ascii="Times New Roman" w:hAnsi="Times New Roman" w:eastAsia="宋体" w:cs="Times New Roman"/>
                <w:b w:val="0"/>
                <w:bCs w:val="0"/>
                <w:color w:val="000000" w:themeColor="text1"/>
                <w:sz w:val="21"/>
                <w:szCs w:val="21"/>
                <w:u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（2）按照《排污许可管理条例》（国务院令第 736 号）的相关要求开展固定污染源排污许可</w:t>
            </w:r>
            <w:r>
              <w:rPr>
                <w:rFonts w:hint="eastAsia" w:cs="Times New Roman"/>
                <w:b w:val="0"/>
                <w:bCs w:val="0"/>
                <w:color w:val="000000" w:themeColor="text1"/>
                <w:sz w:val="21"/>
                <w:szCs w:val="21"/>
                <w:u w:val="none"/>
                <w:lang w:val="en-US" w:eastAsia="zh-CN"/>
                <w14:textFill>
                  <w14:solidFill>
                    <w14:schemeClr w14:val="tx1"/>
                  </w14:solidFill>
                </w14:textFill>
              </w:rPr>
              <w:t>手续</w:t>
            </w: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left"/>
              <w:textAlignment w:val="auto"/>
              <w:rPr>
                <w:rFonts w:hint="default" w:ascii="Times New Roman" w:hAnsi="Times New Roman" w:eastAsia="宋体" w:cs="Times New Roman"/>
                <w:b w:val="0"/>
                <w:bCs w:val="0"/>
                <w:color w:val="000000" w:themeColor="text1"/>
                <w:sz w:val="21"/>
                <w:szCs w:val="21"/>
                <w:u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（3）项目营运过程中建立环境管理台账制度</w:t>
            </w:r>
            <w:r>
              <w:rPr>
                <w:rFonts w:hint="eastAsia" w:cs="Times New Roman"/>
                <w:b w:val="0"/>
                <w:bCs w:val="0"/>
                <w:color w:val="000000" w:themeColor="text1"/>
                <w:sz w:val="21"/>
                <w:szCs w:val="21"/>
                <w:u w:val="none"/>
                <w:lang w:eastAsia="zh-CN"/>
                <w14:textFill>
                  <w14:solidFill>
                    <w14:schemeClr w14:val="tx1"/>
                  </w14:solidFill>
                </w14:textFill>
              </w:rPr>
              <w:t>，</w:t>
            </w: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台账记录频次和内容须满足排污许可证环境管理要求，并对台账记录结果的真实性、完整性和规范性负责。台账</w:t>
            </w:r>
            <w:r>
              <w:rPr>
                <w:rFonts w:hint="eastAsia" w:cs="Times New Roman"/>
                <w:b w:val="0"/>
                <w:bCs w:val="0"/>
                <w:color w:val="000000" w:themeColor="text1"/>
                <w:sz w:val="21"/>
                <w:szCs w:val="21"/>
                <w:u w:val="none"/>
                <w:lang w:val="en-US" w:eastAsia="zh-CN"/>
                <w14:textFill>
                  <w14:solidFill>
                    <w14:schemeClr w14:val="tx1"/>
                  </w14:solidFill>
                </w14:textFill>
              </w:rPr>
              <w:t>以</w:t>
            </w: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电子化储存和纸质储存两种形式同步管理，台账保存期限不少于五年。</w:t>
            </w: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left"/>
              <w:textAlignment w:val="auto"/>
              <w:rPr>
                <w:rFonts w:hint="default" w:ascii="Times New Roman" w:hAnsi="Times New Roman" w:eastAsia="宋体" w:cs="Times New Roman"/>
                <w:b w:val="0"/>
                <w:bCs w:val="0"/>
                <w:color w:val="000000" w:themeColor="text1"/>
                <w:sz w:val="21"/>
                <w:szCs w:val="21"/>
                <w:u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（4）环保标识规范化设置，粘贴告示牌。</w:t>
            </w: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left"/>
              <w:textAlignment w:val="auto"/>
              <w:rPr>
                <w:rFonts w:hint="default" w:ascii="Times New Roman" w:hAnsi="Times New Roman" w:eastAsia="宋体" w:cs="Times New Roman"/>
                <w:b w:val="0"/>
                <w:bCs w:val="0"/>
                <w:color w:val="000000" w:themeColor="text1"/>
                <w:sz w:val="21"/>
                <w:szCs w:val="21"/>
                <w:u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left"/>
              <w:textAlignment w:val="auto"/>
              <w:rPr>
                <w:rFonts w:hint="default" w:ascii="Times New Roman" w:hAnsi="Times New Roman" w:eastAsia="宋体" w:cs="Times New Roman"/>
                <w:b w:val="0"/>
                <w:bCs w:val="0"/>
                <w:color w:val="000000" w:themeColor="text1"/>
                <w:sz w:val="21"/>
                <w:szCs w:val="21"/>
                <w:u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left"/>
              <w:textAlignment w:val="auto"/>
              <w:rPr>
                <w:rFonts w:hint="default" w:ascii="Times New Roman" w:hAnsi="Times New Roman" w:eastAsia="宋体" w:cs="Times New Roman"/>
                <w:b w:val="0"/>
                <w:bCs w:val="0"/>
                <w:color w:val="000000" w:themeColor="text1"/>
                <w:sz w:val="21"/>
                <w:szCs w:val="21"/>
                <w:u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left"/>
              <w:textAlignment w:val="auto"/>
              <w:rPr>
                <w:rFonts w:hint="default" w:ascii="Times New Roman" w:hAnsi="Times New Roman" w:eastAsia="宋体" w:cs="Times New Roman"/>
                <w:b w:val="0"/>
                <w:bCs w:val="0"/>
                <w:color w:val="000000" w:themeColor="text1"/>
                <w:sz w:val="21"/>
                <w:szCs w:val="21"/>
                <w:u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left"/>
              <w:textAlignment w:val="auto"/>
              <w:rPr>
                <w:rFonts w:hint="default" w:ascii="Times New Roman" w:hAnsi="Times New Roman" w:eastAsia="宋体" w:cs="Times New Roman"/>
                <w:b w:val="0"/>
                <w:bCs w:val="0"/>
                <w:color w:val="000000" w:themeColor="text1"/>
                <w:sz w:val="21"/>
                <w:szCs w:val="21"/>
                <w:u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left"/>
              <w:textAlignment w:val="auto"/>
              <w:rPr>
                <w:rFonts w:hint="default" w:ascii="Times New Roman" w:hAnsi="Times New Roman" w:eastAsia="宋体" w:cs="Times New Roman"/>
                <w:b w:val="0"/>
                <w:bCs w:val="0"/>
                <w:color w:val="000000" w:themeColor="text1"/>
                <w:sz w:val="21"/>
                <w:szCs w:val="21"/>
                <w:u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left"/>
              <w:textAlignment w:val="auto"/>
              <w:rPr>
                <w:rFonts w:hint="default" w:ascii="Times New Roman" w:hAnsi="Times New Roman" w:eastAsia="宋体" w:cs="Times New Roman"/>
                <w:b w:val="0"/>
                <w:bCs w:val="0"/>
                <w:color w:val="000000" w:themeColor="text1"/>
                <w:sz w:val="21"/>
                <w:szCs w:val="21"/>
                <w:u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left"/>
              <w:textAlignment w:val="auto"/>
              <w:rPr>
                <w:rFonts w:hint="default" w:ascii="Times New Roman" w:hAnsi="Times New Roman" w:eastAsia="宋体" w:cs="Times New Roman"/>
                <w:b w:val="0"/>
                <w:bCs w:val="0"/>
                <w:color w:val="000000" w:themeColor="text1"/>
                <w:sz w:val="21"/>
                <w:szCs w:val="21"/>
                <w:u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left"/>
              <w:textAlignment w:val="auto"/>
              <w:rPr>
                <w:rFonts w:hint="default" w:ascii="Times New Roman" w:hAnsi="Times New Roman" w:eastAsia="宋体" w:cs="Times New Roman"/>
                <w:b w:val="0"/>
                <w:bCs w:val="0"/>
                <w:color w:val="000000" w:themeColor="text1"/>
                <w:sz w:val="21"/>
                <w:szCs w:val="21"/>
                <w:u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left"/>
              <w:textAlignment w:val="auto"/>
              <w:rPr>
                <w:rFonts w:hint="default" w:ascii="Times New Roman" w:hAnsi="Times New Roman" w:eastAsia="宋体" w:cs="Times New Roman"/>
                <w:b w:val="0"/>
                <w:bCs w:val="0"/>
                <w:color w:val="000000" w:themeColor="text1"/>
                <w:sz w:val="21"/>
                <w:szCs w:val="21"/>
                <w:u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left"/>
              <w:textAlignment w:val="auto"/>
              <w:rPr>
                <w:rFonts w:hint="default" w:ascii="Times New Roman" w:hAnsi="Times New Roman" w:eastAsia="宋体" w:cs="Times New Roman"/>
                <w:b w:val="0"/>
                <w:bCs w:val="0"/>
                <w:color w:val="000000" w:themeColor="text1"/>
                <w:sz w:val="21"/>
                <w:szCs w:val="21"/>
                <w:u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left"/>
              <w:textAlignment w:val="auto"/>
              <w:rPr>
                <w:rFonts w:hint="default" w:ascii="Times New Roman" w:hAnsi="Times New Roman" w:eastAsia="宋体" w:cs="Times New Roman"/>
                <w:b w:val="0"/>
                <w:bCs w:val="0"/>
                <w:color w:val="000000" w:themeColor="text1"/>
                <w:sz w:val="21"/>
                <w:szCs w:val="21"/>
                <w:u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both"/>
              <w:textAlignment w:val="auto"/>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pPr>
          </w:p>
        </w:tc>
      </w:tr>
    </w:tbl>
    <w:p>
      <w:pPr>
        <w:pStyle w:val="18"/>
        <w:jc w:val="center"/>
        <w:outlineLvl w:val="0"/>
        <w:rPr>
          <w:rFonts w:ascii="黑体" w:hAnsi="黑体" w:eastAsia="黑体"/>
          <w:snapToGrid w:val="0"/>
          <w:color w:val="000000" w:themeColor="text1"/>
          <w:sz w:val="30"/>
          <w:szCs w:val="30"/>
          <w14:textFill>
            <w14:solidFill>
              <w14:schemeClr w14:val="tx1"/>
            </w14:solidFill>
          </w14:textFill>
        </w:rPr>
      </w:pPr>
      <w:r>
        <w:rPr>
          <w:snapToGrid w:val="0"/>
          <w:color w:val="000000" w:themeColor="text1"/>
          <w14:textFill>
            <w14:solidFill>
              <w14:schemeClr w14:val="tx1"/>
            </w14:solidFill>
          </w14:textFill>
        </w:rPr>
        <w:br w:type="page"/>
      </w:r>
      <w:r>
        <w:rPr>
          <w:rFonts w:hint="eastAsia" w:ascii="黑体" w:hAnsi="黑体" w:eastAsia="黑体"/>
          <w:snapToGrid w:val="0"/>
          <w:color w:val="000000" w:themeColor="text1"/>
          <w:sz w:val="30"/>
          <w:szCs w:val="30"/>
          <w14:textFill>
            <w14:solidFill>
              <w14:schemeClr w14:val="tx1"/>
            </w14:solidFill>
          </w14:textFill>
        </w:rPr>
        <w:t>六、结论</w:t>
      </w:r>
    </w:p>
    <w:tbl>
      <w:tblPr>
        <w:tblStyle w:val="21"/>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86" w:hRule="atLeast"/>
          <w:jc w:val="center"/>
        </w:trPr>
        <w:tc>
          <w:tcPr>
            <w:tcW w:w="8865" w:type="dxa"/>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综上所述，</w:t>
            </w:r>
            <w:r>
              <w:rPr>
                <w:rFonts w:hint="default" w:ascii="Times New Roman" w:hAnsi="Times New Roman" w:eastAsia="宋体" w:cs="Times New Roman"/>
                <w:b w:val="0"/>
                <w:bCs w:val="0"/>
                <w:color w:val="000000" w:themeColor="text1"/>
                <w:sz w:val="24"/>
                <w:szCs w:val="24"/>
                <w:lang w:val="en-US" w:eastAsia="zh-CN"/>
                <w14:textFill>
                  <w14:solidFill>
                    <w14:schemeClr w14:val="tx1"/>
                  </w14:solidFill>
                </w14:textFill>
              </w:rPr>
              <w:t>洛阳市偃师区山化镇鸿运来制鞋厂年产60万双布鞋项目</w:t>
            </w:r>
            <w:r>
              <w:rPr>
                <w:rFonts w:hint="default" w:ascii="Times New Roman" w:hAnsi="Times New Roman" w:eastAsia="宋体" w:cs="Times New Roman"/>
                <w:color w:val="000000" w:themeColor="text1"/>
                <w:sz w:val="24"/>
                <w:szCs w:val="24"/>
                <w14:textFill>
                  <w14:solidFill>
                    <w14:schemeClr w14:val="tx1"/>
                  </w14:solidFill>
                </w14:textFill>
              </w:rPr>
              <w:t>符合国家产业政策，项目选址合理，在落实评价提出的各项环境保护及污染防治措施的基础上，所产生的污染物均能达标排放或妥善处置，对周围环境影响较小。因此，从环保角度分析，项目的建设可行。</w:t>
            </w:r>
          </w:p>
          <w:p>
            <w:pPr>
              <w:pageBreakBefore w:val="0"/>
              <w:widowControl w:val="0"/>
              <w:kinsoku/>
              <w:wordWrap/>
              <w:overflowPunct/>
              <w:topLinePunct w:val="0"/>
              <w:autoSpaceDE/>
              <w:autoSpaceDN/>
              <w:bidi w:val="0"/>
              <w:adjustRightInd/>
              <w:snapToGrid/>
              <w:spacing w:after="0" w:line="360" w:lineRule="auto"/>
              <w:jc w:val="both"/>
              <w:textAlignment w:val="auto"/>
              <w:rPr>
                <w:b w:val="0"/>
                <w:bCs w:val="0"/>
                <w:color w:val="000000" w:themeColor="text1"/>
                <w:sz w:val="24"/>
                <w:szCs w:val="24"/>
                <w14:textFill>
                  <w14:solidFill>
                    <w14:schemeClr w14:val="tx1"/>
                  </w14:solidFill>
                </w14:textFill>
              </w:rPr>
            </w:pPr>
          </w:p>
          <w:p>
            <w:pPr>
              <w:pStyle w:val="2"/>
              <w:pageBreakBefore w:val="0"/>
              <w:widowControl w:val="0"/>
              <w:kinsoku/>
              <w:wordWrap/>
              <w:overflowPunct/>
              <w:topLinePunct w:val="0"/>
              <w:autoSpaceDE/>
              <w:autoSpaceDN/>
              <w:bidi w:val="0"/>
              <w:adjustRightInd/>
              <w:snapToGrid/>
              <w:spacing w:line="360" w:lineRule="auto"/>
              <w:jc w:val="both"/>
              <w:textAlignment w:val="auto"/>
              <w:rPr>
                <w:color w:val="000000" w:themeColor="text1"/>
                <w:sz w:val="24"/>
                <w:szCs w:val="24"/>
                <w14:textFill>
                  <w14:solidFill>
                    <w14:schemeClr w14:val="tx1"/>
                  </w14:solidFill>
                </w14:textFill>
              </w:rPr>
            </w:pPr>
          </w:p>
          <w:p>
            <w:pPr>
              <w:pageBreakBefore w:val="0"/>
              <w:widowControl w:val="0"/>
              <w:kinsoku/>
              <w:wordWrap/>
              <w:overflowPunct/>
              <w:topLinePunct w:val="0"/>
              <w:autoSpaceDE/>
              <w:autoSpaceDN/>
              <w:bidi w:val="0"/>
              <w:adjustRightInd/>
              <w:snapToGrid/>
              <w:spacing w:line="360" w:lineRule="auto"/>
              <w:jc w:val="both"/>
              <w:textAlignment w:val="auto"/>
              <w:rPr>
                <w:color w:val="000000" w:themeColor="text1"/>
                <w:sz w:val="24"/>
                <w:szCs w:val="24"/>
                <w14:textFill>
                  <w14:solidFill>
                    <w14:schemeClr w14:val="tx1"/>
                  </w14:solidFill>
                </w14:textFill>
              </w:rPr>
            </w:pPr>
          </w:p>
          <w:p>
            <w:pPr>
              <w:pStyle w:val="20"/>
              <w:ind w:left="0" w:leftChars="0" w:firstLine="0" w:firstLineChars="0"/>
              <w:jc w:val="both"/>
              <w:rPr>
                <w:color w:val="000000" w:themeColor="text1"/>
                <w:sz w:val="24"/>
                <w:szCs w:val="24"/>
                <w14:textFill>
                  <w14:solidFill>
                    <w14:schemeClr w14:val="tx1"/>
                  </w14:solidFill>
                </w14:textFill>
              </w:rPr>
            </w:pPr>
          </w:p>
        </w:tc>
      </w:tr>
    </w:tbl>
    <w:p>
      <w:pPr>
        <w:rPr>
          <w:rFonts w:hint="default" w:ascii="宋体" w:eastAsia="宋体"/>
          <w:color w:val="000000" w:themeColor="text1"/>
          <w:lang w:val="en-US" w:eastAsia="zh-CN"/>
          <w14:textFill>
            <w14:solidFill>
              <w14:schemeClr w14:val="tx1"/>
            </w14:solidFill>
          </w14:textFill>
        </w:rPr>
        <w:sectPr>
          <w:pgSz w:w="11906" w:h="16838"/>
          <w:pgMar w:top="1701" w:right="1531" w:bottom="1701" w:left="1531" w:header="851" w:footer="851" w:gutter="0"/>
          <w:pgBorders>
            <w:top w:val="none" w:sz="0" w:space="0"/>
            <w:left w:val="none" w:sz="0" w:space="0"/>
            <w:bottom w:val="none" w:sz="0" w:space="0"/>
            <w:right w:val="none" w:sz="0" w:space="0"/>
          </w:pgBorders>
          <w:pgNumType w:fmt="decimal"/>
          <w:cols w:space="720" w:num="1"/>
          <w:docGrid w:linePitch="312" w:charSpace="0"/>
        </w:sectPr>
      </w:pPr>
    </w:p>
    <w:p>
      <w:pPr>
        <w:pStyle w:val="18"/>
        <w:adjustRightInd w:val="0"/>
        <w:snapToGrid w:val="0"/>
        <w:spacing w:before="0" w:beforeAutospacing="0" w:after="0" w:afterAutospacing="0" w:line="240" w:lineRule="auto"/>
        <w:jc w:val="center"/>
        <w:outlineLvl w:val="0"/>
        <w:rPr>
          <w:rFonts w:hint="eastAsia" w:ascii="宋体" w:hAnsi="宋体" w:eastAsia="宋体" w:cs="宋体"/>
          <w:snapToGrid w:val="0"/>
          <w:color w:val="000000" w:themeColor="text1"/>
          <w:sz w:val="36"/>
          <w:szCs w:val="36"/>
          <w14:textFill>
            <w14:solidFill>
              <w14:schemeClr w14:val="tx1"/>
            </w14:solidFill>
          </w14:textFill>
        </w:rPr>
      </w:pPr>
      <w:r>
        <w:rPr>
          <w:rFonts w:hint="eastAsia" w:ascii="宋体" w:hAnsi="宋体" w:eastAsia="宋体" w:cs="宋体"/>
          <w:snapToGrid w:val="0"/>
          <w:color w:val="000000" w:themeColor="text1"/>
          <w:sz w:val="36"/>
          <w:szCs w:val="36"/>
          <w14:textFill>
            <w14:solidFill>
              <w14:schemeClr w14:val="tx1"/>
            </w14:solidFill>
          </w14:textFill>
        </w:rPr>
        <w:t>建设项目污染物排放量汇总表</w:t>
      </w:r>
    </w:p>
    <w:tbl>
      <w:tblPr>
        <w:tblStyle w:val="21"/>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83"/>
        <w:gridCol w:w="2673"/>
        <w:gridCol w:w="1641"/>
        <w:gridCol w:w="1342"/>
        <w:gridCol w:w="1651"/>
        <w:gridCol w:w="1723"/>
        <w:gridCol w:w="1756"/>
        <w:gridCol w:w="1824"/>
        <w:gridCol w:w="144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83" w:type="dxa"/>
            <w:tcBorders>
              <w:tl2br w:val="single" w:color="auto" w:sz="4" w:space="0"/>
            </w:tcBorders>
            <w:noWrap w:val="0"/>
            <w:tcMar>
              <w:left w:w="28" w:type="dxa"/>
              <w:right w:w="28" w:type="dxa"/>
            </w:tcMar>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Lines="0" w:line="360" w:lineRule="exact"/>
              <w:jc w:val="center"/>
              <w:textAlignment w:val="auto"/>
              <w:rPr>
                <w:rFonts w:hint="default" w:ascii="Times New Roman" w:hAnsi="Times New Roman" w:eastAsia="宋体" w:cs="Times New Roman"/>
                <w:b w:val="0"/>
                <w:bCs w:val="0"/>
                <w:snapToGrid w:val="0"/>
                <w:color w:val="000000" w:themeColor="text1"/>
                <w:spacing w:val="-6"/>
                <w:kern w:val="21"/>
                <w:sz w:val="21"/>
                <w:szCs w:val="21"/>
                <w:u w:val="none"/>
                <w14:textFill>
                  <w14:solidFill>
                    <w14:schemeClr w14:val="tx1"/>
                  </w14:solidFill>
                </w14:textFill>
              </w:rPr>
            </w:pPr>
            <w:r>
              <w:rPr>
                <w:rFonts w:hint="eastAsia" w:ascii="Times New Roman" w:cs="Times New Roman"/>
                <w:b w:val="0"/>
                <w:bCs w:val="0"/>
                <w:snapToGrid w:val="0"/>
                <w:color w:val="000000" w:themeColor="text1"/>
                <w:spacing w:val="-6"/>
                <w:kern w:val="21"/>
                <w:sz w:val="21"/>
                <w:szCs w:val="21"/>
                <w:u w:val="none"/>
                <w:lang w:val="en-US" w:eastAsia="zh-CN"/>
                <w14:textFill>
                  <w14:solidFill>
                    <w14:schemeClr w14:val="tx1"/>
                  </w14:solidFill>
                </w14:textFill>
              </w:rPr>
              <w:t xml:space="preserve">      </w:t>
            </w:r>
            <w:r>
              <w:rPr>
                <w:rFonts w:hint="default" w:ascii="Times New Roman" w:hAnsi="Times New Roman" w:eastAsia="宋体" w:cs="Times New Roman"/>
                <w:b w:val="0"/>
                <w:bCs w:val="0"/>
                <w:snapToGrid w:val="0"/>
                <w:color w:val="000000" w:themeColor="text1"/>
                <w:spacing w:val="-6"/>
                <w:kern w:val="21"/>
                <w:sz w:val="21"/>
                <w:szCs w:val="21"/>
                <w:u w:val="none"/>
                <w14:textFill>
                  <w14:solidFill>
                    <w14:schemeClr w14:val="tx1"/>
                  </w14:solidFill>
                </w14:textFill>
              </w:rPr>
              <w:t>项目</w:t>
            </w:r>
          </w:p>
          <w:p>
            <w:pPr>
              <w:pStyle w:val="29"/>
              <w:keepNext w:val="0"/>
              <w:keepLines w:val="0"/>
              <w:pageBreakBefore w:val="0"/>
              <w:widowControl w:val="0"/>
              <w:kinsoku/>
              <w:wordWrap/>
              <w:overflowPunct/>
              <w:topLinePunct w:val="0"/>
              <w:autoSpaceDE/>
              <w:autoSpaceDN/>
              <w:bidi w:val="0"/>
              <w:adjustRightInd w:val="0"/>
              <w:snapToGrid w:val="0"/>
              <w:spacing w:beforeLines="0" w:afterLines="0" w:line="360" w:lineRule="exact"/>
              <w:jc w:val="both"/>
              <w:textAlignment w:val="auto"/>
              <w:rPr>
                <w:rFonts w:hint="default" w:ascii="Times New Roman" w:hAnsi="Times New Roman" w:eastAsia="宋体" w:cs="Times New Roman"/>
                <w:b w:val="0"/>
                <w:bCs w:val="0"/>
                <w:snapToGrid w:val="0"/>
                <w:color w:val="000000" w:themeColor="text1"/>
                <w:spacing w:val="-6"/>
                <w:kern w:val="21"/>
                <w:sz w:val="21"/>
                <w:szCs w:val="21"/>
                <w:u w:val="none"/>
                <w14:textFill>
                  <w14:solidFill>
                    <w14:schemeClr w14:val="tx1"/>
                  </w14:solidFill>
                </w14:textFill>
              </w:rPr>
            </w:pPr>
            <w:r>
              <w:rPr>
                <w:rFonts w:hint="default" w:ascii="Times New Roman" w:hAnsi="Times New Roman" w:eastAsia="宋体" w:cs="Times New Roman"/>
                <w:b w:val="0"/>
                <w:bCs w:val="0"/>
                <w:snapToGrid w:val="0"/>
                <w:color w:val="000000" w:themeColor="text1"/>
                <w:spacing w:val="-6"/>
                <w:kern w:val="21"/>
                <w:sz w:val="21"/>
                <w:szCs w:val="21"/>
                <w:u w:val="none"/>
                <w14:textFill>
                  <w14:solidFill>
                    <w14:schemeClr w14:val="tx1"/>
                  </w14:solidFill>
                </w14:textFill>
              </w:rPr>
              <w:t>分类</w:t>
            </w:r>
          </w:p>
        </w:tc>
        <w:tc>
          <w:tcPr>
            <w:tcW w:w="2673" w:type="dxa"/>
            <w:noWrap w:val="0"/>
            <w:tcMar>
              <w:left w:w="28" w:type="dxa"/>
              <w:right w:w="28" w:type="dxa"/>
            </w:tcMar>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Lines="0" w:line="360" w:lineRule="exact"/>
              <w:jc w:val="center"/>
              <w:textAlignment w:val="auto"/>
              <w:rPr>
                <w:rFonts w:hint="default" w:ascii="Times New Roman" w:hAnsi="Times New Roman" w:eastAsia="宋体" w:cs="Times New Roman"/>
                <w:b w:val="0"/>
                <w:bCs w:val="0"/>
                <w:snapToGrid w:val="0"/>
                <w:color w:val="000000" w:themeColor="text1"/>
                <w:spacing w:val="-6"/>
                <w:kern w:val="21"/>
                <w:sz w:val="21"/>
                <w:szCs w:val="21"/>
                <w:u w:val="none"/>
                <w14:textFill>
                  <w14:solidFill>
                    <w14:schemeClr w14:val="tx1"/>
                  </w14:solidFill>
                </w14:textFill>
              </w:rPr>
            </w:pPr>
            <w:r>
              <w:rPr>
                <w:rFonts w:hint="default" w:ascii="Times New Roman" w:hAnsi="Times New Roman" w:eastAsia="宋体" w:cs="Times New Roman"/>
                <w:b w:val="0"/>
                <w:bCs w:val="0"/>
                <w:snapToGrid w:val="0"/>
                <w:color w:val="000000" w:themeColor="text1"/>
                <w:spacing w:val="-6"/>
                <w:kern w:val="21"/>
                <w:sz w:val="21"/>
                <w:szCs w:val="21"/>
                <w:u w:val="none"/>
                <w14:textFill>
                  <w14:solidFill>
                    <w14:schemeClr w14:val="tx1"/>
                  </w14:solidFill>
                </w14:textFill>
              </w:rPr>
              <w:t>污染物名称</w:t>
            </w:r>
          </w:p>
        </w:tc>
        <w:tc>
          <w:tcPr>
            <w:tcW w:w="1641" w:type="dxa"/>
            <w:noWrap w:val="0"/>
            <w:tcMar>
              <w:left w:w="28" w:type="dxa"/>
              <w:right w:w="28" w:type="dxa"/>
            </w:tcMar>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Lines="0" w:line="360" w:lineRule="exact"/>
              <w:jc w:val="center"/>
              <w:textAlignment w:val="auto"/>
              <w:rPr>
                <w:rFonts w:hint="default" w:ascii="Times New Roman" w:hAnsi="Times New Roman" w:eastAsia="宋体" w:cs="Times New Roman"/>
                <w:b w:val="0"/>
                <w:bCs w:val="0"/>
                <w:snapToGrid w:val="0"/>
                <w:color w:val="000000" w:themeColor="text1"/>
                <w:spacing w:val="-6"/>
                <w:kern w:val="21"/>
                <w:sz w:val="21"/>
                <w:szCs w:val="21"/>
                <w:u w:val="none"/>
                <w14:textFill>
                  <w14:solidFill>
                    <w14:schemeClr w14:val="tx1"/>
                  </w14:solidFill>
                </w14:textFill>
              </w:rPr>
            </w:pPr>
            <w:r>
              <w:rPr>
                <w:rFonts w:hint="default" w:ascii="Times New Roman" w:hAnsi="Times New Roman" w:eastAsia="宋体" w:cs="Times New Roman"/>
                <w:b w:val="0"/>
                <w:bCs w:val="0"/>
                <w:snapToGrid w:val="0"/>
                <w:color w:val="000000" w:themeColor="text1"/>
                <w:spacing w:val="-6"/>
                <w:kern w:val="21"/>
                <w:sz w:val="21"/>
                <w:szCs w:val="21"/>
                <w:u w:val="none"/>
                <w14:textFill>
                  <w14:solidFill>
                    <w14:schemeClr w14:val="tx1"/>
                  </w14:solidFill>
                </w14:textFill>
              </w:rPr>
              <w:t>现有工程</w:t>
            </w:r>
          </w:p>
          <w:p>
            <w:pPr>
              <w:pStyle w:val="29"/>
              <w:keepNext w:val="0"/>
              <w:keepLines w:val="0"/>
              <w:pageBreakBefore w:val="0"/>
              <w:widowControl w:val="0"/>
              <w:kinsoku/>
              <w:wordWrap/>
              <w:overflowPunct/>
              <w:topLinePunct w:val="0"/>
              <w:autoSpaceDE/>
              <w:autoSpaceDN/>
              <w:bidi w:val="0"/>
              <w:adjustRightInd w:val="0"/>
              <w:snapToGrid w:val="0"/>
              <w:spacing w:beforeLines="0" w:afterLines="0" w:line="360" w:lineRule="exact"/>
              <w:jc w:val="center"/>
              <w:textAlignment w:val="auto"/>
              <w:rPr>
                <w:rFonts w:hint="default" w:ascii="Times New Roman" w:hAnsi="Times New Roman" w:eastAsia="宋体" w:cs="Times New Roman"/>
                <w:b w:val="0"/>
                <w:bCs w:val="0"/>
                <w:snapToGrid w:val="0"/>
                <w:color w:val="000000" w:themeColor="text1"/>
                <w:spacing w:val="-6"/>
                <w:kern w:val="21"/>
                <w:sz w:val="21"/>
                <w:szCs w:val="21"/>
                <w:u w:val="none"/>
                <w14:textFill>
                  <w14:solidFill>
                    <w14:schemeClr w14:val="tx1"/>
                  </w14:solidFill>
                </w14:textFill>
              </w:rPr>
            </w:pPr>
            <w:r>
              <w:rPr>
                <w:rFonts w:hint="default" w:ascii="Times New Roman" w:hAnsi="Times New Roman" w:eastAsia="宋体" w:cs="Times New Roman"/>
                <w:b w:val="0"/>
                <w:bCs w:val="0"/>
                <w:snapToGrid w:val="0"/>
                <w:color w:val="000000" w:themeColor="text1"/>
                <w:spacing w:val="-6"/>
                <w:kern w:val="21"/>
                <w:sz w:val="21"/>
                <w:szCs w:val="21"/>
                <w:u w:val="none"/>
                <w14:textFill>
                  <w14:solidFill>
                    <w14:schemeClr w14:val="tx1"/>
                  </w14:solidFill>
                </w14:textFill>
              </w:rPr>
              <w:t>排放量（固体废物产生量）</w:t>
            </w:r>
            <w:r>
              <w:rPr>
                <w:rFonts w:hint="default" w:ascii="Times New Roman" w:hAnsi="Times New Roman" w:eastAsia="宋体" w:cs="Times New Roman"/>
                <w:b w:val="0"/>
                <w:bCs w:val="0"/>
                <w:snapToGrid w:val="0"/>
                <w:color w:val="000000" w:themeColor="text1"/>
                <w:spacing w:val="-6"/>
                <w:kern w:val="21"/>
                <w:sz w:val="21"/>
                <w:szCs w:val="21"/>
                <w:u w:val="none"/>
                <w14:textFill>
                  <w14:solidFill>
                    <w14:schemeClr w14:val="tx1"/>
                  </w14:solidFill>
                </w14:textFill>
              </w:rPr>
              <w:fldChar w:fldCharType="begin"/>
            </w:r>
            <w:r>
              <w:rPr>
                <w:rFonts w:hint="default" w:ascii="Times New Roman" w:hAnsi="Times New Roman" w:eastAsia="宋体" w:cs="Times New Roman"/>
                <w:b w:val="0"/>
                <w:bCs w:val="0"/>
                <w:snapToGrid w:val="0"/>
                <w:color w:val="000000" w:themeColor="text1"/>
                <w:spacing w:val="-6"/>
                <w:kern w:val="21"/>
                <w:sz w:val="21"/>
                <w:szCs w:val="21"/>
                <w:u w:val="none"/>
                <w14:textFill>
                  <w14:solidFill>
                    <w14:schemeClr w14:val="tx1"/>
                  </w14:solidFill>
                </w14:textFill>
              </w:rPr>
              <w:instrText xml:space="preserve"> = 1 \* GB3 \* MERGEFORMAT </w:instrText>
            </w:r>
            <w:r>
              <w:rPr>
                <w:rFonts w:hint="default" w:ascii="Times New Roman" w:hAnsi="Times New Roman" w:eastAsia="宋体" w:cs="Times New Roman"/>
                <w:b w:val="0"/>
                <w:bCs w:val="0"/>
                <w:snapToGrid w:val="0"/>
                <w:color w:val="000000" w:themeColor="text1"/>
                <w:spacing w:val="-6"/>
                <w:kern w:val="21"/>
                <w:sz w:val="21"/>
                <w:szCs w:val="21"/>
                <w:u w:val="none"/>
                <w14:textFill>
                  <w14:solidFill>
                    <w14:schemeClr w14:val="tx1"/>
                  </w14:solidFill>
                </w14:textFill>
              </w:rPr>
              <w:fldChar w:fldCharType="separate"/>
            </w:r>
            <w:r>
              <w:rPr>
                <w:rFonts w:hint="default" w:ascii="Times New Roman" w:hAnsi="Times New Roman" w:eastAsia="宋体" w:cs="Times New Roman"/>
                <w:b w:val="0"/>
                <w:bCs w:val="0"/>
                <w:color w:val="000000" w:themeColor="text1"/>
                <w:kern w:val="2"/>
                <w:sz w:val="21"/>
                <w:szCs w:val="21"/>
                <w:u w:val="none"/>
                <w14:textFill>
                  <w14:solidFill>
                    <w14:schemeClr w14:val="tx1"/>
                  </w14:solidFill>
                </w14:textFill>
              </w:rPr>
              <w:t>①</w:t>
            </w:r>
            <w:r>
              <w:rPr>
                <w:rFonts w:hint="default" w:ascii="Times New Roman" w:hAnsi="Times New Roman" w:eastAsia="宋体" w:cs="Times New Roman"/>
                <w:b w:val="0"/>
                <w:bCs w:val="0"/>
                <w:snapToGrid w:val="0"/>
                <w:color w:val="000000" w:themeColor="text1"/>
                <w:spacing w:val="-6"/>
                <w:kern w:val="21"/>
                <w:sz w:val="21"/>
                <w:szCs w:val="21"/>
                <w:u w:val="none"/>
                <w14:textFill>
                  <w14:solidFill>
                    <w14:schemeClr w14:val="tx1"/>
                  </w14:solidFill>
                </w14:textFill>
              </w:rPr>
              <w:fldChar w:fldCharType="end"/>
            </w:r>
          </w:p>
        </w:tc>
        <w:tc>
          <w:tcPr>
            <w:tcW w:w="1342" w:type="dxa"/>
            <w:noWrap w:val="0"/>
            <w:tcMar>
              <w:left w:w="28" w:type="dxa"/>
              <w:right w:w="28" w:type="dxa"/>
            </w:tcMar>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Lines="0" w:line="360" w:lineRule="exact"/>
              <w:jc w:val="center"/>
              <w:textAlignment w:val="auto"/>
              <w:rPr>
                <w:rFonts w:hint="default" w:ascii="Times New Roman" w:hAnsi="Times New Roman" w:eastAsia="宋体" w:cs="Times New Roman"/>
                <w:b w:val="0"/>
                <w:bCs w:val="0"/>
                <w:snapToGrid w:val="0"/>
                <w:color w:val="000000" w:themeColor="text1"/>
                <w:spacing w:val="-6"/>
                <w:kern w:val="21"/>
                <w:sz w:val="21"/>
                <w:szCs w:val="21"/>
                <w:u w:val="none"/>
                <w14:textFill>
                  <w14:solidFill>
                    <w14:schemeClr w14:val="tx1"/>
                  </w14:solidFill>
                </w14:textFill>
              </w:rPr>
            </w:pPr>
            <w:r>
              <w:rPr>
                <w:rFonts w:hint="default" w:ascii="Times New Roman" w:hAnsi="Times New Roman" w:eastAsia="宋体" w:cs="Times New Roman"/>
                <w:b w:val="0"/>
                <w:bCs w:val="0"/>
                <w:snapToGrid w:val="0"/>
                <w:color w:val="000000" w:themeColor="text1"/>
                <w:spacing w:val="-6"/>
                <w:kern w:val="21"/>
                <w:sz w:val="21"/>
                <w:szCs w:val="21"/>
                <w:u w:val="none"/>
                <w14:textFill>
                  <w14:solidFill>
                    <w14:schemeClr w14:val="tx1"/>
                  </w14:solidFill>
                </w14:textFill>
              </w:rPr>
              <w:t>现有工程</w:t>
            </w:r>
          </w:p>
          <w:p>
            <w:pPr>
              <w:pStyle w:val="29"/>
              <w:keepNext w:val="0"/>
              <w:keepLines w:val="0"/>
              <w:pageBreakBefore w:val="0"/>
              <w:widowControl w:val="0"/>
              <w:kinsoku/>
              <w:wordWrap/>
              <w:overflowPunct/>
              <w:topLinePunct w:val="0"/>
              <w:autoSpaceDE/>
              <w:autoSpaceDN/>
              <w:bidi w:val="0"/>
              <w:adjustRightInd w:val="0"/>
              <w:snapToGrid w:val="0"/>
              <w:spacing w:beforeLines="0" w:afterLines="0" w:line="360" w:lineRule="exact"/>
              <w:jc w:val="center"/>
              <w:textAlignment w:val="auto"/>
              <w:rPr>
                <w:rFonts w:hint="default" w:ascii="Times New Roman" w:hAnsi="Times New Roman" w:eastAsia="宋体" w:cs="Times New Roman"/>
                <w:b w:val="0"/>
                <w:bCs w:val="0"/>
                <w:snapToGrid w:val="0"/>
                <w:color w:val="000000" w:themeColor="text1"/>
                <w:spacing w:val="-6"/>
                <w:kern w:val="21"/>
                <w:sz w:val="21"/>
                <w:szCs w:val="21"/>
                <w:u w:val="none"/>
                <w14:textFill>
                  <w14:solidFill>
                    <w14:schemeClr w14:val="tx1"/>
                  </w14:solidFill>
                </w14:textFill>
              </w:rPr>
            </w:pPr>
            <w:r>
              <w:rPr>
                <w:rFonts w:hint="default" w:ascii="Times New Roman" w:hAnsi="Times New Roman" w:eastAsia="宋体" w:cs="Times New Roman"/>
                <w:b w:val="0"/>
                <w:bCs w:val="0"/>
                <w:snapToGrid w:val="0"/>
                <w:color w:val="000000" w:themeColor="text1"/>
                <w:spacing w:val="-6"/>
                <w:kern w:val="21"/>
                <w:sz w:val="21"/>
                <w:szCs w:val="21"/>
                <w:u w:val="none"/>
                <w14:textFill>
                  <w14:solidFill>
                    <w14:schemeClr w14:val="tx1"/>
                  </w14:solidFill>
                </w14:textFill>
              </w:rPr>
              <w:t>许可排放量</w:t>
            </w:r>
          </w:p>
          <w:p>
            <w:pPr>
              <w:pStyle w:val="29"/>
              <w:keepNext w:val="0"/>
              <w:keepLines w:val="0"/>
              <w:pageBreakBefore w:val="0"/>
              <w:widowControl w:val="0"/>
              <w:kinsoku/>
              <w:wordWrap/>
              <w:overflowPunct/>
              <w:topLinePunct w:val="0"/>
              <w:autoSpaceDE/>
              <w:autoSpaceDN/>
              <w:bidi w:val="0"/>
              <w:adjustRightInd w:val="0"/>
              <w:snapToGrid w:val="0"/>
              <w:spacing w:beforeLines="0" w:afterLines="0" w:line="360" w:lineRule="exact"/>
              <w:jc w:val="center"/>
              <w:textAlignment w:val="auto"/>
              <w:rPr>
                <w:rFonts w:hint="default" w:ascii="Times New Roman" w:hAnsi="Times New Roman" w:eastAsia="宋体" w:cs="Times New Roman"/>
                <w:b w:val="0"/>
                <w:bCs w:val="0"/>
                <w:snapToGrid w:val="0"/>
                <w:color w:val="000000" w:themeColor="text1"/>
                <w:spacing w:val="-6"/>
                <w:kern w:val="21"/>
                <w:sz w:val="21"/>
                <w:szCs w:val="21"/>
                <w:u w:val="none"/>
                <w14:textFill>
                  <w14:solidFill>
                    <w14:schemeClr w14:val="tx1"/>
                  </w14:solidFill>
                </w14:textFill>
              </w:rPr>
            </w:pPr>
            <w:r>
              <w:rPr>
                <w:rFonts w:hint="default" w:ascii="Times New Roman" w:hAnsi="Times New Roman" w:eastAsia="宋体" w:cs="Times New Roman"/>
                <w:b w:val="0"/>
                <w:bCs w:val="0"/>
                <w:snapToGrid w:val="0"/>
                <w:color w:val="000000" w:themeColor="text1"/>
                <w:spacing w:val="-6"/>
                <w:kern w:val="21"/>
                <w:sz w:val="21"/>
                <w:szCs w:val="21"/>
                <w:u w:val="none"/>
                <w14:textFill>
                  <w14:solidFill>
                    <w14:schemeClr w14:val="tx1"/>
                  </w14:solidFill>
                </w14:textFill>
              </w:rPr>
              <w:fldChar w:fldCharType="begin"/>
            </w:r>
            <w:r>
              <w:rPr>
                <w:rFonts w:hint="default" w:ascii="Times New Roman" w:hAnsi="Times New Roman" w:eastAsia="宋体" w:cs="Times New Roman"/>
                <w:b w:val="0"/>
                <w:bCs w:val="0"/>
                <w:snapToGrid w:val="0"/>
                <w:color w:val="000000" w:themeColor="text1"/>
                <w:spacing w:val="-6"/>
                <w:kern w:val="21"/>
                <w:sz w:val="21"/>
                <w:szCs w:val="21"/>
                <w:u w:val="none"/>
                <w14:textFill>
                  <w14:solidFill>
                    <w14:schemeClr w14:val="tx1"/>
                  </w14:solidFill>
                </w14:textFill>
              </w:rPr>
              <w:instrText xml:space="preserve"> = 2 \* GB3 \* MERGEFORMAT </w:instrText>
            </w:r>
            <w:r>
              <w:rPr>
                <w:rFonts w:hint="default" w:ascii="Times New Roman" w:hAnsi="Times New Roman" w:eastAsia="宋体" w:cs="Times New Roman"/>
                <w:b w:val="0"/>
                <w:bCs w:val="0"/>
                <w:snapToGrid w:val="0"/>
                <w:color w:val="000000" w:themeColor="text1"/>
                <w:spacing w:val="-6"/>
                <w:kern w:val="21"/>
                <w:sz w:val="21"/>
                <w:szCs w:val="21"/>
                <w:u w:val="none"/>
                <w14:textFill>
                  <w14:solidFill>
                    <w14:schemeClr w14:val="tx1"/>
                  </w14:solidFill>
                </w14:textFill>
              </w:rPr>
              <w:fldChar w:fldCharType="separate"/>
            </w:r>
            <w:r>
              <w:rPr>
                <w:rFonts w:hint="default" w:ascii="Times New Roman" w:hAnsi="Times New Roman" w:eastAsia="宋体" w:cs="Times New Roman"/>
                <w:b w:val="0"/>
                <w:bCs w:val="0"/>
                <w:snapToGrid w:val="0"/>
                <w:color w:val="000000" w:themeColor="text1"/>
                <w:spacing w:val="-6"/>
                <w:kern w:val="21"/>
                <w:sz w:val="21"/>
                <w:szCs w:val="21"/>
                <w:u w:val="none"/>
                <w14:textFill>
                  <w14:solidFill>
                    <w14:schemeClr w14:val="tx1"/>
                  </w14:solidFill>
                </w14:textFill>
              </w:rPr>
              <w:t>②</w:t>
            </w:r>
            <w:r>
              <w:rPr>
                <w:rFonts w:hint="default" w:ascii="Times New Roman" w:hAnsi="Times New Roman" w:eastAsia="宋体" w:cs="Times New Roman"/>
                <w:b w:val="0"/>
                <w:bCs w:val="0"/>
                <w:snapToGrid w:val="0"/>
                <w:color w:val="000000" w:themeColor="text1"/>
                <w:spacing w:val="-6"/>
                <w:kern w:val="21"/>
                <w:sz w:val="21"/>
                <w:szCs w:val="21"/>
                <w:u w:val="none"/>
                <w14:textFill>
                  <w14:solidFill>
                    <w14:schemeClr w14:val="tx1"/>
                  </w14:solidFill>
                </w14:textFill>
              </w:rPr>
              <w:fldChar w:fldCharType="end"/>
            </w:r>
          </w:p>
        </w:tc>
        <w:tc>
          <w:tcPr>
            <w:tcW w:w="1651" w:type="dxa"/>
            <w:noWrap w:val="0"/>
            <w:tcMar>
              <w:left w:w="28" w:type="dxa"/>
              <w:right w:w="28" w:type="dxa"/>
            </w:tcMar>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Lines="0" w:line="360" w:lineRule="exact"/>
              <w:jc w:val="center"/>
              <w:textAlignment w:val="auto"/>
              <w:rPr>
                <w:rFonts w:hint="default" w:ascii="Times New Roman" w:hAnsi="Times New Roman" w:eastAsia="宋体" w:cs="Times New Roman"/>
                <w:b w:val="0"/>
                <w:bCs w:val="0"/>
                <w:snapToGrid w:val="0"/>
                <w:color w:val="000000" w:themeColor="text1"/>
                <w:spacing w:val="-6"/>
                <w:kern w:val="21"/>
                <w:sz w:val="21"/>
                <w:szCs w:val="21"/>
                <w:u w:val="none"/>
                <w14:textFill>
                  <w14:solidFill>
                    <w14:schemeClr w14:val="tx1"/>
                  </w14:solidFill>
                </w14:textFill>
              </w:rPr>
            </w:pPr>
            <w:r>
              <w:rPr>
                <w:rFonts w:hint="default" w:ascii="Times New Roman" w:hAnsi="Times New Roman" w:eastAsia="宋体" w:cs="Times New Roman"/>
                <w:b w:val="0"/>
                <w:bCs w:val="0"/>
                <w:snapToGrid w:val="0"/>
                <w:color w:val="000000" w:themeColor="text1"/>
                <w:spacing w:val="-6"/>
                <w:kern w:val="21"/>
                <w:sz w:val="21"/>
                <w:szCs w:val="21"/>
                <w:u w:val="none"/>
                <w14:textFill>
                  <w14:solidFill>
                    <w14:schemeClr w14:val="tx1"/>
                  </w14:solidFill>
                </w14:textFill>
              </w:rPr>
              <w:t>在建工程</w:t>
            </w:r>
          </w:p>
          <w:p>
            <w:pPr>
              <w:pStyle w:val="29"/>
              <w:keepNext w:val="0"/>
              <w:keepLines w:val="0"/>
              <w:pageBreakBefore w:val="0"/>
              <w:widowControl w:val="0"/>
              <w:kinsoku/>
              <w:wordWrap/>
              <w:overflowPunct/>
              <w:topLinePunct w:val="0"/>
              <w:autoSpaceDE/>
              <w:autoSpaceDN/>
              <w:bidi w:val="0"/>
              <w:adjustRightInd w:val="0"/>
              <w:snapToGrid w:val="0"/>
              <w:spacing w:beforeLines="0" w:afterLines="0" w:line="360" w:lineRule="exact"/>
              <w:jc w:val="center"/>
              <w:textAlignment w:val="auto"/>
              <w:rPr>
                <w:rFonts w:hint="default" w:ascii="Times New Roman" w:hAnsi="Times New Roman" w:eastAsia="宋体" w:cs="Times New Roman"/>
                <w:b w:val="0"/>
                <w:bCs w:val="0"/>
                <w:snapToGrid w:val="0"/>
                <w:color w:val="000000" w:themeColor="text1"/>
                <w:spacing w:val="-6"/>
                <w:kern w:val="21"/>
                <w:sz w:val="21"/>
                <w:szCs w:val="21"/>
                <w:u w:val="none"/>
                <w14:textFill>
                  <w14:solidFill>
                    <w14:schemeClr w14:val="tx1"/>
                  </w14:solidFill>
                </w14:textFill>
              </w:rPr>
            </w:pPr>
            <w:r>
              <w:rPr>
                <w:rFonts w:hint="default" w:ascii="Times New Roman" w:hAnsi="Times New Roman" w:eastAsia="宋体" w:cs="Times New Roman"/>
                <w:b w:val="0"/>
                <w:bCs w:val="0"/>
                <w:snapToGrid w:val="0"/>
                <w:color w:val="000000" w:themeColor="text1"/>
                <w:spacing w:val="-6"/>
                <w:kern w:val="21"/>
                <w:sz w:val="21"/>
                <w:szCs w:val="21"/>
                <w:u w:val="none"/>
                <w14:textFill>
                  <w14:solidFill>
                    <w14:schemeClr w14:val="tx1"/>
                  </w14:solidFill>
                </w14:textFill>
              </w:rPr>
              <w:t>排放量（固体废物产生量）</w:t>
            </w:r>
            <w:r>
              <w:rPr>
                <w:rFonts w:hint="default" w:ascii="Times New Roman" w:hAnsi="Times New Roman" w:eastAsia="宋体" w:cs="Times New Roman"/>
                <w:b w:val="0"/>
                <w:bCs w:val="0"/>
                <w:snapToGrid w:val="0"/>
                <w:color w:val="000000" w:themeColor="text1"/>
                <w:spacing w:val="-6"/>
                <w:kern w:val="21"/>
                <w:sz w:val="21"/>
                <w:szCs w:val="21"/>
                <w:u w:val="none"/>
                <w14:textFill>
                  <w14:solidFill>
                    <w14:schemeClr w14:val="tx1"/>
                  </w14:solidFill>
                </w14:textFill>
              </w:rPr>
              <w:fldChar w:fldCharType="begin"/>
            </w:r>
            <w:r>
              <w:rPr>
                <w:rFonts w:hint="default" w:ascii="Times New Roman" w:hAnsi="Times New Roman" w:eastAsia="宋体" w:cs="Times New Roman"/>
                <w:b w:val="0"/>
                <w:bCs w:val="0"/>
                <w:snapToGrid w:val="0"/>
                <w:color w:val="000000" w:themeColor="text1"/>
                <w:spacing w:val="-6"/>
                <w:kern w:val="21"/>
                <w:sz w:val="21"/>
                <w:szCs w:val="21"/>
                <w:u w:val="none"/>
                <w14:textFill>
                  <w14:solidFill>
                    <w14:schemeClr w14:val="tx1"/>
                  </w14:solidFill>
                </w14:textFill>
              </w:rPr>
              <w:instrText xml:space="preserve"> = 3 \* GB3 \* MERGEFORMAT </w:instrText>
            </w:r>
            <w:r>
              <w:rPr>
                <w:rFonts w:hint="default" w:ascii="Times New Roman" w:hAnsi="Times New Roman" w:eastAsia="宋体" w:cs="Times New Roman"/>
                <w:b w:val="0"/>
                <w:bCs w:val="0"/>
                <w:snapToGrid w:val="0"/>
                <w:color w:val="000000" w:themeColor="text1"/>
                <w:spacing w:val="-6"/>
                <w:kern w:val="21"/>
                <w:sz w:val="21"/>
                <w:szCs w:val="21"/>
                <w:u w:val="none"/>
                <w14:textFill>
                  <w14:solidFill>
                    <w14:schemeClr w14:val="tx1"/>
                  </w14:solidFill>
                </w14:textFill>
              </w:rPr>
              <w:fldChar w:fldCharType="separate"/>
            </w:r>
            <w:r>
              <w:rPr>
                <w:rFonts w:hint="default" w:ascii="Times New Roman" w:hAnsi="Times New Roman" w:eastAsia="宋体" w:cs="Times New Roman"/>
                <w:b w:val="0"/>
                <w:bCs w:val="0"/>
                <w:color w:val="000000" w:themeColor="text1"/>
                <w:kern w:val="2"/>
                <w:sz w:val="21"/>
                <w:szCs w:val="21"/>
                <w:u w:val="none"/>
                <w14:textFill>
                  <w14:solidFill>
                    <w14:schemeClr w14:val="tx1"/>
                  </w14:solidFill>
                </w14:textFill>
              </w:rPr>
              <w:t>③</w:t>
            </w:r>
            <w:r>
              <w:rPr>
                <w:rFonts w:hint="default" w:ascii="Times New Roman" w:hAnsi="Times New Roman" w:eastAsia="宋体" w:cs="Times New Roman"/>
                <w:b w:val="0"/>
                <w:bCs w:val="0"/>
                <w:snapToGrid w:val="0"/>
                <w:color w:val="000000" w:themeColor="text1"/>
                <w:spacing w:val="-6"/>
                <w:kern w:val="21"/>
                <w:sz w:val="21"/>
                <w:szCs w:val="21"/>
                <w:u w:val="none"/>
                <w14:textFill>
                  <w14:solidFill>
                    <w14:schemeClr w14:val="tx1"/>
                  </w14:solidFill>
                </w14:textFill>
              </w:rPr>
              <w:fldChar w:fldCharType="end"/>
            </w:r>
          </w:p>
        </w:tc>
        <w:tc>
          <w:tcPr>
            <w:tcW w:w="1723" w:type="dxa"/>
            <w:noWrap w:val="0"/>
            <w:tcMar>
              <w:left w:w="28" w:type="dxa"/>
              <w:right w:w="28" w:type="dxa"/>
            </w:tcMar>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Lines="0" w:line="360" w:lineRule="exact"/>
              <w:jc w:val="center"/>
              <w:textAlignment w:val="auto"/>
              <w:rPr>
                <w:rFonts w:hint="default" w:ascii="Times New Roman" w:hAnsi="Times New Roman" w:eastAsia="宋体" w:cs="Times New Roman"/>
                <w:b w:val="0"/>
                <w:bCs w:val="0"/>
                <w:snapToGrid w:val="0"/>
                <w:color w:val="000000" w:themeColor="text1"/>
                <w:spacing w:val="-6"/>
                <w:kern w:val="21"/>
                <w:sz w:val="21"/>
                <w:szCs w:val="21"/>
                <w:u w:val="none"/>
                <w14:textFill>
                  <w14:solidFill>
                    <w14:schemeClr w14:val="tx1"/>
                  </w14:solidFill>
                </w14:textFill>
              </w:rPr>
            </w:pPr>
            <w:r>
              <w:rPr>
                <w:rFonts w:hint="default" w:ascii="Times New Roman" w:hAnsi="Times New Roman" w:eastAsia="宋体" w:cs="Times New Roman"/>
                <w:b w:val="0"/>
                <w:bCs w:val="0"/>
                <w:snapToGrid w:val="0"/>
                <w:color w:val="000000" w:themeColor="text1"/>
                <w:spacing w:val="-6"/>
                <w:kern w:val="21"/>
                <w:sz w:val="21"/>
                <w:szCs w:val="21"/>
                <w:u w:val="none"/>
                <w14:textFill>
                  <w14:solidFill>
                    <w14:schemeClr w14:val="tx1"/>
                  </w14:solidFill>
                </w14:textFill>
              </w:rPr>
              <w:t>本项目</w:t>
            </w:r>
          </w:p>
          <w:p>
            <w:pPr>
              <w:pStyle w:val="29"/>
              <w:keepNext w:val="0"/>
              <w:keepLines w:val="0"/>
              <w:pageBreakBefore w:val="0"/>
              <w:widowControl w:val="0"/>
              <w:kinsoku/>
              <w:wordWrap/>
              <w:overflowPunct/>
              <w:topLinePunct w:val="0"/>
              <w:autoSpaceDE/>
              <w:autoSpaceDN/>
              <w:bidi w:val="0"/>
              <w:adjustRightInd w:val="0"/>
              <w:snapToGrid w:val="0"/>
              <w:spacing w:beforeLines="0" w:afterLines="0" w:line="360" w:lineRule="exact"/>
              <w:jc w:val="center"/>
              <w:textAlignment w:val="auto"/>
              <w:rPr>
                <w:rFonts w:hint="default" w:ascii="Times New Roman" w:hAnsi="Times New Roman" w:eastAsia="宋体" w:cs="Times New Roman"/>
                <w:b w:val="0"/>
                <w:bCs w:val="0"/>
                <w:snapToGrid w:val="0"/>
                <w:color w:val="000000" w:themeColor="text1"/>
                <w:spacing w:val="-6"/>
                <w:kern w:val="21"/>
                <w:sz w:val="21"/>
                <w:szCs w:val="21"/>
                <w:u w:val="none"/>
                <w14:textFill>
                  <w14:solidFill>
                    <w14:schemeClr w14:val="tx1"/>
                  </w14:solidFill>
                </w14:textFill>
              </w:rPr>
            </w:pPr>
            <w:r>
              <w:rPr>
                <w:rFonts w:hint="default" w:ascii="Times New Roman" w:hAnsi="Times New Roman" w:eastAsia="宋体" w:cs="Times New Roman"/>
                <w:b w:val="0"/>
                <w:bCs w:val="0"/>
                <w:snapToGrid w:val="0"/>
                <w:color w:val="000000" w:themeColor="text1"/>
                <w:spacing w:val="-6"/>
                <w:kern w:val="21"/>
                <w:sz w:val="21"/>
                <w:szCs w:val="21"/>
                <w:u w:val="none"/>
                <w14:textFill>
                  <w14:solidFill>
                    <w14:schemeClr w14:val="tx1"/>
                  </w14:solidFill>
                </w14:textFill>
              </w:rPr>
              <w:t>排放量（固体废物产生量）</w:t>
            </w:r>
            <w:r>
              <w:rPr>
                <w:rFonts w:hint="default" w:ascii="Times New Roman" w:hAnsi="Times New Roman" w:eastAsia="宋体" w:cs="Times New Roman"/>
                <w:b w:val="0"/>
                <w:bCs w:val="0"/>
                <w:snapToGrid w:val="0"/>
                <w:color w:val="000000" w:themeColor="text1"/>
                <w:spacing w:val="-6"/>
                <w:kern w:val="21"/>
                <w:sz w:val="21"/>
                <w:szCs w:val="21"/>
                <w:u w:val="none"/>
                <w14:textFill>
                  <w14:solidFill>
                    <w14:schemeClr w14:val="tx1"/>
                  </w14:solidFill>
                </w14:textFill>
              </w:rPr>
              <w:fldChar w:fldCharType="begin"/>
            </w:r>
            <w:r>
              <w:rPr>
                <w:rFonts w:hint="default" w:ascii="Times New Roman" w:hAnsi="Times New Roman" w:eastAsia="宋体" w:cs="Times New Roman"/>
                <w:b w:val="0"/>
                <w:bCs w:val="0"/>
                <w:snapToGrid w:val="0"/>
                <w:color w:val="000000" w:themeColor="text1"/>
                <w:spacing w:val="-6"/>
                <w:kern w:val="21"/>
                <w:sz w:val="21"/>
                <w:szCs w:val="21"/>
                <w:u w:val="none"/>
                <w14:textFill>
                  <w14:solidFill>
                    <w14:schemeClr w14:val="tx1"/>
                  </w14:solidFill>
                </w14:textFill>
              </w:rPr>
              <w:instrText xml:space="preserve"> = 4 \* GB3 \* MERGEFORMAT </w:instrText>
            </w:r>
            <w:r>
              <w:rPr>
                <w:rFonts w:hint="default" w:ascii="Times New Roman" w:hAnsi="Times New Roman" w:eastAsia="宋体" w:cs="Times New Roman"/>
                <w:b w:val="0"/>
                <w:bCs w:val="0"/>
                <w:snapToGrid w:val="0"/>
                <w:color w:val="000000" w:themeColor="text1"/>
                <w:spacing w:val="-6"/>
                <w:kern w:val="21"/>
                <w:sz w:val="21"/>
                <w:szCs w:val="21"/>
                <w:u w:val="none"/>
                <w14:textFill>
                  <w14:solidFill>
                    <w14:schemeClr w14:val="tx1"/>
                  </w14:solidFill>
                </w14:textFill>
              </w:rPr>
              <w:fldChar w:fldCharType="separate"/>
            </w:r>
            <w:r>
              <w:rPr>
                <w:rFonts w:hint="default" w:ascii="Times New Roman" w:hAnsi="Times New Roman" w:eastAsia="宋体" w:cs="Times New Roman"/>
                <w:b w:val="0"/>
                <w:bCs w:val="0"/>
                <w:color w:val="000000" w:themeColor="text1"/>
                <w:kern w:val="2"/>
                <w:sz w:val="21"/>
                <w:szCs w:val="21"/>
                <w:u w:val="none"/>
                <w14:textFill>
                  <w14:solidFill>
                    <w14:schemeClr w14:val="tx1"/>
                  </w14:solidFill>
                </w14:textFill>
              </w:rPr>
              <w:t>④</w:t>
            </w:r>
            <w:r>
              <w:rPr>
                <w:rFonts w:hint="default" w:ascii="Times New Roman" w:hAnsi="Times New Roman" w:eastAsia="宋体" w:cs="Times New Roman"/>
                <w:b w:val="0"/>
                <w:bCs w:val="0"/>
                <w:snapToGrid w:val="0"/>
                <w:color w:val="000000" w:themeColor="text1"/>
                <w:spacing w:val="-6"/>
                <w:kern w:val="21"/>
                <w:sz w:val="21"/>
                <w:szCs w:val="21"/>
                <w:u w:val="none"/>
                <w14:textFill>
                  <w14:solidFill>
                    <w14:schemeClr w14:val="tx1"/>
                  </w14:solidFill>
                </w14:textFill>
              </w:rPr>
              <w:fldChar w:fldCharType="end"/>
            </w:r>
          </w:p>
        </w:tc>
        <w:tc>
          <w:tcPr>
            <w:tcW w:w="1756" w:type="dxa"/>
            <w:noWrap w:val="0"/>
            <w:tcMar>
              <w:left w:w="28" w:type="dxa"/>
              <w:right w:w="28" w:type="dxa"/>
            </w:tcMar>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Lines="0" w:line="360" w:lineRule="exact"/>
              <w:jc w:val="center"/>
              <w:textAlignment w:val="auto"/>
              <w:rPr>
                <w:rFonts w:hint="default" w:ascii="Times New Roman" w:hAnsi="Times New Roman" w:eastAsia="宋体" w:cs="Times New Roman"/>
                <w:b w:val="0"/>
                <w:bCs w:val="0"/>
                <w:snapToGrid w:val="0"/>
                <w:color w:val="000000" w:themeColor="text1"/>
                <w:spacing w:val="-16"/>
                <w:kern w:val="21"/>
                <w:sz w:val="21"/>
                <w:szCs w:val="21"/>
                <w:u w:val="none"/>
                <w14:textFill>
                  <w14:solidFill>
                    <w14:schemeClr w14:val="tx1"/>
                  </w14:solidFill>
                </w14:textFill>
              </w:rPr>
            </w:pPr>
            <w:r>
              <w:rPr>
                <w:rFonts w:hint="default" w:ascii="Times New Roman" w:hAnsi="Times New Roman" w:eastAsia="宋体" w:cs="Times New Roman"/>
                <w:b w:val="0"/>
                <w:bCs w:val="0"/>
                <w:snapToGrid w:val="0"/>
                <w:color w:val="000000" w:themeColor="text1"/>
                <w:spacing w:val="-16"/>
                <w:kern w:val="21"/>
                <w:sz w:val="21"/>
                <w:szCs w:val="21"/>
                <w:u w:val="none"/>
                <w14:textFill>
                  <w14:solidFill>
                    <w14:schemeClr w14:val="tx1"/>
                  </w14:solidFill>
                </w14:textFill>
              </w:rPr>
              <w:t>以新带老削减量</w:t>
            </w:r>
          </w:p>
          <w:p>
            <w:pPr>
              <w:pStyle w:val="29"/>
              <w:keepNext w:val="0"/>
              <w:keepLines w:val="0"/>
              <w:pageBreakBefore w:val="0"/>
              <w:widowControl w:val="0"/>
              <w:kinsoku/>
              <w:wordWrap/>
              <w:overflowPunct/>
              <w:topLinePunct w:val="0"/>
              <w:autoSpaceDE/>
              <w:autoSpaceDN/>
              <w:bidi w:val="0"/>
              <w:adjustRightInd w:val="0"/>
              <w:snapToGrid w:val="0"/>
              <w:spacing w:beforeLines="0" w:afterLines="0" w:line="360" w:lineRule="exact"/>
              <w:jc w:val="center"/>
              <w:textAlignment w:val="auto"/>
              <w:rPr>
                <w:rFonts w:hint="default" w:ascii="Times New Roman" w:hAnsi="Times New Roman" w:eastAsia="宋体" w:cs="Times New Roman"/>
                <w:b w:val="0"/>
                <w:bCs w:val="0"/>
                <w:snapToGrid w:val="0"/>
                <w:color w:val="000000" w:themeColor="text1"/>
                <w:spacing w:val="-16"/>
                <w:kern w:val="21"/>
                <w:sz w:val="21"/>
                <w:szCs w:val="21"/>
                <w:u w:val="none"/>
                <w14:textFill>
                  <w14:solidFill>
                    <w14:schemeClr w14:val="tx1"/>
                  </w14:solidFill>
                </w14:textFill>
              </w:rPr>
            </w:pPr>
            <w:r>
              <w:rPr>
                <w:rFonts w:hint="default" w:ascii="Times New Roman" w:hAnsi="Times New Roman" w:eastAsia="宋体" w:cs="Times New Roman"/>
                <w:b w:val="0"/>
                <w:bCs w:val="0"/>
                <w:snapToGrid w:val="0"/>
                <w:color w:val="000000" w:themeColor="text1"/>
                <w:spacing w:val="-16"/>
                <w:kern w:val="21"/>
                <w:sz w:val="21"/>
                <w:szCs w:val="21"/>
                <w:u w:val="none"/>
                <w14:textFill>
                  <w14:solidFill>
                    <w14:schemeClr w14:val="tx1"/>
                  </w14:solidFill>
                </w14:textFill>
              </w:rPr>
              <w:t>（新建项目不填）</w:t>
            </w:r>
            <w:r>
              <w:rPr>
                <w:rFonts w:hint="default" w:ascii="Times New Roman" w:hAnsi="Times New Roman" w:eastAsia="宋体" w:cs="Times New Roman"/>
                <w:b w:val="0"/>
                <w:bCs w:val="0"/>
                <w:snapToGrid w:val="0"/>
                <w:color w:val="000000" w:themeColor="text1"/>
                <w:spacing w:val="-16"/>
                <w:kern w:val="21"/>
                <w:sz w:val="21"/>
                <w:szCs w:val="21"/>
                <w:u w:val="none"/>
                <w14:textFill>
                  <w14:solidFill>
                    <w14:schemeClr w14:val="tx1"/>
                  </w14:solidFill>
                </w14:textFill>
              </w:rPr>
              <w:fldChar w:fldCharType="begin"/>
            </w:r>
            <w:r>
              <w:rPr>
                <w:rFonts w:hint="default" w:ascii="Times New Roman" w:hAnsi="Times New Roman" w:eastAsia="宋体" w:cs="Times New Roman"/>
                <w:b w:val="0"/>
                <w:bCs w:val="0"/>
                <w:snapToGrid w:val="0"/>
                <w:color w:val="000000" w:themeColor="text1"/>
                <w:spacing w:val="-16"/>
                <w:kern w:val="21"/>
                <w:sz w:val="21"/>
                <w:szCs w:val="21"/>
                <w:u w:val="none"/>
                <w14:textFill>
                  <w14:solidFill>
                    <w14:schemeClr w14:val="tx1"/>
                  </w14:solidFill>
                </w14:textFill>
              </w:rPr>
              <w:instrText xml:space="preserve"> = 5 \* GB3 \* MERGEFORMAT </w:instrText>
            </w:r>
            <w:r>
              <w:rPr>
                <w:rFonts w:hint="default" w:ascii="Times New Roman" w:hAnsi="Times New Roman" w:eastAsia="宋体" w:cs="Times New Roman"/>
                <w:b w:val="0"/>
                <w:bCs w:val="0"/>
                <w:snapToGrid w:val="0"/>
                <w:color w:val="000000" w:themeColor="text1"/>
                <w:spacing w:val="-16"/>
                <w:kern w:val="21"/>
                <w:sz w:val="21"/>
                <w:szCs w:val="21"/>
                <w:u w:val="none"/>
                <w14:textFill>
                  <w14:solidFill>
                    <w14:schemeClr w14:val="tx1"/>
                  </w14:solidFill>
                </w14:textFill>
              </w:rPr>
              <w:fldChar w:fldCharType="separate"/>
            </w:r>
            <w:r>
              <w:rPr>
                <w:rFonts w:hint="default" w:ascii="Times New Roman" w:hAnsi="Times New Roman" w:eastAsia="宋体" w:cs="Times New Roman"/>
                <w:b w:val="0"/>
                <w:bCs w:val="0"/>
                <w:color w:val="000000" w:themeColor="text1"/>
                <w:kern w:val="2"/>
                <w:sz w:val="21"/>
                <w:szCs w:val="21"/>
                <w:u w:val="none"/>
                <w14:textFill>
                  <w14:solidFill>
                    <w14:schemeClr w14:val="tx1"/>
                  </w14:solidFill>
                </w14:textFill>
              </w:rPr>
              <w:t>⑤</w:t>
            </w:r>
            <w:r>
              <w:rPr>
                <w:rFonts w:hint="default" w:ascii="Times New Roman" w:hAnsi="Times New Roman" w:eastAsia="宋体" w:cs="Times New Roman"/>
                <w:b w:val="0"/>
                <w:bCs w:val="0"/>
                <w:snapToGrid w:val="0"/>
                <w:color w:val="000000" w:themeColor="text1"/>
                <w:spacing w:val="-16"/>
                <w:kern w:val="21"/>
                <w:sz w:val="21"/>
                <w:szCs w:val="21"/>
                <w:u w:val="none"/>
                <w14:textFill>
                  <w14:solidFill>
                    <w14:schemeClr w14:val="tx1"/>
                  </w14:solidFill>
                </w14:textFill>
              </w:rPr>
              <w:fldChar w:fldCharType="end"/>
            </w:r>
          </w:p>
        </w:tc>
        <w:tc>
          <w:tcPr>
            <w:tcW w:w="1824" w:type="dxa"/>
            <w:noWrap w:val="0"/>
            <w:tcMar>
              <w:left w:w="28" w:type="dxa"/>
              <w:right w:w="28" w:type="dxa"/>
            </w:tcMar>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Lines="0" w:line="360" w:lineRule="exact"/>
              <w:jc w:val="center"/>
              <w:textAlignment w:val="auto"/>
              <w:rPr>
                <w:rFonts w:hint="default" w:ascii="Times New Roman" w:hAnsi="Times New Roman" w:eastAsia="宋体" w:cs="Times New Roman"/>
                <w:b w:val="0"/>
                <w:bCs w:val="0"/>
                <w:snapToGrid w:val="0"/>
                <w:color w:val="000000" w:themeColor="text1"/>
                <w:spacing w:val="-16"/>
                <w:kern w:val="21"/>
                <w:sz w:val="21"/>
                <w:szCs w:val="21"/>
                <w:u w:val="none"/>
                <w14:textFill>
                  <w14:solidFill>
                    <w14:schemeClr w14:val="tx1"/>
                  </w14:solidFill>
                </w14:textFill>
              </w:rPr>
            </w:pPr>
            <w:r>
              <w:rPr>
                <w:rFonts w:hint="default" w:ascii="Times New Roman" w:hAnsi="Times New Roman" w:eastAsia="宋体" w:cs="Times New Roman"/>
                <w:b w:val="0"/>
                <w:bCs w:val="0"/>
                <w:snapToGrid w:val="0"/>
                <w:color w:val="000000" w:themeColor="text1"/>
                <w:spacing w:val="-16"/>
                <w:kern w:val="21"/>
                <w:sz w:val="21"/>
                <w:szCs w:val="21"/>
                <w:u w:val="none"/>
                <w14:textFill>
                  <w14:solidFill>
                    <w14:schemeClr w14:val="tx1"/>
                  </w14:solidFill>
                </w14:textFill>
              </w:rPr>
              <w:t>本项目建成后</w:t>
            </w:r>
          </w:p>
          <w:p>
            <w:pPr>
              <w:pStyle w:val="29"/>
              <w:keepNext w:val="0"/>
              <w:keepLines w:val="0"/>
              <w:pageBreakBefore w:val="0"/>
              <w:widowControl w:val="0"/>
              <w:kinsoku/>
              <w:wordWrap/>
              <w:overflowPunct/>
              <w:topLinePunct w:val="0"/>
              <w:autoSpaceDE/>
              <w:autoSpaceDN/>
              <w:bidi w:val="0"/>
              <w:adjustRightInd w:val="0"/>
              <w:snapToGrid w:val="0"/>
              <w:spacing w:beforeLines="0" w:afterLines="0" w:line="360" w:lineRule="exact"/>
              <w:jc w:val="center"/>
              <w:textAlignment w:val="auto"/>
              <w:rPr>
                <w:rFonts w:hint="default" w:ascii="Times New Roman" w:hAnsi="Times New Roman" w:eastAsia="宋体" w:cs="Times New Roman"/>
                <w:b w:val="0"/>
                <w:bCs w:val="0"/>
                <w:snapToGrid w:val="0"/>
                <w:color w:val="000000" w:themeColor="text1"/>
                <w:spacing w:val="-16"/>
                <w:kern w:val="21"/>
                <w:sz w:val="21"/>
                <w:szCs w:val="21"/>
                <w:u w:val="none"/>
                <w14:textFill>
                  <w14:solidFill>
                    <w14:schemeClr w14:val="tx1"/>
                  </w14:solidFill>
                </w14:textFill>
              </w:rPr>
            </w:pPr>
            <w:r>
              <w:rPr>
                <w:rFonts w:hint="default" w:ascii="Times New Roman" w:hAnsi="Times New Roman" w:eastAsia="宋体" w:cs="Times New Roman"/>
                <w:b w:val="0"/>
                <w:bCs w:val="0"/>
                <w:snapToGrid w:val="0"/>
                <w:color w:val="000000" w:themeColor="text1"/>
                <w:spacing w:val="-16"/>
                <w:kern w:val="21"/>
                <w:sz w:val="21"/>
                <w:szCs w:val="21"/>
                <w:u w:val="none"/>
                <w14:textFill>
                  <w14:solidFill>
                    <w14:schemeClr w14:val="tx1"/>
                  </w14:solidFill>
                </w14:textFill>
              </w:rPr>
              <w:t>全厂排放量（固体废物产生量）</w:t>
            </w:r>
            <w:r>
              <w:rPr>
                <w:rFonts w:hint="default" w:ascii="Times New Roman" w:hAnsi="Times New Roman" w:eastAsia="宋体" w:cs="Times New Roman"/>
                <w:b w:val="0"/>
                <w:bCs w:val="0"/>
                <w:snapToGrid w:val="0"/>
                <w:color w:val="000000" w:themeColor="text1"/>
                <w:spacing w:val="-16"/>
                <w:kern w:val="21"/>
                <w:sz w:val="21"/>
                <w:szCs w:val="21"/>
                <w:u w:val="none"/>
                <w14:textFill>
                  <w14:solidFill>
                    <w14:schemeClr w14:val="tx1"/>
                  </w14:solidFill>
                </w14:textFill>
              </w:rPr>
              <w:fldChar w:fldCharType="begin"/>
            </w:r>
            <w:r>
              <w:rPr>
                <w:rFonts w:hint="default" w:ascii="Times New Roman" w:hAnsi="Times New Roman" w:eastAsia="宋体" w:cs="Times New Roman"/>
                <w:b w:val="0"/>
                <w:bCs w:val="0"/>
                <w:snapToGrid w:val="0"/>
                <w:color w:val="000000" w:themeColor="text1"/>
                <w:spacing w:val="-16"/>
                <w:kern w:val="21"/>
                <w:sz w:val="21"/>
                <w:szCs w:val="21"/>
                <w:u w:val="none"/>
                <w14:textFill>
                  <w14:solidFill>
                    <w14:schemeClr w14:val="tx1"/>
                  </w14:solidFill>
                </w14:textFill>
              </w:rPr>
              <w:instrText xml:space="preserve"> = 6 \* GB3 \* MERGEFORMAT </w:instrText>
            </w:r>
            <w:r>
              <w:rPr>
                <w:rFonts w:hint="default" w:ascii="Times New Roman" w:hAnsi="Times New Roman" w:eastAsia="宋体" w:cs="Times New Roman"/>
                <w:b w:val="0"/>
                <w:bCs w:val="0"/>
                <w:snapToGrid w:val="0"/>
                <w:color w:val="000000" w:themeColor="text1"/>
                <w:spacing w:val="-16"/>
                <w:kern w:val="21"/>
                <w:sz w:val="21"/>
                <w:szCs w:val="21"/>
                <w:u w:val="none"/>
                <w14:textFill>
                  <w14:solidFill>
                    <w14:schemeClr w14:val="tx1"/>
                  </w14:solidFill>
                </w14:textFill>
              </w:rPr>
              <w:fldChar w:fldCharType="separate"/>
            </w:r>
            <w:r>
              <w:rPr>
                <w:rFonts w:hint="default" w:ascii="Times New Roman" w:hAnsi="Times New Roman" w:eastAsia="宋体" w:cs="Times New Roman"/>
                <w:b w:val="0"/>
                <w:bCs w:val="0"/>
                <w:color w:val="000000" w:themeColor="text1"/>
                <w:kern w:val="2"/>
                <w:sz w:val="21"/>
                <w:szCs w:val="21"/>
                <w:u w:val="none"/>
                <w14:textFill>
                  <w14:solidFill>
                    <w14:schemeClr w14:val="tx1"/>
                  </w14:solidFill>
                </w14:textFill>
              </w:rPr>
              <w:t>⑥</w:t>
            </w:r>
            <w:r>
              <w:rPr>
                <w:rFonts w:hint="default" w:ascii="Times New Roman" w:hAnsi="Times New Roman" w:eastAsia="宋体" w:cs="Times New Roman"/>
                <w:b w:val="0"/>
                <w:bCs w:val="0"/>
                <w:snapToGrid w:val="0"/>
                <w:color w:val="000000" w:themeColor="text1"/>
                <w:spacing w:val="-16"/>
                <w:kern w:val="21"/>
                <w:sz w:val="21"/>
                <w:szCs w:val="21"/>
                <w:u w:val="none"/>
                <w14:textFill>
                  <w14:solidFill>
                    <w14:schemeClr w14:val="tx1"/>
                  </w14:solidFill>
                </w14:textFill>
              </w:rPr>
              <w:fldChar w:fldCharType="end"/>
            </w:r>
          </w:p>
        </w:tc>
        <w:tc>
          <w:tcPr>
            <w:tcW w:w="1443" w:type="dxa"/>
            <w:noWrap w:val="0"/>
            <w:tcMar>
              <w:left w:w="28" w:type="dxa"/>
              <w:right w:w="28" w:type="dxa"/>
            </w:tcMar>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Lines="0" w:line="360" w:lineRule="exact"/>
              <w:jc w:val="center"/>
              <w:textAlignment w:val="auto"/>
              <w:rPr>
                <w:rFonts w:hint="default" w:ascii="Times New Roman" w:hAnsi="Times New Roman" w:eastAsia="宋体" w:cs="Times New Roman"/>
                <w:b w:val="0"/>
                <w:bCs w:val="0"/>
                <w:snapToGrid w:val="0"/>
                <w:color w:val="000000" w:themeColor="text1"/>
                <w:spacing w:val="-6"/>
                <w:kern w:val="21"/>
                <w:sz w:val="21"/>
                <w:szCs w:val="21"/>
                <w:u w:val="none"/>
                <w14:textFill>
                  <w14:solidFill>
                    <w14:schemeClr w14:val="tx1"/>
                  </w14:solidFill>
                </w14:textFill>
              </w:rPr>
            </w:pPr>
            <w:r>
              <w:rPr>
                <w:rFonts w:hint="default" w:ascii="Times New Roman" w:hAnsi="Times New Roman" w:eastAsia="宋体" w:cs="Times New Roman"/>
                <w:b w:val="0"/>
                <w:bCs w:val="0"/>
                <w:snapToGrid w:val="0"/>
                <w:color w:val="000000" w:themeColor="text1"/>
                <w:spacing w:val="-6"/>
                <w:kern w:val="21"/>
                <w:sz w:val="21"/>
                <w:szCs w:val="21"/>
                <w:u w:val="none"/>
                <w14:textFill>
                  <w14:solidFill>
                    <w14:schemeClr w14:val="tx1"/>
                  </w14:solidFill>
                </w14:textFill>
              </w:rPr>
              <w:t>变化量</w:t>
            </w:r>
          </w:p>
          <w:p>
            <w:pPr>
              <w:pStyle w:val="29"/>
              <w:keepNext w:val="0"/>
              <w:keepLines w:val="0"/>
              <w:pageBreakBefore w:val="0"/>
              <w:widowControl w:val="0"/>
              <w:kinsoku/>
              <w:wordWrap/>
              <w:overflowPunct/>
              <w:topLinePunct w:val="0"/>
              <w:autoSpaceDE/>
              <w:autoSpaceDN/>
              <w:bidi w:val="0"/>
              <w:adjustRightInd w:val="0"/>
              <w:snapToGrid w:val="0"/>
              <w:spacing w:beforeLines="0" w:afterLines="0" w:line="360" w:lineRule="exact"/>
              <w:jc w:val="center"/>
              <w:textAlignment w:val="auto"/>
              <w:rPr>
                <w:rFonts w:hint="default" w:ascii="Times New Roman" w:hAnsi="Times New Roman" w:eastAsia="宋体" w:cs="Times New Roman"/>
                <w:b w:val="0"/>
                <w:bCs w:val="0"/>
                <w:snapToGrid w:val="0"/>
                <w:color w:val="000000" w:themeColor="text1"/>
                <w:spacing w:val="-6"/>
                <w:kern w:val="21"/>
                <w:sz w:val="21"/>
                <w:szCs w:val="21"/>
                <w:u w:val="none"/>
                <w14:textFill>
                  <w14:solidFill>
                    <w14:schemeClr w14:val="tx1"/>
                  </w14:solidFill>
                </w14:textFill>
              </w:rPr>
            </w:pPr>
            <w:r>
              <w:rPr>
                <w:rFonts w:hint="default" w:ascii="Times New Roman" w:hAnsi="Times New Roman" w:eastAsia="宋体" w:cs="Times New Roman"/>
                <w:b w:val="0"/>
                <w:bCs w:val="0"/>
                <w:snapToGrid w:val="0"/>
                <w:color w:val="000000" w:themeColor="text1"/>
                <w:spacing w:val="-6"/>
                <w:kern w:val="21"/>
                <w:sz w:val="21"/>
                <w:szCs w:val="21"/>
                <w:u w:val="none"/>
                <w14:textFill>
                  <w14:solidFill>
                    <w14:schemeClr w14:val="tx1"/>
                  </w14:solidFill>
                </w14:textFill>
              </w:rPr>
              <w:fldChar w:fldCharType="begin"/>
            </w:r>
            <w:r>
              <w:rPr>
                <w:rFonts w:hint="default" w:ascii="Times New Roman" w:hAnsi="Times New Roman" w:eastAsia="宋体" w:cs="Times New Roman"/>
                <w:b w:val="0"/>
                <w:bCs w:val="0"/>
                <w:snapToGrid w:val="0"/>
                <w:color w:val="000000" w:themeColor="text1"/>
                <w:spacing w:val="-6"/>
                <w:kern w:val="21"/>
                <w:sz w:val="21"/>
                <w:szCs w:val="21"/>
                <w:u w:val="none"/>
                <w14:textFill>
                  <w14:solidFill>
                    <w14:schemeClr w14:val="tx1"/>
                  </w14:solidFill>
                </w14:textFill>
              </w:rPr>
              <w:instrText xml:space="preserve"> = 7 \* GB3 \* MERGEFORMAT </w:instrText>
            </w:r>
            <w:r>
              <w:rPr>
                <w:rFonts w:hint="default" w:ascii="Times New Roman" w:hAnsi="Times New Roman" w:eastAsia="宋体" w:cs="Times New Roman"/>
                <w:b w:val="0"/>
                <w:bCs w:val="0"/>
                <w:snapToGrid w:val="0"/>
                <w:color w:val="000000" w:themeColor="text1"/>
                <w:spacing w:val="-6"/>
                <w:kern w:val="21"/>
                <w:sz w:val="21"/>
                <w:szCs w:val="21"/>
                <w:u w:val="none"/>
                <w14:textFill>
                  <w14:solidFill>
                    <w14:schemeClr w14:val="tx1"/>
                  </w14:solidFill>
                </w14:textFill>
              </w:rPr>
              <w:fldChar w:fldCharType="separate"/>
            </w:r>
            <w:r>
              <w:rPr>
                <w:rFonts w:hint="default" w:ascii="Times New Roman" w:hAnsi="Times New Roman" w:eastAsia="宋体" w:cs="Times New Roman"/>
                <w:b w:val="0"/>
                <w:bCs w:val="0"/>
                <w:color w:val="000000" w:themeColor="text1"/>
                <w:kern w:val="2"/>
                <w:sz w:val="21"/>
                <w:szCs w:val="21"/>
                <w:u w:val="none"/>
                <w14:textFill>
                  <w14:solidFill>
                    <w14:schemeClr w14:val="tx1"/>
                  </w14:solidFill>
                </w14:textFill>
              </w:rPr>
              <w:t>⑦</w:t>
            </w:r>
            <w:r>
              <w:rPr>
                <w:rFonts w:hint="default" w:ascii="Times New Roman" w:hAnsi="Times New Roman" w:eastAsia="宋体" w:cs="Times New Roman"/>
                <w:b w:val="0"/>
                <w:bCs w:val="0"/>
                <w:snapToGrid w:val="0"/>
                <w:color w:val="000000" w:themeColor="text1"/>
                <w:spacing w:val="-6"/>
                <w:kern w:val="21"/>
                <w:sz w:val="21"/>
                <w:szCs w:val="21"/>
                <w:u w:val="none"/>
                <w14:textFill>
                  <w14:solidFill>
                    <w14:schemeClr w14:val="tx1"/>
                  </w14:solidFill>
                </w14:textFill>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83" w:type="dxa"/>
            <w:vMerge w:val="restart"/>
            <w:noWrap w:val="0"/>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Lines="0" w:line="360" w:lineRule="exact"/>
              <w:jc w:val="center"/>
              <w:textAlignment w:val="auto"/>
              <w:rPr>
                <w:rFonts w:hint="default" w:ascii="Times New Roman" w:hAnsi="Times New Roman" w:eastAsia="宋体" w:cs="Times New Roman"/>
                <w:b w:val="0"/>
                <w:bCs w:val="0"/>
                <w:snapToGrid w:val="0"/>
                <w:color w:val="000000" w:themeColor="text1"/>
                <w:kern w:val="21"/>
                <w:sz w:val="21"/>
                <w:szCs w:val="21"/>
                <w:u w:val="none"/>
                <w14:textFill>
                  <w14:solidFill>
                    <w14:schemeClr w14:val="tx1"/>
                  </w14:solidFill>
                </w14:textFill>
              </w:rPr>
            </w:pPr>
            <w:r>
              <w:rPr>
                <w:rFonts w:hint="default" w:ascii="Times New Roman" w:hAnsi="Times New Roman" w:eastAsia="宋体" w:cs="Times New Roman"/>
                <w:b w:val="0"/>
                <w:bCs w:val="0"/>
                <w:snapToGrid w:val="0"/>
                <w:color w:val="000000" w:themeColor="text1"/>
                <w:kern w:val="21"/>
                <w:sz w:val="21"/>
                <w:szCs w:val="21"/>
                <w:u w:val="none"/>
                <w14:textFill>
                  <w14:solidFill>
                    <w14:schemeClr w14:val="tx1"/>
                  </w14:solidFill>
                </w14:textFill>
              </w:rPr>
              <w:t>废气</w:t>
            </w:r>
          </w:p>
        </w:tc>
        <w:tc>
          <w:tcPr>
            <w:tcW w:w="2673" w:type="dxa"/>
            <w:noWrap w:val="0"/>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Lines="0" w:line="360" w:lineRule="exact"/>
              <w:jc w:val="center"/>
              <w:textAlignment w:val="auto"/>
              <w:rPr>
                <w:rFonts w:hint="default" w:ascii="Times New Roman" w:hAnsi="Times New Roman" w:eastAsia="宋体" w:cs="Times New Roman"/>
                <w:b/>
                <w:bCs/>
                <w:snapToGrid w:val="0"/>
                <w:color w:val="000000" w:themeColor="text1"/>
                <w:kern w:val="21"/>
                <w:sz w:val="21"/>
                <w:szCs w:val="21"/>
                <w:u w:val="single"/>
                <w:lang w:val="en-US" w:eastAsia="zh-CN"/>
                <w14:textFill>
                  <w14:solidFill>
                    <w14:schemeClr w14:val="tx1"/>
                  </w14:solidFill>
                </w14:textFill>
              </w:rPr>
            </w:pPr>
            <w:r>
              <w:rPr>
                <w:rFonts w:hint="default" w:ascii="Times New Roman" w:hAnsi="Times New Roman" w:eastAsia="宋体" w:cs="Times New Roman"/>
                <w:b/>
                <w:bCs/>
                <w:snapToGrid w:val="0"/>
                <w:color w:val="000000" w:themeColor="text1"/>
                <w:kern w:val="21"/>
                <w:sz w:val="21"/>
                <w:szCs w:val="21"/>
                <w:u w:val="single"/>
                <w:lang w:val="en-US" w:eastAsia="zh-CN"/>
                <w14:textFill>
                  <w14:solidFill>
                    <w14:schemeClr w14:val="tx1"/>
                  </w14:solidFill>
                </w14:textFill>
              </w:rPr>
              <w:t>颗粒物</w:t>
            </w:r>
          </w:p>
        </w:tc>
        <w:tc>
          <w:tcPr>
            <w:tcW w:w="1641" w:type="dxa"/>
            <w:noWrap w:val="0"/>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Lines="0" w:line="360" w:lineRule="exact"/>
              <w:jc w:val="center"/>
              <w:textAlignment w:val="auto"/>
              <w:rPr>
                <w:rFonts w:hint="default" w:ascii="Times New Roman" w:hAnsi="Times New Roman" w:eastAsia="宋体" w:cs="Times New Roman"/>
                <w:b/>
                <w:bCs/>
                <w:snapToGrid w:val="0"/>
                <w:color w:val="000000" w:themeColor="text1"/>
                <w:kern w:val="21"/>
                <w:sz w:val="21"/>
                <w:szCs w:val="21"/>
                <w:u w:val="single"/>
                <w14:textFill>
                  <w14:solidFill>
                    <w14:schemeClr w14:val="tx1"/>
                  </w14:solidFill>
                </w14:textFill>
              </w:rPr>
            </w:pPr>
          </w:p>
        </w:tc>
        <w:tc>
          <w:tcPr>
            <w:tcW w:w="1342" w:type="dxa"/>
            <w:noWrap w:val="0"/>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Lines="0" w:line="360" w:lineRule="exact"/>
              <w:jc w:val="center"/>
              <w:textAlignment w:val="auto"/>
              <w:rPr>
                <w:rFonts w:hint="default" w:ascii="Times New Roman" w:hAnsi="Times New Roman" w:eastAsia="宋体" w:cs="Times New Roman"/>
                <w:b/>
                <w:bCs/>
                <w:snapToGrid w:val="0"/>
                <w:color w:val="000000" w:themeColor="text1"/>
                <w:kern w:val="21"/>
                <w:sz w:val="21"/>
                <w:szCs w:val="21"/>
                <w:u w:val="single"/>
                <w14:textFill>
                  <w14:solidFill>
                    <w14:schemeClr w14:val="tx1"/>
                  </w14:solidFill>
                </w14:textFill>
              </w:rPr>
            </w:pPr>
          </w:p>
        </w:tc>
        <w:tc>
          <w:tcPr>
            <w:tcW w:w="1651" w:type="dxa"/>
            <w:noWrap w:val="0"/>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Lines="0" w:line="360" w:lineRule="exact"/>
              <w:jc w:val="center"/>
              <w:textAlignment w:val="auto"/>
              <w:rPr>
                <w:rFonts w:hint="default" w:ascii="Times New Roman" w:hAnsi="Times New Roman" w:eastAsia="宋体" w:cs="Times New Roman"/>
                <w:b/>
                <w:bCs/>
                <w:snapToGrid w:val="0"/>
                <w:color w:val="000000" w:themeColor="text1"/>
                <w:kern w:val="21"/>
                <w:sz w:val="21"/>
                <w:szCs w:val="21"/>
                <w:u w:val="single"/>
                <w14:textFill>
                  <w14:solidFill>
                    <w14:schemeClr w14:val="tx1"/>
                  </w14:solidFill>
                </w14:textFill>
              </w:rPr>
            </w:pPr>
          </w:p>
        </w:tc>
        <w:tc>
          <w:tcPr>
            <w:tcW w:w="1723" w:type="dxa"/>
            <w:noWrap w:val="0"/>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Lines="0" w:line="360" w:lineRule="exact"/>
              <w:jc w:val="center"/>
              <w:textAlignment w:val="auto"/>
              <w:rPr>
                <w:rFonts w:hint="default" w:ascii="Times New Roman" w:hAnsi="Times New Roman" w:eastAsia="宋体" w:cs="Times New Roman"/>
                <w:b/>
                <w:bCs/>
                <w:snapToGrid w:val="0"/>
                <w:color w:val="000000" w:themeColor="text1"/>
                <w:kern w:val="21"/>
                <w:sz w:val="21"/>
                <w:szCs w:val="21"/>
                <w:u w:val="single"/>
                <w:lang w:val="en-US" w:eastAsia="zh-CN"/>
                <w14:textFill>
                  <w14:solidFill>
                    <w14:schemeClr w14:val="tx1"/>
                  </w14:solidFill>
                </w14:textFill>
              </w:rPr>
            </w:pPr>
            <w:r>
              <w:rPr>
                <w:rFonts w:hint="default" w:ascii="Times New Roman" w:hAnsi="Times New Roman" w:eastAsia="宋体" w:cs="Times New Roman"/>
                <w:b/>
                <w:bCs/>
                <w:snapToGrid w:val="0"/>
                <w:color w:val="000000" w:themeColor="text1"/>
                <w:kern w:val="21"/>
                <w:sz w:val="21"/>
                <w:szCs w:val="21"/>
                <w:u w:val="single"/>
                <w:lang w:val="en-US" w:eastAsia="zh-CN"/>
                <w14:textFill>
                  <w14:solidFill>
                    <w14:schemeClr w14:val="tx1"/>
                  </w14:solidFill>
                </w14:textFill>
              </w:rPr>
              <w:t>0.0</w:t>
            </w:r>
            <w:r>
              <w:rPr>
                <w:rFonts w:hint="eastAsia" w:ascii="Times New Roman" w:cs="Times New Roman"/>
                <w:b/>
                <w:bCs/>
                <w:snapToGrid w:val="0"/>
                <w:color w:val="000000" w:themeColor="text1"/>
                <w:kern w:val="21"/>
                <w:sz w:val="21"/>
                <w:szCs w:val="21"/>
                <w:u w:val="single"/>
                <w:lang w:val="en-US" w:eastAsia="zh-CN"/>
                <w14:textFill>
                  <w14:solidFill>
                    <w14:schemeClr w14:val="tx1"/>
                  </w14:solidFill>
                </w14:textFill>
              </w:rPr>
              <w:t>304</w:t>
            </w:r>
            <w:r>
              <w:rPr>
                <w:rFonts w:hint="default" w:ascii="Times New Roman" w:hAnsi="Times New Roman" w:eastAsia="宋体" w:cs="Times New Roman"/>
                <w:b/>
                <w:bCs/>
                <w:snapToGrid w:val="0"/>
                <w:color w:val="000000" w:themeColor="text1"/>
                <w:kern w:val="21"/>
                <w:sz w:val="21"/>
                <w:szCs w:val="21"/>
                <w:u w:val="single"/>
                <w:lang w:val="en-US" w:eastAsia="zh-CN"/>
                <w14:textFill>
                  <w14:solidFill>
                    <w14:schemeClr w14:val="tx1"/>
                  </w14:solidFill>
                </w14:textFill>
              </w:rPr>
              <w:t>t/a</w:t>
            </w:r>
          </w:p>
        </w:tc>
        <w:tc>
          <w:tcPr>
            <w:tcW w:w="1756" w:type="dxa"/>
            <w:noWrap w:val="0"/>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Lines="0" w:line="360" w:lineRule="exact"/>
              <w:jc w:val="center"/>
              <w:textAlignment w:val="auto"/>
              <w:rPr>
                <w:rFonts w:hint="default" w:ascii="Times New Roman" w:hAnsi="Times New Roman" w:eastAsia="宋体" w:cs="Times New Roman"/>
                <w:b/>
                <w:bCs/>
                <w:snapToGrid w:val="0"/>
                <w:color w:val="000000" w:themeColor="text1"/>
                <w:kern w:val="21"/>
                <w:sz w:val="21"/>
                <w:szCs w:val="21"/>
                <w:u w:val="single"/>
                <w14:textFill>
                  <w14:solidFill>
                    <w14:schemeClr w14:val="tx1"/>
                  </w14:solidFill>
                </w14:textFill>
              </w:rPr>
            </w:pPr>
          </w:p>
        </w:tc>
        <w:tc>
          <w:tcPr>
            <w:tcW w:w="1824" w:type="dxa"/>
            <w:noWrap w:val="0"/>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Lines="0" w:line="360" w:lineRule="exact"/>
              <w:jc w:val="center"/>
              <w:textAlignment w:val="auto"/>
              <w:rPr>
                <w:rFonts w:hint="default" w:ascii="Times New Roman" w:hAnsi="Times New Roman" w:eastAsia="宋体" w:cs="Times New Roman"/>
                <w:b/>
                <w:bCs/>
                <w:snapToGrid w:val="0"/>
                <w:color w:val="000000" w:themeColor="text1"/>
                <w:kern w:val="21"/>
                <w:sz w:val="21"/>
                <w:szCs w:val="21"/>
                <w:u w:val="single"/>
                <w:lang w:val="en-US" w:eastAsia="zh-CN" w:bidi="ar-SA"/>
                <w14:textFill>
                  <w14:solidFill>
                    <w14:schemeClr w14:val="tx1"/>
                  </w14:solidFill>
                </w14:textFill>
              </w:rPr>
            </w:pPr>
            <w:r>
              <w:rPr>
                <w:rFonts w:hint="default" w:ascii="Times New Roman" w:hAnsi="Times New Roman" w:eastAsia="宋体" w:cs="Times New Roman"/>
                <w:b/>
                <w:bCs/>
                <w:snapToGrid w:val="0"/>
                <w:color w:val="000000" w:themeColor="text1"/>
                <w:kern w:val="21"/>
                <w:sz w:val="21"/>
                <w:szCs w:val="21"/>
                <w:u w:val="single"/>
                <w:lang w:val="en-US" w:eastAsia="zh-CN"/>
                <w14:textFill>
                  <w14:solidFill>
                    <w14:schemeClr w14:val="tx1"/>
                  </w14:solidFill>
                </w14:textFill>
              </w:rPr>
              <w:t>0.0</w:t>
            </w:r>
            <w:r>
              <w:rPr>
                <w:rFonts w:hint="eastAsia" w:ascii="Times New Roman" w:cs="Times New Roman"/>
                <w:b/>
                <w:bCs/>
                <w:snapToGrid w:val="0"/>
                <w:color w:val="000000" w:themeColor="text1"/>
                <w:kern w:val="21"/>
                <w:sz w:val="21"/>
                <w:szCs w:val="21"/>
                <w:u w:val="single"/>
                <w:lang w:val="en-US" w:eastAsia="zh-CN"/>
                <w14:textFill>
                  <w14:solidFill>
                    <w14:schemeClr w14:val="tx1"/>
                  </w14:solidFill>
                </w14:textFill>
              </w:rPr>
              <w:t>304</w:t>
            </w:r>
            <w:r>
              <w:rPr>
                <w:rFonts w:hint="default" w:ascii="Times New Roman" w:hAnsi="Times New Roman" w:eastAsia="宋体" w:cs="Times New Roman"/>
                <w:b/>
                <w:bCs/>
                <w:snapToGrid w:val="0"/>
                <w:color w:val="000000" w:themeColor="text1"/>
                <w:kern w:val="21"/>
                <w:sz w:val="21"/>
                <w:szCs w:val="21"/>
                <w:u w:val="single"/>
                <w:lang w:val="en-US" w:eastAsia="zh-CN"/>
                <w14:textFill>
                  <w14:solidFill>
                    <w14:schemeClr w14:val="tx1"/>
                  </w14:solidFill>
                </w14:textFill>
              </w:rPr>
              <w:t>t/a</w:t>
            </w:r>
          </w:p>
        </w:tc>
        <w:tc>
          <w:tcPr>
            <w:tcW w:w="1443" w:type="dxa"/>
            <w:noWrap w:val="0"/>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Lines="0" w:line="360" w:lineRule="exact"/>
              <w:jc w:val="center"/>
              <w:textAlignment w:val="auto"/>
              <w:rPr>
                <w:rFonts w:hint="default" w:ascii="Times New Roman" w:hAnsi="Times New Roman" w:eastAsia="宋体" w:cs="Times New Roman"/>
                <w:b/>
                <w:bCs/>
                <w:snapToGrid w:val="0"/>
                <w:color w:val="000000" w:themeColor="text1"/>
                <w:kern w:val="21"/>
                <w:sz w:val="21"/>
                <w:szCs w:val="21"/>
                <w:u w:val="single"/>
                <w:lang w:val="en-US" w:eastAsia="zh-CN" w:bidi="ar-SA"/>
                <w14:textFill>
                  <w14:solidFill>
                    <w14:schemeClr w14:val="tx1"/>
                  </w14:solidFill>
                </w14:textFill>
              </w:rPr>
            </w:pPr>
            <w:r>
              <w:rPr>
                <w:rFonts w:hint="eastAsia" w:ascii="Times New Roman" w:cs="Times New Roman"/>
                <w:b/>
                <w:bCs/>
                <w:snapToGrid w:val="0"/>
                <w:color w:val="000000" w:themeColor="text1"/>
                <w:kern w:val="21"/>
                <w:sz w:val="21"/>
                <w:szCs w:val="21"/>
                <w:u w:val="single"/>
                <w:lang w:val="en-US" w:eastAsia="zh-CN"/>
                <w14:textFill>
                  <w14:solidFill>
                    <w14:schemeClr w14:val="tx1"/>
                  </w14:solidFill>
                </w14:textFill>
              </w:rPr>
              <w:t>+</w:t>
            </w:r>
            <w:r>
              <w:rPr>
                <w:rFonts w:hint="default" w:ascii="Times New Roman" w:hAnsi="Times New Roman" w:eastAsia="宋体" w:cs="Times New Roman"/>
                <w:b/>
                <w:bCs/>
                <w:snapToGrid w:val="0"/>
                <w:color w:val="000000" w:themeColor="text1"/>
                <w:kern w:val="21"/>
                <w:sz w:val="21"/>
                <w:szCs w:val="21"/>
                <w:u w:val="single"/>
                <w:lang w:val="en-US" w:eastAsia="zh-CN"/>
                <w14:textFill>
                  <w14:solidFill>
                    <w14:schemeClr w14:val="tx1"/>
                  </w14:solidFill>
                </w14:textFill>
              </w:rPr>
              <w:t>0.0</w:t>
            </w:r>
            <w:r>
              <w:rPr>
                <w:rFonts w:hint="eastAsia" w:ascii="Times New Roman" w:cs="Times New Roman"/>
                <w:b/>
                <w:bCs/>
                <w:snapToGrid w:val="0"/>
                <w:color w:val="000000" w:themeColor="text1"/>
                <w:kern w:val="21"/>
                <w:sz w:val="21"/>
                <w:szCs w:val="21"/>
                <w:u w:val="single"/>
                <w:lang w:val="en-US" w:eastAsia="zh-CN"/>
                <w14:textFill>
                  <w14:solidFill>
                    <w14:schemeClr w14:val="tx1"/>
                  </w14:solidFill>
                </w14:textFill>
              </w:rPr>
              <w:t>304</w:t>
            </w:r>
            <w:r>
              <w:rPr>
                <w:rFonts w:hint="default" w:ascii="Times New Roman" w:hAnsi="Times New Roman" w:eastAsia="宋体" w:cs="Times New Roman"/>
                <w:b/>
                <w:bCs/>
                <w:snapToGrid w:val="0"/>
                <w:color w:val="000000" w:themeColor="text1"/>
                <w:kern w:val="21"/>
                <w:sz w:val="21"/>
                <w:szCs w:val="21"/>
                <w:u w:val="single"/>
                <w:lang w:val="en-US" w:eastAsia="zh-CN"/>
                <w14:textFill>
                  <w14:solidFill>
                    <w14:schemeClr w14:val="tx1"/>
                  </w14:solidFill>
                </w14:textFill>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83" w:type="dxa"/>
            <w:vMerge w:val="continue"/>
            <w:noWrap w:val="0"/>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Lines="0" w:line="360" w:lineRule="exact"/>
              <w:jc w:val="center"/>
              <w:textAlignment w:val="auto"/>
              <w:rPr>
                <w:rFonts w:hint="default" w:ascii="Times New Roman" w:hAnsi="Times New Roman" w:eastAsia="宋体" w:cs="Times New Roman"/>
                <w:b w:val="0"/>
                <w:bCs w:val="0"/>
                <w:snapToGrid w:val="0"/>
                <w:color w:val="000000" w:themeColor="text1"/>
                <w:kern w:val="21"/>
                <w:sz w:val="21"/>
                <w:szCs w:val="21"/>
                <w:u w:val="none"/>
                <w14:textFill>
                  <w14:solidFill>
                    <w14:schemeClr w14:val="tx1"/>
                  </w14:solidFill>
                </w14:textFill>
              </w:rPr>
            </w:pPr>
          </w:p>
        </w:tc>
        <w:tc>
          <w:tcPr>
            <w:tcW w:w="2673" w:type="dxa"/>
            <w:noWrap w:val="0"/>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Lines="0" w:line="360" w:lineRule="exact"/>
              <w:jc w:val="center"/>
              <w:textAlignment w:val="auto"/>
              <w:rPr>
                <w:rFonts w:hint="default" w:ascii="Times New Roman" w:hAnsi="Times New Roman" w:eastAsia="宋体" w:cs="Times New Roman"/>
                <w:b/>
                <w:bCs/>
                <w:snapToGrid w:val="0"/>
                <w:color w:val="000000" w:themeColor="text1"/>
                <w:kern w:val="21"/>
                <w:sz w:val="21"/>
                <w:szCs w:val="21"/>
                <w:u w:val="single"/>
                <w:lang w:val="en-US" w:eastAsia="zh-CN"/>
                <w14:textFill>
                  <w14:solidFill>
                    <w14:schemeClr w14:val="tx1"/>
                  </w14:solidFill>
                </w14:textFill>
              </w:rPr>
            </w:pPr>
            <w:r>
              <w:rPr>
                <w:rFonts w:hint="default" w:ascii="Times New Roman" w:hAnsi="Times New Roman" w:eastAsia="宋体" w:cs="Times New Roman"/>
                <w:b/>
                <w:bCs/>
                <w:snapToGrid w:val="0"/>
                <w:color w:val="000000" w:themeColor="text1"/>
                <w:kern w:val="21"/>
                <w:sz w:val="21"/>
                <w:szCs w:val="21"/>
                <w:u w:val="single"/>
                <w:lang w:val="en-US" w:eastAsia="zh-CN"/>
                <w14:textFill>
                  <w14:solidFill>
                    <w14:schemeClr w14:val="tx1"/>
                  </w14:solidFill>
                </w14:textFill>
              </w:rPr>
              <w:t>非甲烷总烃</w:t>
            </w:r>
          </w:p>
        </w:tc>
        <w:tc>
          <w:tcPr>
            <w:tcW w:w="1641" w:type="dxa"/>
            <w:noWrap w:val="0"/>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Lines="0" w:line="360" w:lineRule="exact"/>
              <w:jc w:val="center"/>
              <w:textAlignment w:val="auto"/>
              <w:rPr>
                <w:rFonts w:hint="default" w:ascii="Times New Roman" w:hAnsi="Times New Roman" w:eastAsia="宋体" w:cs="Times New Roman"/>
                <w:b/>
                <w:bCs/>
                <w:snapToGrid w:val="0"/>
                <w:color w:val="000000" w:themeColor="text1"/>
                <w:kern w:val="21"/>
                <w:sz w:val="21"/>
                <w:szCs w:val="21"/>
                <w:u w:val="single"/>
                <w14:textFill>
                  <w14:solidFill>
                    <w14:schemeClr w14:val="tx1"/>
                  </w14:solidFill>
                </w14:textFill>
              </w:rPr>
            </w:pPr>
          </w:p>
        </w:tc>
        <w:tc>
          <w:tcPr>
            <w:tcW w:w="1342" w:type="dxa"/>
            <w:noWrap w:val="0"/>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Lines="0" w:line="360" w:lineRule="exact"/>
              <w:jc w:val="center"/>
              <w:textAlignment w:val="auto"/>
              <w:rPr>
                <w:rFonts w:hint="default" w:ascii="Times New Roman" w:hAnsi="Times New Roman" w:eastAsia="宋体" w:cs="Times New Roman"/>
                <w:b/>
                <w:bCs/>
                <w:snapToGrid w:val="0"/>
                <w:color w:val="000000" w:themeColor="text1"/>
                <w:kern w:val="21"/>
                <w:sz w:val="21"/>
                <w:szCs w:val="21"/>
                <w:u w:val="single"/>
                <w14:textFill>
                  <w14:solidFill>
                    <w14:schemeClr w14:val="tx1"/>
                  </w14:solidFill>
                </w14:textFill>
              </w:rPr>
            </w:pPr>
          </w:p>
        </w:tc>
        <w:tc>
          <w:tcPr>
            <w:tcW w:w="1651" w:type="dxa"/>
            <w:noWrap w:val="0"/>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Lines="0" w:line="360" w:lineRule="exact"/>
              <w:jc w:val="center"/>
              <w:textAlignment w:val="auto"/>
              <w:rPr>
                <w:rFonts w:hint="default" w:ascii="Times New Roman" w:hAnsi="Times New Roman" w:eastAsia="宋体" w:cs="Times New Roman"/>
                <w:b/>
                <w:bCs/>
                <w:snapToGrid w:val="0"/>
                <w:color w:val="000000" w:themeColor="text1"/>
                <w:kern w:val="21"/>
                <w:sz w:val="21"/>
                <w:szCs w:val="21"/>
                <w:u w:val="single"/>
                <w14:textFill>
                  <w14:solidFill>
                    <w14:schemeClr w14:val="tx1"/>
                  </w14:solidFill>
                </w14:textFill>
              </w:rPr>
            </w:pPr>
          </w:p>
        </w:tc>
        <w:tc>
          <w:tcPr>
            <w:tcW w:w="1723" w:type="dxa"/>
            <w:noWrap w:val="0"/>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Lines="0" w:line="360" w:lineRule="exact"/>
              <w:jc w:val="center"/>
              <w:textAlignment w:val="auto"/>
              <w:rPr>
                <w:rFonts w:hint="default" w:ascii="Times New Roman" w:hAnsi="Times New Roman" w:eastAsia="宋体" w:cs="Times New Roman"/>
                <w:b/>
                <w:bCs/>
                <w:snapToGrid w:val="0"/>
                <w:color w:val="000000" w:themeColor="text1"/>
                <w:kern w:val="21"/>
                <w:sz w:val="21"/>
                <w:szCs w:val="21"/>
                <w:u w:val="single"/>
                <w:lang w:val="en-US" w:eastAsia="zh-CN"/>
                <w14:textFill>
                  <w14:solidFill>
                    <w14:schemeClr w14:val="tx1"/>
                  </w14:solidFill>
                </w14:textFill>
              </w:rPr>
            </w:pPr>
            <w:r>
              <w:rPr>
                <w:rFonts w:hint="eastAsia" w:ascii="Times New Roman" w:cs="Times New Roman"/>
                <w:b/>
                <w:bCs/>
                <w:snapToGrid w:val="0"/>
                <w:color w:val="000000" w:themeColor="text1"/>
                <w:kern w:val="21"/>
                <w:sz w:val="21"/>
                <w:szCs w:val="21"/>
                <w:u w:val="single"/>
                <w:lang w:val="en-US" w:eastAsia="zh-CN"/>
                <w14:textFill>
                  <w14:solidFill>
                    <w14:schemeClr w14:val="tx1"/>
                  </w14:solidFill>
                </w14:textFill>
              </w:rPr>
              <w:t>0.1893</w:t>
            </w:r>
            <w:r>
              <w:rPr>
                <w:rFonts w:hint="default" w:ascii="Times New Roman" w:hAnsi="Times New Roman" w:eastAsia="宋体" w:cs="Times New Roman"/>
                <w:b/>
                <w:bCs/>
                <w:snapToGrid w:val="0"/>
                <w:color w:val="000000" w:themeColor="text1"/>
                <w:kern w:val="21"/>
                <w:sz w:val="21"/>
                <w:szCs w:val="21"/>
                <w:u w:val="single"/>
                <w:lang w:val="en-US" w:eastAsia="zh-CN"/>
                <w14:textFill>
                  <w14:solidFill>
                    <w14:schemeClr w14:val="tx1"/>
                  </w14:solidFill>
                </w14:textFill>
              </w:rPr>
              <w:t>t/a</w:t>
            </w:r>
          </w:p>
        </w:tc>
        <w:tc>
          <w:tcPr>
            <w:tcW w:w="1756" w:type="dxa"/>
            <w:noWrap w:val="0"/>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Lines="0" w:line="360" w:lineRule="exact"/>
              <w:jc w:val="center"/>
              <w:textAlignment w:val="auto"/>
              <w:rPr>
                <w:rFonts w:hint="default" w:ascii="Times New Roman" w:hAnsi="Times New Roman" w:eastAsia="宋体" w:cs="Times New Roman"/>
                <w:b/>
                <w:bCs/>
                <w:snapToGrid w:val="0"/>
                <w:color w:val="000000" w:themeColor="text1"/>
                <w:kern w:val="21"/>
                <w:sz w:val="21"/>
                <w:szCs w:val="21"/>
                <w:u w:val="single"/>
                <w14:textFill>
                  <w14:solidFill>
                    <w14:schemeClr w14:val="tx1"/>
                  </w14:solidFill>
                </w14:textFill>
              </w:rPr>
            </w:pPr>
          </w:p>
        </w:tc>
        <w:tc>
          <w:tcPr>
            <w:tcW w:w="1824" w:type="dxa"/>
            <w:noWrap w:val="0"/>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Lines="0" w:line="360" w:lineRule="exact"/>
              <w:jc w:val="center"/>
              <w:textAlignment w:val="auto"/>
              <w:rPr>
                <w:rFonts w:hint="default" w:ascii="Times New Roman" w:hAnsi="Times New Roman" w:eastAsia="宋体" w:cs="Times New Roman"/>
                <w:b/>
                <w:bCs/>
                <w:snapToGrid w:val="0"/>
                <w:color w:val="000000" w:themeColor="text1"/>
                <w:kern w:val="21"/>
                <w:sz w:val="21"/>
                <w:szCs w:val="21"/>
                <w:u w:val="single"/>
                <w:lang w:val="en-US" w:eastAsia="zh-CN" w:bidi="ar-SA"/>
                <w14:textFill>
                  <w14:solidFill>
                    <w14:schemeClr w14:val="tx1"/>
                  </w14:solidFill>
                </w14:textFill>
              </w:rPr>
            </w:pPr>
            <w:r>
              <w:rPr>
                <w:rFonts w:hint="eastAsia" w:ascii="Times New Roman" w:cs="Times New Roman"/>
                <w:b/>
                <w:bCs/>
                <w:snapToGrid w:val="0"/>
                <w:color w:val="000000" w:themeColor="text1"/>
                <w:kern w:val="21"/>
                <w:sz w:val="21"/>
                <w:szCs w:val="21"/>
                <w:u w:val="single"/>
                <w:lang w:val="en-US" w:eastAsia="zh-CN"/>
                <w14:textFill>
                  <w14:solidFill>
                    <w14:schemeClr w14:val="tx1"/>
                  </w14:solidFill>
                </w14:textFill>
              </w:rPr>
              <w:t>0.1893</w:t>
            </w:r>
            <w:r>
              <w:rPr>
                <w:rFonts w:hint="default" w:ascii="Times New Roman" w:hAnsi="Times New Roman" w:eastAsia="宋体" w:cs="Times New Roman"/>
                <w:b/>
                <w:bCs/>
                <w:snapToGrid w:val="0"/>
                <w:color w:val="000000" w:themeColor="text1"/>
                <w:kern w:val="21"/>
                <w:sz w:val="21"/>
                <w:szCs w:val="21"/>
                <w:u w:val="single"/>
                <w:lang w:val="en-US" w:eastAsia="zh-CN"/>
                <w14:textFill>
                  <w14:solidFill>
                    <w14:schemeClr w14:val="tx1"/>
                  </w14:solidFill>
                </w14:textFill>
              </w:rPr>
              <w:t>t/a</w:t>
            </w:r>
          </w:p>
        </w:tc>
        <w:tc>
          <w:tcPr>
            <w:tcW w:w="1443" w:type="dxa"/>
            <w:noWrap w:val="0"/>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Lines="0" w:line="360" w:lineRule="exact"/>
              <w:jc w:val="center"/>
              <w:textAlignment w:val="auto"/>
              <w:rPr>
                <w:rFonts w:hint="default" w:ascii="Times New Roman" w:hAnsi="Times New Roman" w:eastAsia="宋体" w:cs="Times New Roman"/>
                <w:b/>
                <w:bCs/>
                <w:snapToGrid w:val="0"/>
                <w:color w:val="000000" w:themeColor="text1"/>
                <w:kern w:val="21"/>
                <w:sz w:val="21"/>
                <w:szCs w:val="21"/>
                <w:u w:val="single"/>
                <w:lang w:val="en-US" w:eastAsia="zh-CN" w:bidi="ar-SA"/>
                <w14:textFill>
                  <w14:solidFill>
                    <w14:schemeClr w14:val="tx1"/>
                  </w14:solidFill>
                </w14:textFill>
              </w:rPr>
            </w:pPr>
            <w:r>
              <w:rPr>
                <w:rFonts w:hint="eastAsia" w:ascii="Times New Roman" w:cs="Times New Roman"/>
                <w:b/>
                <w:bCs/>
                <w:snapToGrid w:val="0"/>
                <w:color w:val="000000" w:themeColor="text1"/>
                <w:kern w:val="21"/>
                <w:sz w:val="21"/>
                <w:szCs w:val="21"/>
                <w:u w:val="single"/>
                <w:lang w:val="en-US" w:eastAsia="zh-CN"/>
                <w14:textFill>
                  <w14:solidFill>
                    <w14:schemeClr w14:val="tx1"/>
                  </w14:solidFill>
                </w14:textFill>
              </w:rPr>
              <w:t>+0.1893</w:t>
            </w:r>
            <w:r>
              <w:rPr>
                <w:rFonts w:hint="default" w:ascii="Times New Roman" w:hAnsi="Times New Roman" w:eastAsia="宋体" w:cs="Times New Roman"/>
                <w:b/>
                <w:bCs/>
                <w:snapToGrid w:val="0"/>
                <w:color w:val="000000" w:themeColor="text1"/>
                <w:kern w:val="21"/>
                <w:sz w:val="21"/>
                <w:szCs w:val="21"/>
                <w:u w:val="single"/>
                <w:lang w:val="en-US" w:eastAsia="zh-CN"/>
                <w14:textFill>
                  <w14:solidFill>
                    <w14:schemeClr w14:val="tx1"/>
                  </w14:solidFill>
                </w14:textFill>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83" w:type="dxa"/>
            <w:vMerge w:val="continue"/>
            <w:noWrap w:val="0"/>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Lines="0" w:line="360" w:lineRule="exact"/>
              <w:jc w:val="center"/>
              <w:textAlignment w:val="auto"/>
              <w:rPr>
                <w:rFonts w:hint="default" w:ascii="Times New Roman" w:hAnsi="Times New Roman" w:eastAsia="宋体" w:cs="Times New Roman"/>
                <w:b w:val="0"/>
                <w:bCs w:val="0"/>
                <w:snapToGrid w:val="0"/>
                <w:color w:val="000000" w:themeColor="text1"/>
                <w:kern w:val="21"/>
                <w:sz w:val="21"/>
                <w:szCs w:val="21"/>
                <w:u w:val="none"/>
                <w14:textFill>
                  <w14:solidFill>
                    <w14:schemeClr w14:val="tx1"/>
                  </w14:solidFill>
                </w14:textFill>
              </w:rPr>
            </w:pPr>
          </w:p>
        </w:tc>
        <w:tc>
          <w:tcPr>
            <w:tcW w:w="2673" w:type="dxa"/>
            <w:noWrap w:val="0"/>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Lines="0" w:line="360" w:lineRule="exact"/>
              <w:jc w:val="center"/>
              <w:textAlignment w:val="auto"/>
              <w:rPr>
                <w:rFonts w:hint="default" w:ascii="Times New Roman" w:hAnsi="Times New Roman" w:eastAsia="宋体" w:cs="Times New Roman"/>
                <w:b/>
                <w:bCs/>
                <w:snapToGrid w:val="0"/>
                <w:color w:val="000000" w:themeColor="text1"/>
                <w:kern w:val="21"/>
                <w:sz w:val="21"/>
                <w:szCs w:val="21"/>
                <w:u w:val="single"/>
                <w:lang w:val="en-US" w:eastAsia="zh-CN"/>
                <w14:textFill>
                  <w14:solidFill>
                    <w14:schemeClr w14:val="tx1"/>
                  </w14:solidFill>
                </w14:textFill>
              </w:rPr>
            </w:pPr>
            <w:r>
              <w:rPr>
                <w:rFonts w:hint="default" w:ascii="Times New Roman" w:hAnsi="Times New Roman" w:eastAsia="宋体" w:cs="Times New Roman"/>
                <w:b/>
                <w:bCs/>
                <w:snapToGrid w:val="0"/>
                <w:color w:val="000000" w:themeColor="text1"/>
                <w:kern w:val="21"/>
                <w:sz w:val="21"/>
                <w:szCs w:val="21"/>
                <w:u w:val="single"/>
                <w:lang w:val="en-US" w:eastAsia="zh-CN"/>
                <w14:textFill>
                  <w14:solidFill>
                    <w14:schemeClr w14:val="tx1"/>
                  </w14:solidFill>
                </w14:textFill>
              </w:rPr>
              <w:t>氯化氢</w:t>
            </w:r>
          </w:p>
        </w:tc>
        <w:tc>
          <w:tcPr>
            <w:tcW w:w="1641" w:type="dxa"/>
            <w:noWrap w:val="0"/>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Lines="0" w:line="360" w:lineRule="exact"/>
              <w:jc w:val="center"/>
              <w:textAlignment w:val="auto"/>
              <w:rPr>
                <w:rFonts w:hint="default" w:ascii="Times New Roman" w:hAnsi="Times New Roman" w:eastAsia="宋体" w:cs="Times New Roman"/>
                <w:b/>
                <w:bCs/>
                <w:snapToGrid w:val="0"/>
                <w:color w:val="000000" w:themeColor="text1"/>
                <w:kern w:val="21"/>
                <w:sz w:val="21"/>
                <w:szCs w:val="21"/>
                <w:u w:val="single"/>
                <w14:textFill>
                  <w14:solidFill>
                    <w14:schemeClr w14:val="tx1"/>
                  </w14:solidFill>
                </w14:textFill>
              </w:rPr>
            </w:pPr>
          </w:p>
        </w:tc>
        <w:tc>
          <w:tcPr>
            <w:tcW w:w="1342" w:type="dxa"/>
            <w:noWrap w:val="0"/>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Lines="0" w:line="360" w:lineRule="exact"/>
              <w:jc w:val="center"/>
              <w:textAlignment w:val="auto"/>
              <w:rPr>
                <w:rFonts w:hint="default" w:ascii="Times New Roman" w:hAnsi="Times New Roman" w:eastAsia="宋体" w:cs="Times New Roman"/>
                <w:b/>
                <w:bCs/>
                <w:snapToGrid w:val="0"/>
                <w:color w:val="000000" w:themeColor="text1"/>
                <w:kern w:val="21"/>
                <w:sz w:val="21"/>
                <w:szCs w:val="21"/>
                <w:u w:val="single"/>
                <w14:textFill>
                  <w14:solidFill>
                    <w14:schemeClr w14:val="tx1"/>
                  </w14:solidFill>
                </w14:textFill>
              </w:rPr>
            </w:pPr>
          </w:p>
        </w:tc>
        <w:tc>
          <w:tcPr>
            <w:tcW w:w="1651" w:type="dxa"/>
            <w:noWrap w:val="0"/>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Lines="0" w:line="360" w:lineRule="exact"/>
              <w:jc w:val="center"/>
              <w:textAlignment w:val="auto"/>
              <w:rPr>
                <w:rFonts w:hint="default" w:ascii="Times New Roman" w:hAnsi="Times New Roman" w:eastAsia="宋体" w:cs="Times New Roman"/>
                <w:b/>
                <w:bCs/>
                <w:snapToGrid w:val="0"/>
                <w:color w:val="000000" w:themeColor="text1"/>
                <w:kern w:val="21"/>
                <w:sz w:val="21"/>
                <w:szCs w:val="21"/>
                <w:u w:val="single"/>
                <w14:textFill>
                  <w14:solidFill>
                    <w14:schemeClr w14:val="tx1"/>
                  </w14:solidFill>
                </w14:textFill>
              </w:rPr>
            </w:pPr>
          </w:p>
        </w:tc>
        <w:tc>
          <w:tcPr>
            <w:tcW w:w="1723" w:type="dxa"/>
            <w:noWrap w:val="0"/>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Lines="0" w:line="360" w:lineRule="exact"/>
              <w:jc w:val="center"/>
              <w:textAlignment w:val="auto"/>
              <w:rPr>
                <w:rFonts w:hint="default" w:ascii="Times New Roman" w:hAnsi="Times New Roman" w:eastAsia="宋体" w:cs="Times New Roman"/>
                <w:b/>
                <w:bCs/>
                <w:snapToGrid w:val="0"/>
                <w:color w:val="000000" w:themeColor="text1"/>
                <w:kern w:val="21"/>
                <w:sz w:val="21"/>
                <w:szCs w:val="21"/>
                <w:u w:val="single"/>
                <w:lang w:val="en-US" w:eastAsia="zh-CN"/>
                <w14:textFill>
                  <w14:solidFill>
                    <w14:schemeClr w14:val="tx1"/>
                  </w14:solidFill>
                </w14:textFill>
              </w:rPr>
            </w:pPr>
            <w:r>
              <w:rPr>
                <w:rFonts w:hint="default" w:ascii="Times New Roman" w:hAnsi="Times New Roman" w:eastAsia="宋体" w:cs="Times New Roman"/>
                <w:b/>
                <w:bCs/>
                <w:snapToGrid w:val="0"/>
                <w:color w:val="000000" w:themeColor="text1"/>
                <w:kern w:val="21"/>
                <w:sz w:val="21"/>
                <w:szCs w:val="21"/>
                <w:u w:val="single"/>
                <w:lang w:val="en-US" w:eastAsia="zh-CN"/>
                <w14:textFill>
                  <w14:solidFill>
                    <w14:schemeClr w14:val="tx1"/>
                  </w14:solidFill>
                </w14:textFill>
              </w:rPr>
              <w:t>0.03</w:t>
            </w:r>
            <w:r>
              <w:rPr>
                <w:rFonts w:hint="eastAsia" w:ascii="Times New Roman" w:cs="Times New Roman"/>
                <w:b/>
                <w:bCs/>
                <w:snapToGrid w:val="0"/>
                <w:color w:val="000000" w:themeColor="text1"/>
                <w:kern w:val="21"/>
                <w:sz w:val="21"/>
                <w:szCs w:val="21"/>
                <w:u w:val="single"/>
                <w:lang w:val="en-US" w:eastAsia="zh-CN"/>
                <w14:textFill>
                  <w14:solidFill>
                    <w14:schemeClr w14:val="tx1"/>
                  </w14:solidFill>
                </w14:textFill>
              </w:rPr>
              <w:t>65</w:t>
            </w:r>
            <w:r>
              <w:rPr>
                <w:rFonts w:hint="default" w:ascii="Times New Roman" w:hAnsi="Times New Roman" w:eastAsia="宋体" w:cs="Times New Roman"/>
                <w:b/>
                <w:bCs/>
                <w:snapToGrid w:val="0"/>
                <w:color w:val="000000" w:themeColor="text1"/>
                <w:kern w:val="21"/>
                <w:sz w:val="21"/>
                <w:szCs w:val="21"/>
                <w:u w:val="single"/>
                <w:lang w:val="en-US" w:eastAsia="zh-CN"/>
                <w14:textFill>
                  <w14:solidFill>
                    <w14:schemeClr w14:val="tx1"/>
                  </w14:solidFill>
                </w14:textFill>
              </w:rPr>
              <w:t>t/a</w:t>
            </w:r>
          </w:p>
        </w:tc>
        <w:tc>
          <w:tcPr>
            <w:tcW w:w="1756" w:type="dxa"/>
            <w:noWrap w:val="0"/>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Lines="0" w:line="360" w:lineRule="exact"/>
              <w:jc w:val="center"/>
              <w:textAlignment w:val="auto"/>
              <w:rPr>
                <w:rFonts w:hint="default" w:ascii="Times New Roman" w:hAnsi="Times New Roman" w:eastAsia="宋体" w:cs="Times New Roman"/>
                <w:b/>
                <w:bCs/>
                <w:snapToGrid w:val="0"/>
                <w:color w:val="000000" w:themeColor="text1"/>
                <w:kern w:val="21"/>
                <w:sz w:val="21"/>
                <w:szCs w:val="21"/>
                <w:u w:val="single"/>
                <w14:textFill>
                  <w14:solidFill>
                    <w14:schemeClr w14:val="tx1"/>
                  </w14:solidFill>
                </w14:textFill>
              </w:rPr>
            </w:pPr>
          </w:p>
        </w:tc>
        <w:tc>
          <w:tcPr>
            <w:tcW w:w="1824" w:type="dxa"/>
            <w:noWrap w:val="0"/>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Lines="0" w:line="360" w:lineRule="exact"/>
              <w:jc w:val="center"/>
              <w:textAlignment w:val="auto"/>
              <w:rPr>
                <w:rFonts w:hint="default" w:ascii="Times New Roman" w:hAnsi="Times New Roman" w:eastAsia="宋体" w:cs="Times New Roman"/>
                <w:b/>
                <w:bCs/>
                <w:snapToGrid w:val="0"/>
                <w:color w:val="000000" w:themeColor="text1"/>
                <w:kern w:val="21"/>
                <w:sz w:val="21"/>
                <w:szCs w:val="21"/>
                <w:u w:val="single"/>
                <w:lang w:val="en-US" w:eastAsia="zh-CN" w:bidi="ar-SA"/>
                <w14:textFill>
                  <w14:solidFill>
                    <w14:schemeClr w14:val="tx1"/>
                  </w14:solidFill>
                </w14:textFill>
              </w:rPr>
            </w:pPr>
            <w:r>
              <w:rPr>
                <w:rFonts w:hint="default" w:ascii="Times New Roman" w:hAnsi="Times New Roman" w:eastAsia="宋体" w:cs="Times New Roman"/>
                <w:b/>
                <w:bCs/>
                <w:snapToGrid w:val="0"/>
                <w:color w:val="000000" w:themeColor="text1"/>
                <w:kern w:val="21"/>
                <w:sz w:val="21"/>
                <w:szCs w:val="21"/>
                <w:u w:val="single"/>
                <w:lang w:val="en-US" w:eastAsia="zh-CN"/>
                <w14:textFill>
                  <w14:solidFill>
                    <w14:schemeClr w14:val="tx1"/>
                  </w14:solidFill>
                </w14:textFill>
              </w:rPr>
              <w:t>0.03</w:t>
            </w:r>
            <w:r>
              <w:rPr>
                <w:rFonts w:hint="eastAsia" w:ascii="Times New Roman" w:cs="Times New Roman"/>
                <w:b/>
                <w:bCs/>
                <w:snapToGrid w:val="0"/>
                <w:color w:val="000000" w:themeColor="text1"/>
                <w:kern w:val="21"/>
                <w:sz w:val="21"/>
                <w:szCs w:val="21"/>
                <w:u w:val="single"/>
                <w:lang w:val="en-US" w:eastAsia="zh-CN"/>
                <w14:textFill>
                  <w14:solidFill>
                    <w14:schemeClr w14:val="tx1"/>
                  </w14:solidFill>
                </w14:textFill>
              </w:rPr>
              <w:t>65</w:t>
            </w:r>
            <w:r>
              <w:rPr>
                <w:rFonts w:hint="default" w:ascii="Times New Roman" w:hAnsi="Times New Roman" w:eastAsia="宋体" w:cs="Times New Roman"/>
                <w:b/>
                <w:bCs/>
                <w:snapToGrid w:val="0"/>
                <w:color w:val="000000" w:themeColor="text1"/>
                <w:kern w:val="21"/>
                <w:sz w:val="21"/>
                <w:szCs w:val="21"/>
                <w:u w:val="single"/>
                <w:lang w:val="en-US" w:eastAsia="zh-CN"/>
                <w14:textFill>
                  <w14:solidFill>
                    <w14:schemeClr w14:val="tx1"/>
                  </w14:solidFill>
                </w14:textFill>
              </w:rPr>
              <w:t>t/a</w:t>
            </w:r>
          </w:p>
        </w:tc>
        <w:tc>
          <w:tcPr>
            <w:tcW w:w="1443" w:type="dxa"/>
            <w:noWrap w:val="0"/>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Lines="0" w:line="360" w:lineRule="exact"/>
              <w:jc w:val="center"/>
              <w:textAlignment w:val="auto"/>
              <w:rPr>
                <w:rFonts w:hint="default" w:ascii="Times New Roman" w:hAnsi="Times New Roman" w:eastAsia="宋体" w:cs="Times New Roman"/>
                <w:b/>
                <w:bCs/>
                <w:snapToGrid w:val="0"/>
                <w:color w:val="000000" w:themeColor="text1"/>
                <w:kern w:val="21"/>
                <w:sz w:val="21"/>
                <w:szCs w:val="21"/>
                <w:u w:val="single"/>
                <w:lang w:val="en-US" w:eastAsia="zh-CN"/>
                <w14:textFill>
                  <w14:solidFill>
                    <w14:schemeClr w14:val="tx1"/>
                  </w14:solidFill>
                </w14:textFill>
              </w:rPr>
            </w:pPr>
            <w:r>
              <w:rPr>
                <w:rFonts w:hint="eastAsia" w:ascii="Times New Roman" w:cs="Times New Roman"/>
                <w:b/>
                <w:bCs/>
                <w:snapToGrid w:val="0"/>
                <w:color w:val="000000" w:themeColor="text1"/>
                <w:kern w:val="21"/>
                <w:sz w:val="21"/>
                <w:szCs w:val="21"/>
                <w:u w:val="single"/>
                <w:lang w:val="en-US" w:eastAsia="zh-CN"/>
                <w14:textFill>
                  <w14:solidFill>
                    <w14:schemeClr w14:val="tx1"/>
                  </w14:solidFill>
                </w14:textFill>
              </w:rPr>
              <w:t>+</w:t>
            </w:r>
            <w:r>
              <w:rPr>
                <w:rFonts w:hint="default" w:ascii="Times New Roman" w:hAnsi="Times New Roman" w:eastAsia="宋体" w:cs="Times New Roman"/>
                <w:b/>
                <w:bCs/>
                <w:snapToGrid w:val="0"/>
                <w:color w:val="000000" w:themeColor="text1"/>
                <w:kern w:val="21"/>
                <w:sz w:val="21"/>
                <w:szCs w:val="21"/>
                <w:u w:val="single"/>
                <w:lang w:val="en-US" w:eastAsia="zh-CN"/>
                <w14:textFill>
                  <w14:solidFill>
                    <w14:schemeClr w14:val="tx1"/>
                  </w14:solidFill>
                </w14:textFill>
              </w:rPr>
              <w:t>0.03</w:t>
            </w:r>
            <w:r>
              <w:rPr>
                <w:rFonts w:hint="eastAsia" w:ascii="Times New Roman" w:cs="Times New Roman"/>
                <w:b/>
                <w:bCs/>
                <w:snapToGrid w:val="0"/>
                <w:color w:val="000000" w:themeColor="text1"/>
                <w:kern w:val="21"/>
                <w:sz w:val="21"/>
                <w:szCs w:val="21"/>
                <w:u w:val="single"/>
                <w:lang w:val="en-US" w:eastAsia="zh-CN"/>
                <w14:textFill>
                  <w14:solidFill>
                    <w14:schemeClr w14:val="tx1"/>
                  </w14:solidFill>
                </w14:textFill>
              </w:rPr>
              <w:t>65</w:t>
            </w:r>
            <w:r>
              <w:rPr>
                <w:rFonts w:hint="default" w:ascii="Times New Roman" w:hAnsi="Times New Roman" w:eastAsia="宋体" w:cs="Times New Roman"/>
                <w:b/>
                <w:bCs/>
                <w:snapToGrid w:val="0"/>
                <w:color w:val="000000" w:themeColor="text1"/>
                <w:kern w:val="21"/>
                <w:sz w:val="21"/>
                <w:szCs w:val="21"/>
                <w:u w:val="single"/>
                <w:lang w:val="en-US" w:eastAsia="zh-CN"/>
                <w14:textFill>
                  <w14:solidFill>
                    <w14:schemeClr w14:val="tx1"/>
                  </w14:solidFill>
                </w14:textFill>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83" w:type="dxa"/>
            <w:vMerge w:val="restart"/>
            <w:noWrap w:val="0"/>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Lines="0" w:line="360" w:lineRule="exact"/>
              <w:jc w:val="center"/>
              <w:textAlignment w:val="auto"/>
              <w:rPr>
                <w:rFonts w:hint="default" w:ascii="Times New Roman" w:hAnsi="Times New Roman" w:eastAsia="宋体" w:cs="Times New Roman"/>
                <w:b w:val="0"/>
                <w:bCs w:val="0"/>
                <w:snapToGrid w:val="0"/>
                <w:color w:val="000000" w:themeColor="text1"/>
                <w:kern w:val="21"/>
                <w:sz w:val="21"/>
                <w:szCs w:val="21"/>
                <w:u w:val="none"/>
                <w14:textFill>
                  <w14:solidFill>
                    <w14:schemeClr w14:val="tx1"/>
                  </w14:solidFill>
                </w14:textFill>
              </w:rPr>
            </w:pPr>
            <w:r>
              <w:rPr>
                <w:rFonts w:hint="default" w:ascii="Times New Roman" w:hAnsi="Times New Roman" w:eastAsia="宋体" w:cs="Times New Roman"/>
                <w:b w:val="0"/>
                <w:bCs w:val="0"/>
                <w:snapToGrid w:val="0"/>
                <w:color w:val="000000" w:themeColor="text1"/>
                <w:kern w:val="21"/>
                <w:sz w:val="21"/>
                <w:szCs w:val="21"/>
                <w:u w:val="none"/>
                <w14:textFill>
                  <w14:solidFill>
                    <w14:schemeClr w14:val="tx1"/>
                  </w14:solidFill>
                </w14:textFill>
              </w:rPr>
              <w:t>废水</w:t>
            </w:r>
          </w:p>
        </w:tc>
        <w:tc>
          <w:tcPr>
            <w:tcW w:w="2673" w:type="dxa"/>
            <w:noWrap w:val="0"/>
            <w:vAlign w:val="center"/>
          </w:tcPr>
          <w:p>
            <w:pPr>
              <w:pStyle w:val="18"/>
              <w:keepNext w:val="0"/>
              <w:keepLines w:val="0"/>
              <w:pageBreakBefore w:val="0"/>
              <w:kinsoku/>
              <w:wordWrap/>
              <w:overflowPunct/>
              <w:autoSpaceDE/>
              <w:autoSpaceDN/>
              <w:bidi w:val="0"/>
              <w:adjustRightInd w:val="0"/>
              <w:snapToGrid w:val="0"/>
              <w:spacing w:before="0" w:beforeAutospacing="0" w:after="0" w:afterAutospacing="0" w:line="360" w:lineRule="exact"/>
              <w:jc w:val="center"/>
              <w:textAlignment w:val="auto"/>
              <w:outlineLvl w:val="0"/>
              <w:rPr>
                <w:rFonts w:hint="default" w:ascii="Times New Roman" w:hAnsi="Times New Roman" w:eastAsia="宋体" w:cs="Times New Roman"/>
                <w:b w:val="0"/>
                <w:bCs w:val="0"/>
                <w:snapToGrid w:val="0"/>
                <w:color w:val="000000" w:themeColor="text1"/>
                <w:kern w:val="21"/>
                <w:sz w:val="21"/>
                <w:szCs w:val="21"/>
                <w:u w:val="none"/>
                <w:lang w:val="en-US" w:eastAsia="zh-CN"/>
                <w14:textFill>
                  <w14:solidFill>
                    <w14:schemeClr w14:val="tx1"/>
                  </w14:solidFill>
                </w14:textFill>
              </w:rPr>
            </w:pPr>
            <w:r>
              <w:rPr>
                <w:rFonts w:hint="default" w:ascii="Times New Roman" w:hAnsi="Times New Roman" w:eastAsia="宋体" w:cs="Times New Roman"/>
                <w:b w:val="0"/>
                <w:bCs w:val="0"/>
                <w:snapToGrid w:val="0"/>
                <w:color w:val="000000" w:themeColor="text1"/>
                <w:kern w:val="21"/>
                <w:sz w:val="21"/>
                <w:szCs w:val="21"/>
                <w:u w:val="none"/>
                <w:lang w:val="en-US" w:eastAsia="zh-CN"/>
                <w14:textFill>
                  <w14:solidFill>
                    <w14:schemeClr w14:val="tx1"/>
                  </w14:solidFill>
                </w14:textFill>
              </w:rPr>
              <w:t>化学需氧量</w:t>
            </w:r>
          </w:p>
        </w:tc>
        <w:tc>
          <w:tcPr>
            <w:tcW w:w="1641" w:type="dxa"/>
            <w:noWrap w:val="0"/>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Lines="0" w:line="360" w:lineRule="exact"/>
              <w:jc w:val="center"/>
              <w:textAlignment w:val="auto"/>
              <w:rPr>
                <w:rFonts w:hint="default" w:ascii="Times New Roman" w:hAnsi="Times New Roman" w:eastAsia="宋体" w:cs="Times New Roman"/>
                <w:b w:val="0"/>
                <w:bCs w:val="0"/>
                <w:snapToGrid w:val="0"/>
                <w:color w:val="000000" w:themeColor="text1"/>
                <w:kern w:val="21"/>
                <w:sz w:val="21"/>
                <w:szCs w:val="21"/>
                <w:u w:val="none"/>
                <w14:textFill>
                  <w14:solidFill>
                    <w14:schemeClr w14:val="tx1"/>
                  </w14:solidFill>
                </w14:textFill>
              </w:rPr>
            </w:pPr>
          </w:p>
        </w:tc>
        <w:tc>
          <w:tcPr>
            <w:tcW w:w="1342" w:type="dxa"/>
            <w:noWrap w:val="0"/>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Lines="0" w:line="360" w:lineRule="exact"/>
              <w:jc w:val="center"/>
              <w:textAlignment w:val="auto"/>
              <w:rPr>
                <w:rFonts w:hint="default" w:ascii="Times New Roman" w:hAnsi="Times New Roman" w:eastAsia="宋体" w:cs="Times New Roman"/>
                <w:b w:val="0"/>
                <w:bCs w:val="0"/>
                <w:snapToGrid w:val="0"/>
                <w:color w:val="000000" w:themeColor="text1"/>
                <w:kern w:val="21"/>
                <w:sz w:val="21"/>
                <w:szCs w:val="21"/>
                <w:u w:val="none"/>
                <w14:textFill>
                  <w14:solidFill>
                    <w14:schemeClr w14:val="tx1"/>
                  </w14:solidFill>
                </w14:textFill>
              </w:rPr>
            </w:pPr>
          </w:p>
        </w:tc>
        <w:tc>
          <w:tcPr>
            <w:tcW w:w="1651" w:type="dxa"/>
            <w:noWrap w:val="0"/>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Lines="0" w:line="360" w:lineRule="exact"/>
              <w:jc w:val="center"/>
              <w:textAlignment w:val="auto"/>
              <w:rPr>
                <w:rFonts w:hint="default" w:ascii="Times New Roman" w:hAnsi="Times New Roman" w:eastAsia="宋体" w:cs="Times New Roman"/>
                <w:b w:val="0"/>
                <w:bCs w:val="0"/>
                <w:snapToGrid w:val="0"/>
                <w:color w:val="000000" w:themeColor="text1"/>
                <w:kern w:val="21"/>
                <w:sz w:val="21"/>
                <w:szCs w:val="21"/>
                <w:u w:val="none"/>
                <w14:textFill>
                  <w14:solidFill>
                    <w14:schemeClr w14:val="tx1"/>
                  </w14:solidFill>
                </w14:textFill>
              </w:rPr>
            </w:pPr>
          </w:p>
        </w:tc>
        <w:tc>
          <w:tcPr>
            <w:tcW w:w="1723" w:type="dxa"/>
            <w:noWrap w:val="0"/>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Lines="0" w:line="360" w:lineRule="exact"/>
              <w:jc w:val="center"/>
              <w:textAlignment w:val="auto"/>
              <w:rPr>
                <w:rFonts w:hint="default" w:ascii="Times New Roman" w:hAnsi="Times New Roman" w:eastAsia="宋体" w:cs="Times New Roman"/>
                <w:b w:val="0"/>
                <w:bCs w:val="0"/>
                <w:snapToGrid w:val="0"/>
                <w:color w:val="000000" w:themeColor="text1"/>
                <w:kern w:val="21"/>
                <w:sz w:val="21"/>
                <w:szCs w:val="21"/>
                <w:u w:val="none"/>
                <w:lang w:val="en-US" w:eastAsia="zh-CN"/>
                <w14:textFill>
                  <w14:solidFill>
                    <w14:schemeClr w14:val="tx1"/>
                  </w14:solidFill>
                </w14:textFill>
              </w:rPr>
            </w:pPr>
            <w:r>
              <w:rPr>
                <w:rFonts w:hint="default" w:ascii="Times New Roman" w:hAnsi="Times New Roman" w:eastAsia="宋体" w:cs="Times New Roman"/>
                <w:b w:val="0"/>
                <w:bCs w:val="0"/>
                <w:snapToGrid w:val="0"/>
                <w:color w:val="000000" w:themeColor="text1"/>
                <w:kern w:val="21"/>
                <w:sz w:val="21"/>
                <w:szCs w:val="21"/>
                <w:u w:val="none"/>
                <w:lang w:val="en-US" w:eastAsia="zh-CN"/>
                <w14:textFill>
                  <w14:solidFill>
                    <w14:schemeClr w14:val="tx1"/>
                  </w14:solidFill>
                </w14:textFill>
              </w:rPr>
              <w:t>0.0</w:t>
            </w:r>
            <w:r>
              <w:rPr>
                <w:rFonts w:hint="eastAsia" w:ascii="Times New Roman" w:cs="Times New Roman"/>
                <w:b w:val="0"/>
                <w:bCs w:val="0"/>
                <w:snapToGrid w:val="0"/>
                <w:color w:val="000000" w:themeColor="text1"/>
                <w:kern w:val="21"/>
                <w:sz w:val="21"/>
                <w:szCs w:val="21"/>
                <w:u w:val="none"/>
                <w:lang w:val="en-US" w:eastAsia="zh-CN"/>
                <w14:textFill>
                  <w14:solidFill>
                    <w14:schemeClr w14:val="tx1"/>
                  </w14:solidFill>
                </w14:textFill>
              </w:rPr>
              <w:t>452</w:t>
            </w:r>
            <w:r>
              <w:rPr>
                <w:rFonts w:hint="default" w:ascii="Times New Roman" w:hAnsi="Times New Roman" w:eastAsia="宋体" w:cs="Times New Roman"/>
                <w:b w:val="0"/>
                <w:bCs w:val="0"/>
                <w:snapToGrid w:val="0"/>
                <w:color w:val="000000" w:themeColor="text1"/>
                <w:kern w:val="21"/>
                <w:sz w:val="21"/>
                <w:szCs w:val="21"/>
                <w:u w:val="none"/>
                <w:lang w:val="en-US" w:eastAsia="zh-CN"/>
                <w14:textFill>
                  <w14:solidFill>
                    <w14:schemeClr w14:val="tx1"/>
                  </w14:solidFill>
                </w14:textFill>
              </w:rPr>
              <w:t>t/a</w:t>
            </w:r>
          </w:p>
        </w:tc>
        <w:tc>
          <w:tcPr>
            <w:tcW w:w="1756" w:type="dxa"/>
            <w:noWrap w:val="0"/>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Lines="0" w:line="360" w:lineRule="exact"/>
              <w:jc w:val="center"/>
              <w:textAlignment w:val="auto"/>
              <w:rPr>
                <w:rFonts w:hint="default" w:ascii="Times New Roman" w:hAnsi="Times New Roman" w:eastAsia="宋体" w:cs="Times New Roman"/>
                <w:b w:val="0"/>
                <w:bCs w:val="0"/>
                <w:snapToGrid w:val="0"/>
                <w:color w:val="000000" w:themeColor="text1"/>
                <w:kern w:val="21"/>
                <w:sz w:val="21"/>
                <w:szCs w:val="21"/>
                <w:u w:val="none"/>
                <w14:textFill>
                  <w14:solidFill>
                    <w14:schemeClr w14:val="tx1"/>
                  </w14:solidFill>
                </w14:textFill>
              </w:rPr>
            </w:pPr>
          </w:p>
        </w:tc>
        <w:tc>
          <w:tcPr>
            <w:tcW w:w="1824" w:type="dxa"/>
            <w:noWrap w:val="0"/>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Lines="0" w:line="360" w:lineRule="exact"/>
              <w:jc w:val="center"/>
              <w:textAlignment w:val="auto"/>
              <w:rPr>
                <w:rFonts w:hint="default" w:ascii="Times New Roman" w:hAnsi="Times New Roman" w:eastAsia="宋体" w:cs="Times New Roman"/>
                <w:b w:val="0"/>
                <w:bCs w:val="0"/>
                <w:snapToGrid w:val="0"/>
                <w:color w:val="000000" w:themeColor="text1"/>
                <w:kern w:val="21"/>
                <w:sz w:val="21"/>
                <w:szCs w:val="21"/>
                <w:u w:val="none"/>
                <w:lang w:val="en-US" w:eastAsia="zh-CN" w:bidi="ar-SA"/>
                <w14:textFill>
                  <w14:solidFill>
                    <w14:schemeClr w14:val="tx1"/>
                  </w14:solidFill>
                </w14:textFill>
              </w:rPr>
            </w:pPr>
            <w:r>
              <w:rPr>
                <w:rFonts w:hint="default" w:ascii="Times New Roman" w:hAnsi="Times New Roman" w:eastAsia="宋体" w:cs="Times New Roman"/>
                <w:b w:val="0"/>
                <w:bCs w:val="0"/>
                <w:snapToGrid w:val="0"/>
                <w:color w:val="000000" w:themeColor="text1"/>
                <w:kern w:val="21"/>
                <w:sz w:val="21"/>
                <w:szCs w:val="21"/>
                <w:u w:val="none"/>
                <w:lang w:val="en-US" w:eastAsia="zh-CN"/>
                <w14:textFill>
                  <w14:solidFill>
                    <w14:schemeClr w14:val="tx1"/>
                  </w14:solidFill>
                </w14:textFill>
              </w:rPr>
              <w:t>0.0</w:t>
            </w:r>
            <w:r>
              <w:rPr>
                <w:rFonts w:hint="eastAsia" w:ascii="Times New Roman" w:cs="Times New Roman"/>
                <w:b w:val="0"/>
                <w:bCs w:val="0"/>
                <w:snapToGrid w:val="0"/>
                <w:color w:val="000000" w:themeColor="text1"/>
                <w:kern w:val="21"/>
                <w:sz w:val="21"/>
                <w:szCs w:val="21"/>
                <w:u w:val="none"/>
                <w:lang w:val="en-US" w:eastAsia="zh-CN"/>
                <w14:textFill>
                  <w14:solidFill>
                    <w14:schemeClr w14:val="tx1"/>
                  </w14:solidFill>
                </w14:textFill>
              </w:rPr>
              <w:t>452</w:t>
            </w:r>
            <w:r>
              <w:rPr>
                <w:rFonts w:hint="default" w:ascii="Times New Roman" w:hAnsi="Times New Roman" w:eastAsia="宋体" w:cs="Times New Roman"/>
                <w:b w:val="0"/>
                <w:bCs w:val="0"/>
                <w:snapToGrid w:val="0"/>
                <w:color w:val="000000" w:themeColor="text1"/>
                <w:kern w:val="21"/>
                <w:sz w:val="21"/>
                <w:szCs w:val="21"/>
                <w:u w:val="none"/>
                <w:lang w:val="en-US" w:eastAsia="zh-CN"/>
                <w14:textFill>
                  <w14:solidFill>
                    <w14:schemeClr w14:val="tx1"/>
                  </w14:solidFill>
                </w14:textFill>
              </w:rPr>
              <w:t>t/a</w:t>
            </w:r>
          </w:p>
        </w:tc>
        <w:tc>
          <w:tcPr>
            <w:tcW w:w="1443" w:type="dxa"/>
            <w:noWrap w:val="0"/>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Lines="0" w:line="360" w:lineRule="exact"/>
              <w:jc w:val="center"/>
              <w:textAlignment w:val="auto"/>
              <w:rPr>
                <w:rFonts w:hint="default" w:ascii="Times New Roman" w:hAnsi="Times New Roman" w:eastAsia="宋体" w:cs="Times New Roman"/>
                <w:b w:val="0"/>
                <w:bCs w:val="0"/>
                <w:snapToGrid w:val="0"/>
                <w:color w:val="000000" w:themeColor="text1"/>
                <w:kern w:val="21"/>
                <w:sz w:val="21"/>
                <w:szCs w:val="21"/>
                <w:u w:val="none"/>
                <w:lang w:val="en-US" w:eastAsia="zh-CN" w:bidi="ar-SA"/>
                <w14:textFill>
                  <w14:solidFill>
                    <w14:schemeClr w14:val="tx1"/>
                  </w14:solidFill>
                </w14:textFill>
              </w:rPr>
            </w:pPr>
            <w:r>
              <w:rPr>
                <w:rFonts w:hint="eastAsia" w:ascii="Times New Roman" w:cs="Times New Roman"/>
                <w:b w:val="0"/>
                <w:bCs w:val="0"/>
                <w:snapToGrid w:val="0"/>
                <w:color w:val="000000" w:themeColor="text1"/>
                <w:kern w:val="21"/>
                <w:sz w:val="21"/>
                <w:szCs w:val="21"/>
                <w:u w:val="none"/>
                <w:lang w:val="en-US" w:eastAsia="zh-CN"/>
                <w14:textFill>
                  <w14:solidFill>
                    <w14:schemeClr w14:val="tx1"/>
                  </w14:solidFill>
                </w14:textFill>
              </w:rPr>
              <w:t>+</w:t>
            </w:r>
            <w:r>
              <w:rPr>
                <w:rFonts w:hint="default" w:ascii="Times New Roman" w:hAnsi="Times New Roman" w:eastAsia="宋体" w:cs="Times New Roman"/>
                <w:b w:val="0"/>
                <w:bCs w:val="0"/>
                <w:snapToGrid w:val="0"/>
                <w:color w:val="000000" w:themeColor="text1"/>
                <w:kern w:val="21"/>
                <w:sz w:val="21"/>
                <w:szCs w:val="21"/>
                <w:u w:val="none"/>
                <w:lang w:val="en-US" w:eastAsia="zh-CN"/>
                <w14:textFill>
                  <w14:solidFill>
                    <w14:schemeClr w14:val="tx1"/>
                  </w14:solidFill>
                </w14:textFill>
              </w:rPr>
              <w:t>0.0</w:t>
            </w:r>
            <w:r>
              <w:rPr>
                <w:rFonts w:hint="eastAsia" w:ascii="Times New Roman" w:cs="Times New Roman"/>
                <w:b w:val="0"/>
                <w:bCs w:val="0"/>
                <w:snapToGrid w:val="0"/>
                <w:color w:val="000000" w:themeColor="text1"/>
                <w:kern w:val="21"/>
                <w:sz w:val="21"/>
                <w:szCs w:val="21"/>
                <w:u w:val="none"/>
                <w:lang w:val="en-US" w:eastAsia="zh-CN"/>
                <w14:textFill>
                  <w14:solidFill>
                    <w14:schemeClr w14:val="tx1"/>
                  </w14:solidFill>
                </w14:textFill>
              </w:rPr>
              <w:t>452</w:t>
            </w:r>
            <w:r>
              <w:rPr>
                <w:rFonts w:hint="default" w:ascii="Times New Roman" w:hAnsi="Times New Roman" w:eastAsia="宋体" w:cs="Times New Roman"/>
                <w:b w:val="0"/>
                <w:bCs w:val="0"/>
                <w:snapToGrid w:val="0"/>
                <w:color w:val="000000" w:themeColor="text1"/>
                <w:kern w:val="21"/>
                <w:sz w:val="21"/>
                <w:szCs w:val="21"/>
                <w:u w:val="none"/>
                <w:lang w:val="en-US" w:eastAsia="zh-CN"/>
                <w14:textFill>
                  <w14:solidFill>
                    <w14:schemeClr w14:val="tx1"/>
                  </w14:solidFill>
                </w14:textFill>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83" w:type="dxa"/>
            <w:vMerge w:val="continue"/>
            <w:noWrap w:val="0"/>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Lines="0" w:line="360" w:lineRule="exact"/>
              <w:jc w:val="center"/>
              <w:textAlignment w:val="auto"/>
              <w:rPr>
                <w:rFonts w:hint="default" w:ascii="Times New Roman" w:hAnsi="Times New Roman" w:eastAsia="宋体" w:cs="Times New Roman"/>
                <w:b w:val="0"/>
                <w:bCs w:val="0"/>
                <w:snapToGrid w:val="0"/>
                <w:color w:val="000000" w:themeColor="text1"/>
                <w:kern w:val="21"/>
                <w:sz w:val="21"/>
                <w:szCs w:val="21"/>
                <w:u w:val="none"/>
                <w14:textFill>
                  <w14:solidFill>
                    <w14:schemeClr w14:val="tx1"/>
                  </w14:solidFill>
                </w14:textFill>
              </w:rPr>
            </w:pPr>
          </w:p>
        </w:tc>
        <w:tc>
          <w:tcPr>
            <w:tcW w:w="2673" w:type="dxa"/>
            <w:noWrap w:val="0"/>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Lines="0" w:line="360" w:lineRule="exact"/>
              <w:jc w:val="center"/>
              <w:textAlignment w:val="auto"/>
              <w:rPr>
                <w:rFonts w:hint="default" w:ascii="Times New Roman" w:hAnsi="Times New Roman" w:eastAsia="宋体" w:cs="Times New Roman"/>
                <w:b w:val="0"/>
                <w:bCs w:val="0"/>
                <w:snapToGrid w:val="0"/>
                <w:color w:val="000000" w:themeColor="text1"/>
                <w:kern w:val="21"/>
                <w:sz w:val="21"/>
                <w:szCs w:val="21"/>
                <w:u w:val="none"/>
                <w:lang w:val="en-US" w:eastAsia="zh-CN"/>
                <w14:textFill>
                  <w14:solidFill>
                    <w14:schemeClr w14:val="tx1"/>
                  </w14:solidFill>
                </w14:textFill>
              </w:rPr>
            </w:pPr>
            <w:r>
              <w:rPr>
                <w:rFonts w:hint="default" w:ascii="Times New Roman" w:hAnsi="Times New Roman" w:eastAsia="宋体" w:cs="Times New Roman"/>
                <w:b w:val="0"/>
                <w:bCs w:val="0"/>
                <w:snapToGrid w:val="0"/>
                <w:color w:val="000000" w:themeColor="text1"/>
                <w:kern w:val="21"/>
                <w:sz w:val="21"/>
                <w:szCs w:val="21"/>
                <w:u w:val="none"/>
                <w:lang w:val="en-US" w:eastAsia="zh-CN"/>
                <w14:textFill>
                  <w14:solidFill>
                    <w14:schemeClr w14:val="tx1"/>
                  </w14:solidFill>
                </w14:textFill>
              </w:rPr>
              <w:t>氨氮</w:t>
            </w:r>
          </w:p>
        </w:tc>
        <w:tc>
          <w:tcPr>
            <w:tcW w:w="1641" w:type="dxa"/>
            <w:noWrap w:val="0"/>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Lines="0" w:line="360" w:lineRule="exact"/>
              <w:jc w:val="center"/>
              <w:textAlignment w:val="auto"/>
              <w:rPr>
                <w:rFonts w:hint="default" w:ascii="Times New Roman" w:hAnsi="Times New Roman" w:eastAsia="宋体" w:cs="Times New Roman"/>
                <w:b w:val="0"/>
                <w:bCs w:val="0"/>
                <w:snapToGrid w:val="0"/>
                <w:color w:val="000000" w:themeColor="text1"/>
                <w:kern w:val="21"/>
                <w:sz w:val="21"/>
                <w:szCs w:val="21"/>
                <w:u w:val="none"/>
                <w14:textFill>
                  <w14:solidFill>
                    <w14:schemeClr w14:val="tx1"/>
                  </w14:solidFill>
                </w14:textFill>
              </w:rPr>
            </w:pPr>
          </w:p>
        </w:tc>
        <w:tc>
          <w:tcPr>
            <w:tcW w:w="1342" w:type="dxa"/>
            <w:noWrap w:val="0"/>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Lines="0" w:line="360" w:lineRule="exact"/>
              <w:jc w:val="center"/>
              <w:textAlignment w:val="auto"/>
              <w:rPr>
                <w:rFonts w:hint="default" w:ascii="Times New Roman" w:hAnsi="Times New Roman" w:eastAsia="宋体" w:cs="Times New Roman"/>
                <w:b w:val="0"/>
                <w:bCs w:val="0"/>
                <w:snapToGrid w:val="0"/>
                <w:color w:val="000000" w:themeColor="text1"/>
                <w:kern w:val="21"/>
                <w:sz w:val="21"/>
                <w:szCs w:val="21"/>
                <w:u w:val="none"/>
                <w14:textFill>
                  <w14:solidFill>
                    <w14:schemeClr w14:val="tx1"/>
                  </w14:solidFill>
                </w14:textFill>
              </w:rPr>
            </w:pPr>
          </w:p>
        </w:tc>
        <w:tc>
          <w:tcPr>
            <w:tcW w:w="1651" w:type="dxa"/>
            <w:noWrap w:val="0"/>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Lines="0" w:line="360" w:lineRule="exact"/>
              <w:jc w:val="center"/>
              <w:textAlignment w:val="auto"/>
              <w:rPr>
                <w:rFonts w:hint="default" w:ascii="Times New Roman" w:hAnsi="Times New Roman" w:eastAsia="宋体" w:cs="Times New Roman"/>
                <w:b w:val="0"/>
                <w:bCs w:val="0"/>
                <w:snapToGrid w:val="0"/>
                <w:color w:val="000000" w:themeColor="text1"/>
                <w:kern w:val="21"/>
                <w:sz w:val="21"/>
                <w:szCs w:val="21"/>
                <w:u w:val="none"/>
                <w14:textFill>
                  <w14:solidFill>
                    <w14:schemeClr w14:val="tx1"/>
                  </w14:solidFill>
                </w14:textFill>
              </w:rPr>
            </w:pPr>
          </w:p>
        </w:tc>
        <w:tc>
          <w:tcPr>
            <w:tcW w:w="1723" w:type="dxa"/>
            <w:noWrap w:val="0"/>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Lines="0" w:line="360" w:lineRule="exact"/>
              <w:jc w:val="center"/>
              <w:textAlignment w:val="auto"/>
              <w:rPr>
                <w:rFonts w:hint="default" w:ascii="Times New Roman" w:hAnsi="Times New Roman" w:eastAsia="宋体" w:cs="Times New Roman"/>
                <w:b w:val="0"/>
                <w:bCs w:val="0"/>
                <w:snapToGrid w:val="0"/>
                <w:color w:val="000000" w:themeColor="text1"/>
                <w:kern w:val="21"/>
                <w:sz w:val="21"/>
                <w:szCs w:val="21"/>
                <w:u w:val="none"/>
                <w:lang w:val="en-US" w:eastAsia="zh-CN"/>
                <w14:textFill>
                  <w14:solidFill>
                    <w14:schemeClr w14:val="tx1"/>
                  </w14:solidFill>
                </w14:textFill>
              </w:rPr>
            </w:pPr>
            <w:r>
              <w:rPr>
                <w:rFonts w:hint="default" w:ascii="Times New Roman" w:hAnsi="Times New Roman" w:eastAsia="宋体" w:cs="Times New Roman"/>
                <w:b w:val="0"/>
                <w:bCs w:val="0"/>
                <w:snapToGrid w:val="0"/>
                <w:color w:val="000000" w:themeColor="text1"/>
                <w:kern w:val="21"/>
                <w:sz w:val="21"/>
                <w:szCs w:val="21"/>
                <w:u w:val="none"/>
                <w:lang w:val="en-US" w:eastAsia="zh-CN"/>
                <w14:textFill>
                  <w14:solidFill>
                    <w14:schemeClr w14:val="tx1"/>
                  </w14:solidFill>
                </w14:textFill>
              </w:rPr>
              <w:t>0.00</w:t>
            </w:r>
            <w:r>
              <w:rPr>
                <w:rFonts w:hint="eastAsia" w:ascii="Times New Roman" w:cs="Times New Roman"/>
                <w:b w:val="0"/>
                <w:bCs w:val="0"/>
                <w:snapToGrid w:val="0"/>
                <w:color w:val="000000" w:themeColor="text1"/>
                <w:kern w:val="21"/>
                <w:sz w:val="21"/>
                <w:szCs w:val="21"/>
                <w:u w:val="none"/>
                <w:lang w:val="en-US" w:eastAsia="zh-CN"/>
                <w14:textFill>
                  <w14:solidFill>
                    <w14:schemeClr w14:val="tx1"/>
                  </w14:solidFill>
                </w14:textFill>
              </w:rPr>
              <w:t>47</w:t>
            </w:r>
            <w:r>
              <w:rPr>
                <w:rFonts w:hint="default" w:ascii="Times New Roman" w:hAnsi="Times New Roman" w:eastAsia="宋体" w:cs="Times New Roman"/>
                <w:b w:val="0"/>
                <w:bCs w:val="0"/>
                <w:snapToGrid w:val="0"/>
                <w:color w:val="000000" w:themeColor="text1"/>
                <w:kern w:val="21"/>
                <w:sz w:val="21"/>
                <w:szCs w:val="21"/>
                <w:u w:val="none"/>
                <w:lang w:val="en-US" w:eastAsia="zh-CN"/>
                <w14:textFill>
                  <w14:solidFill>
                    <w14:schemeClr w14:val="tx1"/>
                  </w14:solidFill>
                </w14:textFill>
              </w:rPr>
              <w:t>t/a</w:t>
            </w:r>
          </w:p>
        </w:tc>
        <w:tc>
          <w:tcPr>
            <w:tcW w:w="1756" w:type="dxa"/>
            <w:noWrap w:val="0"/>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Lines="0" w:line="360" w:lineRule="exact"/>
              <w:jc w:val="center"/>
              <w:textAlignment w:val="auto"/>
              <w:rPr>
                <w:rFonts w:hint="default" w:ascii="Times New Roman" w:hAnsi="Times New Roman" w:eastAsia="宋体" w:cs="Times New Roman"/>
                <w:b w:val="0"/>
                <w:bCs w:val="0"/>
                <w:snapToGrid w:val="0"/>
                <w:color w:val="000000" w:themeColor="text1"/>
                <w:kern w:val="21"/>
                <w:sz w:val="21"/>
                <w:szCs w:val="21"/>
                <w:u w:val="none"/>
                <w14:textFill>
                  <w14:solidFill>
                    <w14:schemeClr w14:val="tx1"/>
                  </w14:solidFill>
                </w14:textFill>
              </w:rPr>
            </w:pPr>
          </w:p>
        </w:tc>
        <w:tc>
          <w:tcPr>
            <w:tcW w:w="1824" w:type="dxa"/>
            <w:noWrap w:val="0"/>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Lines="0" w:line="360" w:lineRule="exact"/>
              <w:jc w:val="center"/>
              <w:textAlignment w:val="auto"/>
              <w:rPr>
                <w:rFonts w:hint="default" w:ascii="Times New Roman" w:hAnsi="Times New Roman" w:eastAsia="宋体" w:cs="Times New Roman"/>
                <w:b w:val="0"/>
                <w:bCs w:val="0"/>
                <w:snapToGrid w:val="0"/>
                <w:color w:val="000000" w:themeColor="text1"/>
                <w:kern w:val="21"/>
                <w:sz w:val="21"/>
                <w:szCs w:val="21"/>
                <w:u w:val="none"/>
                <w:lang w:val="en-US" w:eastAsia="zh-CN" w:bidi="ar-SA"/>
                <w14:textFill>
                  <w14:solidFill>
                    <w14:schemeClr w14:val="tx1"/>
                  </w14:solidFill>
                </w14:textFill>
              </w:rPr>
            </w:pPr>
            <w:r>
              <w:rPr>
                <w:rFonts w:hint="default" w:ascii="Times New Roman" w:hAnsi="Times New Roman" w:eastAsia="宋体" w:cs="Times New Roman"/>
                <w:b w:val="0"/>
                <w:bCs w:val="0"/>
                <w:snapToGrid w:val="0"/>
                <w:color w:val="000000" w:themeColor="text1"/>
                <w:kern w:val="21"/>
                <w:sz w:val="21"/>
                <w:szCs w:val="21"/>
                <w:u w:val="none"/>
                <w:lang w:val="en-US" w:eastAsia="zh-CN"/>
                <w14:textFill>
                  <w14:solidFill>
                    <w14:schemeClr w14:val="tx1"/>
                  </w14:solidFill>
                </w14:textFill>
              </w:rPr>
              <w:t>0.00</w:t>
            </w:r>
            <w:r>
              <w:rPr>
                <w:rFonts w:hint="eastAsia" w:ascii="Times New Roman" w:cs="Times New Roman"/>
                <w:b w:val="0"/>
                <w:bCs w:val="0"/>
                <w:snapToGrid w:val="0"/>
                <w:color w:val="000000" w:themeColor="text1"/>
                <w:kern w:val="21"/>
                <w:sz w:val="21"/>
                <w:szCs w:val="21"/>
                <w:u w:val="none"/>
                <w:lang w:val="en-US" w:eastAsia="zh-CN"/>
                <w14:textFill>
                  <w14:solidFill>
                    <w14:schemeClr w14:val="tx1"/>
                  </w14:solidFill>
                </w14:textFill>
              </w:rPr>
              <w:t>47</w:t>
            </w:r>
            <w:r>
              <w:rPr>
                <w:rFonts w:hint="default" w:ascii="Times New Roman" w:hAnsi="Times New Roman" w:eastAsia="宋体" w:cs="Times New Roman"/>
                <w:b w:val="0"/>
                <w:bCs w:val="0"/>
                <w:snapToGrid w:val="0"/>
                <w:color w:val="000000" w:themeColor="text1"/>
                <w:kern w:val="21"/>
                <w:sz w:val="21"/>
                <w:szCs w:val="21"/>
                <w:u w:val="none"/>
                <w:lang w:val="en-US" w:eastAsia="zh-CN"/>
                <w14:textFill>
                  <w14:solidFill>
                    <w14:schemeClr w14:val="tx1"/>
                  </w14:solidFill>
                </w14:textFill>
              </w:rPr>
              <w:t>t/a</w:t>
            </w:r>
          </w:p>
        </w:tc>
        <w:tc>
          <w:tcPr>
            <w:tcW w:w="1443" w:type="dxa"/>
            <w:noWrap w:val="0"/>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Lines="0" w:line="360" w:lineRule="exact"/>
              <w:jc w:val="center"/>
              <w:textAlignment w:val="auto"/>
              <w:rPr>
                <w:rFonts w:hint="default" w:ascii="Times New Roman" w:hAnsi="Times New Roman" w:eastAsia="宋体" w:cs="Times New Roman"/>
                <w:b w:val="0"/>
                <w:bCs w:val="0"/>
                <w:snapToGrid w:val="0"/>
                <w:color w:val="000000" w:themeColor="text1"/>
                <w:kern w:val="21"/>
                <w:sz w:val="21"/>
                <w:szCs w:val="21"/>
                <w:u w:val="none"/>
                <w:lang w:val="en-US" w:eastAsia="zh-CN" w:bidi="ar-SA"/>
                <w14:textFill>
                  <w14:solidFill>
                    <w14:schemeClr w14:val="tx1"/>
                  </w14:solidFill>
                </w14:textFill>
              </w:rPr>
            </w:pPr>
            <w:r>
              <w:rPr>
                <w:rFonts w:hint="eastAsia" w:ascii="Times New Roman" w:cs="Times New Roman"/>
                <w:b w:val="0"/>
                <w:bCs w:val="0"/>
                <w:snapToGrid w:val="0"/>
                <w:color w:val="000000" w:themeColor="text1"/>
                <w:kern w:val="21"/>
                <w:sz w:val="21"/>
                <w:szCs w:val="21"/>
                <w:u w:val="none"/>
                <w:lang w:val="en-US" w:eastAsia="zh-CN"/>
                <w14:textFill>
                  <w14:solidFill>
                    <w14:schemeClr w14:val="tx1"/>
                  </w14:solidFill>
                </w14:textFill>
              </w:rPr>
              <w:t>+</w:t>
            </w:r>
            <w:r>
              <w:rPr>
                <w:rFonts w:hint="default" w:ascii="Times New Roman" w:hAnsi="Times New Roman" w:eastAsia="宋体" w:cs="Times New Roman"/>
                <w:b w:val="0"/>
                <w:bCs w:val="0"/>
                <w:snapToGrid w:val="0"/>
                <w:color w:val="000000" w:themeColor="text1"/>
                <w:kern w:val="21"/>
                <w:sz w:val="21"/>
                <w:szCs w:val="21"/>
                <w:u w:val="none"/>
                <w:lang w:val="en-US" w:eastAsia="zh-CN"/>
                <w14:textFill>
                  <w14:solidFill>
                    <w14:schemeClr w14:val="tx1"/>
                  </w14:solidFill>
                </w14:textFill>
              </w:rPr>
              <w:t>0.00</w:t>
            </w:r>
            <w:r>
              <w:rPr>
                <w:rFonts w:hint="eastAsia" w:ascii="Times New Roman" w:cs="Times New Roman"/>
                <w:b w:val="0"/>
                <w:bCs w:val="0"/>
                <w:snapToGrid w:val="0"/>
                <w:color w:val="000000" w:themeColor="text1"/>
                <w:kern w:val="21"/>
                <w:sz w:val="21"/>
                <w:szCs w:val="21"/>
                <w:u w:val="none"/>
                <w:lang w:val="en-US" w:eastAsia="zh-CN"/>
                <w14:textFill>
                  <w14:solidFill>
                    <w14:schemeClr w14:val="tx1"/>
                  </w14:solidFill>
                </w14:textFill>
              </w:rPr>
              <w:t>47</w:t>
            </w:r>
            <w:r>
              <w:rPr>
                <w:rFonts w:hint="default" w:ascii="Times New Roman" w:hAnsi="Times New Roman" w:eastAsia="宋体" w:cs="Times New Roman"/>
                <w:b w:val="0"/>
                <w:bCs w:val="0"/>
                <w:snapToGrid w:val="0"/>
                <w:color w:val="000000" w:themeColor="text1"/>
                <w:kern w:val="21"/>
                <w:sz w:val="21"/>
                <w:szCs w:val="21"/>
                <w:u w:val="none"/>
                <w:lang w:val="en-US" w:eastAsia="zh-CN"/>
                <w14:textFill>
                  <w14:solidFill>
                    <w14:schemeClr w14:val="tx1"/>
                  </w14:solidFill>
                </w14:textFill>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83" w:type="dxa"/>
            <w:vMerge w:val="restart"/>
            <w:noWrap w:val="0"/>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Lines="0" w:line="360" w:lineRule="exact"/>
              <w:jc w:val="center"/>
              <w:textAlignment w:val="auto"/>
              <w:rPr>
                <w:rFonts w:hint="default" w:ascii="Times New Roman" w:hAnsi="Times New Roman" w:eastAsia="宋体" w:cs="Times New Roman"/>
                <w:b w:val="0"/>
                <w:bCs w:val="0"/>
                <w:snapToGrid w:val="0"/>
                <w:color w:val="000000" w:themeColor="text1"/>
                <w:kern w:val="21"/>
                <w:sz w:val="21"/>
                <w:szCs w:val="21"/>
                <w:u w:val="none"/>
                <w14:textFill>
                  <w14:solidFill>
                    <w14:schemeClr w14:val="tx1"/>
                  </w14:solidFill>
                </w14:textFill>
              </w:rPr>
            </w:pPr>
            <w:r>
              <w:rPr>
                <w:rFonts w:hint="default" w:ascii="Times New Roman" w:hAnsi="Times New Roman" w:eastAsia="宋体" w:cs="Times New Roman"/>
                <w:b w:val="0"/>
                <w:bCs w:val="0"/>
                <w:snapToGrid w:val="0"/>
                <w:color w:val="000000" w:themeColor="text1"/>
                <w:kern w:val="21"/>
                <w:sz w:val="21"/>
                <w:szCs w:val="21"/>
                <w:u w:val="none"/>
                <w14:textFill>
                  <w14:solidFill>
                    <w14:schemeClr w14:val="tx1"/>
                  </w14:solidFill>
                </w14:textFill>
              </w:rPr>
              <w:t>一般工业</w:t>
            </w:r>
          </w:p>
          <w:p>
            <w:pPr>
              <w:pStyle w:val="29"/>
              <w:keepNext w:val="0"/>
              <w:keepLines w:val="0"/>
              <w:pageBreakBefore w:val="0"/>
              <w:widowControl w:val="0"/>
              <w:kinsoku/>
              <w:wordWrap/>
              <w:overflowPunct/>
              <w:topLinePunct w:val="0"/>
              <w:autoSpaceDE/>
              <w:autoSpaceDN/>
              <w:bidi w:val="0"/>
              <w:adjustRightInd w:val="0"/>
              <w:snapToGrid w:val="0"/>
              <w:spacing w:beforeLines="0" w:afterLines="0" w:line="360" w:lineRule="exact"/>
              <w:jc w:val="center"/>
              <w:textAlignment w:val="auto"/>
              <w:rPr>
                <w:rFonts w:hint="default" w:ascii="Times New Roman" w:hAnsi="Times New Roman" w:eastAsia="宋体" w:cs="Times New Roman"/>
                <w:b w:val="0"/>
                <w:bCs w:val="0"/>
                <w:snapToGrid w:val="0"/>
                <w:color w:val="000000" w:themeColor="text1"/>
                <w:kern w:val="21"/>
                <w:sz w:val="21"/>
                <w:szCs w:val="21"/>
                <w:u w:val="none"/>
                <w14:textFill>
                  <w14:solidFill>
                    <w14:schemeClr w14:val="tx1"/>
                  </w14:solidFill>
                </w14:textFill>
              </w:rPr>
            </w:pPr>
            <w:r>
              <w:rPr>
                <w:rFonts w:hint="default" w:ascii="Times New Roman" w:hAnsi="Times New Roman" w:eastAsia="宋体" w:cs="Times New Roman"/>
                <w:b w:val="0"/>
                <w:bCs w:val="0"/>
                <w:snapToGrid w:val="0"/>
                <w:color w:val="000000" w:themeColor="text1"/>
                <w:kern w:val="21"/>
                <w:sz w:val="21"/>
                <w:szCs w:val="21"/>
                <w:u w:val="none"/>
                <w14:textFill>
                  <w14:solidFill>
                    <w14:schemeClr w14:val="tx1"/>
                  </w14:solidFill>
                </w14:textFill>
              </w:rPr>
              <w:t>固体废物</w:t>
            </w:r>
          </w:p>
        </w:tc>
        <w:tc>
          <w:tcPr>
            <w:tcW w:w="2673" w:type="dxa"/>
            <w:noWrap w:val="0"/>
            <w:vAlign w:val="center"/>
          </w:tcPr>
          <w:p>
            <w:pPr>
              <w:keepNext w:val="0"/>
              <w:keepLines w:val="0"/>
              <w:pageBreakBefore w:val="0"/>
              <w:kinsoku/>
              <w:wordWrap/>
              <w:overflowPunct/>
              <w:autoSpaceDE/>
              <w:autoSpaceDN/>
              <w:bidi w:val="0"/>
              <w:spacing w:line="360" w:lineRule="exact"/>
              <w:jc w:val="center"/>
              <w:textAlignment w:val="auto"/>
              <w:rPr>
                <w:rFonts w:hint="default" w:ascii="Times New Roman" w:hAnsi="Times New Roman" w:eastAsia="宋体" w:cs="Times New Roman"/>
                <w:b w:val="0"/>
                <w:bCs w:val="0"/>
                <w:snapToGrid w:val="0"/>
                <w:color w:val="000000" w:themeColor="text1"/>
                <w:kern w:val="21"/>
                <w:sz w:val="21"/>
                <w:szCs w:val="21"/>
                <w:u w:val="none"/>
                <w:lang w:val="en-US" w:eastAsia="zh-CN"/>
                <w14:textFill>
                  <w14:solidFill>
                    <w14:schemeClr w14:val="tx1"/>
                  </w14:solidFill>
                </w14:textFill>
              </w:rPr>
            </w:pPr>
            <w:r>
              <w:rPr>
                <w:rFonts w:hint="default" w:ascii="Times New Roman" w:hAnsi="Times New Roman" w:eastAsia="宋体" w:cs="Times New Roman"/>
                <w:b w:val="0"/>
                <w:bCs w:val="0"/>
                <w:snapToGrid w:val="0"/>
                <w:color w:val="000000" w:themeColor="text1"/>
                <w:kern w:val="21"/>
                <w:sz w:val="21"/>
                <w:szCs w:val="21"/>
                <w:u w:val="none"/>
                <w:lang w:val="en-US" w:eastAsia="zh-CN"/>
                <w14:textFill>
                  <w14:solidFill>
                    <w14:schemeClr w14:val="tx1"/>
                  </w14:solidFill>
                </w14:textFill>
              </w:rPr>
              <w:t>废包装袋</w:t>
            </w:r>
          </w:p>
        </w:tc>
        <w:tc>
          <w:tcPr>
            <w:tcW w:w="1641" w:type="dxa"/>
            <w:noWrap w:val="0"/>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Lines="0" w:line="360" w:lineRule="exact"/>
              <w:jc w:val="center"/>
              <w:textAlignment w:val="auto"/>
              <w:rPr>
                <w:rFonts w:hint="default" w:ascii="Times New Roman" w:hAnsi="Times New Roman" w:eastAsia="宋体" w:cs="Times New Roman"/>
                <w:b w:val="0"/>
                <w:bCs w:val="0"/>
                <w:snapToGrid w:val="0"/>
                <w:color w:val="000000" w:themeColor="text1"/>
                <w:kern w:val="21"/>
                <w:sz w:val="21"/>
                <w:szCs w:val="21"/>
                <w:u w:val="none"/>
                <w14:textFill>
                  <w14:solidFill>
                    <w14:schemeClr w14:val="tx1"/>
                  </w14:solidFill>
                </w14:textFill>
              </w:rPr>
            </w:pPr>
          </w:p>
        </w:tc>
        <w:tc>
          <w:tcPr>
            <w:tcW w:w="1342" w:type="dxa"/>
            <w:noWrap w:val="0"/>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Lines="0" w:line="360" w:lineRule="exact"/>
              <w:jc w:val="center"/>
              <w:textAlignment w:val="auto"/>
              <w:rPr>
                <w:rFonts w:hint="default" w:ascii="Times New Roman" w:hAnsi="Times New Roman" w:eastAsia="宋体" w:cs="Times New Roman"/>
                <w:b w:val="0"/>
                <w:bCs w:val="0"/>
                <w:snapToGrid w:val="0"/>
                <w:color w:val="000000" w:themeColor="text1"/>
                <w:kern w:val="21"/>
                <w:sz w:val="21"/>
                <w:szCs w:val="21"/>
                <w:u w:val="none"/>
                <w14:textFill>
                  <w14:solidFill>
                    <w14:schemeClr w14:val="tx1"/>
                  </w14:solidFill>
                </w14:textFill>
              </w:rPr>
            </w:pPr>
          </w:p>
        </w:tc>
        <w:tc>
          <w:tcPr>
            <w:tcW w:w="1651" w:type="dxa"/>
            <w:noWrap w:val="0"/>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Lines="0" w:line="360" w:lineRule="exact"/>
              <w:jc w:val="center"/>
              <w:textAlignment w:val="auto"/>
              <w:rPr>
                <w:rFonts w:hint="default" w:ascii="Times New Roman" w:hAnsi="Times New Roman" w:eastAsia="宋体" w:cs="Times New Roman"/>
                <w:b w:val="0"/>
                <w:bCs w:val="0"/>
                <w:snapToGrid w:val="0"/>
                <w:color w:val="000000" w:themeColor="text1"/>
                <w:kern w:val="21"/>
                <w:sz w:val="21"/>
                <w:szCs w:val="21"/>
                <w:u w:val="none"/>
                <w14:textFill>
                  <w14:solidFill>
                    <w14:schemeClr w14:val="tx1"/>
                  </w14:solidFill>
                </w14:textFill>
              </w:rPr>
            </w:pPr>
          </w:p>
        </w:tc>
        <w:tc>
          <w:tcPr>
            <w:tcW w:w="1723" w:type="dxa"/>
            <w:noWrap w:val="0"/>
            <w:vAlign w:val="center"/>
          </w:tcPr>
          <w:p>
            <w:pPr>
              <w:pStyle w:val="7"/>
              <w:keepNext w:val="0"/>
              <w:keepLines w:val="0"/>
              <w:pageBreakBefore w:val="0"/>
              <w:kinsoku/>
              <w:wordWrap/>
              <w:overflowPunct/>
              <w:autoSpaceDE/>
              <w:autoSpaceDN/>
              <w:bidi w:val="0"/>
              <w:spacing w:after="0" w:line="360" w:lineRule="exact"/>
              <w:ind w:firstLine="0" w:firstLineChars="0"/>
              <w:jc w:val="center"/>
              <w:textAlignment w:val="auto"/>
              <w:rPr>
                <w:rFonts w:hint="default" w:ascii="Times New Roman" w:hAnsi="Times New Roman" w:eastAsia="宋体" w:cs="Times New Roman"/>
                <w:b w:val="0"/>
                <w:bCs w:val="0"/>
                <w:snapToGrid w:val="0"/>
                <w:color w:val="000000" w:themeColor="text1"/>
                <w:kern w:val="21"/>
                <w:sz w:val="21"/>
                <w:szCs w:val="21"/>
                <w:u w:val="none"/>
                <w:lang w:val="en-US" w:eastAsia="zh-CN"/>
                <w14:textFill>
                  <w14:solidFill>
                    <w14:schemeClr w14:val="tx1"/>
                  </w14:solidFill>
                </w14:textFill>
              </w:rPr>
            </w:pPr>
            <w:r>
              <w:rPr>
                <w:rFonts w:hint="eastAsia" w:cs="Times New Roman"/>
                <w:b w:val="0"/>
                <w:bCs w:val="0"/>
                <w:snapToGrid w:val="0"/>
                <w:color w:val="000000" w:themeColor="text1"/>
                <w:kern w:val="21"/>
                <w:sz w:val="21"/>
                <w:szCs w:val="21"/>
                <w:u w:val="none"/>
                <w:lang w:val="en-US" w:eastAsia="zh-CN"/>
                <w14:textFill>
                  <w14:solidFill>
                    <w14:schemeClr w14:val="tx1"/>
                  </w14:solidFill>
                </w14:textFill>
              </w:rPr>
              <w:t>4</w:t>
            </w:r>
            <w:r>
              <w:rPr>
                <w:rFonts w:hint="default" w:ascii="Times New Roman" w:hAnsi="Times New Roman" w:eastAsia="宋体" w:cs="Times New Roman"/>
                <w:b w:val="0"/>
                <w:bCs w:val="0"/>
                <w:snapToGrid w:val="0"/>
                <w:color w:val="000000" w:themeColor="text1"/>
                <w:kern w:val="21"/>
                <w:sz w:val="21"/>
                <w:szCs w:val="21"/>
                <w:u w:val="none"/>
                <w:lang w:val="en-US" w:eastAsia="zh-CN"/>
                <w14:textFill>
                  <w14:solidFill>
                    <w14:schemeClr w14:val="tx1"/>
                  </w14:solidFill>
                </w14:textFill>
              </w:rPr>
              <w:t>t/a</w:t>
            </w:r>
          </w:p>
        </w:tc>
        <w:tc>
          <w:tcPr>
            <w:tcW w:w="1756" w:type="dxa"/>
            <w:noWrap w:val="0"/>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Lines="0" w:line="360" w:lineRule="exact"/>
              <w:jc w:val="center"/>
              <w:textAlignment w:val="auto"/>
              <w:rPr>
                <w:rFonts w:hint="default" w:ascii="Times New Roman" w:hAnsi="Times New Roman" w:eastAsia="宋体" w:cs="Times New Roman"/>
                <w:b w:val="0"/>
                <w:bCs w:val="0"/>
                <w:snapToGrid w:val="0"/>
                <w:color w:val="000000" w:themeColor="text1"/>
                <w:kern w:val="21"/>
                <w:sz w:val="21"/>
                <w:szCs w:val="21"/>
                <w:u w:val="none"/>
                <w14:textFill>
                  <w14:solidFill>
                    <w14:schemeClr w14:val="tx1"/>
                  </w14:solidFill>
                </w14:textFill>
              </w:rPr>
            </w:pPr>
          </w:p>
        </w:tc>
        <w:tc>
          <w:tcPr>
            <w:tcW w:w="1824" w:type="dxa"/>
            <w:noWrap w:val="0"/>
            <w:vAlign w:val="center"/>
          </w:tcPr>
          <w:p>
            <w:pPr>
              <w:pStyle w:val="7"/>
              <w:keepNext w:val="0"/>
              <w:keepLines w:val="0"/>
              <w:pageBreakBefore w:val="0"/>
              <w:kinsoku/>
              <w:wordWrap/>
              <w:overflowPunct/>
              <w:autoSpaceDE/>
              <w:autoSpaceDN/>
              <w:bidi w:val="0"/>
              <w:spacing w:after="0" w:line="360" w:lineRule="exact"/>
              <w:ind w:firstLine="0" w:firstLineChars="0"/>
              <w:jc w:val="center"/>
              <w:textAlignment w:val="auto"/>
              <w:rPr>
                <w:rFonts w:hint="default" w:ascii="Times New Roman" w:hAnsi="Times New Roman" w:eastAsia="宋体" w:cs="Times New Roman"/>
                <w:b w:val="0"/>
                <w:bCs w:val="0"/>
                <w:snapToGrid w:val="0"/>
                <w:color w:val="000000" w:themeColor="text1"/>
                <w:kern w:val="21"/>
                <w:sz w:val="21"/>
                <w:szCs w:val="21"/>
                <w:u w:val="none"/>
                <w:lang w:val="en-US" w:eastAsia="zh-CN" w:bidi="ar-SA"/>
                <w14:textFill>
                  <w14:solidFill>
                    <w14:schemeClr w14:val="tx1"/>
                  </w14:solidFill>
                </w14:textFill>
              </w:rPr>
            </w:pPr>
            <w:r>
              <w:rPr>
                <w:rFonts w:hint="eastAsia" w:cs="Times New Roman"/>
                <w:b w:val="0"/>
                <w:bCs w:val="0"/>
                <w:snapToGrid w:val="0"/>
                <w:color w:val="000000" w:themeColor="text1"/>
                <w:kern w:val="21"/>
                <w:sz w:val="21"/>
                <w:szCs w:val="21"/>
                <w:u w:val="none"/>
                <w:lang w:val="en-US" w:eastAsia="zh-CN"/>
                <w14:textFill>
                  <w14:solidFill>
                    <w14:schemeClr w14:val="tx1"/>
                  </w14:solidFill>
                </w14:textFill>
              </w:rPr>
              <w:t>4</w:t>
            </w:r>
            <w:r>
              <w:rPr>
                <w:rFonts w:hint="default" w:ascii="Times New Roman" w:hAnsi="Times New Roman" w:eastAsia="宋体" w:cs="Times New Roman"/>
                <w:b w:val="0"/>
                <w:bCs w:val="0"/>
                <w:snapToGrid w:val="0"/>
                <w:color w:val="000000" w:themeColor="text1"/>
                <w:kern w:val="21"/>
                <w:sz w:val="21"/>
                <w:szCs w:val="21"/>
                <w:u w:val="none"/>
                <w:lang w:val="en-US" w:eastAsia="zh-CN"/>
                <w14:textFill>
                  <w14:solidFill>
                    <w14:schemeClr w14:val="tx1"/>
                  </w14:solidFill>
                </w14:textFill>
              </w:rPr>
              <w:t>t/a</w:t>
            </w:r>
          </w:p>
        </w:tc>
        <w:tc>
          <w:tcPr>
            <w:tcW w:w="1443" w:type="dxa"/>
            <w:noWrap w:val="0"/>
            <w:vAlign w:val="center"/>
          </w:tcPr>
          <w:p>
            <w:pPr>
              <w:pStyle w:val="7"/>
              <w:keepNext w:val="0"/>
              <w:keepLines w:val="0"/>
              <w:pageBreakBefore w:val="0"/>
              <w:kinsoku/>
              <w:wordWrap/>
              <w:overflowPunct/>
              <w:autoSpaceDE/>
              <w:autoSpaceDN/>
              <w:bidi w:val="0"/>
              <w:spacing w:after="0" w:line="360" w:lineRule="exact"/>
              <w:ind w:firstLine="0" w:firstLineChars="0"/>
              <w:jc w:val="center"/>
              <w:textAlignment w:val="auto"/>
              <w:rPr>
                <w:rFonts w:hint="default" w:ascii="Times New Roman" w:hAnsi="Times New Roman" w:eastAsia="宋体" w:cs="Times New Roman"/>
                <w:b w:val="0"/>
                <w:bCs w:val="0"/>
                <w:snapToGrid w:val="0"/>
                <w:color w:val="000000" w:themeColor="text1"/>
                <w:kern w:val="21"/>
                <w:sz w:val="21"/>
                <w:szCs w:val="21"/>
                <w:u w:val="none"/>
                <w:lang w:val="en-US" w:eastAsia="zh-CN" w:bidi="ar-SA"/>
                <w14:textFill>
                  <w14:solidFill>
                    <w14:schemeClr w14:val="tx1"/>
                  </w14:solidFill>
                </w14:textFill>
              </w:rPr>
            </w:pPr>
            <w:r>
              <w:rPr>
                <w:rFonts w:hint="eastAsia" w:cs="Times New Roman"/>
                <w:b w:val="0"/>
                <w:bCs w:val="0"/>
                <w:snapToGrid w:val="0"/>
                <w:color w:val="000000" w:themeColor="text1"/>
                <w:kern w:val="21"/>
                <w:sz w:val="21"/>
                <w:szCs w:val="21"/>
                <w:u w:val="none"/>
                <w:lang w:val="en-US" w:eastAsia="zh-CN"/>
                <w14:textFill>
                  <w14:solidFill>
                    <w14:schemeClr w14:val="tx1"/>
                  </w14:solidFill>
                </w14:textFill>
              </w:rPr>
              <w:t>+4</w:t>
            </w:r>
            <w:r>
              <w:rPr>
                <w:rFonts w:hint="default" w:ascii="Times New Roman" w:hAnsi="Times New Roman" w:eastAsia="宋体" w:cs="Times New Roman"/>
                <w:b w:val="0"/>
                <w:bCs w:val="0"/>
                <w:snapToGrid w:val="0"/>
                <w:color w:val="000000" w:themeColor="text1"/>
                <w:kern w:val="21"/>
                <w:sz w:val="21"/>
                <w:szCs w:val="21"/>
                <w:u w:val="none"/>
                <w:lang w:val="en-US" w:eastAsia="zh-CN"/>
                <w14:textFill>
                  <w14:solidFill>
                    <w14:schemeClr w14:val="tx1"/>
                  </w14:solidFill>
                </w14:textFill>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83" w:type="dxa"/>
            <w:vMerge w:val="continue"/>
            <w:noWrap w:val="0"/>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Lines="0" w:line="360" w:lineRule="exact"/>
              <w:jc w:val="center"/>
              <w:textAlignment w:val="auto"/>
              <w:rPr>
                <w:rFonts w:hint="default" w:ascii="Times New Roman" w:hAnsi="Times New Roman" w:eastAsia="宋体" w:cs="Times New Roman"/>
                <w:b w:val="0"/>
                <w:bCs w:val="0"/>
                <w:snapToGrid w:val="0"/>
                <w:color w:val="000000" w:themeColor="text1"/>
                <w:kern w:val="21"/>
                <w:sz w:val="21"/>
                <w:szCs w:val="21"/>
                <w:u w:val="none"/>
                <w14:textFill>
                  <w14:solidFill>
                    <w14:schemeClr w14:val="tx1"/>
                  </w14:solidFill>
                </w14:textFill>
              </w:rPr>
            </w:pPr>
          </w:p>
        </w:tc>
        <w:tc>
          <w:tcPr>
            <w:tcW w:w="2673" w:type="dxa"/>
            <w:noWrap w:val="0"/>
            <w:vAlign w:val="center"/>
          </w:tcPr>
          <w:p>
            <w:pPr>
              <w:pStyle w:val="7"/>
              <w:keepNext w:val="0"/>
              <w:keepLines w:val="0"/>
              <w:pageBreakBefore w:val="0"/>
              <w:kinsoku/>
              <w:wordWrap/>
              <w:overflowPunct/>
              <w:autoSpaceDE/>
              <w:autoSpaceDN/>
              <w:bidi w:val="0"/>
              <w:spacing w:after="0" w:line="360" w:lineRule="exact"/>
              <w:ind w:firstLine="0" w:firstLineChars="0"/>
              <w:jc w:val="center"/>
              <w:textAlignment w:val="auto"/>
              <w:rPr>
                <w:rFonts w:hint="default" w:ascii="Times New Roman" w:hAnsi="Times New Roman" w:eastAsia="宋体" w:cs="Times New Roman"/>
                <w:b w:val="0"/>
                <w:bCs w:val="0"/>
                <w:snapToGrid w:val="0"/>
                <w:color w:val="000000" w:themeColor="text1"/>
                <w:kern w:val="21"/>
                <w:sz w:val="21"/>
                <w:szCs w:val="21"/>
                <w:u w:val="none"/>
                <w:lang w:val="en-US" w:eastAsia="zh-CN"/>
                <w14:textFill>
                  <w14:solidFill>
                    <w14:schemeClr w14:val="tx1"/>
                  </w14:solidFill>
                </w14:textFill>
              </w:rPr>
            </w:pPr>
            <w:r>
              <w:rPr>
                <w:rFonts w:hint="default" w:ascii="Times New Roman" w:hAnsi="Times New Roman" w:eastAsia="宋体" w:cs="Times New Roman"/>
                <w:b w:val="0"/>
                <w:bCs w:val="0"/>
                <w:snapToGrid w:val="0"/>
                <w:color w:val="000000" w:themeColor="text1"/>
                <w:kern w:val="21"/>
                <w:sz w:val="21"/>
                <w:szCs w:val="21"/>
                <w:u w:val="none"/>
                <w:lang w:val="en-US" w:eastAsia="zh-CN"/>
                <w14:textFill>
                  <w14:solidFill>
                    <w14:schemeClr w14:val="tx1"/>
                  </w14:solidFill>
                </w14:textFill>
              </w:rPr>
              <w:t>废边线</w:t>
            </w:r>
          </w:p>
        </w:tc>
        <w:tc>
          <w:tcPr>
            <w:tcW w:w="1641" w:type="dxa"/>
            <w:noWrap w:val="0"/>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Lines="0" w:line="360" w:lineRule="exact"/>
              <w:jc w:val="center"/>
              <w:textAlignment w:val="auto"/>
              <w:rPr>
                <w:rFonts w:hint="default" w:ascii="Times New Roman" w:hAnsi="Times New Roman" w:eastAsia="宋体" w:cs="Times New Roman"/>
                <w:b w:val="0"/>
                <w:bCs w:val="0"/>
                <w:snapToGrid w:val="0"/>
                <w:color w:val="000000" w:themeColor="text1"/>
                <w:kern w:val="21"/>
                <w:sz w:val="21"/>
                <w:szCs w:val="21"/>
                <w:u w:val="none"/>
                <w14:textFill>
                  <w14:solidFill>
                    <w14:schemeClr w14:val="tx1"/>
                  </w14:solidFill>
                </w14:textFill>
              </w:rPr>
            </w:pPr>
          </w:p>
        </w:tc>
        <w:tc>
          <w:tcPr>
            <w:tcW w:w="1342" w:type="dxa"/>
            <w:noWrap w:val="0"/>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Lines="0" w:line="360" w:lineRule="exact"/>
              <w:jc w:val="center"/>
              <w:textAlignment w:val="auto"/>
              <w:rPr>
                <w:rFonts w:hint="default" w:ascii="Times New Roman" w:hAnsi="Times New Roman" w:eastAsia="宋体" w:cs="Times New Roman"/>
                <w:b w:val="0"/>
                <w:bCs w:val="0"/>
                <w:snapToGrid w:val="0"/>
                <w:color w:val="000000" w:themeColor="text1"/>
                <w:kern w:val="21"/>
                <w:sz w:val="21"/>
                <w:szCs w:val="21"/>
                <w:u w:val="none"/>
                <w14:textFill>
                  <w14:solidFill>
                    <w14:schemeClr w14:val="tx1"/>
                  </w14:solidFill>
                </w14:textFill>
              </w:rPr>
            </w:pPr>
          </w:p>
        </w:tc>
        <w:tc>
          <w:tcPr>
            <w:tcW w:w="1651" w:type="dxa"/>
            <w:noWrap w:val="0"/>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Lines="0" w:line="360" w:lineRule="exact"/>
              <w:jc w:val="center"/>
              <w:textAlignment w:val="auto"/>
              <w:rPr>
                <w:rFonts w:hint="default" w:ascii="Times New Roman" w:hAnsi="Times New Roman" w:eastAsia="宋体" w:cs="Times New Roman"/>
                <w:b w:val="0"/>
                <w:bCs w:val="0"/>
                <w:snapToGrid w:val="0"/>
                <w:color w:val="000000" w:themeColor="text1"/>
                <w:kern w:val="21"/>
                <w:sz w:val="21"/>
                <w:szCs w:val="21"/>
                <w:u w:val="none"/>
                <w14:textFill>
                  <w14:solidFill>
                    <w14:schemeClr w14:val="tx1"/>
                  </w14:solidFill>
                </w14:textFill>
              </w:rPr>
            </w:pPr>
          </w:p>
        </w:tc>
        <w:tc>
          <w:tcPr>
            <w:tcW w:w="1723" w:type="dxa"/>
            <w:noWrap w:val="0"/>
            <w:vAlign w:val="center"/>
          </w:tcPr>
          <w:p>
            <w:pPr>
              <w:keepNext w:val="0"/>
              <w:keepLines w:val="0"/>
              <w:pageBreakBefore w:val="0"/>
              <w:kinsoku/>
              <w:wordWrap/>
              <w:overflowPunct/>
              <w:autoSpaceDE/>
              <w:autoSpaceDN/>
              <w:bidi w:val="0"/>
              <w:spacing w:line="360" w:lineRule="exact"/>
              <w:jc w:val="center"/>
              <w:textAlignment w:val="auto"/>
              <w:rPr>
                <w:rFonts w:hint="default" w:ascii="Times New Roman" w:hAnsi="Times New Roman" w:eastAsia="宋体" w:cs="Times New Roman"/>
                <w:b w:val="0"/>
                <w:bCs w:val="0"/>
                <w:snapToGrid w:val="0"/>
                <w:color w:val="000000" w:themeColor="text1"/>
                <w:kern w:val="21"/>
                <w:sz w:val="21"/>
                <w:szCs w:val="21"/>
                <w:u w:val="none"/>
                <w:lang w:val="en-US" w:eastAsia="zh-CN"/>
                <w14:textFill>
                  <w14:solidFill>
                    <w14:schemeClr w14:val="tx1"/>
                  </w14:solidFill>
                </w14:textFill>
              </w:rPr>
            </w:pPr>
            <w:r>
              <w:rPr>
                <w:rFonts w:hint="default" w:ascii="Times New Roman" w:hAnsi="Times New Roman" w:eastAsia="宋体" w:cs="Times New Roman"/>
                <w:b w:val="0"/>
                <w:bCs w:val="0"/>
                <w:snapToGrid w:val="0"/>
                <w:color w:val="000000" w:themeColor="text1"/>
                <w:kern w:val="21"/>
                <w:sz w:val="21"/>
                <w:szCs w:val="21"/>
                <w:u w:val="none"/>
                <w:lang w:val="en-US" w:eastAsia="zh-CN"/>
                <w14:textFill>
                  <w14:solidFill>
                    <w14:schemeClr w14:val="tx1"/>
                  </w14:solidFill>
                </w14:textFill>
              </w:rPr>
              <w:t>0.</w:t>
            </w:r>
            <w:r>
              <w:rPr>
                <w:rFonts w:hint="eastAsia" w:cs="Times New Roman"/>
                <w:b w:val="0"/>
                <w:bCs w:val="0"/>
                <w:snapToGrid w:val="0"/>
                <w:color w:val="000000" w:themeColor="text1"/>
                <w:kern w:val="21"/>
                <w:sz w:val="21"/>
                <w:szCs w:val="21"/>
                <w:u w:val="none"/>
                <w:lang w:val="en-US" w:eastAsia="zh-CN"/>
                <w14:textFill>
                  <w14:solidFill>
                    <w14:schemeClr w14:val="tx1"/>
                  </w14:solidFill>
                </w14:textFill>
              </w:rPr>
              <w:t>2</w:t>
            </w:r>
            <w:r>
              <w:rPr>
                <w:rFonts w:hint="default" w:ascii="Times New Roman" w:hAnsi="Times New Roman" w:eastAsia="宋体" w:cs="Times New Roman"/>
                <w:b w:val="0"/>
                <w:bCs w:val="0"/>
                <w:snapToGrid w:val="0"/>
                <w:color w:val="000000" w:themeColor="text1"/>
                <w:kern w:val="21"/>
                <w:sz w:val="21"/>
                <w:szCs w:val="21"/>
                <w:u w:val="none"/>
                <w:lang w:val="en-US" w:eastAsia="zh-CN"/>
                <w14:textFill>
                  <w14:solidFill>
                    <w14:schemeClr w14:val="tx1"/>
                  </w14:solidFill>
                </w14:textFill>
              </w:rPr>
              <w:t>t/a</w:t>
            </w:r>
          </w:p>
        </w:tc>
        <w:tc>
          <w:tcPr>
            <w:tcW w:w="1756" w:type="dxa"/>
            <w:noWrap w:val="0"/>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Lines="0" w:line="360" w:lineRule="exact"/>
              <w:jc w:val="center"/>
              <w:textAlignment w:val="auto"/>
              <w:rPr>
                <w:rFonts w:hint="default" w:ascii="Times New Roman" w:hAnsi="Times New Roman" w:eastAsia="宋体" w:cs="Times New Roman"/>
                <w:b w:val="0"/>
                <w:bCs w:val="0"/>
                <w:snapToGrid w:val="0"/>
                <w:color w:val="000000" w:themeColor="text1"/>
                <w:kern w:val="21"/>
                <w:sz w:val="21"/>
                <w:szCs w:val="21"/>
                <w:u w:val="none"/>
                <w14:textFill>
                  <w14:solidFill>
                    <w14:schemeClr w14:val="tx1"/>
                  </w14:solidFill>
                </w14:textFill>
              </w:rPr>
            </w:pPr>
          </w:p>
        </w:tc>
        <w:tc>
          <w:tcPr>
            <w:tcW w:w="1824" w:type="dxa"/>
            <w:noWrap w:val="0"/>
            <w:vAlign w:val="center"/>
          </w:tcPr>
          <w:p>
            <w:pPr>
              <w:keepNext w:val="0"/>
              <w:keepLines w:val="0"/>
              <w:pageBreakBefore w:val="0"/>
              <w:kinsoku/>
              <w:wordWrap/>
              <w:overflowPunct/>
              <w:autoSpaceDE/>
              <w:autoSpaceDN/>
              <w:bidi w:val="0"/>
              <w:spacing w:line="360" w:lineRule="exact"/>
              <w:jc w:val="center"/>
              <w:textAlignment w:val="auto"/>
              <w:rPr>
                <w:rFonts w:hint="default" w:ascii="Times New Roman" w:hAnsi="Times New Roman" w:eastAsia="宋体" w:cs="Times New Roman"/>
                <w:b w:val="0"/>
                <w:bCs w:val="0"/>
                <w:snapToGrid w:val="0"/>
                <w:color w:val="000000" w:themeColor="text1"/>
                <w:kern w:val="21"/>
                <w:sz w:val="21"/>
                <w:szCs w:val="21"/>
                <w:u w:val="none"/>
                <w:lang w:val="en-US" w:eastAsia="zh-CN" w:bidi="ar-SA"/>
                <w14:textFill>
                  <w14:solidFill>
                    <w14:schemeClr w14:val="tx1"/>
                  </w14:solidFill>
                </w14:textFill>
              </w:rPr>
            </w:pPr>
            <w:r>
              <w:rPr>
                <w:rFonts w:hint="default" w:ascii="Times New Roman" w:hAnsi="Times New Roman" w:eastAsia="宋体" w:cs="Times New Roman"/>
                <w:b w:val="0"/>
                <w:bCs w:val="0"/>
                <w:snapToGrid w:val="0"/>
                <w:color w:val="000000" w:themeColor="text1"/>
                <w:kern w:val="21"/>
                <w:sz w:val="21"/>
                <w:szCs w:val="21"/>
                <w:u w:val="none"/>
                <w:lang w:val="en-US" w:eastAsia="zh-CN"/>
                <w14:textFill>
                  <w14:solidFill>
                    <w14:schemeClr w14:val="tx1"/>
                  </w14:solidFill>
                </w14:textFill>
              </w:rPr>
              <w:t>0.</w:t>
            </w:r>
            <w:r>
              <w:rPr>
                <w:rFonts w:hint="eastAsia" w:cs="Times New Roman"/>
                <w:b w:val="0"/>
                <w:bCs w:val="0"/>
                <w:snapToGrid w:val="0"/>
                <w:color w:val="000000" w:themeColor="text1"/>
                <w:kern w:val="21"/>
                <w:sz w:val="21"/>
                <w:szCs w:val="21"/>
                <w:u w:val="none"/>
                <w:lang w:val="en-US" w:eastAsia="zh-CN"/>
                <w14:textFill>
                  <w14:solidFill>
                    <w14:schemeClr w14:val="tx1"/>
                  </w14:solidFill>
                </w14:textFill>
              </w:rPr>
              <w:t>2</w:t>
            </w:r>
            <w:r>
              <w:rPr>
                <w:rFonts w:hint="default" w:ascii="Times New Roman" w:hAnsi="Times New Roman" w:eastAsia="宋体" w:cs="Times New Roman"/>
                <w:b w:val="0"/>
                <w:bCs w:val="0"/>
                <w:snapToGrid w:val="0"/>
                <w:color w:val="000000" w:themeColor="text1"/>
                <w:kern w:val="21"/>
                <w:sz w:val="21"/>
                <w:szCs w:val="21"/>
                <w:u w:val="none"/>
                <w:lang w:val="en-US" w:eastAsia="zh-CN"/>
                <w14:textFill>
                  <w14:solidFill>
                    <w14:schemeClr w14:val="tx1"/>
                  </w14:solidFill>
                </w14:textFill>
              </w:rPr>
              <w:t>t/a</w:t>
            </w:r>
          </w:p>
        </w:tc>
        <w:tc>
          <w:tcPr>
            <w:tcW w:w="1443" w:type="dxa"/>
            <w:noWrap w:val="0"/>
            <w:vAlign w:val="center"/>
          </w:tcPr>
          <w:p>
            <w:pPr>
              <w:keepNext w:val="0"/>
              <w:keepLines w:val="0"/>
              <w:pageBreakBefore w:val="0"/>
              <w:kinsoku/>
              <w:wordWrap/>
              <w:overflowPunct/>
              <w:autoSpaceDE/>
              <w:autoSpaceDN/>
              <w:bidi w:val="0"/>
              <w:spacing w:line="360" w:lineRule="exact"/>
              <w:jc w:val="center"/>
              <w:textAlignment w:val="auto"/>
              <w:rPr>
                <w:rFonts w:hint="default" w:ascii="Times New Roman" w:hAnsi="Times New Roman" w:eastAsia="宋体" w:cs="Times New Roman"/>
                <w:b w:val="0"/>
                <w:bCs w:val="0"/>
                <w:snapToGrid w:val="0"/>
                <w:color w:val="000000" w:themeColor="text1"/>
                <w:kern w:val="21"/>
                <w:sz w:val="21"/>
                <w:szCs w:val="21"/>
                <w:u w:val="none"/>
                <w:lang w:val="en-US" w:eastAsia="zh-CN" w:bidi="ar-SA"/>
                <w14:textFill>
                  <w14:solidFill>
                    <w14:schemeClr w14:val="tx1"/>
                  </w14:solidFill>
                </w14:textFill>
              </w:rPr>
            </w:pPr>
            <w:r>
              <w:rPr>
                <w:rFonts w:hint="eastAsia" w:cs="Times New Roman"/>
                <w:b w:val="0"/>
                <w:bCs w:val="0"/>
                <w:snapToGrid w:val="0"/>
                <w:color w:val="000000" w:themeColor="text1"/>
                <w:kern w:val="21"/>
                <w:sz w:val="21"/>
                <w:szCs w:val="21"/>
                <w:u w:val="none"/>
                <w:lang w:val="en-US" w:eastAsia="zh-CN"/>
                <w14:textFill>
                  <w14:solidFill>
                    <w14:schemeClr w14:val="tx1"/>
                  </w14:solidFill>
                </w14:textFill>
              </w:rPr>
              <w:t>+</w:t>
            </w:r>
            <w:r>
              <w:rPr>
                <w:rFonts w:hint="default" w:ascii="Times New Roman" w:hAnsi="Times New Roman" w:eastAsia="宋体" w:cs="Times New Roman"/>
                <w:b w:val="0"/>
                <w:bCs w:val="0"/>
                <w:snapToGrid w:val="0"/>
                <w:color w:val="000000" w:themeColor="text1"/>
                <w:kern w:val="21"/>
                <w:sz w:val="21"/>
                <w:szCs w:val="21"/>
                <w:u w:val="none"/>
                <w:lang w:val="en-US" w:eastAsia="zh-CN"/>
                <w14:textFill>
                  <w14:solidFill>
                    <w14:schemeClr w14:val="tx1"/>
                  </w14:solidFill>
                </w14:textFill>
              </w:rPr>
              <w:t>0.</w:t>
            </w:r>
            <w:r>
              <w:rPr>
                <w:rFonts w:hint="eastAsia" w:cs="Times New Roman"/>
                <w:b w:val="0"/>
                <w:bCs w:val="0"/>
                <w:snapToGrid w:val="0"/>
                <w:color w:val="000000" w:themeColor="text1"/>
                <w:kern w:val="21"/>
                <w:sz w:val="21"/>
                <w:szCs w:val="21"/>
                <w:u w:val="none"/>
                <w:lang w:val="en-US" w:eastAsia="zh-CN"/>
                <w14:textFill>
                  <w14:solidFill>
                    <w14:schemeClr w14:val="tx1"/>
                  </w14:solidFill>
                </w14:textFill>
              </w:rPr>
              <w:t>2</w:t>
            </w:r>
            <w:r>
              <w:rPr>
                <w:rFonts w:hint="default" w:ascii="Times New Roman" w:hAnsi="Times New Roman" w:eastAsia="宋体" w:cs="Times New Roman"/>
                <w:b w:val="0"/>
                <w:bCs w:val="0"/>
                <w:snapToGrid w:val="0"/>
                <w:color w:val="000000" w:themeColor="text1"/>
                <w:kern w:val="21"/>
                <w:sz w:val="21"/>
                <w:szCs w:val="21"/>
                <w:u w:val="none"/>
                <w:lang w:val="en-US" w:eastAsia="zh-CN"/>
                <w14:textFill>
                  <w14:solidFill>
                    <w14:schemeClr w14:val="tx1"/>
                  </w14:solidFill>
                </w14:textFill>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83" w:type="dxa"/>
            <w:vMerge w:val="continue"/>
            <w:noWrap w:val="0"/>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Lines="0" w:line="360" w:lineRule="exact"/>
              <w:jc w:val="center"/>
              <w:textAlignment w:val="auto"/>
              <w:rPr>
                <w:rFonts w:hint="default" w:ascii="Times New Roman" w:hAnsi="Times New Roman" w:eastAsia="宋体" w:cs="Times New Roman"/>
                <w:b w:val="0"/>
                <w:bCs w:val="0"/>
                <w:snapToGrid w:val="0"/>
                <w:color w:val="000000" w:themeColor="text1"/>
                <w:kern w:val="21"/>
                <w:sz w:val="21"/>
                <w:szCs w:val="21"/>
                <w:u w:val="none"/>
                <w14:textFill>
                  <w14:solidFill>
                    <w14:schemeClr w14:val="tx1"/>
                  </w14:solidFill>
                </w14:textFill>
              </w:rPr>
            </w:pPr>
          </w:p>
        </w:tc>
        <w:tc>
          <w:tcPr>
            <w:tcW w:w="2673" w:type="dxa"/>
            <w:noWrap w:val="0"/>
            <w:vAlign w:val="center"/>
          </w:tcPr>
          <w:p>
            <w:pPr>
              <w:keepNext w:val="0"/>
              <w:keepLines w:val="0"/>
              <w:pageBreakBefore w:val="0"/>
              <w:kinsoku/>
              <w:wordWrap/>
              <w:overflowPunct/>
              <w:autoSpaceDE/>
              <w:autoSpaceDN/>
              <w:bidi w:val="0"/>
              <w:spacing w:line="360" w:lineRule="exact"/>
              <w:jc w:val="center"/>
              <w:textAlignment w:val="auto"/>
              <w:rPr>
                <w:rFonts w:hint="default" w:ascii="Times New Roman" w:hAnsi="Times New Roman" w:eastAsia="宋体" w:cs="Times New Roman"/>
                <w:b w:val="0"/>
                <w:bCs w:val="0"/>
                <w:snapToGrid w:val="0"/>
                <w:color w:val="000000" w:themeColor="text1"/>
                <w:kern w:val="21"/>
                <w:sz w:val="21"/>
                <w:szCs w:val="21"/>
                <w:u w:val="none"/>
                <w:lang w:val="en-US" w:eastAsia="zh-CN"/>
                <w14:textFill>
                  <w14:solidFill>
                    <w14:schemeClr w14:val="tx1"/>
                  </w14:solidFill>
                </w14:textFill>
              </w:rPr>
            </w:pPr>
            <w:r>
              <w:rPr>
                <w:rFonts w:hint="default" w:ascii="Times New Roman" w:hAnsi="Times New Roman" w:eastAsia="宋体" w:cs="Times New Roman"/>
                <w:b w:val="0"/>
                <w:bCs w:val="0"/>
                <w:snapToGrid w:val="0"/>
                <w:color w:val="000000" w:themeColor="text1"/>
                <w:kern w:val="21"/>
                <w:sz w:val="21"/>
                <w:szCs w:val="21"/>
                <w:u w:val="none"/>
                <w:lang w:val="en-US" w:eastAsia="zh-CN"/>
                <w14:textFill>
                  <w14:solidFill>
                    <w14:schemeClr w14:val="tx1"/>
                  </w14:solidFill>
                </w14:textFill>
              </w:rPr>
              <w:t>废</w:t>
            </w:r>
            <w:r>
              <w:rPr>
                <w:rFonts w:hint="eastAsia" w:cs="Times New Roman"/>
                <w:b w:val="0"/>
                <w:bCs w:val="0"/>
                <w:snapToGrid w:val="0"/>
                <w:color w:val="000000" w:themeColor="text1"/>
                <w:kern w:val="21"/>
                <w:sz w:val="21"/>
                <w:szCs w:val="21"/>
                <w:u w:val="none"/>
                <w:lang w:val="en-US" w:eastAsia="zh-CN"/>
                <w14:textFill>
                  <w14:solidFill>
                    <w14:schemeClr w14:val="tx1"/>
                  </w14:solidFill>
                </w14:textFill>
              </w:rPr>
              <w:t>PU</w:t>
            </w:r>
            <w:r>
              <w:rPr>
                <w:rFonts w:hint="default" w:ascii="Times New Roman" w:hAnsi="Times New Roman" w:eastAsia="宋体" w:cs="Times New Roman"/>
                <w:b w:val="0"/>
                <w:bCs w:val="0"/>
                <w:snapToGrid w:val="0"/>
                <w:color w:val="000000" w:themeColor="text1"/>
                <w:kern w:val="21"/>
                <w:sz w:val="21"/>
                <w:szCs w:val="21"/>
                <w:u w:val="none"/>
                <w:lang w:val="en-US" w:eastAsia="zh-CN"/>
                <w14:textFill>
                  <w14:solidFill>
                    <w14:schemeClr w14:val="tx1"/>
                  </w14:solidFill>
                </w14:textFill>
              </w:rPr>
              <w:t>边角料</w:t>
            </w:r>
            <w:r>
              <w:rPr>
                <w:rFonts w:hint="eastAsia" w:cs="Times New Roman"/>
                <w:b w:val="0"/>
                <w:bCs w:val="0"/>
                <w:snapToGrid w:val="0"/>
                <w:color w:val="000000" w:themeColor="text1"/>
                <w:kern w:val="21"/>
                <w:sz w:val="21"/>
                <w:szCs w:val="21"/>
                <w:u w:val="none"/>
                <w:lang w:val="en-US" w:eastAsia="zh-CN"/>
                <w14:textFill>
                  <w14:solidFill>
                    <w14:schemeClr w14:val="tx1"/>
                  </w14:solidFill>
                </w14:textFill>
              </w:rPr>
              <w:t>及不合格鞋底</w:t>
            </w:r>
          </w:p>
        </w:tc>
        <w:tc>
          <w:tcPr>
            <w:tcW w:w="1641" w:type="dxa"/>
            <w:noWrap w:val="0"/>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Lines="0" w:line="360" w:lineRule="exact"/>
              <w:jc w:val="center"/>
              <w:textAlignment w:val="auto"/>
              <w:rPr>
                <w:rFonts w:hint="default" w:ascii="Times New Roman" w:hAnsi="Times New Roman" w:eastAsia="宋体" w:cs="Times New Roman"/>
                <w:b w:val="0"/>
                <w:bCs w:val="0"/>
                <w:snapToGrid w:val="0"/>
                <w:color w:val="000000" w:themeColor="text1"/>
                <w:kern w:val="21"/>
                <w:sz w:val="21"/>
                <w:szCs w:val="21"/>
                <w:u w:val="none"/>
                <w14:textFill>
                  <w14:solidFill>
                    <w14:schemeClr w14:val="tx1"/>
                  </w14:solidFill>
                </w14:textFill>
              </w:rPr>
            </w:pPr>
          </w:p>
        </w:tc>
        <w:tc>
          <w:tcPr>
            <w:tcW w:w="1342" w:type="dxa"/>
            <w:noWrap w:val="0"/>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Lines="0" w:line="360" w:lineRule="exact"/>
              <w:jc w:val="center"/>
              <w:textAlignment w:val="auto"/>
              <w:rPr>
                <w:rFonts w:hint="default" w:ascii="Times New Roman" w:hAnsi="Times New Roman" w:eastAsia="宋体" w:cs="Times New Roman"/>
                <w:b w:val="0"/>
                <w:bCs w:val="0"/>
                <w:snapToGrid w:val="0"/>
                <w:color w:val="000000" w:themeColor="text1"/>
                <w:kern w:val="21"/>
                <w:sz w:val="21"/>
                <w:szCs w:val="21"/>
                <w:u w:val="none"/>
                <w14:textFill>
                  <w14:solidFill>
                    <w14:schemeClr w14:val="tx1"/>
                  </w14:solidFill>
                </w14:textFill>
              </w:rPr>
            </w:pPr>
          </w:p>
        </w:tc>
        <w:tc>
          <w:tcPr>
            <w:tcW w:w="1651" w:type="dxa"/>
            <w:noWrap w:val="0"/>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Lines="0" w:line="360" w:lineRule="exact"/>
              <w:jc w:val="center"/>
              <w:textAlignment w:val="auto"/>
              <w:rPr>
                <w:rFonts w:hint="default" w:ascii="Times New Roman" w:hAnsi="Times New Roman" w:eastAsia="宋体" w:cs="Times New Roman"/>
                <w:b w:val="0"/>
                <w:bCs w:val="0"/>
                <w:snapToGrid w:val="0"/>
                <w:color w:val="000000" w:themeColor="text1"/>
                <w:kern w:val="21"/>
                <w:sz w:val="21"/>
                <w:szCs w:val="21"/>
                <w:u w:val="none"/>
                <w14:textFill>
                  <w14:solidFill>
                    <w14:schemeClr w14:val="tx1"/>
                  </w14:solidFill>
                </w14:textFill>
              </w:rPr>
            </w:pPr>
          </w:p>
        </w:tc>
        <w:tc>
          <w:tcPr>
            <w:tcW w:w="1723" w:type="dxa"/>
            <w:noWrap w:val="0"/>
            <w:vAlign w:val="center"/>
          </w:tcPr>
          <w:p>
            <w:pPr>
              <w:keepNext w:val="0"/>
              <w:keepLines w:val="0"/>
              <w:pageBreakBefore w:val="0"/>
              <w:kinsoku/>
              <w:wordWrap/>
              <w:overflowPunct/>
              <w:autoSpaceDE/>
              <w:autoSpaceDN/>
              <w:bidi w:val="0"/>
              <w:spacing w:line="360" w:lineRule="exact"/>
              <w:jc w:val="center"/>
              <w:textAlignment w:val="auto"/>
              <w:rPr>
                <w:rFonts w:hint="default" w:ascii="Times New Roman" w:hAnsi="Times New Roman" w:eastAsia="宋体" w:cs="Times New Roman"/>
                <w:b w:val="0"/>
                <w:bCs w:val="0"/>
                <w:snapToGrid w:val="0"/>
                <w:color w:val="000000" w:themeColor="text1"/>
                <w:kern w:val="21"/>
                <w:sz w:val="21"/>
                <w:szCs w:val="21"/>
                <w:u w:val="none"/>
                <w:lang w:val="en-US" w:eastAsia="zh-CN"/>
                <w14:textFill>
                  <w14:solidFill>
                    <w14:schemeClr w14:val="tx1"/>
                  </w14:solidFill>
                </w14:textFill>
              </w:rPr>
            </w:pPr>
            <w:r>
              <w:rPr>
                <w:rFonts w:hint="eastAsia" w:cs="Times New Roman"/>
                <w:b w:val="0"/>
                <w:bCs w:val="0"/>
                <w:snapToGrid w:val="0"/>
                <w:color w:val="000000" w:themeColor="text1"/>
                <w:kern w:val="21"/>
                <w:sz w:val="21"/>
                <w:szCs w:val="21"/>
                <w:u w:val="none"/>
                <w:lang w:val="en-US" w:eastAsia="zh-CN"/>
                <w14:textFill>
                  <w14:solidFill>
                    <w14:schemeClr w14:val="tx1"/>
                  </w14:solidFill>
                </w14:textFill>
              </w:rPr>
              <w:t>2</w:t>
            </w:r>
            <w:r>
              <w:rPr>
                <w:rFonts w:hint="default" w:ascii="Times New Roman" w:hAnsi="Times New Roman" w:eastAsia="宋体" w:cs="Times New Roman"/>
                <w:b w:val="0"/>
                <w:bCs w:val="0"/>
                <w:snapToGrid w:val="0"/>
                <w:color w:val="000000" w:themeColor="text1"/>
                <w:kern w:val="21"/>
                <w:sz w:val="21"/>
                <w:szCs w:val="21"/>
                <w:u w:val="none"/>
                <w:lang w:val="en-US" w:eastAsia="zh-CN"/>
                <w14:textFill>
                  <w14:solidFill>
                    <w14:schemeClr w14:val="tx1"/>
                  </w14:solidFill>
                </w14:textFill>
              </w:rPr>
              <w:t>t/a</w:t>
            </w:r>
          </w:p>
        </w:tc>
        <w:tc>
          <w:tcPr>
            <w:tcW w:w="1756" w:type="dxa"/>
            <w:noWrap w:val="0"/>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Lines="0" w:line="360" w:lineRule="exact"/>
              <w:jc w:val="center"/>
              <w:textAlignment w:val="auto"/>
              <w:rPr>
                <w:rFonts w:hint="default" w:ascii="Times New Roman" w:hAnsi="Times New Roman" w:eastAsia="宋体" w:cs="Times New Roman"/>
                <w:b w:val="0"/>
                <w:bCs w:val="0"/>
                <w:snapToGrid w:val="0"/>
                <w:color w:val="000000" w:themeColor="text1"/>
                <w:kern w:val="21"/>
                <w:sz w:val="21"/>
                <w:szCs w:val="21"/>
                <w:u w:val="none"/>
                <w14:textFill>
                  <w14:solidFill>
                    <w14:schemeClr w14:val="tx1"/>
                  </w14:solidFill>
                </w14:textFill>
              </w:rPr>
            </w:pPr>
          </w:p>
        </w:tc>
        <w:tc>
          <w:tcPr>
            <w:tcW w:w="1824" w:type="dxa"/>
            <w:noWrap w:val="0"/>
            <w:vAlign w:val="center"/>
          </w:tcPr>
          <w:p>
            <w:pPr>
              <w:keepNext w:val="0"/>
              <w:keepLines w:val="0"/>
              <w:pageBreakBefore w:val="0"/>
              <w:kinsoku/>
              <w:wordWrap/>
              <w:overflowPunct/>
              <w:autoSpaceDE/>
              <w:autoSpaceDN/>
              <w:bidi w:val="0"/>
              <w:spacing w:line="360" w:lineRule="exact"/>
              <w:jc w:val="center"/>
              <w:textAlignment w:val="auto"/>
              <w:rPr>
                <w:rFonts w:hint="default" w:ascii="Times New Roman" w:hAnsi="Times New Roman" w:eastAsia="宋体" w:cs="Times New Roman"/>
                <w:b w:val="0"/>
                <w:bCs w:val="0"/>
                <w:snapToGrid w:val="0"/>
                <w:color w:val="000000" w:themeColor="text1"/>
                <w:kern w:val="21"/>
                <w:sz w:val="21"/>
                <w:szCs w:val="21"/>
                <w:u w:val="none"/>
                <w:lang w:val="en-US" w:eastAsia="zh-CN" w:bidi="ar-SA"/>
                <w14:textFill>
                  <w14:solidFill>
                    <w14:schemeClr w14:val="tx1"/>
                  </w14:solidFill>
                </w14:textFill>
              </w:rPr>
            </w:pPr>
            <w:r>
              <w:rPr>
                <w:rFonts w:hint="eastAsia" w:cs="Times New Roman"/>
                <w:b w:val="0"/>
                <w:bCs w:val="0"/>
                <w:snapToGrid w:val="0"/>
                <w:color w:val="000000" w:themeColor="text1"/>
                <w:kern w:val="21"/>
                <w:sz w:val="21"/>
                <w:szCs w:val="21"/>
                <w:u w:val="none"/>
                <w:lang w:val="en-US" w:eastAsia="zh-CN"/>
                <w14:textFill>
                  <w14:solidFill>
                    <w14:schemeClr w14:val="tx1"/>
                  </w14:solidFill>
                </w14:textFill>
              </w:rPr>
              <w:t>2</w:t>
            </w:r>
            <w:r>
              <w:rPr>
                <w:rFonts w:hint="default" w:ascii="Times New Roman" w:hAnsi="Times New Roman" w:eastAsia="宋体" w:cs="Times New Roman"/>
                <w:b w:val="0"/>
                <w:bCs w:val="0"/>
                <w:snapToGrid w:val="0"/>
                <w:color w:val="000000" w:themeColor="text1"/>
                <w:kern w:val="21"/>
                <w:sz w:val="21"/>
                <w:szCs w:val="21"/>
                <w:u w:val="none"/>
                <w:lang w:val="en-US" w:eastAsia="zh-CN"/>
                <w14:textFill>
                  <w14:solidFill>
                    <w14:schemeClr w14:val="tx1"/>
                  </w14:solidFill>
                </w14:textFill>
              </w:rPr>
              <w:t>t/a</w:t>
            </w:r>
          </w:p>
        </w:tc>
        <w:tc>
          <w:tcPr>
            <w:tcW w:w="1443" w:type="dxa"/>
            <w:noWrap w:val="0"/>
            <w:vAlign w:val="center"/>
          </w:tcPr>
          <w:p>
            <w:pPr>
              <w:keepNext w:val="0"/>
              <w:keepLines w:val="0"/>
              <w:pageBreakBefore w:val="0"/>
              <w:kinsoku/>
              <w:wordWrap/>
              <w:overflowPunct/>
              <w:autoSpaceDE/>
              <w:autoSpaceDN/>
              <w:bidi w:val="0"/>
              <w:spacing w:line="360" w:lineRule="exact"/>
              <w:jc w:val="center"/>
              <w:textAlignment w:val="auto"/>
              <w:rPr>
                <w:rFonts w:hint="default" w:ascii="Times New Roman" w:hAnsi="Times New Roman" w:eastAsia="宋体" w:cs="Times New Roman"/>
                <w:b w:val="0"/>
                <w:bCs w:val="0"/>
                <w:snapToGrid w:val="0"/>
                <w:color w:val="000000" w:themeColor="text1"/>
                <w:kern w:val="21"/>
                <w:sz w:val="21"/>
                <w:szCs w:val="21"/>
                <w:u w:val="none"/>
                <w:lang w:val="en-US" w:eastAsia="zh-CN" w:bidi="ar-SA"/>
                <w14:textFill>
                  <w14:solidFill>
                    <w14:schemeClr w14:val="tx1"/>
                  </w14:solidFill>
                </w14:textFill>
              </w:rPr>
            </w:pPr>
            <w:r>
              <w:rPr>
                <w:rFonts w:hint="eastAsia" w:cs="Times New Roman"/>
                <w:b w:val="0"/>
                <w:bCs w:val="0"/>
                <w:snapToGrid w:val="0"/>
                <w:color w:val="000000" w:themeColor="text1"/>
                <w:kern w:val="21"/>
                <w:sz w:val="21"/>
                <w:szCs w:val="21"/>
                <w:u w:val="none"/>
                <w:lang w:val="en-US" w:eastAsia="zh-CN"/>
                <w14:textFill>
                  <w14:solidFill>
                    <w14:schemeClr w14:val="tx1"/>
                  </w14:solidFill>
                </w14:textFill>
              </w:rPr>
              <w:t>+2</w:t>
            </w:r>
            <w:r>
              <w:rPr>
                <w:rFonts w:hint="default" w:ascii="Times New Roman" w:hAnsi="Times New Roman" w:eastAsia="宋体" w:cs="Times New Roman"/>
                <w:b w:val="0"/>
                <w:bCs w:val="0"/>
                <w:snapToGrid w:val="0"/>
                <w:color w:val="000000" w:themeColor="text1"/>
                <w:kern w:val="21"/>
                <w:sz w:val="21"/>
                <w:szCs w:val="21"/>
                <w:u w:val="none"/>
                <w:lang w:val="en-US" w:eastAsia="zh-CN"/>
                <w14:textFill>
                  <w14:solidFill>
                    <w14:schemeClr w14:val="tx1"/>
                  </w14:solidFill>
                </w14:textFill>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83" w:type="dxa"/>
            <w:vMerge w:val="restart"/>
            <w:noWrap w:val="0"/>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Lines="0" w:line="360" w:lineRule="exact"/>
              <w:jc w:val="center"/>
              <w:textAlignment w:val="auto"/>
              <w:rPr>
                <w:rFonts w:hint="default" w:ascii="Times New Roman" w:hAnsi="Times New Roman" w:eastAsia="宋体" w:cs="Times New Roman"/>
                <w:b w:val="0"/>
                <w:bCs w:val="0"/>
                <w:snapToGrid w:val="0"/>
                <w:color w:val="000000" w:themeColor="text1"/>
                <w:kern w:val="21"/>
                <w:sz w:val="21"/>
                <w:szCs w:val="21"/>
                <w:u w:val="none"/>
                <w14:textFill>
                  <w14:solidFill>
                    <w14:schemeClr w14:val="tx1"/>
                  </w14:solidFill>
                </w14:textFill>
              </w:rPr>
            </w:pPr>
            <w:r>
              <w:rPr>
                <w:rFonts w:hint="default" w:ascii="Times New Roman" w:hAnsi="Times New Roman" w:eastAsia="宋体" w:cs="Times New Roman"/>
                <w:b w:val="0"/>
                <w:bCs w:val="0"/>
                <w:snapToGrid w:val="0"/>
                <w:color w:val="000000" w:themeColor="text1"/>
                <w:kern w:val="21"/>
                <w:sz w:val="21"/>
                <w:szCs w:val="21"/>
                <w:u w:val="none"/>
                <w14:textFill>
                  <w14:solidFill>
                    <w14:schemeClr w14:val="tx1"/>
                  </w14:solidFill>
                </w14:textFill>
              </w:rPr>
              <w:t>危险废物</w:t>
            </w:r>
          </w:p>
        </w:tc>
        <w:tc>
          <w:tcPr>
            <w:tcW w:w="2673" w:type="dxa"/>
            <w:noWrap w:val="0"/>
            <w:vAlign w:val="center"/>
          </w:tcPr>
          <w:p>
            <w:pPr>
              <w:keepNext w:val="0"/>
              <w:keepLines w:val="0"/>
              <w:pageBreakBefore w:val="0"/>
              <w:kinsoku/>
              <w:wordWrap/>
              <w:overflowPunct/>
              <w:topLinePunct/>
              <w:autoSpaceDE/>
              <w:autoSpaceDN/>
              <w:bidi w:val="0"/>
              <w:adjustRightInd w:val="0"/>
              <w:snapToGrid w:val="0"/>
              <w:spacing w:line="360" w:lineRule="exact"/>
              <w:jc w:val="center"/>
              <w:textAlignment w:val="auto"/>
              <w:rPr>
                <w:rFonts w:hint="default" w:ascii="Times New Roman" w:hAnsi="Times New Roman" w:eastAsia="宋体" w:cs="Times New Roman"/>
                <w:b/>
                <w:bCs/>
                <w:snapToGrid w:val="0"/>
                <w:color w:val="000000" w:themeColor="text1"/>
                <w:kern w:val="21"/>
                <w:sz w:val="21"/>
                <w:szCs w:val="21"/>
                <w:u w:val="single"/>
                <w:lang w:val="en-US" w:eastAsia="zh-CN"/>
                <w14:textFill>
                  <w14:solidFill>
                    <w14:schemeClr w14:val="tx1"/>
                  </w14:solidFill>
                </w14:textFill>
              </w:rPr>
            </w:pPr>
            <w:r>
              <w:rPr>
                <w:rFonts w:hint="default" w:ascii="Times New Roman" w:hAnsi="Times New Roman" w:eastAsia="宋体" w:cs="Times New Roman"/>
                <w:b/>
                <w:bCs/>
                <w:color w:val="000000" w:themeColor="text1"/>
                <w:kern w:val="0"/>
                <w:sz w:val="21"/>
                <w:szCs w:val="21"/>
                <w:u w:val="single"/>
                <w14:textFill>
                  <w14:solidFill>
                    <w14:schemeClr w14:val="tx1"/>
                  </w14:solidFill>
                </w14:textFill>
              </w:rPr>
              <w:t>废活性炭</w:t>
            </w:r>
          </w:p>
        </w:tc>
        <w:tc>
          <w:tcPr>
            <w:tcW w:w="1641" w:type="dxa"/>
            <w:noWrap w:val="0"/>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Lines="0" w:line="360" w:lineRule="exact"/>
              <w:jc w:val="center"/>
              <w:textAlignment w:val="auto"/>
              <w:rPr>
                <w:rFonts w:hint="default" w:ascii="Times New Roman" w:hAnsi="Times New Roman" w:eastAsia="宋体" w:cs="Times New Roman"/>
                <w:b/>
                <w:bCs/>
                <w:snapToGrid w:val="0"/>
                <w:color w:val="000000" w:themeColor="text1"/>
                <w:kern w:val="21"/>
                <w:sz w:val="21"/>
                <w:szCs w:val="21"/>
                <w:u w:val="single"/>
                <w14:textFill>
                  <w14:solidFill>
                    <w14:schemeClr w14:val="tx1"/>
                  </w14:solidFill>
                </w14:textFill>
              </w:rPr>
            </w:pPr>
          </w:p>
        </w:tc>
        <w:tc>
          <w:tcPr>
            <w:tcW w:w="1342" w:type="dxa"/>
            <w:noWrap w:val="0"/>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Lines="0" w:line="360" w:lineRule="exact"/>
              <w:jc w:val="center"/>
              <w:textAlignment w:val="auto"/>
              <w:rPr>
                <w:rFonts w:hint="default" w:ascii="Times New Roman" w:hAnsi="Times New Roman" w:eastAsia="宋体" w:cs="Times New Roman"/>
                <w:b/>
                <w:bCs/>
                <w:snapToGrid w:val="0"/>
                <w:color w:val="000000" w:themeColor="text1"/>
                <w:kern w:val="21"/>
                <w:sz w:val="21"/>
                <w:szCs w:val="21"/>
                <w:u w:val="single"/>
                <w14:textFill>
                  <w14:solidFill>
                    <w14:schemeClr w14:val="tx1"/>
                  </w14:solidFill>
                </w14:textFill>
              </w:rPr>
            </w:pPr>
          </w:p>
        </w:tc>
        <w:tc>
          <w:tcPr>
            <w:tcW w:w="1651" w:type="dxa"/>
            <w:noWrap w:val="0"/>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Lines="0" w:line="360" w:lineRule="exact"/>
              <w:jc w:val="center"/>
              <w:textAlignment w:val="auto"/>
              <w:rPr>
                <w:rFonts w:hint="default" w:ascii="Times New Roman" w:hAnsi="Times New Roman" w:eastAsia="宋体" w:cs="Times New Roman"/>
                <w:b/>
                <w:bCs/>
                <w:snapToGrid w:val="0"/>
                <w:color w:val="000000" w:themeColor="text1"/>
                <w:kern w:val="21"/>
                <w:sz w:val="21"/>
                <w:szCs w:val="21"/>
                <w:u w:val="single"/>
                <w14:textFill>
                  <w14:solidFill>
                    <w14:schemeClr w14:val="tx1"/>
                  </w14:solidFill>
                </w14:textFill>
              </w:rPr>
            </w:pPr>
          </w:p>
        </w:tc>
        <w:tc>
          <w:tcPr>
            <w:tcW w:w="1723" w:type="dxa"/>
            <w:noWrap w:val="0"/>
            <w:vAlign w:val="center"/>
          </w:tcPr>
          <w:p>
            <w:pPr>
              <w:pStyle w:val="7"/>
              <w:keepNext w:val="0"/>
              <w:keepLines w:val="0"/>
              <w:pageBreakBefore w:val="0"/>
              <w:kinsoku/>
              <w:wordWrap/>
              <w:overflowPunct/>
              <w:autoSpaceDE/>
              <w:autoSpaceDN/>
              <w:bidi w:val="0"/>
              <w:spacing w:after="0" w:line="360" w:lineRule="exact"/>
              <w:ind w:firstLine="0" w:firstLineChars="0"/>
              <w:jc w:val="center"/>
              <w:textAlignment w:val="auto"/>
              <w:rPr>
                <w:rFonts w:hint="default" w:ascii="Times New Roman" w:hAnsi="Times New Roman" w:eastAsia="宋体" w:cs="Times New Roman"/>
                <w:b/>
                <w:bCs/>
                <w:snapToGrid w:val="0"/>
                <w:color w:val="000000" w:themeColor="text1"/>
                <w:kern w:val="21"/>
                <w:sz w:val="21"/>
                <w:szCs w:val="21"/>
                <w:u w:val="single"/>
                <w:lang w:val="en-US" w:eastAsia="zh-CN"/>
                <w14:textFill>
                  <w14:solidFill>
                    <w14:schemeClr w14:val="tx1"/>
                  </w14:solidFill>
                </w14:textFill>
              </w:rPr>
            </w:pPr>
            <w:r>
              <w:rPr>
                <w:rFonts w:hint="eastAsia" w:cs="Times New Roman"/>
                <w:b/>
                <w:bCs/>
                <w:color w:val="000000" w:themeColor="text1"/>
                <w:kern w:val="0"/>
                <w:sz w:val="21"/>
                <w:szCs w:val="21"/>
                <w:u w:val="single"/>
                <w:lang w:val="en-US" w:eastAsia="zh-CN"/>
                <w14:textFill>
                  <w14:solidFill>
                    <w14:schemeClr w14:val="tx1"/>
                  </w14:solidFill>
                </w14:textFill>
              </w:rPr>
              <w:t>2.1851</w:t>
            </w:r>
            <w:r>
              <w:rPr>
                <w:rFonts w:hint="default" w:ascii="Times New Roman" w:hAnsi="Times New Roman" w:eastAsia="宋体" w:cs="Times New Roman"/>
                <w:b/>
                <w:bCs/>
                <w:color w:val="000000" w:themeColor="text1"/>
                <w:kern w:val="0"/>
                <w:sz w:val="21"/>
                <w:szCs w:val="21"/>
                <w:u w:val="single"/>
                <w:lang w:val="en-US" w:eastAsia="zh-CN"/>
                <w14:textFill>
                  <w14:solidFill>
                    <w14:schemeClr w14:val="tx1"/>
                  </w14:solidFill>
                </w14:textFill>
              </w:rPr>
              <w:t>t/a</w:t>
            </w:r>
          </w:p>
        </w:tc>
        <w:tc>
          <w:tcPr>
            <w:tcW w:w="1756" w:type="dxa"/>
            <w:noWrap w:val="0"/>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Lines="0" w:line="360" w:lineRule="exact"/>
              <w:jc w:val="center"/>
              <w:textAlignment w:val="auto"/>
              <w:rPr>
                <w:rFonts w:hint="default" w:ascii="Times New Roman" w:hAnsi="Times New Roman" w:eastAsia="宋体" w:cs="Times New Roman"/>
                <w:b/>
                <w:bCs/>
                <w:snapToGrid w:val="0"/>
                <w:color w:val="000000" w:themeColor="text1"/>
                <w:kern w:val="21"/>
                <w:sz w:val="21"/>
                <w:szCs w:val="21"/>
                <w:u w:val="single"/>
                <w14:textFill>
                  <w14:solidFill>
                    <w14:schemeClr w14:val="tx1"/>
                  </w14:solidFill>
                </w14:textFill>
              </w:rPr>
            </w:pPr>
          </w:p>
        </w:tc>
        <w:tc>
          <w:tcPr>
            <w:tcW w:w="1824" w:type="dxa"/>
            <w:noWrap w:val="0"/>
            <w:vAlign w:val="center"/>
          </w:tcPr>
          <w:p>
            <w:pPr>
              <w:pStyle w:val="7"/>
              <w:keepNext w:val="0"/>
              <w:keepLines w:val="0"/>
              <w:pageBreakBefore w:val="0"/>
              <w:kinsoku/>
              <w:wordWrap/>
              <w:overflowPunct/>
              <w:autoSpaceDE/>
              <w:autoSpaceDN/>
              <w:bidi w:val="0"/>
              <w:spacing w:after="0" w:line="360" w:lineRule="exact"/>
              <w:ind w:firstLine="0" w:firstLineChars="0"/>
              <w:jc w:val="center"/>
              <w:textAlignment w:val="auto"/>
              <w:rPr>
                <w:rFonts w:hint="default" w:ascii="Times New Roman" w:hAnsi="Times New Roman" w:eastAsia="宋体" w:cs="Times New Roman"/>
                <w:b/>
                <w:bCs/>
                <w:snapToGrid w:val="0"/>
                <w:color w:val="000000" w:themeColor="text1"/>
                <w:kern w:val="21"/>
                <w:sz w:val="21"/>
                <w:szCs w:val="21"/>
                <w:u w:val="single"/>
                <w:lang w:val="en-US" w:eastAsia="zh-CN" w:bidi="ar-SA"/>
                <w14:textFill>
                  <w14:solidFill>
                    <w14:schemeClr w14:val="tx1"/>
                  </w14:solidFill>
                </w14:textFill>
              </w:rPr>
            </w:pPr>
            <w:r>
              <w:rPr>
                <w:rFonts w:hint="eastAsia" w:cs="Times New Roman"/>
                <w:b/>
                <w:bCs/>
                <w:color w:val="000000" w:themeColor="text1"/>
                <w:kern w:val="0"/>
                <w:sz w:val="21"/>
                <w:szCs w:val="21"/>
                <w:u w:val="single"/>
                <w:lang w:val="en-US" w:eastAsia="zh-CN"/>
                <w14:textFill>
                  <w14:solidFill>
                    <w14:schemeClr w14:val="tx1"/>
                  </w14:solidFill>
                </w14:textFill>
              </w:rPr>
              <w:t>2.1851</w:t>
            </w:r>
            <w:r>
              <w:rPr>
                <w:rFonts w:hint="default" w:ascii="Times New Roman" w:hAnsi="Times New Roman" w:eastAsia="宋体" w:cs="Times New Roman"/>
                <w:b/>
                <w:bCs/>
                <w:color w:val="000000" w:themeColor="text1"/>
                <w:kern w:val="0"/>
                <w:sz w:val="21"/>
                <w:szCs w:val="21"/>
                <w:u w:val="single"/>
                <w:lang w:val="en-US" w:eastAsia="zh-CN"/>
                <w14:textFill>
                  <w14:solidFill>
                    <w14:schemeClr w14:val="tx1"/>
                  </w14:solidFill>
                </w14:textFill>
              </w:rPr>
              <w:t>t/a</w:t>
            </w:r>
          </w:p>
        </w:tc>
        <w:tc>
          <w:tcPr>
            <w:tcW w:w="1443" w:type="dxa"/>
            <w:noWrap w:val="0"/>
            <w:vAlign w:val="center"/>
          </w:tcPr>
          <w:p>
            <w:pPr>
              <w:pStyle w:val="7"/>
              <w:keepNext w:val="0"/>
              <w:keepLines w:val="0"/>
              <w:pageBreakBefore w:val="0"/>
              <w:kinsoku/>
              <w:wordWrap/>
              <w:overflowPunct/>
              <w:autoSpaceDE/>
              <w:autoSpaceDN/>
              <w:bidi w:val="0"/>
              <w:spacing w:after="0" w:line="360" w:lineRule="exact"/>
              <w:ind w:firstLine="0" w:firstLineChars="0"/>
              <w:jc w:val="center"/>
              <w:textAlignment w:val="auto"/>
              <w:rPr>
                <w:rFonts w:hint="default" w:ascii="Times New Roman" w:hAnsi="Times New Roman" w:eastAsia="宋体" w:cs="Times New Roman"/>
                <w:b/>
                <w:bCs/>
                <w:snapToGrid w:val="0"/>
                <w:color w:val="000000" w:themeColor="text1"/>
                <w:kern w:val="21"/>
                <w:sz w:val="21"/>
                <w:szCs w:val="21"/>
                <w:u w:val="single"/>
                <w:lang w:val="en-US" w:eastAsia="zh-CN" w:bidi="ar-SA"/>
                <w14:textFill>
                  <w14:solidFill>
                    <w14:schemeClr w14:val="tx1"/>
                  </w14:solidFill>
                </w14:textFill>
              </w:rPr>
            </w:pPr>
            <w:r>
              <w:rPr>
                <w:rFonts w:hint="eastAsia" w:cs="Times New Roman"/>
                <w:b/>
                <w:bCs/>
                <w:color w:val="000000" w:themeColor="text1"/>
                <w:kern w:val="0"/>
                <w:sz w:val="21"/>
                <w:szCs w:val="21"/>
                <w:u w:val="single"/>
                <w:lang w:val="en-US" w:eastAsia="zh-CN"/>
                <w14:textFill>
                  <w14:solidFill>
                    <w14:schemeClr w14:val="tx1"/>
                  </w14:solidFill>
                </w14:textFill>
              </w:rPr>
              <w:t>+2.1851</w:t>
            </w:r>
            <w:r>
              <w:rPr>
                <w:rFonts w:hint="default" w:ascii="Times New Roman" w:hAnsi="Times New Roman" w:eastAsia="宋体" w:cs="Times New Roman"/>
                <w:b/>
                <w:bCs/>
                <w:color w:val="000000" w:themeColor="text1"/>
                <w:kern w:val="0"/>
                <w:sz w:val="21"/>
                <w:szCs w:val="21"/>
                <w:u w:val="single"/>
                <w:lang w:val="en-US" w:eastAsia="zh-CN"/>
                <w14:textFill>
                  <w14:solidFill>
                    <w14:schemeClr w14:val="tx1"/>
                  </w14:solidFill>
                </w14:textFill>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83" w:type="dxa"/>
            <w:vMerge w:val="continue"/>
            <w:noWrap w:val="0"/>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Lines="0" w:line="360" w:lineRule="exact"/>
              <w:jc w:val="center"/>
              <w:textAlignment w:val="auto"/>
              <w:rPr>
                <w:rFonts w:hint="default" w:ascii="Times New Roman" w:hAnsi="Times New Roman" w:eastAsia="宋体" w:cs="Times New Roman"/>
                <w:b w:val="0"/>
                <w:bCs w:val="0"/>
                <w:snapToGrid w:val="0"/>
                <w:color w:val="000000" w:themeColor="text1"/>
                <w:kern w:val="21"/>
                <w:sz w:val="21"/>
                <w:szCs w:val="21"/>
                <w:u w:val="none"/>
                <w14:textFill>
                  <w14:solidFill>
                    <w14:schemeClr w14:val="tx1"/>
                  </w14:solidFill>
                </w14:textFill>
              </w:rPr>
            </w:pPr>
          </w:p>
        </w:tc>
        <w:tc>
          <w:tcPr>
            <w:tcW w:w="2673" w:type="dxa"/>
            <w:noWrap w:val="0"/>
            <w:vAlign w:val="center"/>
          </w:tcPr>
          <w:p>
            <w:pPr>
              <w:keepNext w:val="0"/>
              <w:keepLines w:val="0"/>
              <w:pageBreakBefore w:val="0"/>
              <w:kinsoku/>
              <w:wordWrap/>
              <w:overflowPunct/>
              <w:topLinePunct/>
              <w:autoSpaceDE/>
              <w:autoSpaceDN/>
              <w:bidi w:val="0"/>
              <w:adjustRightInd w:val="0"/>
              <w:snapToGrid w:val="0"/>
              <w:spacing w:line="360" w:lineRule="exact"/>
              <w:jc w:val="center"/>
              <w:textAlignment w:val="auto"/>
              <w:rPr>
                <w:rFonts w:hint="default" w:ascii="Times New Roman" w:hAnsi="Times New Roman" w:eastAsia="宋体" w:cs="Times New Roman"/>
                <w:b w:val="0"/>
                <w:bCs w:val="0"/>
                <w:snapToGrid w:val="0"/>
                <w:color w:val="000000" w:themeColor="text1"/>
                <w:kern w:val="21"/>
                <w:sz w:val="21"/>
                <w:szCs w:val="21"/>
                <w:u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废UV灯管</w:t>
            </w:r>
          </w:p>
        </w:tc>
        <w:tc>
          <w:tcPr>
            <w:tcW w:w="1641" w:type="dxa"/>
            <w:noWrap w:val="0"/>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Lines="0" w:line="360" w:lineRule="exact"/>
              <w:jc w:val="center"/>
              <w:textAlignment w:val="auto"/>
              <w:rPr>
                <w:rFonts w:hint="default" w:ascii="Times New Roman" w:hAnsi="Times New Roman" w:eastAsia="宋体" w:cs="Times New Roman"/>
                <w:b w:val="0"/>
                <w:bCs w:val="0"/>
                <w:snapToGrid w:val="0"/>
                <w:color w:val="000000" w:themeColor="text1"/>
                <w:kern w:val="21"/>
                <w:sz w:val="21"/>
                <w:szCs w:val="21"/>
                <w:u w:val="none"/>
                <w14:textFill>
                  <w14:solidFill>
                    <w14:schemeClr w14:val="tx1"/>
                  </w14:solidFill>
                </w14:textFill>
              </w:rPr>
            </w:pPr>
          </w:p>
        </w:tc>
        <w:tc>
          <w:tcPr>
            <w:tcW w:w="1342" w:type="dxa"/>
            <w:noWrap w:val="0"/>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Lines="0" w:line="360" w:lineRule="exact"/>
              <w:jc w:val="center"/>
              <w:textAlignment w:val="auto"/>
              <w:rPr>
                <w:rFonts w:hint="default" w:ascii="Times New Roman" w:hAnsi="Times New Roman" w:eastAsia="宋体" w:cs="Times New Roman"/>
                <w:b w:val="0"/>
                <w:bCs w:val="0"/>
                <w:snapToGrid w:val="0"/>
                <w:color w:val="000000" w:themeColor="text1"/>
                <w:kern w:val="21"/>
                <w:sz w:val="21"/>
                <w:szCs w:val="21"/>
                <w:u w:val="none"/>
                <w14:textFill>
                  <w14:solidFill>
                    <w14:schemeClr w14:val="tx1"/>
                  </w14:solidFill>
                </w14:textFill>
              </w:rPr>
            </w:pPr>
          </w:p>
        </w:tc>
        <w:tc>
          <w:tcPr>
            <w:tcW w:w="1651" w:type="dxa"/>
            <w:noWrap w:val="0"/>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Lines="0" w:line="360" w:lineRule="exact"/>
              <w:jc w:val="center"/>
              <w:textAlignment w:val="auto"/>
              <w:rPr>
                <w:rFonts w:hint="default" w:ascii="Times New Roman" w:hAnsi="Times New Roman" w:eastAsia="宋体" w:cs="Times New Roman"/>
                <w:b w:val="0"/>
                <w:bCs w:val="0"/>
                <w:snapToGrid w:val="0"/>
                <w:color w:val="000000" w:themeColor="text1"/>
                <w:kern w:val="21"/>
                <w:sz w:val="21"/>
                <w:szCs w:val="21"/>
                <w:u w:val="none"/>
                <w14:textFill>
                  <w14:solidFill>
                    <w14:schemeClr w14:val="tx1"/>
                  </w14:solidFill>
                </w14:textFill>
              </w:rPr>
            </w:pPr>
          </w:p>
        </w:tc>
        <w:tc>
          <w:tcPr>
            <w:tcW w:w="1723" w:type="dxa"/>
            <w:noWrap w:val="0"/>
            <w:vAlign w:val="center"/>
          </w:tcPr>
          <w:p>
            <w:pPr>
              <w:keepNext w:val="0"/>
              <w:keepLines w:val="0"/>
              <w:pageBreakBefore w:val="0"/>
              <w:kinsoku/>
              <w:wordWrap/>
              <w:overflowPunct/>
              <w:topLinePunct/>
              <w:autoSpaceDE/>
              <w:autoSpaceDN/>
              <w:bidi w:val="0"/>
              <w:adjustRightInd w:val="0"/>
              <w:snapToGrid w:val="0"/>
              <w:spacing w:line="360" w:lineRule="exact"/>
              <w:jc w:val="center"/>
              <w:textAlignment w:val="auto"/>
              <w:rPr>
                <w:rFonts w:hint="default" w:ascii="Times New Roman" w:hAnsi="Times New Roman" w:eastAsia="宋体" w:cs="Times New Roman"/>
                <w:b w:val="0"/>
                <w:bCs w:val="0"/>
                <w:snapToGrid w:val="0"/>
                <w:color w:val="000000" w:themeColor="text1"/>
                <w:kern w:val="21"/>
                <w:sz w:val="21"/>
                <w:szCs w:val="21"/>
                <w:u w:val="none"/>
                <w:lang w:val="en-US" w:eastAsia="zh-CN"/>
                <w14:textFill>
                  <w14:solidFill>
                    <w14:schemeClr w14:val="tx1"/>
                  </w14:solidFill>
                </w14:textFill>
              </w:rPr>
            </w:pPr>
            <w:r>
              <w:rPr>
                <w:rFonts w:hint="eastAsia" w:cs="Times New Roman"/>
                <w:b w:val="0"/>
                <w:bCs w:val="0"/>
                <w:color w:val="000000" w:themeColor="text1"/>
                <w:kern w:val="0"/>
                <w:sz w:val="21"/>
                <w:szCs w:val="21"/>
                <w:u w:val="none"/>
                <w:lang w:val="en-US" w:eastAsia="zh-CN"/>
                <w14:textFill>
                  <w14:solidFill>
                    <w14:schemeClr w14:val="tx1"/>
                  </w14:solidFill>
                </w14:textFill>
              </w:rPr>
              <w:t>25</w:t>
            </w:r>
            <w:r>
              <w:rPr>
                <w:rFonts w:hint="default" w:ascii="Times New Roman" w:hAnsi="Times New Roman" w:eastAsia="宋体" w:cs="Times New Roman"/>
                <w:b w:val="0"/>
                <w:bCs w:val="0"/>
                <w:color w:val="000000" w:themeColor="text1"/>
                <w:kern w:val="0"/>
                <w:sz w:val="21"/>
                <w:szCs w:val="21"/>
                <w:u w:val="none"/>
                <w:lang w:val="en-US" w:eastAsia="zh-CN"/>
                <w14:textFill>
                  <w14:solidFill>
                    <w14:schemeClr w14:val="tx1"/>
                  </w14:solidFill>
                </w14:textFill>
              </w:rPr>
              <w:t>根/</w:t>
            </w:r>
            <w:r>
              <w:rPr>
                <w:rFonts w:hint="eastAsia" w:cs="Times New Roman"/>
                <w:b w:val="0"/>
                <w:bCs w:val="0"/>
                <w:color w:val="000000" w:themeColor="text1"/>
                <w:kern w:val="0"/>
                <w:sz w:val="21"/>
                <w:szCs w:val="21"/>
                <w:u w:val="none"/>
                <w:lang w:val="en-US" w:eastAsia="zh-CN"/>
                <w14:textFill>
                  <w14:solidFill>
                    <w14:schemeClr w14:val="tx1"/>
                  </w14:solidFill>
                </w14:textFill>
              </w:rPr>
              <w:t>2</w:t>
            </w:r>
            <w:r>
              <w:rPr>
                <w:rFonts w:hint="default" w:ascii="Times New Roman" w:hAnsi="Times New Roman" w:eastAsia="宋体" w:cs="Times New Roman"/>
                <w:b w:val="0"/>
                <w:bCs w:val="0"/>
                <w:color w:val="000000" w:themeColor="text1"/>
                <w:kern w:val="0"/>
                <w:sz w:val="21"/>
                <w:szCs w:val="21"/>
                <w:u w:val="none"/>
                <w:lang w:val="en-US" w:eastAsia="zh-CN"/>
                <w14:textFill>
                  <w14:solidFill>
                    <w14:schemeClr w14:val="tx1"/>
                  </w14:solidFill>
                </w14:textFill>
              </w:rPr>
              <w:t>a</w:t>
            </w:r>
          </w:p>
        </w:tc>
        <w:tc>
          <w:tcPr>
            <w:tcW w:w="1756" w:type="dxa"/>
            <w:noWrap w:val="0"/>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Lines="0" w:line="360" w:lineRule="exact"/>
              <w:jc w:val="center"/>
              <w:textAlignment w:val="auto"/>
              <w:rPr>
                <w:rFonts w:hint="default" w:ascii="Times New Roman" w:hAnsi="Times New Roman" w:eastAsia="宋体" w:cs="Times New Roman"/>
                <w:b w:val="0"/>
                <w:bCs w:val="0"/>
                <w:snapToGrid w:val="0"/>
                <w:color w:val="000000" w:themeColor="text1"/>
                <w:kern w:val="21"/>
                <w:sz w:val="21"/>
                <w:szCs w:val="21"/>
                <w:u w:val="none"/>
                <w14:textFill>
                  <w14:solidFill>
                    <w14:schemeClr w14:val="tx1"/>
                  </w14:solidFill>
                </w14:textFill>
              </w:rPr>
            </w:pPr>
          </w:p>
        </w:tc>
        <w:tc>
          <w:tcPr>
            <w:tcW w:w="1824" w:type="dxa"/>
            <w:noWrap w:val="0"/>
            <w:vAlign w:val="center"/>
          </w:tcPr>
          <w:p>
            <w:pPr>
              <w:keepNext w:val="0"/>
              <w:keepLines w:val="0"/>
              <w:pageBreakBefore w:val="0"/>
              <w:kinsoku/>
              <w:wordWrap/>
              <w:overflowPunct/>
              <w:topLinePunct/>
              <w:autoSpaceDE/>
              <w:autoSpaceDN/>
              <w:bidi w:val="0"/>
              <w:adjustRightInd w:val="0"/>
              <w:snapToGrid w:val="0"/>
              <w:spacing w:line="360" w:lineRule="exact"/>
              <w:jc w:val="center"/>
              <w:textAlignment w:val="auto"/>
              <w:rPr>
                <w:rFonts w:hint="default" w:ascii="Times New Roman" w:hAnsi="Times New Roman" w:eastAsia="宋体" w:cs="Times New Roman"/>
                <w:b w:val="0"/>
                <w:bCs w:val="0"/>
                <w:snapToGrid w:val="0"/>
                <w:color w:val="000000" w:themeColor="text1"/>
                <w:kern w:val="21"/>
                <w:sz w:val="21"/>
                <w:szCs w:val="21"/>
                <w:u w:val="none"/>
                <w:lang w:val="en-US" w:eastAsia="zh-CN" w:bidi="ar-SA"/>
                <w14:textFill>
                  <w14:solidFill>
                    <w14:schemeClr w14:val="tx1"/>
                  </w14:solidFill>
                </w14:textFill>
              </w:rPr>
            </w:pPr>
            <w:r>
              <w:rPr>
                <w:rFonts w:hint="eastAsia" w:cs="Times New Roman"/>
                <w:b w:val="0"/>
                <w:bCs w:val="0"/>
                <w:color w:val="000000" w:themeColor="text1"/>
                <w:kern w:val="0"/>
                <w:sz w:val="21"/>
                <w:szCs w:val="21"/>
                <w:u w:val="none"/>
                <w:lang w:val="en-US" w:eastAsia="zh-CN"/>
                <w14:textFill>
                  <w14:solidFill>
                    <w14:schemeClr w14:val="tx1"/>
                  </w14:solidFill>
                </w14:textFill>
              </w:rPr>
              <w:t>25</w:t>
            </w:r>
            <w:r>
              <w:rPr>
                <w:rFonts w:hint="default" w:ascii="Times New Roman" w:hAnsi="Times New Roman" w:eastAsia="宋体" w:cs="Times New Roman"/>
                <w:b w:val="0"/>
                <w:bCs w:val="0"/>
                <w:color w:val="000000" w:themeColor="text1"/>
                <w:kern w:val="0"/>
                <w:sz w:val="21"/>
                <w:szCs w:val="21"/>
                <w:u w:val="none"/>
                <w:lang w:val="en-US" w:eastAsia="zh-CN"/>
                <w14:textFill>
                  <w14:solidFill>
                    <w14:schemeClr w14:val="tx1"/>
                  </w14:solidFill>
                </w14:textFill>
              </w:rPr>
              <w:t>根/</w:t>
            </w:r>
            <w:r>
              <w:rPr>
                <w:rFonts w:hint="eastAsia" w:cs="Times New Roman"/>
                <w:b w:val="0"/>
                <w:bCs w:val="0"/>
                <w:color w:val="000000" w:themeColor="text1"/>
                <w:kern w:val="0"/>
                <w:sz w:val="21"/>
                <w:szCs w:val="21"/>
                <w:u w:val="none"/>
                <w:lang w:val="en-US" w:eastAsia="zh-CN"/>
                <w14:textFill>
                  <w14:solidFill>
                    <w14:schemeClr w14:val="tx1"/>
                  </w14:solidFill>
                </w14:textFill>
              </w:rPr>
              <w:t>2</w:t>
            </w:r>
            <w:r>
              <w:rPr>
                <w:rFonts w:hint="default" w:ascii="Times New Roman" w:hAnsi="Times New Roman" w:eastAsia="宋体" w:cs="Times New Roman"/>
                <w:b w:val="0"/>
                <w:bCs w:val="0"/>
                <w:color w:val="000000" w:themeColor="text1"/>
                <w:kern w:val="0"/>
                <w:sz w:val="21"/>
                <w:szCs w:val="21"/>
                <w:u w:val="none"/>
                <w:lang w:val="en-US" w:eastAsia="zh-CN"/>
                <w14:textFill>
                  <w14:solidFill>
                    <w14:schemeClr w14:val="tx1"/>
                  </w14:solidFill>
                </w14:textFill>
              </w:rPr>
              <w:t>a</w:t>
            </w:r>
          </w:p>
        </w:tc>
        <w:tc>
          <w:tcPr>
            <w:tcW w:w="1443" w:type="dxa"/>
            <w:noWrap w:val="0"/>
            <w:vAlign w:val="center"/>
          </w:tcPr>
          <w:p>
            <w:pPr>
              <w:keepNext w:val="0"/>
              <w:keepLines w:val="0"/>
              <w:pageBreakBefore w:val="0"/>
              <w:kinsoku/>
              <w:wordWrap/>
              <w:overflowPunct/>
              <w:topLinePunct/>
              <w:autoSpaceDE/>
              <w:autoSpaceDN/>
              <w:bidi w:val="0"/>
              <w:adjustRightInd w:val="0"/>
              <w:snapToGrid w:val="0"/>
              <w:spacing w:line="360" w:lineRule="exact"/>
              <w:jc w:val="center"/>
              <w:textAlignment w:val="auto"/>
              <w:rPr>
                <w:rFonts w:hint="default" w:ascii="Times New Roman" w:hAnsi="Times New Roman" w:eastAsia="宋体" w:cs="Times New Roman"/>
                <w:b w:val="0"/>
                <w:bCs w:val="0"/>
                <w:snapToGrid w:val="0"/>
                <w:color w:val="000000" w:themeColor="text1"/>
                <w:kern w:val="21"/>
                <w:sz w:val="21"/>
                <w:szCs w:val="21"/>
                <w:u w:val="none"/>
                <w:lang w:val="en-US" w:eastAsia="zh-CN" w:bidi="ar-SA"/>
                <w14:textFill>
                  <w14:solidFill>
                    <w14:schemeClr w14:val="tx1"/>
                  </w14:solidFill>
                </w14:textFill>
              </w:rPr>
            </w:pPr>
            <w:r>
              <w:rPr>
                <w:rFonts w:hint="eastAsia" w:cs="Times New Roman"/>
                <w:b w:val="0"/>
                <w:bCs w:val="0"/>
                <w:color w:val="000000" w:themeColor="text1"/>
                <w:kern w:val="0"/>
                <w:sz w:val="21"/>
                <w:szCs w:val="21"/>
                <w:u w:val="none"/>
                <w:lang w:val="en-US" w:eastAsia="zh-CN"/>
                <w14:textFill>
                  <w14:solidFill>
                    <w14:schemeClr w14:val="tx1"/>
                  </w14:solidFill>
                </w14:textFill>
              </w:rPr>
              <w:t>+25</w:t>
            </w:r>
            <w:r>
              <w:rPr>
                <w:rFonts w:hint="default" w:ascii="Times New Roman" w:hAnsi="Times New Roman" w:eastAsia="宋体" w:cs="Times New Roman"/>
                <w:b w:val="0"/>
                <w:bCs w:val="0"/>
                <w:color w:val="000000" w:themeColor="text1"/>
                <w:kern w:val="0"/>
                <w:sz w:val="21"/>
                <w:szCs w:val="21"/>
                <w:u w:val="none"/>
                <w:lang w:val="en-US" w:eastAsia="zh-CN"/>
                <w14:textFill>
                  <w14:solidFill>
                    <w14:schemeClr w14:val="tx1"/>
                  </w14:solidFill>
                </w14:textFill>
              </w:rPr>
              <w:t>根/</w:t>
            </w:r>
            <w:r>
              <w:rPr>
                <w:rFonts w:hint="eastAsia" w:cs="Times New Roman"/>
                <w:b w:val="0"/>
                <w:bCs w:val="0"/>
                <w:color w:val="000000" w:themeColor="text1"/>
                <w:kern w:val="0"/>
                <w:sz w:val="21"/>
                <w:szCs w:val="21"/>
                <w:u w:val="none"/>
                <w:lang w:val="en-US" w:eastAsia="zh-CN"/>
                <w14:textFill>
                  <w14:solidFill>
                    <w14:schemeClr w14:val="tx1"/>
                  </w14:solidFill>
                </w14:textFill>
              </w:rPr>
              <w:t>2</w:t>
            </w:r>
            <w:r>
              <w:rPr>
                <w:rFonts w:hint="default" w:ascii="Times New Roman" w:hAnsi="Times New Roman" w:eastAsia="宋体" w:cs="Times New Roman"/>
                <w:b w:val="0"/>
                <w:bCs w:val="0"/>
                <w:color w:val="000000" w:themeColor="text1"/>
                <w:kern w:val="0"/>
                <w:sz w:val="21"/>
                <w:szCs w:val="21"/>
                <w:u w:val="none"/>
                <w:lang w:val="en-US" w:eastAsia="zh-CN"/>
                <w14:textFill>
                  <w14:solidFill>
                    <w14:schemeClr w14:val="tx1"/>
                  </w14:solidFill>
                </w14:textFill>
              </w:rPr>
              <w: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83" w:type="dxa"/>
            <w:vMerge w:val="continue"/>
            <w:noWrap w:val="0"/>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Lines="0" w:line="360" w:lineRule="exact"/>
              <w:jc w:val="center"/>
              <w:textAlignment w:val="auto"/>
              <w:rPr>
                <w:rFonts w:hint="default" w:ascii="Times New Roman" w:hAnsi="Times New Roman" w:eastAsia="宋体" w:cs="Times New Roman"/>
                <w:b w:val="0"/>
                <w:bCs w:val="0"/>
                <w:snapToGrid w:val="0"/>
                <w:color w:val="000000" w:themeColor="text1"/>
                <w:kern w:val="21"/>
                <w:sz w:val="21"/>
                <w:szCs w:val="21"/>
                <w:u w:val="none"/>
                <w14:textFill>
                  <w14:solidFill>
                    <w14:schemeClr w14:val="tx1"/>
                  </w14:solidFill>
                </w14:textFill>
              </w:rPr>
            </w:pPr>
          </w:p>
        </w:tc>
        <w:tc>
          <w:tcPr>
            <w:tcW w:w="2673" w:type="dxa"/>
            <w:noWrap w:val="0"/>
            <w:vAlign w:val="center"/>
          </w:tcPr>
          <w:p>
            <w:pPr>
              <w:keepNext w:val="0"/>
              <w:keepLines w:val="0"/>
              <w:pageBreakBefore w:val="0"/>
              <w:kinsoku/>
              <w:wordWrap/>
              <w:overflowPunct/>
              <w:topLinePunct/>
              <w:autoSpaceDE/>
              <w:autoSpaceDN/>
              <w:bidi w:val="0"/>
              <w:adjustRightInd w:val="0"/>
              <w:snapToGrid w:val="0"/>
              <w:spacing w:line="360" w:lineRule="exact"/>
              <w:jc w:val="center"/>
              <w:textAlignment w:val="auto"/>
              <w:rPr>
                <w:rFonts w:hint="default" w:ascii="Times New Roman" w:hAnsi="Times New Roman" w:eastAsia="宋体" w:cs="Times New Roman"/>
                <w:b w:val="0"/>
                <w:bCs w:val="0"/>
                <w:snapToGrid w:val="0"/>
                <w:color w:val="000000" w:themeColor="text1"/>
                <w:kern w:val="21"/>
                <w:sz w:val="21"/>
                <w:szCs w:val="21"/>
                <w:u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0"/>
                <w:sz w:val="21"/>
                <w:szCs w:val="21"/>
                <w:u w:val="none"/>
                <w:lang w:val="en-US" w:eastAsia="zh-CN"/>
                <w14:textFill>
                  <w14:solidFill>
                    <w14:schemeClr w14:val="tx1"/>
                  </w14:solidFill>
                </w14:textFill>
              </w:rPr>
              <w:t>废</w:t>
            </w:r>
            <w:r>
              <w:rPr>
                <w:rFonts w:hint="eastAsia" w:cs="Times New Roman"/>
                <w:b w:val="0"/>
                <w:bCs w:val="0"/>
                <w:color w:val="000000" w:themeColor="text1"/>
                <w:kern w:val="0"/>
                <w:sz w:val="21"/>
                <w:szCs w:val="21"/>
                <w:u w:val="none"/>
                <w:lang w:val="en-US" w:eastAsia="zh-CN"/>
                <w14:textFill>
                  <w14:solidFill>
                    <w14:schemeClr w14:val="tx1"/>
                  </w14:solidFill>
                </w14:textFill>
              </w:rPr>
              <w:t>包装</w:t>
            </w:r>
            <w:r>
              <w:rPr>
                <w:rFonts w:hint="default" w:ascii="Times New Roman" w:hAnsi="Times New Roman" w:eastAsia="宋体" w:cs="Times New Roman"/>
                <w:b w:val="0"/>
                <w:bCs w:val="0"/>
                <w:color w:val="000000" w:themeColor="text1"/>
                <w:kern w:val="0"/>
                <w:sz w:val="21"/>
                <w:szCs w:val="21"/>
                <w:u w:val="none"/>
                <w:lang w:val="en-US" w:eastAsia="zh-CN"/>
                <w14:textFill>
                  <w14:solidFill>
                    <w14:schemeClr w14:val="tx1"/>
                  </w14:solidFill>
                </w14:textFill>
              </w:rPr>
              <w:t>桶</w:t>
            </w:r>
          </w:p>
        </w:tc>
        <w:tc>
          <w:tcPr>
            <w:tcW w:w="1641" w:type="dxa"/>
            <w:noWrap w:val="0"/>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Lines="0" w:line="360" w:lineRule="exact"/>
              <w:jc w:val="center"/>
              <w:textAlignment w:val="auto"/>
              <w:rPr>
                <w:rFonts w:hint="default" w:ascii="Times New Roman" w:hAnsi="Times New Roman" w:eastAsia="宋体" w:cs="Times New Roman"/>
                <w:b w:val="0"/>
                <w:bCs w:val="0"/>
                <w:snapToGrid w:val="0"/>
                <w:color w:val="000000" w:themeColor="text1"/>
                <w:kern w:val="21"/>
                <w:sz w:val="21"/>
                <w:szCs w:val="21"/>
                <w:u w:val="none"/>
                <w14:textFill>
                  <w14:solidFill>
                    <w14:schemeClr w14:val="tx1"/>
                  </w14:solidFill>
                </w14:textFill>
              </w:rPr>
            </w:pPr>
          </w:p>
        </w:tc>
        <w:tc>
          <w:tcPr>
            <w:tcW w:w="1342" w:type="dxa"/>
            <w:noWrap w:val="0"/>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Lines="0" w:line="360" w:lineRule="exact"/>
              <w:jc w:val="center"/>
              <w:textAlignment w:val="auto"/>
              <w:rPr>
                <w:rFonts w:hint="default" w:ascii="Times New Roman" w:hAnsi="Times New Roman" w:eastAsia="宋体" w:cs="Times New Roman"/>
                <w:b w:val="0"/>
                <w:bCs w:val="0"/>
                <w:snapToGrid w:val="0"/>
                <w:color w:val="000000" w:themeColor="text1"/>
                <w:kern w:val="21"/>
                <w:sz w:val="21"/>
                <w:szCs w:val="21"/>
                <w:u w:val="none"/>
                <w14:textFill>
                  <w14:solidFill>
                    <w14:schemeClr w14:val="tx1"/>
                  </w14:solidFill>
                </w14:textFill>
              </w:rPr>
            </w:pPr>
          </w:p>
        </w:tc>
        <w:tc>
          <w:tcPr>
            <w:tcW w:w="1651" w:type="dxa"/>
            <w:noWrap w:val="0"/>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Lines="0" w:line="360" w:lineRule="exact"/>
              <w:jc w:val="center"/>
              <w:textAlignment w:val="auto"/>
              <w:rPr>
                <w:rFonts w:hint="default" w:ascii="Times New Roman" w:hAnsi="Times New Roman" w:eastAsia="宋体" w:cs="Times New Roman"/>
                <w:b w:val="0"/>
                <w:bCs w:val="0"/>
                <w:snapToGrid w:val="0"/>
                <w:color w:val="000000" w:themeColor="text1"/>
                <w:kern w:val="21"/>
                <w:sz w:val="21"/>
                <w:szCs w:val="21"/>
                <w:u w:val="none"/>
                <w14:textFill>
                  <w14:solidFill>
                    <w14:schemeClr w14:val="tx1"/>
                  </w14:solidFill>
                </w14:textFill>
              </w:rPr>
            </w:pPr>
          </w:p>
        </w:tc>
        <w:tc>
          <w:tcPr>
            <w:tcW w:w="1723" w:type="dxa"/>
            <w:noWrap w:val="0"/>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Lines="0" w:line="360" w:lineRule="exact"/>
              <w:jc w:val="center"/>
              <w:textAlignment w:val="auto"/>
              <w:rPr>
                <w:rFonts w:hint="default" w:ascii="Times New Roman" w:hAnsi="Times New Roman" w:eastAsia="宋体" w:cs="Times New Roman"/>
                <w:b w:val="0"/>
                <w:bCs w:val="0"/>
                <w:snapToGrid w:val="0"/>
                <w:color w:val="000000" w:themeColor="text1"/>
                <w:kern w:val="21"/>
                <w:sz w:val="21"/>
                <w:szCs w:val="21"/>
                <w:u w:val="none"/>
                <w:lang w:val="en-US" w:eastAsia="zh-CN"/>
                <w14:textFill>
                  <w14:solidFill>
                    <w14:schemeClr w14:val="tx1"/>
                  </w14:solidFill>
                </w14:textFill>
              </w:rPr>
            </w:pPr>
            <w:r>
              <w:rPr>
                <w:rFonts w:hint="eastAsia" w:ascii="Times New Roman" w:cs="Times New Roman"/>
                <w:b w:val="0"/>
                <w:bCs w:val="0"/>
                <w:snapToGrid w:val="0"/>
                <w:color w:val="000000" w:themeColor="text1"/>
                <w:kern w:val="21"/>
                <w:sz w:val="21"/>
                <w:szCs w:val="21"/>
                <w:u w:val="none"/>
                <w:lang w:val="en-US" w:eastAsia="zh-CN"/>
                <w14:textFill>
                  <w14:solidFill>
                    <w14:schemeClr w14:val="tx1"/>
                  </w14:solidFill>
                </w14:textFill>
              </w:rPr>
              <w:t>0.9t</w:t>
            </w:r>
            <w:r>
              <w:rPr>
                <w:rFonts w:hint="default" w:ascii="Times New Roman" w:hAnsi="Times New Roman" w:eastAsia="宋体" w:cs="Times New Roman"/>
                <w:b w:val="0"/>
                <w:bCs w:val="0"/>
                <w:snapToGrid w:val="0"/>
                <w:color w:val="000000" w:themeColor="text1"/>
                <w:kern w:val="21"/>
                <w:sz w:val="21"/>
                <w:szCs w:val="21"/>
                <w:u w:val="none"/>
                <w:lang w:val="en-US" w:eastAsia="zh-CN"/>
                <w14:textFill>
                  <w14:solidFill>
                    <w14:schemeClr w14:val="tx1"/>
                  </w14:solidFill>
                </w14:textFill>
              </w:rPr>
              <w:t>/a</w:t>
            </w:r>
          </w:p>
        </w:tc>
        <w:tc>
          <w:tcPr>
            <w:tcW w:w="1756" w:type="dxa"/>
            <w:noWrap w:val="0"/>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Lines="0" w:line="360" w:lineRule="exact"/>
              <w:jc w:val="center"/>
              <w:textAlignment w:val="auto"/>
              <w:rPr>
                <w:rFonts w:hint="default" w:ascii="Times New Roman" w:hAnsi="Times New Roman" w:eastAsia="宋体" w:cs="Times New Roman"/>
                <w:b w:val="0"/>
                <w:bCs w:val="0"/>
                <w:snapToGrid w:val="0"/>
                <w:color w:val="000000" w:themeColor="text1"/>
                <w:kern w:val="21"/>
                <w:sz w:val="21"/>
                <w:szCs w:val="21"/>
                <w:u w:val="none"/>
                <w14:textFill>
                  <w14:solidFill>
                    <w14:schemeClr w14:val="tx1"/>
                  </w14:solidFill>
                </w14:textFill>
              </w:rPr>
            </w:pPr>
          </w:p>
        </w:tc>
        <w:tc>
          <w:tcPr>
            <w:tcW w:w="1824" w:type="dxa"/>
            <w:noWrap w:val="0"/>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Lines="0" w:line="360" w:lineRule="exact"/>
              <w:jc w:val="center"/>
              <w:textAlignment w:val="auto"/>
              <w:rPr>
                <w:rFonts w:hint="default" w:ascii="Times New Roman" w:hAnsi="Times New Roman" w:eastAsia="宋体" w:cs="Times New Roman"/>
                <w:b w:val="0"/>
                <w:bCs w:val="0"/>
                <w:snapToGrid w:val="0"/>
                <w:color w:val="000000" w:themeColor="text1"/>
                <w:kern w:val="21"/>
                <w:sz w:val="21"/>
                <w:szCs w:val="21"/>
                <w:u w:val="none"/>
                <w:lang w:val="en-US" w:eastAsia="zh-CN" w:bidi="ar-SA"/>
                <w14:textFill>
                  <w14:solidFill>
                    <w14:schemeClr w14:val="tx1"/>
                  </w14:solidFill>
                </w14:textFill>
              </w:rPr>
            </w:pPr>
            <w:r>
              <w:rPr>
                <w:rFonts w:hint="eastAsia" w:ascii="Times New Roman" w:cs="Times New Roman"/>
                <w:b w:val="0"/>
                <w:bCs w:val="0"/>
                <w:snapToGrid w:val="0"/>
                <w:color w:val="000000" w:themeColor="text1"/>
                <w:kern w:val="21"/>
                <w:sz w:val="21"/>
                <w:szCs w:val="21"/>
                <w:u w:val="none"/>
                <w:lang w:val="en-US" w:eastAsia="zh-CN"/>
                <w14:textFill>
                  <w14:solidFill>
                    <w14:schemeClr w14:val="tx1"/>
                  </w14:solidFill>
                </w14:textFill>
              </w:rPr>
              <w:t>0.9t</w:t>
            </w:r>
            <w:r>
              <w:rPr>
                <w:rFonts w:hint="default" w:ascii="Times New Roman" w:hAnsi="Times New Roman" w:eastAsia="宋体" w:cs="Times New Roman"/>
                <w:b w:val="0"/>
                <w:bCs w:val="0"/>
                <w:snapToGrid w:val="0"/>
                <w:color w:val="000000" w:themeColor="text1"/>
                <w:kern w:val="21"/>
                <w:sz w:val="21"/>
                <w:szCs w:val="21"/>
                <w:u w:val="none"/>
                <w:lang w:val="en-US" w:eastAsia="zh-CN"/>
                <w14:textFill>
                  <w14:solidFill>
                    <w14:schemeClr w14:val="tx1"/>
                  </w14:solidFill>
                </w14:textFill>
              </w:rPr>
              <w:t>/a</w:t>
            </w:r>
          </w:p>
        </w:tc>
        <w:tc>
          <w:tcPr>
            <w:tcW w:w="1443" w:type="dxa"/>
            <w:noWrap w:val="0"/>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Lines="0" w:line="360" w:lineRule="exact"/>
              <w:jc w:val="center"/>
              <w:textAlignment w:val="auto"/>
              <w:rPr>
                <w:rFonts w:hint="default" w:ascii="Times New Roman" w:hAnsi="Times New Roman" w:eastAsia="宋体" w:cs="Times New Roman"/>
                <w:b w:val="0"/>
                <w:bCs w:val="0"/>
                <w:snapToGrid w:val="0"/>
                <w:color w:val="000000" w:themeColor="text1"/>
                <w:kern w:val="21"/>
                <w:sz w:val="21"/>
                <w:szCs w:val="21"/>
                <w:u w:val="none"/>
                <w:lang w:val="en-US" w:eastAsia="zh-CN" w:bidi="ar-SA"/>
                <w14:textFill>
                  <w14:solidFill>
                    <w14:schemeClr w14:val="tx1"/>
                  </w14:solidFill>
                </w14:textFill>
              </w:rPr>
            </w:pPr>
            <w:r>
              <w:rPr>
                <w:rFonts w:hint="eastAsia" w:ascii="Times New Roman" w:cs="Times New Roman"/>
                <w:b w:val="0"/>
                <w:bCs w:val="0"/>
                <w:snapToGrid w:val="0"/>
                <w:color w:val="000000" w:themeColor="text1"/>
                <w:kern w:val="21"/>
                <w:sz w:val="21"/>
                <w:szCs w:val="21"/>
                <w:u w:val="none"/>
                <w:lang w:val="en-US" w:eastAsia="zh-CN"/>
                <w14:textFill>
                  <w14:solidFill>
                    <w14:schemeClr w14:val="tx1"/>
                  </w14:solidFill>
                </w14:textFill>
              </w:rPr>
              <w:t>+0.9t</w:t>
            </w:r>
            <w:r>
              <w:rPr>
                <w:rFonts w:hint="default" w:ascii="Times New Roman" w:hAnsi="Times New Roman" w:eastAsia="宋体" w:cs="Times New Roman"/>
                <w:b w:val="0"/>
                <w:bCs w:val="0"/>
                <w:snapToGrid w:val="0"/>
                <w:color w:val="000000" w:themeColor="text1"/>
                <w:kern w:val="21"/>
                <w:sz w:val="21"/>
                <w:szCs w:val="21"/>
                <w:u w:val="none"/>
                <w:lang w:val="en-US" w:eastAsia="zh-CN"/>
                <w14:textFill>
                  <w14:solidFill>
                    <w14:schemeClr w14:val="tx1"/>
                  </w14:solidFill>
                </w14:textFill>
              </w:rPr>
              <w: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83" w:type="dxa"/>
            <w:vMerge w:val="continue"/>
            <w:noWrap w:val="0"/>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Lines="0" w:line="360" w:lineRule="exact"/>
              <w:jc w:val="center"/>
              <w:textAlignment w:val="auto"/>
              <w:rPr>
                <w:rFonts w:hint="default" w:ascii="Times New Roman" w:hAnsi="Times New Roman" w:eastAsia="宋体" w:cs="Times New Roman"/>
                <w:b w:val="0"/>
                <w:bCs w:val="0"/>
                <w:snapToGrid w:val="0"/>
                <w:color w:val="000000" w:themeColor="text1"/>
                <w:kern w:val="21"/>
                <w:sz w:val="21"/>
                <w:szCs w:val="21"/>
                <w:u w:val="none"/>
                <w14:textFill>
                  <w14:solidFill>
                    <w14:schemeClr w14:val="tx1"/>
                  </w14:solidFill>
                </w14:textFill>
              </w:rPr>
            </w:pPr>
          </w:p>
        </w:tc>
        <w:tc>
          <w:tcPr>
            <w:tcW w:w="2673" w:type="dxa"/>
            <w:noWrap w:val="0"/>
            <w:vAlign w:val="center"/>
          </w:tcPr>
          <w:p>
            <w:pPr>
              <w:keepNext w:val="0"/>
              <w:keepLines w:val="0"/>
              <w:pageBreakBefore w:val="0"/>
              <w:kinsoku/>
              <w:wordWrap/>
              <w:overflowPunct/>
              <w:topLinePunct/>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000000" w:themeColor="text1"/>
                <w:kern w:val="0"/>
                <w:sz w:val="21"/>
                <w:szCs w:val="21"/>
                <w:u w:val="none"/>
                <w:lang w:val="en-US" w:eastAsia="zh-CN"/>
                <w14:textFill>
                  <w14:solidFill>
                    <w14:schemeClr w14:val="tx1"/>
                  </w14:solidFill>
                </w14:textFill>
              </w:rPr>
            </w:pPr>
            <w:r>
              <w:rPr>
                <w:rFonts w:hint="eastAsia" w:cs="Times New Roman"/>
                <w:b/>
                <w:bCs/>
                <w:color w:val="000000" w:themeColor="text1"/>
                <w:kern w:val="0"/>
                <w:sz w:val="21"/>
                <w:szCs w:val="21"/>
                <w:u w:val="single"/>
                <w:lang w:val="en-US" w:eastAsia="zh-CN"/>
                <w14:textFill>
                  <w14:solidFill>
                    <w14:schemeClr w14:val="tx1"/>
                  </w14:solidFill>
                </w14:textFill>
              </w:rPr>
              <w:t>废清洗剂</w:t>
            </w:r>
          </w:p>
        </w:tc>
        <w:tc>
          <w:tcPr>
            <w:tcW w:w="1641" w:type="dxa"/>
            <w:noWrap w:val="0"/>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Lines="0" w:line="360" w:lineRule="exact"/>
              <w:jc w:val="center"/>
              <w:textAlignment w:val="auto"/>
              <w:rPr>
                <w:rFonts w:hint="default" w:ascii="Times New Roman" w:hAnsi="Times New Roman" w:eastAsia="宋体" w:cs="Times New Roman"/>
                <w:b w:val="0"/>
                <w:bCs w:val="0"/>
                <w:snapToGrid w:val="0"/>
                <w:color w:val="000000" w:themeColor="text1"/>
                <w:kern w:val="21"/>
                <w:sz w:val="21"/>
                <w:szCs w:val="21"/>
                <w:u w:val="none"/>
                <w14:textFill>
                  <w14:solidFill>
                    <w14:schemeClr w14:val="tx1"/>
                  </w14:solidFill>
                </w14:textFill>
              </w:rPr>
            </w:pPr>
          </w:p>
        </w:tc>
        <w:tc>
          <w:tcPr>
            <w:tcW w:w="1342" w:type="dxa"/>
            <w:noWrap w:val="0"/>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Lines="0" w:line="360" w:lineRule="exact"/>
              <w:jc w:val="center"/>
              <w:textAlignment w:val="auto"/>
              <w:rPr>
                <w:rFonts w:hint="default" w:ascii="Times New Roman" w:hAnsi="Times New Roman" w:eastAsia="宋体" w:cs="Times New Roman"/>
                <w:b w:val="0"/>
                <w:bCs w:val="0"/>
                <w:snapToGrid w:val="0"/>
                <w:color w:val="000000" w:themeColor="text1"/>
                <w:kern w:val="21"/>
                <w:sz w:val="21"/>
                <w:szCs w:val="21"/>
                <w:u w:val="none"/>
                <w14:textFill>
                  <w14:solidFill>
                    <w14:schemeClr w14:val="tx1"/>
                  </w14:solidFill>
                </w14:textFill>
              </w:rPr>
            </w:pPr>
          </w:p>
        </w:tc>
        <w:tc>
          <w:tcPr>
            <w:tcW w:w="1651" w:type="dxa"/>
            <w:noWrap w:val="0"/>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Lines="0" w:line="360" w:lineRule="exact"/>
              <w:jc w:val="center"/>
              <w:textAlignment w:val="auto"/>
              <w:rPr>
                <w:rFonts w:hint="default" w:ascii="Times New Roman" w:hAnsi="Times New Roman" w:eastAsia="宋体" w:cs="Times New Roman"/>
                <w:b w:val="0"/>
                <w:bCs w:val="0"/>
                <w:snapToGrid w:val="0"/>
                <w:color w:val="000000" w:themeColor="text1"/>
                <w:kern w:val="21"/>
                <w:sz w:val="21"/>
                <w:szCs w:val="21"/>
                <w:u w:val="none"/>
                <w14:textFill>
                  <w14:solidFill>
                    <w14:schemeClr w14:val="tx1"/>
                  </w14:solidFill>
                </w14:textFill>
              </w:rPr>
            </w:pPr>
          </w:p>
        </w:tc>
        <w:tc>
          <w:tcPr>
            <w:tcW w:w="1723" w:type="dxa"/>
            <w:noWrap w:val="0"/>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Lines="0" w:line="360" w:lineRule="exact"/>
              <w:jc w:val="center"/>
              <w:textAlignment w:val="auto"/>
              <w:rPr>
                <w:rFonts w:hint="eastAsia" w:ascii="Times New Roman" w:hAnsi="Times New Roman" w:eastAsia="宋体" w:cs="Times New Roman"/>
                <w:b/>
                <w:bCs/>
                <w:snapToGrid w:val="0"/>
                <w:color w:val="000000" w:themeColor="text1"/>
                <w:kern w:val="21"/>
                <w:sz w:val="21"/>
                <w:szCs w:val="21"/>
                <w:u w:val="single"/>
                <w:lang w:val="en-US" w:eastAsia="zh-CN" w:bidi="ar-SA"/>
                <w14:textFill>
                  <w14:solidFill>
                    <w14:schemeClr w14:val="tx1"/>
                  </w14:solidFill>
                </w14:textFill>
              </w:rPr>
            </w:pPr>
            <w:r>
              <w:rPr>
                <w:rFonts w:hint="eastAsia" w:ascii="Times New Roman" w:cs="Times New Roman"/>
                <w:b/>
                <w:bCs/>
                <w:snapToGrid w:val="0"/>
                <w:color w:val="000000" w:themeColor="text1"/>
                <w:kern w:val="21"/>
                <w:sz w:val="21"/>
                <w:szCs w:val="21"/>
                <w:u w:val="single"/>
                <w:lang w:val="en-US" w:eastAsia="zh-CN"/>
                <w14:textFill>
                  <w14:solidFill>
                    <w14:schemeClr w14:val="tx1"/>
                  </w14:solidFill>
                </w14:textFill>
              </w:rPr>
              <w:t>0.1t/a</w:t>
            </w:r>
          </w:p>
        </w:tc>
        <w:tc>
          <w:tcPr>
            <w:tcW w:w="1756" w:type="dxa"/>
            <w:noWrap w:val="0"/>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Lines="0" w:line="360" w:lineRule="exact"/>
              <w:jc w:val="center"/>
              <w:textAlignment w:val="auto"/>
              <w:rPr>
                <w:rFonts w:hint="default" w:ascii="Times New Roman" w:hAnsi="Times New Roman" w:eastAsia="宋体" w:cs="Times New Roman"/>
                <w:b/>
                <w:bCs/>
                <w:snapToGrid w:val="0"/>
                <w:color w:val="000000" w:themeColor="text1"/>
                <w:kern w:val="21"/>
                <w:sz w:val="21"/>
                <w:szCs w:val="21"/>
                <w:u w:val="single"/>
                <w:lang w:val="en-US" w:eastAsia="zh-CN" w:bidi="ar-SA"/>
                <w14:textFill>
                  <w14:solidFill>
                    <w14:schemeClr w14:val="tx1"/>
                  </w14:solidFill>
                </w14:textFill>
              </w:rPr>
            </w:pPr>
          </w:p>
        </w:tc>
        <w:tc>
          <w:tcPr>
            <w:tcW w:w="1824" w:type="dxa"/>
            <w:noWrap w:val="0"/>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Lines="0" w:line="360" w:lineRule="exact"/>
              <w:jc w:val="center"/>
              <w:textAlignment w:val="auto"/>
              <w:rPr>
                <w:rFonts w:hint="eastAsia" w:ascii="Times New Roman" w:hAnsi="Times New Roman" w:eastAsia="宋体" w:cs="Times New Roman"/>
                <w:b/>
                <w:bCs/>
                <w:snapToGrid w:val="0"/>
                <w:color w:val="000000" w:themeColor="text1"/>
                <w:kern w:val="21"/>
                <w:sz w:val="21"/>
                <w:szCs w:val="21"/>
                <w:u w:val="single"/>
                <w:lang w:val="en-US" w:eastAsia="zh-CN" w:bidi="ar-SA"/>
                <w14:textFill>
                  <w14:solidFill>
                    <w14:schemeClr w14:val="tx1"/>
                  </w14:solidFill>
                </w14:textFill>
              </w:rPr>
            </w:pPr>
            <w:r>
              <w:rPr>
                <w:rFonts w:hint="eastAsia" w:ascii="Times New Roman" w:cs="Times New Roman"/>
                <w:b/>
                <w:bCs/>
                <w:snapToGrid w:val="0"/>
                <w:color w:val="000000" w:themeColor="text1"/>
                <w:kern w:val="21"/>
                <w:sz w:val="21"/>
                <w:szCs w:val="21"/>
                <w:u w:val="single"/>
                <w:lang w:val="en-US" w:eastAsia="zh-CN"/>
                <w14:textFill>
                  <w14:solidFill>
                    <w14:schemeClr w14:val="tx1"/>
                  </w14:solidFill>
                </w14:textFill>
              </w:rPr>
              <w:t>0.1t/a</w:t>
            </w:r>
          </w:p>
        </w:tc>
        <w:tc>
          <w:tcPr>
            <w:tcW w:w="1443" w:type="dxa"/>
            <w:noWrap w:val="0"/>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Lines="0" w:line="360" w:lineRule="exact"/>
              <w:jc w:val="center"/>
              <w:textAlignment w:val="auto"/>
              <w:rPr>
                <w:rFonts w:hint="eastAsia" w:ascii="Times New Roman" w:hAnsi="Times New Roman" w:eastAsia="宋体" w:cs="Times New Roman"/>
                <w:b/>
                <w:bCs/>
                <w:snapToGrid w:val="0"/>
                <w:color w:val="000000" w:themeColor="text1"/>
                <w:kern w:val="21"/>
                <w:sz w:val="21"/>
                <w:szCs w:val="21"/>
                <w:u w:val="single"/>
                <w:lang w:val="en-US" w:eastAsia="zh-CN" w:bidi="ar-SA"/>
                <w14:textFill>
                  <w14:solidFill>
                    <w14:schemeClr w14:val="tx1"/>
                  </w14:solidFill>
                </w14:textFill>
              </w:rPr>
            </w:pPr>
            <w:r>
              <w:rPr>
                <w:rFonts w:hint="eastAsia" w:ascii="Times New Roman" w:cs="Times New Roman"/>
                <w:b/>
                <w:bCs/>
                <w:snapToGrid w:val="0"/>
                <w:color w:val="000000" w:themeColor="text1"/>
                <w:kern w:val="21"/>
                <w:sz w:val="21"/>
                <w:szCs w:val="21"/>
                <w:u w:val="single"/>
                <w:lang w:val="en-US" w:eastAsia="zh-CN"/>
                <w14:textFill>
                  <w14:solidFill>
                    <w14:schemeClr w14:val="tx1"/>
                  </w14:solidFill>
                </w14:textFill>
              </w:rPr>
              <w:t>+0.1t/a</w:t>
            </w:r>
          </w:p>
        </w:tc>
      </w:tr>
    </w:tbl>
    <w:p>
      <w:pPr>
        <w:pStyle w:val="29"/>
        <w:spacing w:before="192" w:beforeLines="80" w:after="24"/>
        <w:jc w:val="left"/>
        <w:rPr>
          <w:color w:val="000000" w:themeColor="text1"/>
          <w14:textFill>
            <w14:solidFill>
              <w14:schemeClr w14:val="tx1"/>
            </w14:solidFill>
          </w14:textFill>
        </w:rPr>
      </w:pPr>
      <w:r>
        <w:rPr>
          <w:rFonts w:hAnsi="宋体"/>
          <w:snapToGrid w:val="0"/>
          <w:color w:val="000000" w:themeColor="text1"/>
          <w:kern w:val="21"/>
          <w:szCs w:val="21"/>
          <w14:textFill>
            <w14:solidFill>
              <w14:schemeClr w14:val="tx1"/>
            </w14:solidFill>
          </w14:textFill>
        </w:rPr>
        <w:t>注：</w:t>
      </w:r>
      <w:r>
        <w:rPr>
          <w:rFonts w:hAnsi="宋体"/>
          <w:snapToGrid w:val="0"/>
          <w:color w:val="000000" w:themeColor="text1"/>
          <w:spacing w:val="-16"/>
          <w:kern w:val="21"/>
          <w:szCs w:val="21"/>
          <w14:textFill>
            <w14:solidFill>
              <w14:schemeClr w14:val="tx1"/>
            </w14:solidFill>
          </w14:textFill>
        </w:rPr>
        <w:fldChar w:fldCharType="begin"/>
      </w:r>
      <w:r>
        <w:rPr>
          <w:rFonts w:hAnsi="宋体"/>
          <w:snapToGrid w:val="0"/>
          <w:color w:val="000000" w:themeColor="text1"/>
          <w:spacing w:val="-16"/>
          <w:kern w:val="21"/>
          <w:szCs w:val="21"/>
          <w14:textFill>
            <w14:solidFill>
              <w14:schemeClr w14:val="tx1"/>
            </w14:solidFill>
          </w14:textFill>
        </w:rPr>
        <w:instrText xml:space="preserve"> = 6 \* GB3 \* MERGEFORMAT </w:instrText>
      </w:r>
      <w:r>
        <w:rPr>
          <w:rFonts w:hAnsi="宋体"/>
          <w:snapToGrid w:val="0"/>
          <w:color w:val="000000" w:themeColor="text1"/>
          <w:spacing w:val="-16"/>
          <w:kern w:val="21"/>
          <w:szCs w:val="21"/>
          <w14:textFill>
            <w14:solidFill>
              <w14:schemeClr w14:val="tx1"/>
            </w14:solidFill>
          </w14:textFill>
        </w:rPr>
        <w:fldChar w:fldCharType="separate"/>
      </w:r>
      <w:r>
        <w:rPr>
          <w:rFonts w:hint="eastAsia" w:hAnsi="宋体"/>
          <w:color w:val="000000" w:themeColor="text1"/>
          <w:szCs w:val="21"/>
          <w14:textFill>
            <w14:solidFill>
              <w14:schemeClr w14:val="tx1"/>
            </w14:solidFill>
          </w14:textFill>
        </w:rPr>
        <w:t>⑥</w:t>
      </w:r>
      <w:r>
        <w:rPr>
          <w:rFonts w:hAnsi="宋体"/>
          <w:snapToGrid w:val="0"/>
          <w:color w:val="000000" w:themeColor="text1"/>
          <w:spacing w:val="-16"/>
          <w:kern w:val="21"/>
          <w:szCs w:val="21"/>
          <w14:textFill>
            <w14:solidFill>
              <w14:schemeClr w14:val="tx1"/>
            </w14:solidFill>
          </w14:textFill>
        </w:rPr>
        <w:fldChar w:fldCharType="end"/>
      </w:r>
      <w:r>
        <w:rPr>
          <w:rFonts w:hAnsi="宋体"/>
          <w:snapToGrid w:val="0"/>
          <w:color w:val="000000" w:themeColor="text1"/>
          <w:spacing w:val="-16"/>
          <w:kern w:val="21"/>
          <w:szCs w:val="21"/>
          <w14:textFill>
            <w14:solidFill>
              <w14:schemeClr w14:val="tx1"/>
            </w14:solidFill>
          </w14:textFill>
        </w:rPr>
        <w:t>=</w:t>
      </w:r>
      <w:r>
        <w:rPr>
          <w:rFonts w:hAnsi="宋体"/>
          <w:snapToGrid w:val="0"/>
          <w:color w:val="000000" w:themeColor="text1"/>
          <w:spacing w:val="-6"/>
          <w:kern w:val="21"/>
          <w:szCs w:val="21"/>
          <w14:textFill>
            <w14:solidFill>
              <w14:schemeClr w14:val="tx1"/>
            </w14:solidFill>
          </w14:textFill>
        </w:rPr>
        <w:fldChar w:fldCharType="begin"/>
      </w:r>
      <w:r>
        <w:rPr>
          <w:rFonts w:hAnsi="宋体"/>
          <w:snapToGrid w:val="0"/>
          <w:color w:val="000000" w:themeColor="text1"/>
          <w:spacing w:val="-6"/>
          <w:kern w:val="21"/>
          <w:szCs w:val="21"/>
          <w14:textFill>
            <w14:solidFill>
              <w14:schemeClr w14:val="tx1"/>
            </w14:solidFill>
          </w14:textFill>
        </w:rPr>
        <w:instrText xml:space="preserve"> = 1 \* GB3 \* MERGEFORMAT </w:instrText>
      </w:r>
      <w:r>
        <w:rPr>
          <w:rFonts w:hAnsi="宋体"/>
          <w:snapToGrid w:val="0"/>
          <w:color w:val="000000" w:themeColor="text1"/>
          <w:spacing w:val="-6"/>
          <w:kern w:val="21"/>
          <w:szCs w:val="21"/>
          <w14:textFill>
            <w14:solidFill>
              <w14:schemeClr w14:val="tx1"/>
            </w14:solidFill>
          </w14:textFill>
        </w:rPr>
        <w:fldChar w:fldCharType="separate"/>
      </w:r>
      <w:r>
        <w:rPr>
          <w:rFonts w:hint="eastAsia" w:hAnsi="宋体"/>
          <w:color w:val="000000" w:themeColor="text1"/>
          <w:szCs w:val="21"/>
          <w14:textFill>
            <w14:solidFill>
              <w14:schemeClr w14:val="tx1"/>
            </w14:solidFill>
          </w14:textFill>
        </w:rPr>
        <w:t>①</w:t>
      </w:r>
      <w:r>
        <w:rPr>
          <w:rFonts w:hAnsi="宋体"/>
          <w:snapToGrid w:val="0"/>
          <w:color w:val="000000" w:themeColor="text1"/>
          <w:spacing w:val="-6"/>
          <w:kern w:val="21"/>
          <w:szCs w:val="21"/>
          <w14:textFill>
            <w14:solidFill>
              <w14:schemeClr w14:val="tx1"/>
            </w14:solidFill>
          </w14:textFill>
        </w:rPr>
        <w:fldChar w:fldCharType="end"/>
      </w:r>
      <w:r>
        <w:rPr>
          <w:rFonts w:hAnsi="宋体"/>
          <w:snapToGrid w:val="0"/>
          <w:color w:val="000000" w:themeColor="text1"/>
          <w:spacing w:val="-6"/>
          <w:kern w:val="21"/>
          <w:szCs w:val="21"/>
          <w14:textFill>
            <w14:solidFill>
              <w14:schemeClr w14:val="tx1"/>
            </w14:solidFill>
          </w14:textFill>
        </w:rPr>
        <w:t>+</w:t>
      </w:r>
      <w:r>
        <w:rPr>
          <w:rFonts w:hAnsi="宋体"/>
          <w:snapToGrid w:val="0"/>
          <w:color w:val="000000" w:themeColor="text1"/>
          <w:spacing w:val="-6"/>
          <w:kern w:val="21"/>
          <w:szCs w:val="21"/>
          <w14:textFill>
            <w14:solidFill>
              <w14:schemeClr w14:val="tx1"/>
            </w14:solidFill>
          </w14:textFill>
        </w:rPr>
        <w:fldChar w:fldCharType="begin"/>
      </w:r>
      <w:r>
        <w:rPr>
          <w:rFonts w:hAnsi="宋体"/>
          <w:snapToGrid w:val="0"/>
          <w:color w:val="000000" w:themeColor="text1"/>
          <w:spacing w:val="-6"/>
          <w:kern w:val="21"/>
          <w:szCs w:val="21"/>
          <w14:textFill>
            <w14:solidFill>
              <w14:schemeClr w14:val="tx1"/>
            </w14:solidFill>
          </w14:textFill>
        </w:rPr>
        <w:instrText xml:space="preserve"> = 3 \* GB3 \* MERGEFORMAT </w:instrText>
      </w:r>
      <w:r>
        <w:rPr>
          <w:rFonts w:hAnsi="宋体"/>
          <w:snapToGrid w:val="0"/>
          <w:color w:val="000000" w:themeColor="text1"/>
          <w:spacing w:val="-6"/>
          <w:kern w:val="21"/>
          <w:szCs w:val="21"/>
          <w14:textFill>
            <w14:solidFill>
              <w14:schemeClr w14:val="tx1"/>
            </w14:solidFill>
          </w14:textFill>
        </w:rPr>
        <w:fldChar w:fldCharType="separate"/>
      </w:r>
      <w:r>
        <w:rPr>
          <w:rFonts w:hint="eastAsia" w:hAnsi="宋体"/>
          <w:color w:val="000000" w:themeColor="text1"/>
          <w:szCs w:val="21"/>
          <w14:textFill>
            <w14:solidFill>
              <w14:schemeClr w14:val="tx1"/>
            </w14:solidFill>
          </w14:textFill>
        </w:rPr>
        <w:t>③</w:t>
      </w:r>
      <w:r>
        <w:rPr>
          <w:rFonts w:hAnsi="宋体"/>
          <w:snapToGrid w:val="0"/>
          <w:color w:val="000000" w:themeColor="text1"/>
          <w:spacing w:val="-6"/>
          <w:kern w:val="21"/>
          <w:szCs w:val="21"/>
          <w14:textFill>
            <w14:solidFill>
              <w14:schemeClr w14:val="tx1"/>
            </w14:solidFill>
          </w14:textFill>
        </w:rPr>
        <w:fldChar w:fldCharType="end"/>
      </w:r>
      <w:r>
        <w:rPr>
          <w:rFonts w:hAnsi="宋体"/>
          <w:snapToGrid w:val="0"/>
          <w:color w:val="000000" w:themeColor="text1"/>
          <w:spacing w:val="-6"/>
          <w:kern w:val="21"/>
          <w:szCs w:val="21"/>
          <w14:textFill>
            <w14:solidFill>
              <w14:schemeClr w14:val="tx1"/>
            </w14:solidFill>
          </w14:textFill>
        </w:rPr>
        <w:t>+</w:t>
      </w:r>
      <w:r>
        <w:rPr>
          <w:rFonts w:hAnsi="宋体"/>
          <w:snapToGrid w:val="0"/>
          <w:color w:val="000000" w:themeColor="text1"/>
          <w:spacing w:val="-6"/>
          <w:kern w:val="21"/>
          <w:szCs w:val="21"/>
          <w14:textFill>
            <w14:solidFill>
              <w14:schemeClr w14:val="tx1"/>
            </w14:solidFill>
          </w14:textFill>
        </w:rPr>
        <w:fldChar w:fldCharType="begin"/>
      </w:r>
      <w:r>
        <w:rPr>
          <w:rFonts w:hAnsi="宋体"/>
          <w:snapToGrid w:val="0"/>
          <w:color w:val="000000" w:themeColor="text1"/>
          <w:spacing w:val="-6"/>
          <w:kern w:val="21"/>
          <w:szCs w:val="21"/>
          <w14:textFill>
            <w14:solidFill>
              <w14:schemeClr w14:val="tx1"/>
            </w14:solidFill>
          </w14:textFill>
        </w:rPr>
        <w:instrText xml:space="preserve"> = 4 \* GB3 \* MERGEFORMAT </w:instrText>
      </w:r>
      <w:r>
        <w:rPr>
          <w:rFonts w:hAnsi="宋体"/>
          <w:snapToGrid w:val="0"/>
          <w:color w:val="000000" w:themeColor="text1"/>
          <w:spacing w:val="-6"/>
          <w:kern w:val="21"/>
          <w:szCs w:val="21"/>
          <w14:textFill>
            <w14:solidFill>
              <w14:schemeClr w14:val="tx1"/>
            </w14:solidFill>
          </w14:textFill>
        </w:rPr>
        <w:fldChar w:fldCharType="separate"/>
      </w:r>
      <w:r>
        <w:rPr>
          <w:rFonts w:hint="eastAsia" w:hAnsi="宋体"/>
          <w:color w:val="000000" w:themeColor="text1"/>
          <w:szCs w:val="21"/>
          <w14:textFill>
            <w14:solidFill>
              <w14:schemeClr w14:val="tx1"/>
            </w14:solidFill>
          </w14:textFill>
        </w:rPr>
        <w:t>④</w:t>
      </w:r>
      <w:r>
        <w:rPr>
          <w:rFonts w:hAnsi="宋体"/>
          <w:snapToGrid w:val="0"/>
          <w:color w:val="000000" w:themeColor="text1"/>
          <w:spacing w:val="-6"/>
          <w:kern w:val="21"/>
          <w:szCs w:val="21"/>
          <w14:textFill>
            <w14:solidFill>
              <w14:schemeClr w14:val="tx1"/>
            </w14:solidFill>
          </w14:textFill>
        </w:rPr>
        <w:fldChar w:fldCharType="end"/>
      </w:r>
      <w:r>
        <w:rPr>
          <w:rFonts w:hAnsi="宋体"/>
          <w:snapToGrid w:val="0"/>
          <w:color w:val="000000" w:themeColor="text1"/>
          <w:spacing w:val="-6"/>
          <w:kern w:val="21"/>
          <w:szCs w:val="21"/>
          <w14:textFill>
            <w14:solidFill>
              <w14:schemeClr w14:val="tx1"/>
            </w14:solidFill>
          </w14:textFill>
        </w:rPr>
        <w:t>-</w:t>
      </w:r>
      <w:r>
        <w:rPr>
          <w:rFonts w:hAnsi="宋体"/>
          <w:snapToGrid w:val="0"/>
          <w:color w:val="000000" w:themeColor="text1"/>
          <w:spacing w:val="-16"/>
          <w:kern w:val="21"/>
          <w:szCs w:val="21"/>
          <w14:textFill>
            <w14:solidFill>
              <w14:schemeClr w14:val="tx1"/>
            </w14:solidFill>
          </w14:textFill>
        </w:rPr>
        <w:fldChar w:fldCharType="begin"/>
      </w:r>
      <w:r>
        <w:rPr>
          <w:rFonts w:hAnsi="宋体"/>
          <w:snapToGrid w:val="0"/>
          <w:color w:val="000000" w:themeColor="text1"/>
          <w:spacing w:val="-16"/>
          <w:kern w:val="21"/>
          <w:szCs w:val="21"/>
          <w14:textFill>
            <w14:solidFill>
              <w14:schemeClr w14:val="tx1"/>
            </w14:solidFill>
          </w14:textFill>
        </w:rPr>
        <w:instrText xml:space="preserve"> = 5 \* GB3 \* MERGEFORMAT </w:instrText>
      </w:r>
      <w:r>
        <w:rPr>
          <w:rFonts w:hAnsi="宋体"/>
          <w:snapToGrid w:val="0"/>
          <w:color w:val="000000" w:themeColor="text1"/>
          <w:spacing w:val="-16"/>
          <w:kern w:val="21"/>
          <w:szCs w:val="21"/>
          <w14:textFill>
            <w14:solidFill>
              <w14:schemeClr w14:val="tx1"/>
            </w14:solidFill>
          </w14:textFill>
        </w:rPr>
        <w:fldChar w:fldCharType="separate"/>
      </w:r>
      <w:r>
        <w:rPr>
          <w:rFonts w:hint="eastAsia" w:hAnsi="宋体"/>
          <w:color w:val="000000" w:themeColor="text1"/>
          <w:szCs w:val="21"/>
          <w14:textFill>
            <w14:solidFill>
              <w14:schemeClr w14:val="tx1"/>
            </w14:solidFill>
          </w14:textFill>
        </w:rPr>
        <w:t>⑤</w:t>
      </w:r>
      <w:r>
        <w:rPr>
          <w:rFonts w:hAnsi="宋体"/>
          <w:snapToGrid w:val="0"/>
          <w:color w:val="000000" w:themeColor="text1"/>
          <w:spacing w:val="-16"/>
          <w:kern w:val="21"/>
          <w:szCs w:val="21"/>
          <w14:textFill>
            <w14:solidFill>
              <w14:schemeClr w14:val="tx1"/>
            </w14:solidFill>
          </w14:textFill>
        </w:rPr>
        <w:fldChar w:fldCharType="end"/>
      </w:r>
      <w:r>
        <w:rPr>
          <w:rFonts w:hAnsi="宋体"/>
          <w:snapToGrid w:val="0"/>
          <w:color w:val="000000" w:themeColor="text1"/>
          <w:spacing w:val="-16"/>
          <w:kern w:val="21"/>
          <w:szCs w:val="21"/>
          <w14:textFill>
            <w14:solidFill>
              <w14:schemeClr w14:val="tx1"/>
            </w14:solidFill>
          </w14:textFill>
        </w:rPr>
        <w:t>；</w:t>
      </w:r>
      <w:r>
        <w:rPr>
          <w:rFonts w:hAnsi="宋体"/>
          <w:snapToGrid w:val="0"/>
          <w:color w:val="000000" w:themeColor="text1"/>
          <w:spacing w:val="-6"/>
          <w:kern w:val="21"/>
          <w:szCs w:val="21"/>
          <w14:textFill>
            <w14:solidFill>
              <w14:schemeClr w14:val="tx1"/>
            </w14:solidFill>
          </w14:textFill>
        </w:rPr>
        <w:fldChar w:fldCharType="begin"/>
      </w:r>
      <w:r>
        <w:rPr>
          <w:rFonts w:hAnsi="宋体"/>
          <w:snapToGrid w:val="0"/>
          <w:color w:val="000000" w:themeColor="text1"/>
          <w:spacing w:val="-6"/>
          <w:kern w:val="21"/>
          <w:szCs w:val="21"/>
          <w14:textFill>
            <w14:solidFill>
              <w14:schemeClr w14:val="tx1"/>
            </w14:solidFill>
          </w14:textFill>
        </w:rPr>
        <w:instrText xml:space="preserve"> = 7 \* GB3 \* MERGEFORMAT </w:instrText>
      </w:r>
      <w:r>
        <w:rPr>
          <w:rFonts w:hAnsi="宋体"/>
          <w:snapToGrid w:val="0"/>
          <w:color w:val="000000" w:themeColor="text1"/>
          <w:spacing w:val="-6"/>
          <w:kern w:val="21"/>
          <w:szCs w:val="21"/>
          <w14:textFill>
            <w14:solidFill>
              <w14:schemeClr w14:val="tx1"/>
            </w14:solidFill>
          </w14:textFill>
        </w:rPr>
        <w:fldChar w:fldCharType="separate"/>
      </w:r>
      <w:r>
        <w:rPr>
          <w:rFonts w:hint="eastAsia" w:hAnsi="宋体"/>
          <w:color w:val="000000" w:themeColor="text1"/>
          <w:szCs w:val="21"/>
          <w14:textFill>
            <w14:solidFill>
              <w14:schemeClr w14:val="tx1"/>
            </w14:solidFill>
          </w14:textFill>
        </w:rPr>
        <w:t>⑦</w:t>
      </w:r>
      <w:r>
        <w:rPr>
          <w:rFonts w:hAnsi="宋体"/>
          <w:snapToGrid w:val="0"/>
          <w:color w:val="000000" w:themeColor="text1"/>
          <w:spacing w:val="-6"/>
          <w:kern w:val="21"/>
          <w:szCs w:val="21"/>
          <w14:textFill>
            <w14:solidFill>
              <w14:schemeClr w14:val="tx1"/>
            </w14:solidFill>
          </w14:textFill>
        </w:rPr>
        <w:fldChar w:fldCharType="end"/>
      </w:r>
      <w:r>
        <w:rPr>
          <w:rFonts w:hAnsi="宋体"/>
          <w:snapToGrid w:val="0"/>
          <w:color w:val="000000" w:themeColor="text1"/>
          <w:spacing w:val="-6"/>
          <w:kern w:val="21"/>
          <w:szCs w:val="21"/>
          <w14:textFill>
            <w14:solidFill>
              <w14:schemeClr w14:val="tx1"/>
            </w14:solidFill>
          </w14:textFill>
        </w:rPr>
        <w:t>=</w:t>
      </w:r>
      <w:r>
        <w:rPr>
          <w:rFonts w:hAnsi="宋体"/>
          <w:snapToGrid w:val="0"/>
          <w:color w:val="000000" w:themeColor="text1"/>
          <w:spacing w:val="-16"/>
          <w:kern w:val="21"/>
          <w:szCs w:val="21"/>
          <w14:textFill>
            <w14:solidFill>
              <w14:schemeClr w14:val="tx1"/>
            </w14:solidFill>
          </w14:textFill>
        </w:rPr>
        <w:fldChar w:fldCharType="begin"/>
      </w:r>
      <w:r>
        <w:rPr>
          <w:rFonts w:hAnsi="宋体"/>
          <w:snapToGrid w:val="0"/>
          <w:color w:val="000000" w:themeColor="text1"/>
          <w:spacing w:val="-16"/>
          <w:kern w:val="21"/>
          <w:szCs w:val="21"/>
          <w14:textFill>
            <w14:solidFill>
              <w14:schemeClr w14:val="tx1"/>
            </w14:solidFill>
          </w14:textFill>
        </w:rPr>
        <w:instrText xml:space="preserve"> = 6 \* GB3 \* MERGEFORMAT </w:instrText>
      </w:r>
      <w:r>
        <w:rPr>
          <w:rFonts w:hAnsi="宋体"/>
          <w:snapToGrid w:val="0"/>
          <w:color w:val="000000" w:themeColor="text1"/>
          <w:spacing w:val="-16"/>
          <w:kern w:val="21"/>
          <w:szCs w:val="21"/>
          <w14:textFill>
            <w14:solidFill>
              <w14:schemeClr w14:val="tx1"/>
            </w14:solidFill>
          </w14:textFill>
        </w:rPr>
        <w:fldChar w:fldCharType="separate"/>
      </w:r>
      <w:r>
        <w:rPr>
          <w:rFonts w:hint="eastAsia" w:hAnsi="宋体"/>
          <w:color w:val="000000" w:themeColor="text1"/>
          <w:szCs w:val="21"/>
          <w14:textFill>
            <w14:solidFill>
              <w14:schemeClr w14:val="tx1"/>
            </w14:solidFill>
          </w14:textFill>
        </w:rPr>
        <w:t>⑥</w:t>
      </w:r>
      <w:r>
        <w:rPr>
          <w:rFonts w:hAnsi="宋体"/>
          <w:snapToGrid w:val="0"/>
          <w:color w:val="000000" w:themeColor="text1"/>
          <w:spacing w:val="-16"/>
          <w:kern w:val="21"/>
          <w:szCs w:val="21"/>
          <w14:textFill>
            <w14:solidFill>
              <w14:schemeClr w14:val="tx1"/>
            </w14:solidFill>
          </w14:textFill>
        </w:rPr>
        <w:fldChar w:fldCharType="end"/>
      </w:r>
      <w:r>
        <w:rPr>
          <w:rFonts w:hAnsi="宋体"/>
          <w:snapToGrid w:val="0"/>
          <w:color w:val="000000" w:themeColor="text1"/>
          <w:spacing w:val="-16"/>
          <w:kern w:val="21"/>
          <w:szCs w:val="21"/>
          <w14:textFill>
            <w14:solidFill>
              <w14:schemeClr w14:val="tx1"/>
            </w14:solidFill>
          </w14:textFill>
        </w:rPr>
        <w:t>-</w:t>
      </w:r>
      <w:r>
        <w:rPr>
          <w:rFonts w:hAnsi="宋体"/>
          <w:snapToGrid w:val="0"/>
          <w:color w:val="000000" w:themeColor="text1"/>
          <w:spacing w:val="-6"/>
          <w:kern w:val="21"/>
          <w:szCs w:val="21"/>
          <w14:textFill>
            <w14:solidFill>
              <w14:schemeClr w14:val="tx1"/>
            </w14:solidFill>
          </w14:textFill>
        </w:rPr>
        <w:fldChar w:fldCharType="begin"/>
      </w:r>
      <w:r>
        <w:rPr>
          <w:rFonts w:hAnsi="宋体"/>
          <w:snapToGrid w:val="0"/>
          <w:color w:val="000000" w:themeColor="text1"/>
          <w:spacing w:val="-6"/>
          <w:kern w:val="21"/>
          <w:szCs w:val="21"/>
          <w14:textFill>
            <w14:solidFill>
              <w14:schemeClr w14:val="tx1"/>
            </w14:solidFill>
          </w14:textFill>
        </w:rPr>
        <w:instrText xml:space="preserve"> = 1 \* GB3 \* MERGEFORMAT </w:instrText>
      </w:r>
      <w:r>
        <w:rPr>
          <w:rFonts w:hAnsi="宋体"/>
          <w:snapToGrid w:val="0"/>
          <w:color w:val="000000" w:themeColor="text1"/>
          <w:spacing w:val="-6"/>
          <w:kern w:val="21"/>
          <w:szCs w:val="21"/>
          <w14:textFill>
            <w14:solidFill>
              <w14:schemeClr w14:val="tx1"/>
            </w14:solidFill>
          </w14:textFill>
        </w:rPr>
        <w:fldChar w:fldCharType="separate"/>
      </w:r>
      <w:r>
        <w:rPr>
          <w:rFonts w:hint="eastAsia" w:hAnsi="宋体"/>
          <w:color w:val="000000" w:themeColor="text1"/>
          <w:szCs w:val="21"/>
          <w14:textFill>
            <w14:solidFill>
              <w14:schemeClr w14:val="tx1"/>
            </w14:solidFill>
          </w14:textFill>
        </w:rPr>
        <w:t>①</w:t>
      </w:r>
      <w:r>
        <w:rPr>
          <w:rFonts w:hAnsi="宋体"/>
          <w:snapToGrid w:val="0"/>
          <w:color w:val="000000" w:themeColor="text1"/>
          <w:spacing w:val="-6"/>
          <w:kern w:val="21"/>
          <w:szCs w:val="21"/>
          <w14:textFill>
            <w14:solidFill>
              <w14:schemeClr w14:val="tx1"/>
            </w14:solidFill>
          </w14:textFill>
        </w:rPr>
        <w:fldChar w:fldCharType="end"/>
      </w:r>
    </w:p>
    <w:sectPr>
      <w:footerReference r:id="rId5" w:type="default"/>
      <w:pgSz w:w="16838" w:h="11906" w:orient="landscape"/>
      <w:pgMar w:top="720" w:right="720" w:bottom="720" w:left="720" w:header="850" w:footer="850" w:gutter="0"/>
      <w:pgBorders>
        <w:top w:val="none" w:sz="0" w:space="0"/>
        <w:left w:val="none" w:sz="0" w:space="0"/>
        <w:bottom w:val="none" w:sz="0" w:space="0"/>
        <w:right w:val="none" w:sz="0" w:space="0"/>
      </w:pgBorders>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MingLiU">
    <w:panose1 w:val="02020509000000000000"/>
    <w:charset w:val="88"/>
    <w:family w:val="modern"/>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right="360" w:firstLine="36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91" name="文本框 9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rPr>
                              <w:rStyle w:val="26"/>
                              <w:rFonts w:ascii="宋体" w:hAnsi="宋体"/>
                              <w:sz w:val="28"/>
                              <w:szCs w:val="28"/>
                            </w:rPr>
                          </w:pPr>
                          <w:r>
                            <w:rPr>
                              <w:rStyle w:val="26"/>
                              <w:rFonts w:hint="eastAsia" w:ascii="宋体" w:hAnsi="宋体"/>
                              <w:sz w:val="28"/>
                              <w:szCs w:val="28"/>
                            </w:rPr>
                            <w:t>—</w:t>
                          </w:r>
                          <w:r>
                            <w:rPr>
                              <w:rStyle w:val="26"/>
                              <w:rFonts w:hint="eastAsia" w:ascii="宋体" w:hAnsi="宋体"/>
                              <w:sz w:val="20"/>
                            </w:rPr>
                            <w:t xml:space="preserve">  </w:t>
                          </w:r>
                          <w:r>
                            <w:rPr>
                              <w:rStyle w:val="26"/>
                              <w:rFonts w:ascii="宋体" w:hAnsi="宋体"/>
                              <w:sz w:val="26"/>
                              <w:szCs w:val="26"/>
                            </w:rPr>
                            <w:fldChar w:fldCharType="begin"/>
                          </w:r>
                          <w:r>
                            <w:rPr>
                              <w:rStyle w:val="26"/>
                              <w:rFonts w:ascii="宋体" w:hAnsi="宋体"/>
                              <w:sz w:val="26"/>
                              <w:szCs w:val="26"/>
                            </w:rPr>
                            <w:instrText xml:space="preserve">PAGE  </w:instrText>
                          </w:r>
                          <w:r>
                            <w:rPr>
                              <w:rStyle w:val="26"/>
                              <w:rFonts w:ascii="宋体" w:hAnsi="宋体"/>
                              <w:sz w:val="26"/>
                              <w:szCs w:val="26"/>
                            </w:rPr>
                            <w:fldChar w:fldCharType="separate"/>
                          </w:r>
                          <w:r>
                            <w:rPr>
                              <w:rStyle w:val="26"/>
                              <w:rFonts w:ascii="宋体" w:hAnsi="宋体"/>
                              <w:sz w:val="26"/>
                              <w:szCs w:val="26"/>
                            </w:rPr>
                            <w:t>9</w:t>
                          </w:r>
                          <w:r>
                            <w:rPr>
                              <w:rStyle w:val="26"/>
                              <w:rFonts w:ascii="宋体" w:hAnsi="宋体"/>
                              <w:sz w:val="26"/>
                              <w:szCs w:val="26"/>
                            </w:rPr>
                            <w:fldChar w:fldCharType="end"/>
                          </w:r>
                          <w:r>
                            <w:rPr>
                              <w:rStyle w:val="26"/>
                              <w:rFonts w:hint="eastAsia" w:ascii="宋体" w:hAnsi="宋体"/>
                              <w:sz w:val="20"/>
                            </w:rPr>
                            <w:t xml:space="preserve">  </w:t>
                          </w:r>
                          <w:r>
                            <w:rPr>
                              <w:rStyle w:val="26"/>
                              <w:rFonts w:hint="eastAsia" w:ascii="宋体" w:hAnsi="宋体"/>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82AzAgAAYwQAAA4AAABkcnMvZTJvRG9jLnhtbK1UzY7TMBC+I/EO&#10;lu80aRGrUj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1TYphGx08/vp9+&#10;Ppx+fSM4g0CNCzPE3TtExvadbTE2w3nAYeLdVl6nLxgR+CHv8SKvaCPh6dJ0Mp3mcHH4hg3ws8fr&#10;zof4XlhNklFQj/51srLDJsQ+dAhJ2YxdS6W6HipDmoJevX6T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82AzAgAAYwQAAA4AAAAAAAAAAQAgAAAAHwEAAGRycy9lMm9Eb2MueG1sUEsF&#10;BgAAAAAGAAYAWQEAAMQFAAAAAA==&#10;">
              <v:fill on="f" focussize="0,0"/>
              <v:stroke on="f" weight="0.5pt"/>
              <v:imagedata o:title=""/>
              <o:lock v:ext="edit" aspectratio="f"/>
              <v:textbox inset="0mm,0mm,0mm,0mm" style="mso-fit-shape-to-text:t;">
                <w:txbxContent>
                  <w:p>
                    <w:pPr>
                      <w:pStyle w:val="15"/>
                      <w:rPr>
                        <w:rStyle w:val="26"/>
                        <w:rFonts w:ascii="宋体" w:hAnsi="宋体"/>
                        <w:sz w:val="28"/>
                        <w:szCs w:val="28"/>
                      </w:rPr>
                    </w:pPr>
                    <w:r>
                      <w:rPr>
                        <w:rStyle w:val="26"/>
                        <w:rFonts w:hint="eastAsia" w:ascii="宋体" w:hAnsi="宋体"/>
                        <w:sz w:val="28"/>
                        <w:szCs w:val="28"/>
                      </w:rPr>
                      <w:t>—</w:t>
                    </w:r>
                    <w:r>
                      <w:rPr>
                        <w:rStyle w:val="26"/>
                        <w:rFonts w:hint="eastAsia" w:ascii="宋体" w:hAnsi="宋体"/>
                        <w:sz w:val="20"/>
                      </w:rPr>
                      <w:t xml:space="preserve">  </w:t>
                    </w:r>
                    <w:r>
                      <w:rPr>
                        <w:rStyle w:val="26"/>
                        <w:rFonts w:ascii="宋体" w:hAnsi="宋体"/>
                        <w:sz w:val="26"/>
                        <w:szCs w:val="26"/>
                      </w:rPr>
                      <w:fldChar w:fldCharType="begin"/>
                    </w:r>
                    <w:r>
                      <w:rPr>
                        <w:rStyle w:val="26"/>
                        <w:rFonts w:ascii="宋体" w:hAnsi="宋体"/>
                        <w:sz w:val="26"/>
                        <w:szCs w:val="26"/>
                      </w:rPr>
                      <w:instrText xml:space="preserve">PAGE  </w:instrText>
                    </w:r>
                    <w:r>
                      <w:rPr>
                        <w:rStyle w:val="26"/>
                        <w:rFonts w:ascii="宋体" w:hAnsi="宋体"/>
                        <w:sz w:val="26"/>
                        <w:szCs w:val="26"/>
                      </w:rPr>
                      <w:fldChar w:fldCharType="separate"/>
                    </w:r>
                    <w:r>
                      <w:rPr>
                        <w:rStyle w:val="26"/>
                        <w:rFonts w:ascii="宋体" w:hAnsi="宋体"/>
                        <w:sz w:val="26"/>
                        <w:szCs w:val="26"/>
                      </w:rPr>
                      <w:t>9</w:t>
                    </w:r>
                    <w:r>
                      <w:rPr>
                        <w:rStyle w:val="26"/>
                        <w:rFonts w:ascii="宋体" w:hAnsi="宋体"/>
                        <w:sz w:val="26"/>
                        <w:szCs w:val="26"/>
                      </w:rPr>
                      <w:fldChar w:fldCharType="end"/>
                    </w:r>
                    <w:r>
                      <w:rPr>
                        <w:rStyle w:val="26"/>
                        <w:rFonts w:hint="eastAsia" w:ascii="宋体" w:hAnsi="宋体"/>
                        <w:sz w:val="20"/>
                      </w:rPr>
                      <w:t xml:space="preserve">  </w:t>
                    </w:r>
                    <w:r>
                      <w:rPr>
                        <w:rStyle w:val="26"/>
                        <w:rFonts w:hint="eastAsia" w:ascii="宋体" w:hAnsi="宋体"/>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right="360" w:firstLine="360"/>
      <w:jc w:val="center"/>
      <w:rPr>
        <w:rFonts w:hint="default" w:eastAsia="宋体"/>
        <w:lang w:val="en-US" w:eastAsia="zh-CN"/>
      </w:rPr>
    </w:pPr>
    <w:r>
      <w:rPr>
        <w:sz w:val="18"/>
      </w:rPr>
      <mc:AlternateContent>
        <mc:Choice Requires="wps">
          <w:drawing>
            <wp:anchor distT="0" distB="0" distL="114300" distR="114300" simplePos="0" relativeHeight="251661312" behindDoc="0" locked="0" layoutInCell="1" allowOverlap="1">
              <wp:simplePos x="0" y="0"/>
              <wp:positionH relativeFrom="margin">
                <wp:posOffset>4518025</wp:posOffset>
              </wp:positionH>
              <wp:positionV relativeFrom="paragraph">
                <wp:posOffset>-67310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jc w:val="center"/>
                            <w:rPr>
                              <w:rStyle w:val="26"/>
                              <w:rFonts w:ascii="宋体" w:hAnsi="宋体"/>
                              <w:sz w:val="28"/>
                              <w:szCs w:val="28"/>
                            </w:rPr>
                          </w:pPr>
                          <w:r>
                            <w:rPr>
                              <w:rStyle w:val="26"/>
                              <w:rFonts w:hint="eastAsia" w:ascii="宋体" w:hAnsi="宋体"/>
                              <w:sz w:val="28"/>
                              <w:szCs w:val="28"/>
                            </w:rPr>
                            <w:t>—</w:t>
                          </w:r>
                          <w:r>
                            <w:rPr>
                              <w:rStyle w:val="26"/>
                              <w:rFonts w:hint="eastAsia" w:ascii="宋体" w:hAnsi="宋体"/>
                              <w:sz w:val="20"/>
                            </w:rPr>
                            <w:t xml:space="preserve">  </w:t>
                          </w:r>
                          <w:r>
                            <w:rPr>
                              <w:rStyle w:val="26"/>
                              <w:rFonts w:ascii="宋体" w:hAnsi="宋体"/>
                              <w:sz w:val="26"/>
                              <w:szCs w:val="26"/>
                            </w:rPr>
                            <w:fldChar w:fldCharType="begin"/>
                          </w:r>
                          <w:r>
                            <w:rPr>
                              <w:rStyle w:val="26"/>
                              <w:rFonts w:ascii="宋体" w:hAnsi="宋体"/>
                              <w:sz w:val="26"/>
                              <w:szCs w:val="26"/>
                            </w:rPr>
                            <w:instrText xml:space="preserve">PAGE  </w:instrText>
                          </w:r>
                          <w:r>
                            <w:rPr>
                              <w:rStyle w:val="26"/>
                              <w:rFonts w:ascii="宋体" w:hAnsi="宋体"/>
                              <w:sz w:val="26"/>
                              <w:szCs w:val="26"/>
                            </w:rPr>
                            <w:fldChar w:fldCharType="separate"/>
                          </w:r>
                          <w:r>
                            <w:rPr>
                              <w:rStyle w:val="26"/>
                              <w:rFonts w:ascii="宋体" w:hAnsi="宋体"/>
                              <w:sz w:val="26"/>
                              <w:szCs w:val="26"/>
                            </w:rPr>
                            <w:t>9</w:t>
                          </w:r>
                          <w:r>
                            <w:rPr>
                              <w:rStyle w:val="26"/>
                              <w:rFonts w:ascii="宋体" w:hAnsi="宋体"/>
                              <w:sz w:val="26"/>
                              <w:szCs w:val="26"/>
                            </w:rPr>
                            <w:fldChar w:fldCharType="end"/>
                          </w:r>
                          <w:r>
                            <w:rPr>
                              <w:rStyle w:val="26"/>
                              <w:rFonts w:hint="eastAsia" w:ascii="宋体" w:hAnsi="宋体"/>
                              <w:sz w:val="20"/>
                            </w:rPr>
                            <w:t xml:space="preserve">  </w:t>
                          </w:r>
                          <w:r>
                            <w:rPr>
                              <w:rStyle w:val="26"/>
                              <w:rFonts w:hint="eastAsia" w:ascii="宋体" w:hAnsi="宋体"/>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55.75pt;margin-top:-5.3pt;height:144pt;width:144pt;mso-position-horizontal-relative:margin;mso-wrap-style:none;z-index:251661312;mso-width-relative:page;mso-height-relative:page;" filled="f" stroked="f" coordsize="21600,21600" o:gfxdata="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tEc16tkAAAALAQAADwAAAAAAAAABACAAAAAiAAAAZHJzL2Rvd25yZXYu&#10;eG1sUEsBAhQAFAAAAAgAh07iQIKEdhgzAgAAYwQAAA4AAAAAAAAAAQAgAAAAKAEAAGRycy9lMm9E&#10;b2MueG1sUEsFBgAAAAAGAAYAWQEAAM0FAAAAAA==&#10;">
              <v:fill on="f" focussize="0,0"/>
              <v:stroke on="f" weight="0.5pt"/>
              <v:imagedata o:title=""/>
              <o:lock v:ext="edit" aspectratio="f"/>
              <v:textbox inset="0mm,0mm,0mm,0mm" style="mso-fit-shape-to-text:t;">
                <w:txbxContent>
                  <w:p>
                    <w:pPr>
                      <w:pStyle w:val="15"/>
                      <w:jc w:val="center"/>
                      <w:rPr>
                        <w:rStyle w:val="26"/>
                        <w:rFonts w:ascii="宋体" w:hAnsi="宋体"/>
                        <w:sz w:val="28"/>
                        <w:szCs w:val="28"/>
                      </w:rPr>
                    </w:pPr>
                    <w:r>
                      <w:rPr>
                        <w:rStyle w:val="26"/>
                        <w:rFonts w:hint="eastAsia" w:ascii="宋体" w:hAnsi="宋体"/>
                        <w:sz w:val="28"/>
                        <w:szCs w:val="28"/>
                      </w:rPr>
                      <w:t>—</w:t>
                    </w:r>
                    <w:r>
                      <w:rPr>
                        <w:rStyle w:val="26"/>
                        <w:rFonts w:hint="eastAsia" w:ascii="宋体" w:hAnsi="宋体"/>
                        <w:sz w:val="20"/>
                      </w:rPr>
                      <w:t xml:space="preserve">  </w:t>
                    </w:r>
                    <w:r>
                      <w:rPr>
                        <w:rStyle w:val="26"/>
                        <w:rFonts w:ascii="宋体" w:hAnsi="宋体"/>
                        <w:sz w:val="26"/>
                        <w:szCs w:val="26"/>
                      </w:rPr>
                      <w:fldChar w:fldCharType="begin"/>
                    </w:r>
                    <w:r>
                      <w:rPr>
                        <w:rStyle w:val="26"/>
                        <w:rFonts w:ascii="宋体" w:hAnsi="宋体"/>
                        <w:sz w:val="26"/>
                        <w:szCs w:val="26"/>
                      </w:rPr>
                      <w:instrText xml:space="preserve">PAGE  </w:instrText>
                    </w:r>
                    <w:r>
                      <w:rPr>
                        <w:rStyle w:val="26"/>
                        <w:rFonts w:ascii="宋体" w:hAnsi="宋体"/>
                        <w:sz w:val="26"/>
                        <w:szCs w:val="26"/>
                      </w:rPr>
                      <w:fldChar w:fldCharType="separate"/>
                    </w:r>
                    <w:r>
                      <w:rPr>
                        <w:rStyle w:val="26"/>
                        <w:rFonts w:ascii="宋体" w:hAnsi="宋体"/>
                        <w:sz w:val="26"/>
                        <w:szCs w:val="26"/>
                      </w:rPr>
                      <w:t>9</w:t>
                    </w:r>
                    <w:r>
                      <w:rPr>
                        <w:rStyle w:val="26"/>
                        <w:rFonts w:ascii="宋体" w:hAnsi="宋体"/>
                        <w:sz w:val="26"/>
                        <w:szCs w:val="26"/>
                      </w:rPr>
                      <w:fldChar w:fldCharType="end"/>
                    </w:r>
                    <w:r>
                      <w:rPr>
                        <w:rStyle w:val="26"/>
                        <w:rFonts w:hint="eastAsia" w:ascii="宋体" w:hAnsi="宋体"/>
                        <w:sz w:val="20"/>
                      </w:rPr>
                      <w:t xml:space="preserve">  </w:t>
                    </w:r>
                    <w:r>
                      <w:rPr>
                        <w:rStyle w:val="26"/>
                        <w:rFonts w:hint="eastAsia" w:ascii="宋体" w:hAnsi="宋体"/>
                        <w:sz w:val="28"/>
                        <w:szCs w:val="28"/>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D0CAE9"/>
    <w:multiLevelType w:val="singleLevel"/>
    <w:tmpl w:val="F6D0CAE9"/>
    <w:lvl w:ilvl="0" w:tentative="0">
      <w:start w:val="1"/>
      <w:numFmt w:val="decimal"/>
      <w:suff w:val="nothing"/>
      <w:lvlText w:val="%1、"/>
      <w:lvlJc w:val="left"/>
    </w:lvl>
  </w:abstractNum>
  <w:abstractNum w:abstractNumId="1">
    <w:nsid w:val="2ED09281"/>
    <w:multiLevelType w:val="singleLevel"/>
    <w:tmpl w:val="2ED09281"/>
    <w:lvl w:ilvl="0" w:tentative="0">
      <w:start w:val="1"/>
      <w:numFmt w:val="bullet"/>
      <w:pStyle w:val="10"/>
      <w:lvlText w:val=""/>
      <w:lvlJc w:val="left"/>
      <w:pPr>
        <w:tabs>
          <w:tab w:val="left" w:pos="2040"/>
        </w:tabs>
        <w:ind w:left="2040" w:hanging="360"/>
      </w:pPr>
      <w:rPr>
        <w:rFonts w:hint="default" w:ascii="Wingdings" w:hAnsi="Wingdings"/>
      </w:rPr>
    </w:lvl>
  </w:abstractNum>
  <w:abstractNum w:abstractNumId="2">
    <w:nsid w:val="4D056D2E"/>
    <w:multiLevelType w:val="singleLevel"/>
    <w:tmpl w:val="4D056D2E"/>
    <w:lvl w:ilvl="0" w:tentative="0">
      <w:start w:val="1"/>
      <w:numFmt w:val="decimal"/>
      <w:suff w:val="nothing"/>
      <w:lvlText w:val="%1、"/>
      <w:lvlJc w:val="left"/>
    </w:lvl>
  </w:abstractNum>
  <w:abstractNum w:abstractNumId="3">
    <w:nsid w:val="585B7415"/>
    <w:multiLevelType w:val="multilevel"/>
    <w:tmpl w:val="585B7415"/>
    <w:lvl w:ilvl="0" w:tentative="0">
      <w:start w:val="1"/>
      <w:numFmt w:val="decimal"/>
      <w:pStyle w:val="48"/>
      <w:lvlText w:val="表%1"/>
      <w:lvlJc w:val="left"/>
      <w:pPr>
        <w:ind w:left="189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RhMTgyNzM1ZjhjNzcwNjE3NDM5NDUxOWI5YTQzNDMifQ=="/>
  </w:docVars>
  <w:rsids>
    <w:rsidRoot w:val="23C065F1"/>
    <w:rsid w:val="0002117A"/>
    <w:rsid w:val="00072C34"/>
    <w:rsid w:val="000C024B"/>
    <w:rsid w:val="001113BD"/>
    <w:rsid w:val="0011760F"/>
    <w:rsid w:val="001B223C"/>
    <w:rsid w:val="001D5FB4"/>
    <w:rsid w:val="001D66AC"/>
    <w:rsid w:val="00333A2A"/>
    <w:rsid w:val="0044704F"/>
    <w:rsid w:val="00570EB8"/>
    <w:rsid w:val="005F481F"/>
    <w:rsid w:val="00625780"/>
    <w:rsid w:val="006D6F3B"/>
    <w:rsid w:val="00755355"/>
    <w:rsid w:val="007958E0"/>
    <w:rsid w:val="007D6A53"/>
    <w:rsid w:val="00907506"/>
    <w:rsid w:val="009444C8"/>
    <w:rsid w:val="009F4C1B"/>
    <w:rsid w:val="00A0232F"/>
    <w:rsid w:val="00A91508"/>
    <w:rsid w:val="00AB445C"/>
    <w:rsid w:val="00AD10E6"/>
    <w:rsid w:val="00AD7338"/>
    <w:rsid w:val="00B5443F"/>
    <w:rsid w:val="00B76409"/>
    <w:rsid w:val="00BC57CD"/>
    <w:rsid w:val="00BC5B0C"/>
    <w:rsid w:val="00BF52BD"/>
    <w:rsid w:val="00C14AD4"/>
    <w:rsid w:val="00C229CA"/>
    <w:rsid w:val="00C44682"/>
    <w:rsid w:val="00C5461F"/>
    <w:rsid w:val="00C621A8"/>
    <w:rsid w:val="00CB77BE"/>
    <w:rsid w:val="00D03026"/>
    <w:rsid w:val="00D70859"/>
    <w:rsid w:val="00E0770D"/>
    <w:rsid w:val="00E15564"/>
    <w:rsid w:val="00E80370"/>
    <w:rsid w:val="00EF1CE6"/>
    <w:rsid w:val="00F211EF"/>
    <w:rsid w:val="00F636FE"/>
    <w:rsid w:val="00F97C58"/>
    <w:rsid w:val="00FA19C1"/>
    <w:rsid w:val="00FC206D"/>
    <w:rsid w:val="01011432"/>
    <w:rsid w:val="01086C64"/>
    <w:rsid w:val="010B22B0"/>
    <w:rsid w:val="010C0502"/>
    <w:rsid w:val="010C2CE8"/>
    <w:rsid w:val="010F1DA1"/>
    <w:rsid w:val="010F3BA1"/>
    <w:rsid w:val="01170C55"/>
    <w:rsid w:val="0119677B"/>
    <w:rsid w:val="011B2B35"/>
    <w:rsid w:val="011C56CD"/>
    <w:rsid w:val="011E1FE4"/>
    <w:rsid w:val="0124642E"/>
    <w:rsid w:val="01260BCB"/>
    <w:rsid w:val="012A0989"/>
    <w:rsid w:val="012A6BDB"/>
    <w:rsid w:val="012C445C"/>
    <w:rsid w:val="012C49CD"/>
    <w:rsid w:val="01407DFE"/>
    <w:rsid w:val="01425745"/>
    <w:rsid w:val="01431A4A"/>
    <w:rsid w:val="014403FC"/>
    <w:rsid w:val="0145478B"/>
    <w:rsid w:val="0147153B"/>
    <w:rsid w:val="014A1C94"/>
    <w:rsid w:val="01510D83"/>
    <w:rsid w:val="01514167"/>
    <w:rsid w:val="01524ED7"/>
    <w:rsid w:val="015B4FE6"/>
    <w:rsid w:val="015D0D5E"/>
    <w:rsid w:val="015E4AD6"/>
    <w:rsid w:val="016320EC"/>
    <w:rsid w:val="01657C13"/>
    <w:rsid w:val="016C2D4F"/>
    <w:rsid w:val="016C50E0"/>
    <w:rsid w:val="016F0A91"/>
    <w:rsid w:val="01772555"/>
    <w:rsid w:val="017B2F92"/>
    <w:rsid w:val="017E2A82"/>
    <w:rsid w:val="017E6F26"/>
    <w:rsid w:val="018067FB"/>
    <w:rsid w:val="018207C5"/>
    <w:rsid w:val="01830968"/>
    <w:rsid w:val="01891B53"/>
    <w:rsid w:val="018C1643"/>
    <w:rsid w:val="018E53BB"/>
    <w:rsid w:val="019404F8"/>
    <w:rsid w:val="01973B44"/>
    <w:rsid w:val="019D115B"/>
    <w:rsid w:val="019E3125"/>
    <w:rsid w:val="01A249C3"/>
    <w:rsid w:val="01A3073B"/>
    <w:rsid w:val="01A7647D"/>
    <w:rsid w:val="01A93FA3"/>
    <w:rsid w:val="01AD5116"/>
    <w:rsid w:val="01B2080F"/>
    <w:rsid w:val="01B85F94"/>
    <w:rsid w:val="01B9143D"/>
    <w:rsid w:val="01C25065"/>
    <w:rsid w:val="01C34939"/>
    <w:rsid w:val="01C74DC9"/>
    <w:rsid w:val="01D07100"/>
    <w:rsid w:val="01D1036B"/>
    <w:rsid w:val="01D17056"/>
    <w:rsid w:val="01D45E31"/>
    <w:rsid w:val="01D84888"/>
    <w:rsid w:val="01D95F0B"/>
    <w:rsid w:val="01E0373D"/>
    <w:rsid w:val="01E52B01"/>
    <w:rsid w:val="01E925F2"/>
    <w:rsid w:val="01EE7C08"/>
    <w:rsid w:val="01EF3980"/>
    <w:rsid w:val="01F64D0F"/>
    <w:rsid w:val="01F86CD9"/>
    <w:rsid w:val="01FE5971"/>
    <w:rsid w:val="0204742C"/>
    <w:rsid w:val="020967F0"/>
    <w:rsid w:val="020E2058"/>
    <w:rsid w:val="02111B48"/>
    <w:rsid w:val="0224362A"/>
    <w:rsid w:val="022950E4"/>
    <w:rsid w:val="022C097F"/>
    <w:rsid w:val="02306473"/>
    <w:rsid w:val="02313F99"/>
    <w:rsid w:val="02337D11"/>
    <w:rsid w:val="02355837"/>
    <w:rsid w:val="0236335D"/>
    <w:rsid w:val="023F0464"/>
    <w:rsid w:val="02405F8A"/>
    <w:rsid w:val="02425A7E"/>
    <w:rsid w:val="024261A6"/>
    <w:rsid w:val="024617F2"/>
    <w:rsid w:val="02467A44"/>
    <w:rsid w:val="02497534"/>
    <w:rsid w:val="024C321B"/>
    <w:rsid w:val="024E4B4B"/>
    <w:rsid w:val="02577065"/>
    <w:rsid w:val="025C7268"/>
    <w:rsid w:val="025F28B4"/>
    <w:rsid w:val="025F4662"/>
    <w:rsid w:val="02610422"/>
    <w:rsid w:val="026C4FD1"/>
    <w:rsid w:val="02721E6A"/>
    <w:rsid w:val="02755DFE"/>
    <w:rsid w:val="027C3466"/>
    <w:rsid w:val="028440C8"/>
    <w:rsid w:val="02873BB9"/>
    <w:rsid w:val="028920FE"/>
    <w:rsid w:val="028C11CF"/>
    <w:rsid w:val="028D5673"/>
    <w:rsid w:val="028D7421"/>
    <w:rsid w:val="02906F11"/>
    <w:rsid w:val="029702A0"/>
    <w:rsid w:val="02A1111E"/>
    <w:rsid w:val="02A22AD1"/>
    <w:rsid w:val="02A36C44"/>
    <w:rsid w:val="02AD1871"/>
    <w:rsid w:val="02AE55E9"/>
    <w:rsid w:val="02B04EBD"/>
    <w:rsid w:val="02B672C8"/>
    <w:rsid w:val="02B726F0"/>
    <w:rsid w:val="02BE582C"/>
    <w:rsid w:val="02BF15A4"/>
    <w:rsid w:val="02C23EA2"/>
    <w:rsid w:val="02C36F1B"/>
    <w:rsid w:val="02C44E0D"/>
    <w:rsid w:val="02C60B85"/>
    <w:rsid w:val="02CA24BB"/>
    <w:rsid w:val="02D2752A"/>
    <w:rsid w:val="02D366D6"/>
    <w:rsid w:val="02D45050"/>
    <w:rsid w:val="02DD6377"/>
    <w:rsid w:val="02EB239A"/>
    <w:rsid w:val="02F72AEC"/>
    <w:rsid w:val="02F94ED8"/>
    <w:rsid w:val="02FA082F"/>
    <w:rsid w:val="02FA63BF"/>
    <w:rsid w:val="02FC45A7"/>
    <w:rsid w:val="02FE3E7B"/>
    <w:rsid w:val="02FF5E45"/>
    <w:rsid w:val="03004097"/>
    <w:rsid w:val="03015648"/>
    <w:rsid w:val="03015719"/>
    <w:rsid w:val="030405D6"/>
    <w:rsid w:val="03045209"/>
    <w:rsid w:val="03061460"/>
    <w:rsid w:val="030A6CC4"/>
    <w:rsid w:val="030D2310"/>
    <w:rsid w:val="030D40BE"/>
    <w:rsid w:val="03101E00"/>
    <w:rsid w:val="03133278"/>
    <w:rsid w:val="031511C4"/>
    <w:rsid w:val="031C07A5"/>
    <w:rsid w:val="031F261A"/>
    <w:rsid w:val="032064E7"/>
    <w:rsid w:val="03217B69"/>
    <w:rsid w:val="032338E1"/>
    <w:rsid w:val="032B09E8"/>
    <w:rsid w:val="032B37E5"/>
    <w:rsid w:val="032C4E8C"/>
    <w:rsid w:val="032F673F"/>
    <w:rsid w:val="03304250"/>
    <w:rsid w:val="03305FFE"/>
    <w:rsid w:val="03391357"/>
    <w:rsid w:val="033C0E47"/>
    <w:rsid w:val="033C2BF5"/>
    <w:rsid w:val="033C49A3"/>
    <w:rsid w:val="033E4294"/>
    <w:rsid w:val="033E4825"/>
    <w:rsid w:val="03404493"/>
    <w:rsid w:val="034321D6"/>
    <w:rsid w:val="03451AAA"/>
    <w:rsid w:val="034D4536"/>
    <w:rsid w:val="034F46D6"/>
    <w:rsid w:val="0358309E"/>
    <w:rsid w:val="03593B4C"/>
    <w:rsid w:val="036068E4"/>
    <w:rsid w:val="03630182"/>
    <w:rsid w:val="036A59B4"/>
    <w:rsid w:val="036B7036"/>
    <w:rsid w:val="036C34DA"/>
    <w:rsid w:val="036F2FCB"/>
    <w:rsid w:val="037800D1"/>
    <w:rsid w:val="03795BF7"/>
    <w:rsid w:val="037B54CB"/>
    <w:rsid w:val="037C1244"/>
    <w:rsid w:val="03813A2F"/>
    <w:rsid w:val="03885E3A"/>
    <w:rsid w:val="038A570F"/>
    <w:rsid w:val="038F71C9"/>
    <w:rsid w:val="03907814"/>
    <w:rsid w:val="0394658D"/>
    <w:rsid w:val="039E11BA"/>
    <w:rsid w:val="039E740C"/>
    <w:rsid w:val="03A964DC"/>
    <w:rsid w:val="03AD6745"/>
    <w:rsid w:val="03B22EB7"/>
    <w:rsid w:val="03B46C2F"/>
    <w:rsid w:val="03CA0201"/>
    <w:rsid w:val="03D80B70"/>
    <w:rsid w:val="03DD6186"/>
    <w:rsid w:val="03EC0177"/>
    <w:rsid w:val="03F359AA"/>
    <w:rsid w:val="03F35D05"/>
    <w:rsid w:val="03F45E22"/>
    <w:rsid w:val="03F4702C"/>
    <w:rsid w:val="03F90AE6"/>
    <w:rsid w:val="03FA6D38"/>
    <w:rsid w:val="03FB485E"/>
    <w:rsid w:val="04021749"/>
    <w:rsid w:val="0402799B"/>
    <w:rsid w:val="040354C1"/>
    <w:rsid w:val="04043713"/>
    <w:rsid w:val="0406359A"/>
    <w:rsid w:val="040A4AA1"/>
    <w:rsid w:val="040E139A"/>
    <w:rsid w:val="040F3E66"/>
    <w:rsid w:val="04114082"/>
    <w:rsid w:val="04117BDE"/>
    <w:rsid w:val="041D1575"/>
    <w:rsid w:val="04243DB5"/>
    <w:rsid w:val="042518DB"/>
    <w:rsid w:val="04253689"/>
    <w:rsid w:val="04275653"/>
    <w:rsid w:val="042A0CA0"/>
    <w:rsid w:val="042B05CE"/>
    <w:rsid w:val="042E0DB9"/>
    <w:rsid w:val="04335DA6"/>
    <w:rsid w:val="04357D70"/>
    <w:rsid w:val="04367644"/>
    <w:rsid w:val="0438160E"/>
    <w:rsid w:val="04441D61"/>
    <w:rsid w:val="044607E4"/>
    <w:rsid w:val="04461F7D"/>
    <w:rsid w:val="044C2EB2"/>
    <w:rsid w:val="04506958"/>
    <w:rsid w:val="04536448"/>
    <w:rsid w:val="04575F38"/>
    <w:rsid w:val="046046C1"/>
    <w:rsid w:val="04646263"/>
    <w:rsid w:val="0466617C"/>
    <w:rsid w:val="04697A1A"/>
    <w:rsid w:val="046B3792"/>
    <w:rsid w:val="046C750A"/>
    <w:rsid w:val="046E3282"/>
    <w:rsid w:val="04702B56"/>
    <w:rsid w:val="04706FFA"/>
    <w:rsid w:val="04784101"/>
    <w:rsid w:val="047C774D"/>
    <w:rsid w:val="04842AA6"/>
    <w:rsid w:val="04854128"/>
    <w:rsid w:val="048760F2"/>
    <w:rsid w:val="048A42E4"/>
    <w:rsid w:val="048B7990"/>
    <w:rsid w:val="048C2F16"/>
    <w:rsid w:val="0492365F"/>
    <w:rsid w:val="049A7BD3"/>
    <w:rsid w:val="049F343C"/>
    <w:rsid w:val="04A42800"/>
    <w:rsid w:val="04AB3B8E"/>
    <w:rsid w:val="04AC0491"/>
    <w:rsid w:val="04AF7112"/>
    <w:rsid w:val="04B36EE7"/>
    <w:rsid w:val="04B8274F"/>
    <w:rsid w:val="04BA33C3"/>
    <w:rsid w:val="04BA64C7"/>
    <w:rsid w:val="04BD38C2"/>
    <w:rsid w:val="04C455F7"/>
    <w:rsid w:val="04C609C8"/>
    <w:rsid w:val="04C904B8"/>
    <w:rsid w:val="04C9670A"/>
    <w:rsid w:val="04CD61FB"/>
    <w:rsid w:val="04D23811"/>
    <w:rsid w:val="04D72BD5"/>
    <w:rsid w:val="04D8694E"/>
    <w:rsid w:val="04DE21B6"/>
    <w:rsid w:val="04E56FAB"/>
    <w:rsid w:val="04E672BC"/>
    <w:rsid w:val="04E83035"/>
    <w:rsid w:val="04ED41A7"/>
    <w:rsid w:val="04F33787"/>
    <w:rsid w:val="04F459D6"/>
    <w:rsid w:val="04F564D1"/>
    <w:rsid w:val="04F91D40"/>
    <w:rsid w:val="04FA2D68"/>
    <w:rsid w:val="04FE4606"/>
    <w:rsid w:val="04FF30C5"/>
    <w:rsid w:val="05015EA4"/>
    <w:rsid w:val="05017C52"/>
    <w:rsid w:val="05054345"/>
    <w:rsid w:val="050634BB"/>
    <w:rsid w:val="050D2A9B"/>
    <w:rsid w:val="051379D8"/>
    <w:rsid w:val="051C2CDE"/>
    <w:rsid w:val="051E0804"/>
    <w:rsid w:val="051F632A"/>
    <w:rsid w:val="05243941"/>
    <w:rsid w:val="0526590B"/>
    <w:rsid w:val="052C2F85"/>
    <w:rsid w:val="05322502"/>
    <w:rsid w:val="053242B0"/>
    <w:rsid w:val="0534627A"/>
    <w:rsid w:val="05373674"/>
    <w:rsid w:val="053973EC"/>
    <w:rsid w:val="053B7608"/>
    <w:rsid w:val="053E0EA6"/>
    <w:rsid w:val="05456AB7"/>
    <w:rsid w:val="054B711F"/>
    <w:rsid w:val="054D10EA"/>
    <w:rsid w:val="0552282F"/>
    <w:rsid w:val="05571F68"/>
    <w:rsid w:val="05595CE0"/>
    <w:rsid w:val="055C30DB"/>
    <w:rsid w:val="055F6573"/>
    <w:rsid w:val="05663F59"/>
    <w:rsid w:val="056B77C2"/>
    <w:rsid w:val="056D178C"/>
    <w:rsid w:val="056D52E8"/>
    <w:rsid w:val="05706B86"/>
    <w:rsid w:val="05790131"/>
    <w:rsid w:val="057A4885"/>
    <w:rsid w:val="05810D93"/>
    <w:rsid w:val="05852631"/>
    <w:rsid w:val="058F4B18"/>
    <w:rsid w:val="05900FD6"/>
    <w:rsid w:val="059211F2"/>
    <w:rsid w:val="0598694C"/>
    <w:rsid w:val="059C5BCD"/>
    <w:rsid w:val="05A0746B"/>
    <w:rsid w:val="05A36F5B"/>
    <w:rsid w:val="05A50F26"/>
    <w:rsid w:val="05AB7BBE"/>
    <w:rsid w:val="05AD1B88"/>
    <w:rsid w:val="05B9052D"/>
    <w:rsid w:val="05BB6053"/>
    <w:rsid w:val="05C25634"/>
    <w:rsid w:val="05C661FA"/>
    <w:rsid w:val="05CB2A81"/>
    <w:rsid w:val="05CF5FA2"/>
    <w:rsid w:val="05D031BA"/>
    <w:rsid w:val="05DD06BF"/>
    <w:rsid w:val="05DD246D"/>
    <w:rsid w:val="05E00BE8"/>
    <w:rsid w:val="05E06891"/>
    <w:rsid w:val="05E45ADA"/>
    <w:rsid w:val="05E96775"/>
    <w:rsid w:val="05EF3F4F"/>
    <w:rsid w:val="05F11A75"/>
    <w:rsid w:val="05F438D3"/>
    <w:rsid w:val="05F6600C"/>
    <w:rsid w:val="05F872A7"/>
    <w:rsid w:val="05FD0551"/>
    <w:rsid w:val="05FD5C43"/>
    <w:rsid w:val="06023C82"/>
    <w:rsid w:val="06086B80"/>
    <w:rsid w:val="060A0D89"/>
    <w:rsid w:val="06175254"/>
    <w:rsid w:val="06194E56"/>
    <w:rsid w:val="061F4919"/>
    <w:rsid w:val="0620235A"/>
    <w:rsid w:val="06282760"/>
    <w:rsid w:val="062956B3"/>
    <w:rsid w:val="062C0CFF"/>
    <w:rsid w:val="06344057"/>
    <w:rsid w:val="063445A1"/>
    <w:rsid w:val="063858F6"/>
    <w:rsid w:val="063876A4"/>
    <w:rsid w:val="06400C4E"/>
    <w:rsid w:val="06402A94"/>
    <w:rsid w:val="06420522"/>
    <w:rsid w:val="06450013"/>
    <w:rsid w:val="06456265"/>
    <w:rsid w:val="06471D30"/>
    <w:rsid w:val="064A73D7"/>
    <w:rsid w:val="064F49ED"/>
    <w:rsid w:val="06500E91"/>
    <w:rsid w:val="06510766"/>
    <w:rsid w:val="06514C09"/>
    <w:rsid w:val="065D4DCD"/>
    <w:rsid w:val="0665308B"/>
    <w:rsid w:val="06654211"/>
    <w:rsid w:val="066606B5"/>
    <w:rsid w:val="0667442D"/>
    <w:rsid w:val="06697677"/>
    <w:rsid w:val="066C1A43"/>
    <w:rsid w:val="066F3D43"/>
    <w:rsid w:val="067032E2"/>
    <w:rsid w:val="06712BB6"/>
    <w:rsid w:val="0676291E"/>
    <w:rsid w:val="067803E8"/>
    <w:rsid w:val="067B51C6"/>
    <w:rsid w:val="068154EF"/>
    <w:rsid w:val="068A3CB5"/>
    <w:rsid w:val="068E3768"/>
    <w:rsid w:val="069074E0"/>
    <w:rsid w:val="06913258"/>
    <w:rsid w:val="06913659"/>
    <w:rsid w:val="06924F0D"/>
    <w:rsid w:val="06982838"/>
    <w:rsid w:val="069C2428"/>
    <w:rsid w:val="06A11837"/>
    <w:rsid w:val="06A25465"/>
    <w:rsid w:val="06A967F3"/>
    <w:rsid w:val="06AC1E40"/>
    <w:rsid w:val="06AE3E0A"/>
    <w:rsid w:val="06B036DE"/>
    <w:rsid w:val="06B238FA"/>
    <w:rsid w:val="06B86A37"/>
    <w:rsid w:val="06C07699"/>
    <w:rsid w:val="06C62F02"/>
    <w:rsid w:val="06C74ECC"/>
    <w:rsid w:val="06C76C7A"/>
    <w:rsid w:val="06CE1DB6"/>
    <w:rsid w:val="06D53145"/>
    <w:rsid w:val="06D67EC2"/>
    <w:rsid w:val="06D82C35"/>
    <w:rsid w:val="06DD024B"/>
    <w:rsid w:val="06E25862"/>
    <w:rsid w:val="06E361CF"/>
    <w:rsid w:val="06E4782C"/>
    <w:rsid w:val="06E65352"/>
    <w:rsid w:val="06E67100"/>
    <w:rsid w:val="06E74FFD"/>
    <w:rsid w:val="06F701F2"/>
    <w:rsid w:val="06FE6B3F"/>
    <w:rsid w:val="07003108"/>
    <w:rsid w:val="070752C8"/>
    <w:rsid w:val="070B6B66"/>
    <w:rsid w:val="070D4F0F"/>
    <w:rsid w:val="070E4CCB"/>
    <w:rsid w:val="070F70C8"/>
    <w:rsid w:val="07106873"/>
    <w:rsid w:val="07112514"/>
    <w:rsid w:val="071167C2"/>
    <w:rsid w:val="07131EBF"/>
    <w:rsid w:val="07133C6D"/>
    <w:rsid w:val="07140111"/>
    <w:rsid w:val="07276CF2"/>
    <w:rsid w:val="072A7934"/>
    <w:rsid w:val="072D11D3"/>
    <w:rsid w:val="07372051"/>
    <w:rsid w:val="073D0CEA"/>
    <w:rsid w:val="07416A2C"/>
    <w:rsid w:val="07462294"/>
    <w:rsid w:val="074A1D85"/>
    <w:rsid w:val="074F1149"/>
    <w:rsid w:val="07550729"/>
    <w:rsid w:val="07593CD6"/>
    <w:rsid w:val="075A7AEE"/>
    <w:rsid w:val="07603356"/>
    <w:rsid w:val="07691ADF"/>
    <w:rsid w:val="076A5F83"/>
    <w:rsid w:val="076B33B7"/>
    <w:rsid w:val="076F5347"/>
    <w:rsid w:val="076F7104"/>
    <w:rsid w:val="077010BF"/>
    <w:rsid w:val="0777244E"/>
    <w:rsid w:val="07794418"/>
    <w:rsid w:val="077A1F3E"/>
    <w:rsid w:val="077C1812"/>
    <w:rsid w:val="077E558A"/>
    <w:rsid w:val="078B414B"/>
    <w:rsid w:val="078D7EC3"/>
    <w:rsid w:val="0790350F"/>
    <w:rsid w:val="07921F59"/>
    <w:rsid w:val="079254DA"/>
    <w:rsid w:val="079923C4"/>
    <w:rsid w:val="079A613C"/>
    <w:rsid w:val="079B0C4E"/>
    <w:rsid w:val="079C1EB4"/>
    <w:rsid w:val="079D50E0"/>
    <w:rsid w:val="07A019A5"/>
    <w:rsid w:val="07A051C4"/>
    <w:rsid w:val="07A07BF6"/>
    <w:rsid w:val="07A62D33"/>
    <w:rsid w:val="07AC659B"/>
    <w:rsid w:val="07AD2313"/>
    <w:rsid w:val="07AF2EC9"/>
    <w:rsid w:val="07B23486"/>
    <w:rsid w:val="07B44062"/>
    <w:rsid w:val="07B471FE"/>
    <w:rsid w:val="07C84A57"/>
    <w:rsid w:val="07CA07CF"/>
    <w:rsid w:val="07CC09EB"/>
    <w:rsid w:val="07CF4038"/>
    <w:rsid w:val="07D258D6"/>
    <w:rsid w:val="07D94EB6"/>
    <w:rsid w:val="07E41388"/>
    <w:rsid w:val="07E55609"/>
    <w:rsid w:val="07E61381"/>
    <w:rsid w:val="07E63D2A"/>
    <w:rsid w:val="07F02938"/>
    <w:rsid w:val="07F97307"/>
    <w:rsid w:val="07FB4E2D"/>
    <w:rsid w:val="08002443"/>
    <w:rsid w:val="08017F69"/>
    <w:rsid w:val="080A2A26"/>
    <w:rsid w:val="080C0DE8"/>
    <w:rsid w:val="08114650"/>
    <w:rsid w:val="081167A8"/>
    <w:rsid w:val="0815082E"/>
    <w:rsid w:val="081A6E86"/>
    <w:rsid w:val="08234384"/>
    <w:rsid w:val="08286F5A"/>
    <w:rsid w:val="082A3964"/>
    <w:rsid w:val="08326375"/>
    <w:rsid w:val="083420ED"/>
    <w:rsid w:val="083D71F3"/>
    <w:rsid w:val="08422A5C"/>
    <w:rsid w:val="084A7B62"/>
    <w:rsid w:val="0854278F"/>
    <w:rsid w:val="08566507"/>
    <w:rsid w:val="08591B53"/>
    <w:rsid w:val="085E716A"/>
    <w:rsid w:val="08646E76"/>
    <w:rsid w:val="086E55FF"/>
    <w:rsid w:val="08716E9D"/>
    <w:rsid w:val="087921F6"/>
    <w:rsid w:val="08844E22"/>
    <w:rsid w:val="08874BE8"/>
    <w:rsid w:val="08892439"/>
    <w:rsid w:val="088B6682"/>
    <w:rsid w:val="08900771"/>
    <w:rsid w:val="089112ED"/>
    <w:rsid w:val="08940DDD"/>
    <w:rsid w:val="0895702F"/>
    <w:rsid w:val="08996FA5"/>
    <w:rsid w:val="089B5884"/>
    <w:rsid w:val="089D7C92"/>
    <w:rsid w:val="08A47272"/>
    <w:rsid w:val="08A63489"/>
    <w:rsid w:val="08A70B11"/>
    <w:rsid w:val="08A92ADB"/>
    <w:rsid w:val="08AB6853"/>
    <w:rsid w:val="08B13433"/>
    <w:rsid w:val="08B17BE1"/>
    <w:rsid w:val="08B5322E"/>
    <w:rsid w:val="08B84ACC"/>
    <w:rsid w:val="08B8642A"/>
    <w:rsid w:val="08B91DAE"/>
    <w:rsid w:val="08BB280E"/>
    <w:rsid w:val="08BB45BC"/>
    <w:rsid w:val="08C16076"/>
    <w:rsid w:val="08C23B9D"/>
    <w:rsid w:val="08C57954"/>
    <w:rsid w:val="08C77405"/>
    <w:rsid w:val="08CA6F02"/>
    <w:rsid w:val="08CB0CA3"/>
    <w:rsid w:val="08CE0793"/>
    <w:rsid w:val="08CE7FF1"/>
    <w:rsid w:val="08D062B9"/>
    <w:rsid w:val="08D31953"/>
    <w:rsid w:val="08D31B91"/>
    <w:rsid w:val="08D40524"/>
    <w:rsid w:val="08D613F6"/>
    <w:rsid w:val="08DB0CF9"/>
    <w:rsid w:val="08DF02AB"/>
    <w:rsid w:val="08E25FED"/>
    <w:rsid w:val="08E314A9"/>
    <w:rsid w:val="08E81855"/>
    <w:rsid w:val="08EB6C4F"/>
    <w:rsid w:val="08F065A2"/>
    <w:rsid w:val="08FA1588"/>
    <w:rsid w:val="08FA6E92"/>
    <w:rsid w:val="08FF6B9F"/>
    <w:rsid w:val="0902043D"/>
    <w:rsid w:val="09077801"/>
    <w:rsid w:val="090B143C"/>
    <w:rsid w:val="090D0DAC"/>
    <w:rsid w:val="090E0B90"/>
    <w:rsid w:val="09150170"/>
    <w:rsid w:val="09187C60"/>
    <w:rsid w:val="091A7535"/>
    <w:rsid w:val="091C14FF"/>
    <w:rsid w:val="091D7025"/>
    <w:rsid w:val="091E5277"/>
    <w:rsid w:val="0926412B"/>
    <w:rsid w:val="092737F6"/>
    <w:rsid w:val="092E4D8E"/>
    <w:rsid w:val="09300B06"/>
    <w:rsid w:val="0935436E"/>
    <w:rsid w:val="093920B1"/>
    <w:rsid w:val="093A3733"/>
    <w:rsid w:val="09434B34"/>
    <w:rsid w:val="094620D8"/>
    <w:rsid w:val="094C3466"/>
    <w:rsid w:val="094D790A"/>
    <w:rsid w:val="094E50D2"/>
    <w:rsid w:val="094E71DE"/>
    <w:rsid w:val="09540C99"/>
    <w:rsid w:val="09547AF8"/>
    <w:rsid w:val="09554A11"/>
    <w:rsid w:val="09581E0B"/>
    <w:rsid w:val="09594501"/>
    <w:rsid w:val="095A5B83"/>
    <w:rsid w:val="095F13EB"/>
    <w:rsid w:val="095F3199"/>
    <w:rsid w:val="09663E91"/>
    <w:rsid w:val="096802A0"/>
    <w:rsid w:val="096B7D90"/>
    <w:rsid w:val="097053A7"/>
    <w:rsid w:val="09774987"/>
    <w:rsid w:val="097A6225"/>
    <w:rsid w:val="097A7FD3"/>
    <w:rsid w:val="097E3F67"/>
    <w:rsid w:val="097E7AC3"/>
    <w:rsid w:val="09806698"/>
    <w:rsid w:val="0983332C"/>
    <w:rsid w:val="09840E52"/>
    <w:rsid w:val="09842C00"/>
    <w:rsid w:val="098A736E"/>
    <w:rsid w:val="098F7F23"/>
    <w:rsid w:val="099039EA"/>
    <w:rsid w:val="099C43EE"/>
    <w:rsid w:val="09A11A04"/>
    <w:rsid w:val="09A432A2"/>
    <w:rsid w:val="09A514F4"/>
    <w:rsid w:val="09B039F5"/>
    <w:rsid w:val="09BB7189"/>
    <w:rsid w:val="09BC05EC"/>
    <w:rsid w:val="09BC692F"/>
    <w:rsid w:val="09C000DC"/>
    <w:rsid w:val="09C3197A"/>
    <w:rsid w:val="09C83435"/>
    <w:rsid w:val="09D41DD9"/>
    <w:rsid w:val="09D771D4"/>
    <w:rsid w:val="09D973F0"/>
    <w:rsid w:val="09DE0562"/>
    <w:rsid w:val="09DE67B4"/>
    <w:rsid w:val="09E10052"/>
    <w:rsid w:val="09E518F1"/>
    <w:rsid w:val="09E57B43"/>
    <w:rsid w:val="09E65ED1"/>
    <w:rsid w:val="09E759BE"/>
    <w:rsid w:val="09E813E1"/>
    <w:rsid w:val="09E902BD"/>
    <w:rsid w:val="09ED69F7"/>
    <w:rsid w:val="09F00295"/>
    <w:rsid w:val="09F45FD8"/>
    <w:rsid w:val="09F5019B"/>
    <w:rsid w:val="09F75AC8"/>
    <w:rsid w:val="09F91840"/>
    <w:rsid w:val="09FB55B8"/>
    <w:rsid w:val="0A00497C"/>
    <w:rsid w:val="0A033567"/>
    <w:rsid w:val="0A063C2C"/>
    <w:rsid w:val="0A0947DD"/>
    <w:rsid w:val="0A0A57FB"/>
    <w:rsid w:val="0A0A75A9"/>
    <w:rsid w:val="0A0D28E4"/>
    <w:rsid w:val="0A171CC6"/>
    <w:rsid w:val="0A1C108A"/>
    <w:rsid w:val="0A1C52DC"/>
    <w:rsid w:val="0A1E4E03"/>
    <w:rsid w:val="0A2450D9"/>
    <w:rsid w:val="0A250854"/>
    <w:rsid w:val="0A2D5046"/>
    <w:rsid w:val="0A2F5262"/>
    <w:rsid w:val="0A3665F0"/>
    <w:rsid w:val="0A377917"/>
    <w:rsid w:val="0A3B76CC"/>
    <w:rsid w:val="0A3E54A5"/>
    <w:rsid w:val="0A402FCB"/>
    <w:rsid w:val="0A4A3E4A"/>
    <w:rsid w:val="0A4B7C73"/>
    <w:rsid w:val="0A4C1970"/>
    <w:rsid w:val="0A4C5E14"/>
    <w:rsid w:val="0A4E4DAB"/>
    <w:rsid w:val="0A5409F7"/>
    <w:rsid w:val="0A5627EE"/>
    <w:rsid w:val="0A5B6057"/>
    <w:rsid w:val="0A621193"/>
    <w:rsid w:val="0A682522"/>
    <w:rsid w:val="0A6C3DC0"/>
    <w:rsid w:val="0A743B23"/>
    <w:rsid w:val="0A7669ED"/>
    <w:rsid w:val="0A79472F"/>
    <w:rsid w:val="0A7D7D7B"/>
    <w:rsid w:val="0A821835"/>
    <w:rsid w:val="0A84735B"/>
    <w:rsid w:val="0A856C30"/>
    <w:rsid w:val="0A876E4C"/>
    <w:rsid w:val="0A8A603B"/>
    <w:rsid w:val="0A8A693C"/>
    <w:rsid w:val="0A8C68CA"/>
    <w:rsid w:val="0A8E01DA"/>
    <w:rsid w:val="0A8E7038"/>
    <w:rsid w:val="0A8F3F52"/>
    <w:rsid w:val="0A911A78"/>
    <w:rsid w:val="0A92134D"/>
    <w:rsid w:val="0A963238"/>
    <w:rsid w:val="0A9E7CF1"/>
    <w:rsid w:val="0AA23C86"/>
    <w:rsid w:val="0AA277E2"/>
    <w:rsid w:val="0AA50CF7"/>
    <w:rsid w:val="0AA95014"/>
    <w:rsid w:val="0AA96DC2"/>
    <w:rsid w:val="0AAB3E24"/>
    <w:rsid w:val="0AAC68B2"/>
    <w:rsid w:val="0AAE6186"/>
    <w:rsid w:val="0AB13EC9"/>
    <w:rsid w:val="0AB6328D"/>
    <w:rsid w:val="0AB85257"/>
    <w:rsid w:val="0AB94B2B"/>
    <w:rsid w:val="0ABC7BD2"/>
    <w:rsid w:val="0ABD286D"/>
    <w:rsid w:val="0ABD461B"/>
    <w:rsid w:val="0ABE2142"/>
    <w:rsid w:val="0AC37758"/>
    <w:rsid w:val="0AD017FF"/>
    <w:rsid w:val="0AD025A1"/>
    <w:rsid w:val="0ADB2CF4"/>
    <w:rsid w:val="0ADD4CBE"/>
    <w:rsid w:val="0AE20526"/>
    <w:rsid w:val="0AE24082"/>
    <w:rsid w:val="0AE51917"/>
    <w:rsid w:val="0AE53B72"/>
    <w:rsid w:val="0AE61DC4"/>
    <w:rsid w:val="0AE93662"/>
    <w:rsid w:val="0AEC3153"/>
    <w:rsid w:val="0AEC49CE"/>
    <w:rsid w:val="0AF3628F"/>
    <w:rsid w:val="0AF65D7F"/>
    <w:rsid w:val="0AF73FD1"/>
    <w:rsid w:val="0B057D70"/>
    <w:rsid w:val="0B0E131B"/>
    <w:rsid w:val="0B0F1081"/>
    <w:rsid w:val="0B156206"/>
    <w:rsid w:val="0B165F83"/>
    <w:rsid w:val="0B1D330C"/>
    <w:rsid w:val="0B1F52D6"/>
    <w:rsid w:val="0B291CB1"/>
    <w:rsid w:val="0B2D79F3"/>
    <w:rsid w:val="0B301291"/>
    <w:rsid w:val="0B355C46"/>
    <w:rsid w:val="0B3A6230"/>
    <w:rsid w:val="0B4765DB"/>
    <w:rsid w:val="0B4A0085"/>
    <w:rsid w:val="0B4B1C27"/>
    <w:rsid w:val="0B4B60CB"/>
    <w:rsid w:val="0B4D3BF1"/>
    <w:rsid w:val="0B4E3867"/>
    <w:rsid w:val="0B584344"/>
    <w:rsid w:val="0B5C5BE2"/>
    <w:rsid w:val="0B5F56D3"/>
    <w:rsid w:val="0B621946"/>
    <w:rsid w:val="0B637A5B"/>
    <w:rsid w:val="0B6D5283"/>
    <w:rsid w:val="0B705455"/>
    <w:rsid w:val="0B713153"/>
    <w:rsid w:val="0B775C25"/>
    <w:rsid w:val="0B84338B"/>
    <w:rsid w:val="0B852105"/>
    <w:rsid w:val="0B8E7D66"/>
    <w:rsid w:val="0B945BF8"/>
    <w:rsid w:val="0B974E6D"/>
    <w:rsid w:val="0B9A1D57"/>
    <w:rsid w:val="0BA47589"/>
    <w:rsid w:val="0BAB4DBC"/>
    <w:rsid w:val="0BAE0408"/>
    <w:rsid w:val="0BBA41DD"/>
    <w:rsid w:val="0BBE1596"/>
    <w:rsid w:val="0BC96FF0"/>
    <w:rsid w:val="0BCB2D68"/>
    <w:rsid w:val="0BD37FAB"/>
    <w:rsid w:val="0BD55995"/>
    <w:rsid w:val="0BDA56A8"/>
    <w:rsid w:val="0BDB744F"/>
    <w:rsid w:val="0BE1258C"/>
    <w:rsid w:val="0BE43E2A"/>
    <w:rsid w:val="0BEB6F66"/>
    <w:rsid w:val="0BF26547"/>
    <w:rsid w:val="0BF64289"/>
    <w:rsid w:val="0BF73B5D"/>
    <w:rsid w:val="0BF978D5"/>
    <w:rsid w:val="0C006EB6"/>
    <w:rsid w:val="0C0E5215"/>
    <w:rsid w:val="0C0F534B"/>
    <w:rsid w:val="0C0F70F9"/>
    <w:rsid w:val="0C1666D9"/>
    <w:rsid w:val="0C1D0FC6"/>
    <w:rsid w:val="0C1E733C"/>
    <w:rsid w:val="0C2506CA"/>
    <w:rsid w:val="0C2B3807"/>
    <w:rsid w:val="0C3152C1"/>
    <w:rsid w:val="0C322DE7"/>
    <w:rsid w:val="0C3703FE"/>
    <w:rsid w:val="0C41302A"/>
    <w:rsid w:val="0C452B1A"/>
    <w:rsid w:val="0C4B1266"/>
    <w:rsid w:val="0C4C20FB"/>
    <w:rsid w:val="0C547201"/>
    <w:rsid w:val="0C590374"/>
    <w:rsid w:val="0C5C7E64"/>
    <w:rsid w:val="0C5D6F2D"/>
    <w:rsid w:val="0C615CF8"/>
    <w:rsid w:val="0C654F6B"/>
    <w:rsid w:val="0C686809"/>
    <w:rsid w:val="0C727F9D"/>
    <w:rsid w:val="0C735804"/>
    <w:rsid w:val="0C760F26"/>
    <w:rsid w:val="0C762CD4"/>
    <w:rsid w:val="0C774C9E"/>
    <w:rsid w:val="0C7B3AB4"/>
    <w:rsid w:val="0C7D3591"/>
    <w:rsid w:val="0C7E4808"/>
    <w:rsid w:val="0C8507CD"/>
    <w:rsid w:val="0C873133"/>
    <w:rsid w:val="0C874EE1"/>
    <w:rsid w:val="0C8C24F7"/>
    <w:rsid w:val="0C8E44C1"/>
    <w:rsid w:val="0C934531"/>
    <w:rsid w:val="0C9B4CC7"/>
    <w:rsid w:val="0C9B5796"/>
    <w:rsid w:val="0CA57A5D"/>
    <w:rsid w:val="0CA737D5"/>
    <w:rsid w:val="0CAC4948"/>
    <w:rsid w:val="0CB3217A"/>
    <w:rsid w:val="0CB41A4E"/>
    <w:rsid w:val="0CC2416B"/>
    <w:rsid w:val="0CC45B78"/>
    <w:rsid w:val="0CC92C53"/>
    <w:rsid w:val="0CC954FA"/>
    <w:rsid w:val="0CCA634C"/>
    <w:rsid w:val="0CCB7CB4"/>
    <w:rsid w:val="0CCE2B10"/>
    <w:rsid w:val="0CCF4ADA"/>
    <w:rsid w:val="0CD10852"/>
    <w:rsid w:val="0CDB522D"/>
    <w:rsid w:val="0CE42333"/>
    <w:rsid w:val="0CE560AB"/>
    <w:rsid w:val="0CEC743A"/>
    <w:rsid w:val="0CEF1BE9"/>
    <w:rsid w:val="0CF45E1A"/>
    <w:rsid w:val="0CFD51A3"/>
    <w:rsid w:val="0D0C6968"/>
    <w:rsid w:val="0D0E73B0"/>
    <w:rsid w:val="0D0F083F"/>
    <w:rsid w:val="0D116EA1"/>
    <w:rsid w:val="0D1349C7"/>
    <w:rsid w:val="0D162709"/>
    <w:rsid w:val="0D18022F"/>
    <w:rsid w:val="0D181FDD"/>
    <w:rsid w:val="0D1A5D55"/>
    <w:rsid w:val="0D1D75F3"/>
    <w:rsid w:val="0D1E79A7"/>
    <w:rsid w:val="0D2332ED"/>
    <w:rsid w:val="0D2546FA"/>
    <w:rsid w:val="0D2564A8"/>
    <w:rsid w:val="0D3B691F"/>
    <w:rsid w:val="0D411050"/>
    <w:rsid w:val="0D42705A"/>
    <w:rsid w:val="0D47110F"/>
    <w:rsid w:val="0D4D75F3"/>
    <w:rsid w:val="0D4E59FF"/>
    <w:rsid w:val="0D5079C9"/>
    <w:rsid w:val="0D5F19BA"/>
    <w:rsid w:val="0D5F7C0C"/>
    <w:rsid w:val="0D681925"/>
    <w:rsid w:val="0D6E42F3"/>
    <w:rsid w:val="0D6E7E4F"/>
    <w:rsid w:val="0D703BC7"/>
    <w:rsid w:val="0D705975"/>
    <w:rsid w:val="0D7116ED"/>
    <w:rsid w:val="0D755681"/>
    <w:rsid w:val="0D75742F"/>
    <w:rsid w:val="0D782A7C"/>
    <w:rsid w:val="0D7A2C98"/>
    <w:rsid w:val="0D7C07BE"/>
    <w:rsid w:val="0D841421"/>
    <w:rsid w:val="0D887163"/>
    <w:rsid w:val="0D896A37"/>
    <w:rsid w:val="0D8D10F8"/>
    <w:rsid w:val="0D8F1F77"/>
    <w:rsid w:val="0D907A7B"/>
    <w:rsid w:val="0D9E2637"/>
    <w:rsid w:val="0D9E6986"/>
    <w:rsid w:val="0D9F625A"/>
    <w:rsid w:val="0DA40B84"/>
    <w:rsid w:val="0DA47D15"/>
    <w:rsid w:val="0DA675E9"/>
    <w:rsid w:val="0DA74DF0"/>
    <w:rsid w:val="0DAB2E51"/>
    <w:rsid w:val="0DAB4BFF"/>
    <w:rsid w:val="0DAF0B93"/>
    <w:rsid w:val="0DB22432"/>
    <w:rsid w:val="0DB31D06"/>
    <w:rsid w:val="0DB43700"/>
    <w:rsid w:val="0DBC505E"/>
    <w:rsid w:val="0DC108C7"/>
    <w:rsid w:val="0DC13B67"/>
    <w:rsid w:val="0DC822A6"/>
    <w:rsid w:val="0DD267C0"/>
    <w:rsid w:val="0DD34156"/>
    <w:rsid w:val="0DD85480"/>
    <w:rsid w:val="0DEB14A0"/>
    <w:rsid w:val="0DF227A4"/>
    <w:rsid w:val="0DF447F8"/>
    <w:rsid w:val="0DF540CC"/>
    <w:rsid w:val="0DF72D6B"/>
    <w:rsid w:val="0DFA5B87"/>
    <w:rsid w:val="0DFD5ABA"/>
    <w:rsid w:val="0DFE5677"/>
    <w:rsid w:val="0DFF4F4B"/>
    <w:rsid w:val="0E0B1B42"/>
    <w:rsid w:val="0E0D58BA"/>
    <w:rsid w:val="0E1529C0"/>
    <w:rsid w:val="0E1E7AC7"/>
    <w:rsid w:val="0E1F739B"/>
    <w:rsid w:val="0E230C39"/>
    <w:rsid w:val="0E252C04"/>
    <w:rsid w:val="0E286250"/>
    <w:rsid w:val="0E2B09DF"/>
    <w:rsid w:val="0E3270CE"/>
    <w:rsid w:val="0E417312"/>
    <w:rsid w:val="0E4D1A54"/>
    <w:rsid w:val="0E4D3F08"/>
    <w:rsid w:val="0E564460"/>
    <w:rsid w:val="0E572FD9"/>
    <w:rsid w:val="0E5B6625"/>
    <w:rsid w:val="0E5C4F3E"/>
    <w:rsid w:val="0E5E1C72"/>
    <w:rsid w:val="0E5E6115"/>
    <w:rsid w:val="0E63372C"/>
    <w:rsid w:val="0E63438A"/>
    <w:rsid w:val="0E6A6868"/>
    <w:rsid w:val="0E6C7B94"/>
    <w:rsid w:val="0E7476E7"/>
    <w:rsid w:val="0E770F85"/>
    <w:rsid w:val="0E7771D7"/>
    <w:rsid w:val="0E7E2FEE"/>
    <w:rsid w:val="0E8536A2"/>
    <w:rsid w:val="0E87741A"/>
    <w:rsid w:val="0E8D07A9"/>
    <w:rsid w:val="0E9239C2"/>
    <w:rsid w:val="0EAF071F"/>
    <w:rsid w:val="0EB67D00"/>
    <w:rsid w:val="0EB9334C"/>
    <w:rsid w:val="0EBD108E"/>
    <w:rsid w:val="0EBF3DF5"/>
    <w:rsid w:val="0EC266A4"/>
    <w:rsid w:val="0ED65CAC"/>
    <w:rsid w:val="0ED77616"/>
    <w:rsid w:val="0EDE1004"/>
    <w:rsid w:val="0EE355B1"/>
    <w:rsid w:val="0EE4486D"/>
    <w:rsid w:val="0EE52393"/>
    <w:rsid w:val="0EE91E83"/>
    <w:rsid w:val="0EEE7499"/>
    <w:rsid w:val="0EEF3211"/>
    <w:rsid w:val="0EF32D02"/>
    <w:rsid w:val="0EF95E3E"/>
    <w:rsid w:val="0F00541F"/>
    <w:rsid w:val="0F010FFC"/>
    <w:rsid w:val="0F0C3DC3"/>
    <w:rsid w:val="0F151AEC"/>
    <w:rsid w:val="0F17027A"/>
    <w:rsid w:val="0F184516"/>
    <w:rsid w:val="0F1B0A98"/>
    <w:rsid w:val="0F1B489A"/>
    <w:rsid w:val="0F1D44D7"/>
    <w:rsid w:val="0F1E568F"/>
    <w:rsid w:val="0F1F5265"/>
    <w:rsid w:val="0F227143"/>
    <w:rsid w:val="0F242EBB"/>
    <w:rsid w:val="0F2509E1"/>
    <w:rsid w:val="0F264E85"/>
    <w:rsid w:val="0F2C1907"/>
    <w:rsid w:val="0F2C6214"/>
    <w:rsid w:val="0F2C7FC2"/>
    <w:rsid w:val="0F2E3D3A"/>
    <w:rsid w:val="0F331350"/>
    <w:rsid w:val="0F342FE5"/>
    <w:rsid w:val="0F386123"/>
    <w:rsid w:val="0F3A26DF"/>
    <w:rsid w:val="0F40581B"/>
    <w:rsid w:val="0F4470B9"/>
    <w:rsid w:val="0F450727"/>
    <w:rsid w:val="0F451083"/>
    <w:rsid w:val="0F46022D"/>
    <w:rsid w:val="0F4946D0"/>
    <w:rsid w:val="0F4B48EC"/>
    <w:rsid w:val="0F4B669A"/>
    <w:rsid w:val="0F4F5A5E"/>
    <w:rsid w:val="0F51491D"/>
    <w:rsid w:val="0F5372FC"/>
    <w:rsid w:val="0F655282"/>
    <w:rsid w:val="0F661726"/>
    <w:rsid w:val="0F6634D4"/>
    <w:rsid w:val="0F67724C"/>
    <w:rsid w:val="0F694D72"/>
    <w:rsid w:val="0F73174D"/>
    <w:rsid w:val="0F751969"/>
    <w:rsid w:val="0F784FB5"/>
    <w:rsid w:val="0F7B7693"/>
    <w:rsid w:val="0F7D25CB"/>
    <w:rsid w:val="0F833B19"/>
    <w:rsid w:val="0F87169C"/>
    <w:rsid w:val="0F8751F8"/>
    <w:rsid w:val="0F876CB0"/>
    <w:rsid w:val="0F8B4CE8"/>
    <w:rsid w:val="0F8E6586"/>
    <w:rsid w:val="0F987405"/>
    <w:rsid w:val="0F9C5147"/>
    <w:rsid w:val="0FA20284"/>
    <w:rsid w:val="0FA43FFC"/>
    <w:rsid w:val="0FAB0EE6"/>
    <w:rsid w:val="0FAE6C29"/>
    <w:rsid w:val="0FB54298"/>
    <w:rsid w:val="0FB81855"/>
    <w:rsid w:val="0FBD6E6C"/>
    <w:rsid w:val="0FBF0E36"/>
    <w:rsid w:val="0FC22574"/>
    <w:rsid w:val="0FC24482"/>
    <w:rsid w:val="0FCD5301"/>
    <w:rsid w:val="0FCE7B05"/>
    <w:rsid w:val="0FD91EF8"/>
    <w:rsid w:val="0FDA3DE2"/>
    <w:rsid w:val="0FDA6948"/>
    <w:rsid w:val="0FDC19E8"/>
    <w:rsid w:val="0FDC7597"/>
    <w:rsid w:val="0FDD1BC7"/>
    <w:rsid w:val="0FDF15C4"/>
    <w:rsid w:val="0FDF6DE2"/>
    <w:rsid w:val="0FE443F8"/>
    <w:rsid w:val="0FEE34C9"/>
    <w:rsid w:val="0FF24D67"/>
    <w:rsid w:val="0FF26B15"/>
    <w:rsid w:val="0FF54858"/>
    <w:rsid w:val="0FF7237E"/>
    <w:rsid w:val="0FFE3DA0"/>
    <w:rsid w:val="10002950"/>
    <w:rsid w:val="10026765"/>
    <w:rsid w:val="10044A9B"/>
    <w:rsid w:val="10057552"/>
    <w:rsid w:val="10066A65"/>
    <w:rsid w:val="101051ED"/>
    <w:rsid w:val="1010755B"/>
    <w:rsid w:val="10115C48"/>
    <w:rsid w:val="10172A20"/>
    <w:rsid w:val="101822F4"/>
    <w:rsid w:val="101C3B92"/>
    <w:rsid w:val="1021564D"/>
    <w:rsid w:val="102173FB"/>
    <w:rsid w:val="10284C2D"/>
    <w:rsid w:val="102B2027"/>
    <w:rsid w:val="10303AE2"/>
    <w:rsid w:val="10321608"/>
    <w:rsid w:val="10321AB1"/>
    <w:rsid w:val="10374E70"/>
    <w:rsid w:val="10417A9D"/>
    <w:rsid w:val="10463305"/>
    <w:rsid w:val="10464231"/>
    <w:rsid w:val="10466E61"/>
    <w:rsid w:val="105706E7"/>
    <w:rsid w:val="10572E1C"/>
    <w:rsid w:val="105A46BB"/>
    <w:rsid w:val="105C48D7"/>
    <w:rsid w:val="10613C9B"/>
    <w:rsid w:val="106519DD"/>
    <w:rsid w:val="106F53C4"/>
    <w:rsid w:val="107C6D27"/>
    <w:rsid w:val="108005C5"/>
    <w:rsid w:val="10855BDB"/>
    <w:rsid w:val="108D0528"/>
    <w:rsid w:val="108D2CE2"/>
    <w:rsid w:val="109202F8"/>
    <w:rsid w:val="109975D4"/>
    <w:rsid w:val="109A30A3"/>
    <w:rsid w:val="10AD4265"/>
    <w:rsid w:val="10B1077E"/>
    <w:rsid w:val="10B62239"/>
    <w:rsid w:val="10B71B0D"/>
    <w:rsid w:val="10B95885"/>
    <w:rsid w:val="10C34956"/>
    <w:rsid w:val="10C5247C"/>
    <w:rsid w:val="10C761F4"/>
    <w:rsid w:val="10C83D1A"/>
    <w:rsid w:val="10C85AC8"/>
    <w:rsid w:val="10CC55B8"/>
    <w:rsid w:val="10D34B99"/>
    <w:rsid w:val="10D95F27"/>
    <w:rsid w:val="10D97CD5"/>
    <w:rsid w:val="10DA43C8"/>
    <w:rsid w:val="10DE353E"/>
    <w:rsid w:val="10E77F05"/>
    <w:rsid w:val="10ED48D3"/>
    <w:rsid w:val="10F163BB"/>
    <w:rsid w:val="10F468BD"/>
    <w:rsid w:val="10FB7C4C"/>
    <w:rsid w:val="11005262"/>
    <w:rsid w:val="110629B1"/>
    <w:rsid w:val="110C00AB"/>
    <w:rsid w:val="110D797F"/>
    <w:rsid w:val="110E3E23"/>
    <w:rsid w:val="1111121D"/>
    <w:rsid w:val="11140D0D"/>
    <w:rsid w:val="11147B6C"/>
    <w:rsid w:val="11180530"/>
    <w:rsid w:val="111F7DDE"/>
    <w:rsid w:val="11203B56"/>
    <w:rsid w:val="11217992"/>
    <w:rsid w:val="1125039E"/>
    <w:rsid w:val="112A22DF"/>
    <w:rsid w:val="112F5B47"/>
    <w:rsid w:val="112F5E54"/>
    <w:rsid w:val="113118BF"/>
    <w:rsid w:val="1131366D"/>
    <w:rsid w:val="11365128"/>
    <w:rsid w:val="113B44EC"/>
    <w:rsid w:val="11421D1E"/>
    <w:rsid w:val="11423ACC"/>
    <w:rsid w:val="11427629"/>
    <w:rsid w:val="11477335"/>
    <w:rsid w:val="114E421F"/>
    <w:rsid w:val="11534B75"/>
    <w:rsid w:val="115455AE"/>
    <w:rsid w:val="115A7068"/>
    <w:rsid w:val="115D26B4"/>
    <w:rsid w:val="11603F53"/>
    <w:rsid w:val="11613948"/>
    <w:rsid w:val="11621A79"/>
    <w:rsid w:val="11643A43"/>
    <w:rsid w:val="11673ECD"/>
    <w:rsid w:val="11691059"/>
    <w:rsid w:val="11717F0E"/>
    <w:rsid w:val="1173012A"/>
    <w:rsid w:val="11731ED8"/>
    <w:rsid w:val="117A14B8"/>
    <w:rsid w:val="117B2B3A"/>
    <w:rsid w:val="117F00D4"/>
    <w:rsid w:val="118B5473"/>
    <w:rsid w:val="118B6360"/>
    <w:rsid w:val="11951E4E"/>
    <w:rsid w:val="11963E18"/>
    <w:rsid w:val="11967974"/>
    <w:rsid w:val="1198193E"/>
    <w:rsid w:val="11991213"/>
    <w:rsid w:val="11A16A45"/>
    <w:rsid w:val="11AC0433"/>
    <w:rsid w:val="11AF2014"/>
    <w:rsid w:val="11B01FE6"/>
    <w:rsid w:val="11B60016"/>
    <w:rsid w:val="11B7573D"/>
    <w:rsid w:val="11BB562D"/>
    <w:rsid w:val="11C2129E"/>
    <w:rsid w:val="11C22E0B"/>
    <w:rsid w:val="11C646FD"/>
    <w:rsid w:val="11C91AF8"/>
    <w:rsid w:val="11CA1D02"/>
    <w:rsid w:val="11CD10A4"/>
    <w:rsid w:val="11D363A6"/>
    <w:rsid w:val="11D54941"/>
    <w:rsid w:val="11D659E7"/>
    <w:rsid w:val="11DA3D05"/>
    <w:rsid w:val="11E109AA"/>
    <w:rsid w:val="11E3642A"/>
    <w:rsid w:val="11E64458"/>
    <w:rsid w:val="11EC57E6"/>
    <w:rsid w:val="11EE0221"/>
    <w:rsid w:val="11EE155E"/>
    <w:rsid w:val="11EE77B0"/>
    <w:rsid w:val="11F8062F"/>
    <w:rsid w:val="11FD7BBD"/>
    <w:rsid w:val="120174E4"/>
    <w:rsid w:val="1202425B"/>
    <w:rsid w:val="121216F1"/>
    <w:rsid w:val="121615D8"/>
    <w:rsid w:val="121835FB"/>
    <w:rsid w:val="1222745A"/>
    <w:rsid w:val="122356AC"/>
    <w:rsid w:val="123258EF"/>
    <w:rsid w:val="12334547"/>
    <w:rsid w:val="12380A2C"/>
    <w:rsid w:val="123C051C"/>
    <w:rsid w:val="123C676E"/>
    <w:rsid w:val="12443874"/>
    <w:rsid w:val="12485112"/>
    <w:rsid w:val="124A2DD3"/>
    <w:rsid w:val="124E024F"/>
    <w:rsid w:val="12577104"/>
    <w:rsid w:val="125E320E"/>
    <w:rsid w:val="12620F55"/>
    <w:rsid w:val="126B3E6C"/>
    <w:rsid w:val="126F08F1"/>
    <w:rsid w:val="12714F1C"/>
    <w:rsid w:val="12747CB6"/>
    <w:rsid w:val="127952CC"/>
    <w:rsid w:val="128B14A3"/>
    <w:rsid w:val="128D521B"/>
    <w:rsid w:val="12931669"/>
    <w:rsid w:val="129465AA"/>
    <w:rsid w:val="129739A4"/>
    <w:rsid w:val="129774B3"/>
    <w:rsid w:val="12977E48"/>
    <w:rsid w:val="129A340D"/>
    <w:rsid w:val="129E4D32"/>
    <w:rsid w:val="12A54313"/>
    <w:rsid w:val="12AA36D7"/>
    <w:rsid w:val="12BC165D"/>
    <w:rsid w:val="12C642E5"/>
    <w:rsid w:val="12C80001"/>
    <w:rsid w:val="12C8262B"/>
    <w:rsid w:val="12C86253"/>
    <w:rsid w:val="12C959ED"/>
    <w:rsid w:val="12CA1FCB"/>
    <w:rsid w:val="12CF313E"/>
    <w:rsid w:val="12D15108"/>
    <w:rsid w:val="12D469A6"/>
    <w:rsid w:val="12D93FBD"/>
    <w:rsid w:val="12DE7825"/>
    <w:rsid w:val="12DF080B"/>
    <w:rsid w:val="12E806A4"/>
    <w:rsid w:val="12EA23A7"/>
    <w:rsid w:val="12EC4107"/>
    <w:rsid w:val="12F3000A"/>
    <w:rsid w:val="12F31522"/>
    <w:rsid w:val="12FD628C"/>
    <w:rsid w:val="12FE3A23"/>
    <w:rsid w:val="1300779B"/>
    <w:rsid w:val="1303728B"/>
    <w:rsid w:val="13054DB2"/>
    <w:rsid w:val="13082AF4"/>
    <w:rsid w:val="131119A8"/>
    <w:rsid w:val="13113756"/>
    <w:rsid w:val="13176C38"/>
    <w:rsid w:val="13180F89"/>
    <w:rsid w:val="13190604"/>
    <w:rsid w:val="13194A99"/>
    <w:rsid w:val="131B45D5"/>
    <w:rsid w:val="131E7C21"/>
    <w:rsid w:val="13280AA0"/>
    <w:rsid w:val="132A2A6A"/>
    <w:rsid w:val="132F0080"/>
    <w:rsid w:val="1331204B"/>
    <w:rsid w:val="13313DF9"/>
    <w:rsid w:val="13390EFF"/>
    <w:rsid w:val="133964E8"/>
    <w:rsid w:val="133B4C77"/>
    <w:rsid w:val="133B6A25"/>
    <w:rsid w:val="133B78A9"/>
    <w:rsid w:val="133D09EF"/>
    <w:rsid w:val="134A6C68"/>
    <w:rsid w:val="134B0160"/>
    <w:rsid w:val="134E49AB"/>
    <w:rsid w:val="13561AB1"/>
    <w:rsid w:val="135D2E40"/>
    <w:rsid w:val="13602197"/>
    <w:rsid w:val="136406B7"/>
    <w:rsid w:val="136441CE"/>
    <w:rsid w:val="1367781A"/>
    <w:rsid w:val="136E6DFB"/>
    <w:rsid w:val="13710699"/>
    <w:rsid w:val="137361BF"/>
    <w:rsid w:val="13785584"/>
    <w:rsid w:val="137A57A0"/>
    <w:rsid w:val="1380268A"/>
    <w:rsid w:val="138228A6"/>
    <w:rsid w:val="138C7281"/>
    <w:rsid w:val="138E124B"/>
    <w:rsid w:val="13912300"/>
    <w:rsid w:val="139323BD"/>
    <w:rsid w:val="13936861"/>
    <w:rsid w:val="139D2F57"/>
    <w:rsid w:val="139E5B78"/>
    <w:rsid w:val="13A20852"/>
    <w:rsid w:val="13A90E85"/>
    <w:rsid w:val="13AC7923"/>
    <w:rsid w:val="13AE71F7"/>
    <w:rsid w:val="13BA06E0"/>
    <w:rsid w:val="13BE3212"/>
    <w:rsid w:val="13C44C6D"/>
    <w:rsid w:val="13C7650B"/>
    <w:rsid w:val="13CF716E"/>
    <w:rsid w:val="13D17D04"/>
    <w:rsid w:val="13D331F7"/>
    <w:rsid w:val="13D34EB0"/>
    <w:rsid w:val="13D44784"/>
    <w:rsid w:val="13DA4490"/>
    <w:rsid w:val="13E250F3"/>
    <w:rsid w:val="13E56991"/>
    <w:rsid w:val="13E64BE3"/>
    <w:rsid w:val="13E7095B"/>
    <w:rsid w:val="13F51B73"/>
    <w:rsid w:val="13F53CFF"/>
    <w:rsid w:val="13F866C4"/>
    <w:rsid w:val="13FD017F"/>
    <w:rsid w:val="13FD1F2D"/>
    <w:rsid w:val="14056505"/>
    <w:rsid w:val="14065285"/>
    <w:rsid w:val="140E7C96"/>
    <w:rsid w:val="14117786"/>
    <w:rsid w:val="141259D8"/>
    <w:rsid w:val="14157276"/>
    <w:rsid w:val="14164D9C"/>
    <w:rsid w:val="14172444"/>
    <w:rsid w:val="1419780F"/>
    <w:rsid w:val="141F00F5"/>
    <w:rsid w:val="1424395D"/>
    <w:rsid w:val="14261483"/>
    <w:rsid w:val="14283522"/>
    <w:rsid w:val="142851FC"/>
    <w:rsid w:val="142B6F57"/>
    <w:rsid w:val="14332CE1"/>
    <w:rsid w:val="143811B7"/>
    <w:rsid w:val="14382F65"/>
    <w:rsid w:val="143A4F2F"/>
    <w:rsid w:val="143D67CD"/>
    <w:rsid w:val="14411E19"/>
    <w:rsid w:val="14422E54"/>
    <w:rsid w:val="144808AD"/>
    <w:rsid w:val="144A465D"/>
    <w:rsid w:val="14522278"/>
    <w:rsid w:val="146A5814"/>
    <w:rsid w:val="146B158C"/>
    <w:rsid w:val="146D70B2"/>
    <w:rsid w:val="146F2E2A"/>
    <w:rsid w:val="14720225"/>
    <w:rsid w:val="14723CD3"/>
    <w:rsid w:val="14731A38"/>
    <w:rsid w:val="147458F1"/>
    <w:rsid w:val="14757D15"/>
    <w:rsid w:val="14830684"/>
    <w:rsid w:val="14832432"/>
    <w:rsid w:val="1483335E"/>
    <w:rsid w:val="14885C9A"/>
    <w:rsid w:val="149157BA"/>
    <w:rsid w:val="14972381"/>
    <w:rsid w:val="14975EDD"/>
    <w:rsid w:val="14983A03"/>
    <w:rsid w:val="149A777C"/>
    <w:rsid w:val="14A32AD4"/>
    <w:rsid w:val="14AA20B4"/>
    <w:rsid w:val="14AB1989"/>
    <w:rsid w:val="14B44CE1"/>
    <w:rsid w:val="14BF5434"/>
    <w:rsid w:val="14CD5DA3"/>
    <w:rsid w:val="14D56A06"/>
    <w:rsid w:val="14DC1B42"/>
    <w:rsid w:val="14E07884"/>
    <w:rsid w:val="14E13D7A"/>
    <w:rsid w:val="14ED3D4F"/>
    <w:rsid w:val="14EF1875"/>
    <w:rsid w:val="14FA6062"/>
    <w:rsid w:val="14FC21E4"/>
    <w:rsid w:val="15011746"/>
    <w:rsid w:val="15015722"/>
    <w:rsid w:val="15032603"/>
    <w:rsid w:val="15063063"/>
    <w:rsid w:val="150A2B53"/>
    <w:rsid w:val="150D619F"/>
    <w:rsid w:val="15122BA8"/>
    <w:rsid w:val="15144317"/>
    <w:rsid w:val="151A3221"/>
    <w:rsid w:val="151B4D60"/>
    <w:rsid w:val="151B6B0E"/>
    <w:rsid w:val="151C7CF8"/>
    <w:rsid w:val="15204125"/>
    <w:rsid w:val="15211C4B"/>
    <w:rsid w:val="152D239E"/>
    <w:rsid w:val="153320AA"/>
    <w:rsid w:val="154020D1"/>
    <w:rsid w:val="15453B8B"/>
    <w:rsid w:val="154F6CD3"/>
    <w:rsid w:val="15520056"/>
    <w:rsid w:val="15542020"/>
    <w:rsid w:val="15545B7C"/>
    <w:rsid w:val="15554079"/>
    <w:rsid w:val="15567B46"/>
    <w:rsid w:val="15573499"/>
    <w:rsid w:val="15593193"/>
    <w:rsid w:val="155B515D"/>
    <w:rsid w:val="15634011"/>
    <w:rsid w:val="15695ACC"/>
    <w:rsid w:val="1574621E"/>
    <w:rsid w:val="15783F61"/>
    <w:rsid w:val="157F52EF"/>
    <w:rsid w:val="15804CFA"/>
    <w:rsid w:val="15812789"/>
    <w:rsid w:val="159266A5"/>
    <w:rsid w:val="1594066F"/>
    <w:rsid w:val="159D39C7"/>
    <w:rsid w:val="159E329B"/>
    <w:rsid w:val="159F14ED"/>
    <w:rsid w:val="15A703A2"/>
    <w:rsid w:val="15AA1C40"/>
    <w:rsid w:val="15AE7982"/>
    <w:rsid w:val="15B4486D"/>
    <w:rsid w:val="15B825AF"/>
    <w:rsid w:val="15BE2E84"/>
    <w:rsid w:val="15BF3FFD"/>
    <w:rsid w:val="15CE086D"/>
    <w:rsid w:val="15CF76CC"/>
    <w:rsid w:val="15D8055B"/>
    <w:rsid w:val="15D90A9B"/>
    <w:rsid w:val="15DA4146"/>
    <w:rsid w:val="15DB629E"/>
    <w:rsid w:val="15DF6983"/>
    <w:rsid w:val="15F555B1"/>
    <w:rsid w:val="15FB06EE"/>
    <w:rsid w:val="16013F56"/>
    <w:rsid w:val="16021A7C"/>
    <w:rsid w:val="16057099"/>
    <w:rsid w:val="1606156C"/>
    <w:rsid w:val="16077093"/>
    <w:rsid w:val="160773FF"/>
    <w:rsid w:val="16092E0B"/>
    <w:rsid w:val="160C28FB"/>
    <w:rsid w:val="16113A6D"/>
    <w:rsid w:val="16161084"/>
    <w:rsid w:val="16184DFC"/>
    <w:rsid w:val="161D0664"/>
    <w:rsid w:val="16210154"/>
    <w:rsid w:val="162403BA"/>
    <w:rsid w:val="16242C9C"/>
    <w:rsid w:val="16266269"/>
    <w:rsid w:val="1626658A"/>
    <w:rsid w:val="162714E3"/>
    <w:rsid w:val="162B4EE1"/>
    <w:rsid w:val="162E461F"/>
    <w:rsid w:val="16331C36"/>
    <w:rsid w:val="163A6AED"/>
    <w:rsid w:val="163D71D2"/>
    <w:rsid w:val="16421E79"/>
    <w:rsid w:val="16445BF1"/>
    <w:rsid w:val="16467BBB"/>
    <w:rsid w:val="16481B85"/>
    <w:rsid w:val="164C2CF7"/>
    <w:rsid w:val="165027E8"/>
    <w:rsid w:val="16551BAC"/>
    <w:rsid w:val="16585B40"/>
    <w:rsid w:val="166242C9"/>
    <w:rsid w:val="166444E5"/>
    <w:rsid w:val="1665226C"/>
    <w:rsid w:val="16691AFB"/>
    <w:rsid w:val="166939D4"/>
    <w:rsid w:val="16753FFC"/>
    <w:rsid w:val="16781CB4"/>
    <w:rsid w:val="16840361"/>
    <w:rsid w:val="168615A5"/>
    <w:rsid w:val="1686445B"/>
    <w:rsid w:val="16897AA8"/>
    <w:rsid w:val="168B3820"/>
    <w:rsid w:val="168B3A44"/>
    <w:rsid w:val="169052DA"/>
    <w:rsid w:val="16970735"/>
    <w:rsid w:val="169721C5"/>
    <w:rsid w:val="1698007A"/>
    <w:rsid w:val="169F376F"/>
    <w:rsid w:val="16A11295"/>
    <w:rsid w:val="16A9014A"/>
    <w:rsid w:val="16AA1EFA"/>
    <w:rsid w:val="16AF29CB"/>
    <w:rsid w:val="16B234A2"/>
    <w:rsid w:val="16B94831"/>
    <w:rsid w:val="16BC7E7D"/>
    <w:rsid w:val="16BE3BF5"/>
    <w:rsid w:val="16CD3E38"/>
    <w:rsid w:val="16D12101"/>
    <w:rsid w:val="16DA6555"/>
    <w:rsid w:val="16DD67A9"/>
    <w:rsid w:val="16DE4297"/>
    <w:rsid w:val="16DE6045"/>
    <w:rsid w:val="16E573D4"/>
    <w:rsid w:val="16E66CA8"/>
    <w:rsid w:val="16EA0BC1"/>
    <w:rsid w:val="16EA49EA"/>
    <w:rsid w:val="16EC4456"/>
    <w:rsid w:val="16ED0036"/>
    <w:rsid w:val="16F5338F"/>
    <w:rsid w:val="16F72C63"/>
    <w:rsid w:val="16F77107"/>
    <w:rsid w:val="16FA2753"/>
    <w:rsid w:val="16FE2244"/>
    <w:rsid w:val="16FE3FF2"/>
    <w:rsid w:val="1700420E"/>
    <w:rsid w:val="170E3AEC"/>
    <w:rsid w:val="171001C9"/>
    <w:rsid w:val="17123F41"/>
    <w:rsid w:val="17131D08"/>
    <w:rsid w:val="171B1048"/>
    <w:rsid w:val="171B2DF6"/>
    <w:rsid w:val="17214184"/>
    <w:rsid w:val="17237EFC"/>
    <w:rsid w:val="172B0B5F"/>
    <w:rsid w:val="172D2B29"/>
    <w:rsid w:val="17312619"/>
    <w:rsid w:val="173619DD"/>
    <w:rsid w:val="1739327C"/>
    <w:rsid w:val="173C2D6C"/>
    <w:rsid w:val="174F3A55"/>
    <w:rsid w:val="174F484D"/>
    <w:rsid w:val="175343CC"/>
    <w:rsid w:val="17591B70"/>
    <w:rsid w:val="175B58E8"/>
    <w:rsid w:val="175C51BC"/>
    <w:rsid w:val="175C7AED"/>
    <w:rsid w:val="175D5D83"/>
    <w:rsid w:val="17604CAC"/>
    <w:rsid w:val="176127D3"/>
    <w:rsid w:val="1763479D"/>
    <w:rsid w:val="1763654B"/>
    <w:rsid w:val="176727F3"/>
    <w:rsid w:val="17675360"/>
    <w:rsid w:val="176E561B"/>
    <w:rsid w:val="177E15D6"/>
    <w:rsid w:val="177E7FD4"/>
    <w:rsid w:val="1783099B"/>
    <w:rsid w:val="17832749"/>
    <w:rsid w:val="178A7F7B"/>
    <w:rsid w:val="178F7340"/>
    <w:rsid w:val="1791130A"/>
    <w:rsid w:val="179761F4"/>
    <w:rsid w:val="179A3525"/>
    <w:rsid w:val="179C2E78"/>
    <w:rsid w:val="17A4103D"/>
    <w:rsid w:val="17A96653"/>
    <w:rsid w:val="17AC5C2B"/>
    <w:rsid w:val="17AF353E"/>
    <w:rsid w:val="17B15508"/>
    <w:rsid w:val="17B172B6"/>
    <w:rsid w:val="17B40B54"/>
    <w:rsid w:val="17BF23B0"/>
    <w:rsid w:val="17C0574B"/>
    <w:rsid w:val="17D04D35"/>
    <w:rsid w:val="17D17958"/>
    <w:rsid w:val="17D227A9"/>
    <w:rsid w:val="17D31922"/>
    <w:rsid w:val="17D42FA4"/>
    <w:rsid w:val="17D84957"/>
    <w:rsid w:val="17E51656"/>
    <w:rsid w:val="17EB2DCD"/>
    <w:rsid w:val="17EC02EE"/>
    <w:rsid w:val="17EF174E"/>
    <w:rsid w:val="17F11DA8"/>
    <w:rsid w:val="17F453F5"/>
    <w:rsid w:val="180123E5"/>
    <w:rsid w:val="18095344"/>
    <w:rsid w:val="180C0990"/>
    <w:rsid w:val="180E64B6"/>
    <w:rsid w:val="18133ACD"/>
    <w:rsid w:val="18155A97"/>
    <w:rsid w:val="1816180F"/>
    <w:rsid w:val="18164840"/>
    <w:rsid w:val="18187335"/>
    <w:rsid w:val="181B6E25"/>
    <w:rsid w:val="181D0DEF"/>
    <w:rsid w:val="18205602"/>
    <w:rsid w:val="18297794"/>
    <w:rsid w:val="182C2DE0"/>
    <w:rsid w:val="182D144B"/>
    <w:rsid w:val="182D21C7"/>
    <w:rsid w:val="182E5071"/>
    <w:rsid w:val="183028D1"/>
    <w:rsid w:val="183103F7"/>
    <w:rsid w:val="183428DC"/>
    <w:rsid w:val="183A54FD"/>
    <w:rsid w:val="183B3024"/>
    <w:rsid w:val="183D3240"/>
    <w:rsid w:val="18463EA2"/>
    <w:rsid w:val="18495740"/>
    <w:rsid w:val="184E2D57"/>
    <w:rsid w:val="18506ACF"/>
    <w:rsid w:val="185365BF"/>
    <w:rsid w:val="18581E27"/>
    <w:rsid w:val="18583BD5"/>
    <w:rsid w:val="185A16FC"/>
    <w:rsid w:val="18626802"/>
    <w:rsid w:val="1870037F"/>
    <w:rsid w:val="187A3B4C"/>
    <w:rsid w:val="187D1248"/>
    <w:rsid w:val="18820666"/>
    <w:rsid w:val="18846779"/>
    <w:rsid w:val="188E062B"/>
    <w:rsid w:val="18942F6A"/>
    <w:rsid w:val="18955D8E"/>
    <w:rsid w:val="189E3CDE"/>
    <w:rsid w:val="189F35B2"/>
    <w:rsid w:val="18A27242"/>
    <w:rsid w:val="18A46E1B"/>
    <w:rsid w:val="18A6497D"/>
    <w:rsid w:val="18AB01A9"/>
    <w:rsid w:val="18AE1A47"/>
    <w:rsid w:val="18B0756E"/>
    <w:rsid w:val="18B2778A"/>
    <w:rsid w:val="18BA4890"/>
    <w:rsid w:val="18BF1EA7"/>
    <w:rsid w:val="18BF3C55"/>
    <w:rsid w:val="18C03380"/>
    <w:rsid w:val="18C4126B"/>
    <w:rsid w:val="18C70C1D"/>
    <w:rsid w:val="18CB2E67"/>
    <w:rsid w:val="18D00EF1"/>
    <w:rsid w:val="18D314AE"/>
    <w:rsid w:val="18D86AC4"/>
    <w:rsid w:val="18D90A3E"/>
    <w:rsid w:val="18DF60A5"/>
    <w:rsid w:val="18E11E1D"/>
    <w:rsid w:val="18ED07C2"/>
    <w:rsid w:val="18ED2570"/>
    <w:rsid w:val="18ED6A14"/>
    <w:rsid w:val="18F002B2"/>
    <w:rsid w:val="18F25DD8"/>
    <w:rsid w:val="18F356AC"/>
    <w:rsid w:val="18FC6C57"/>
    <w:rsid w:val="18FE477D"/>
    <w:rsid w:val="18FE652B"/>
    <w:rsid w:val="19063631"/>
    <w:rsid w:val="190A1374"/>
    <w:rsid w:val="190A3122"/>
    <w:rsid w:val="190D2C12"/>
    <w:rsid w:val="19175D6A"/>
    <w:rsid w:val="19185113"/>
    <w:rsid w:val="19241D0A"/>
    <w:rsid w:val="192934EE"/>
    <w:rsid w:val="193208CA"/>
    <w:rsid w:val="19355CC5"/>
    <w:rsid w:val="19362169"/>
    <w:rsid w:val="19377B11"/>
    <w:rsid w:val="193A32DB"/>
    <w:rsid w:val="193B7C07"/>
    <w:rsid w:val="193F08F1"/>
    <w:rsid w:val="19404DB1"/>
    <w:rsid w:val="194216B7"/>
    <w:rsid w:val="1945415A"/>
    <w:rsid w:val="194D1E18"/>
    <w:rsid w:val="194F322A"/>
    <w:rsid w:val="194F691E"/>
    <w:rsid w:val="19564EA2"/>
    <w:rsid w:val="19571F4F"/>
    <w:rsid w:val="195720DF"/>
    <w:rsid w:val="195919B3"/>
    <w:rsid w:val="195970F8"/>
    <w:rsid w:val="195B19B9"/>
    <w:rsid w:val="195E6FCA"/>
    <w:rsid w:val="19616ABA"/>
    <w:rsid w:val="19622F5E"/>
    <w:rsid w:val="19636CD6"/>
    <w:rsid w:val="19681797"/>
    <w:rsid w:val="196D545F"/>
    <w:rsid w:val="19720CC7"/>
    <w:rsid w:val="197467ED"/>
    <w:rsid w:val="19793E03"/>
    <w:rsid w:val="197B5DCD"/>
    <w:rsid w:val="197D7D98"/>
    <w:rsid w:val="197E58C8"/>
    <w:rsid w:val="19822783"/>
    <w:rsid w:val="198836FD"/>
    <w:rsid w:val="19886FCC"/>
    <w:rsid w:val="198D78AF"/>
    <w:rsid w:val="19923117"/>
    <w:rsid w:val="199F200C"/>
    <w:rsid w:val="19A76BC3"/>
    <w:rsid w:val="19AE61A3"/>
    <w:rsid w:val="19B1359D"/>
    <w:rsid w:val="19B50FFF"/>
    <w:rsid w:val="19B51398"/>
    <w:rsid w:val="19B968F6"/>
    <w:rsid w:val="19BD53D0"/>
    <w:rsid w:val="19BD63E6"/>
    <w:rsid w:val="19C21C4E"/>
    <w:rsid w:val="19C332D1"/>
    <w:rsid w:val="19C65F7B"/>
    <w:rsid w:val="19D11E91"/>
    <w:rsid w:val="19D159ED"/>
    <w:rsid w:val="19D21AEC"/>
    <w:rsid w:val="19D41982"/>
    <w:rsid w:val="19D43730"/>
    <w:rsid w:val="19DB061A"/>
    <w:rsid w:val="19DD25E4"/>
    <w:rsid w:val="19DF45AE"/>
    <w:rsid w:val="19E00326"/>
    <w:rsid w:val="19E27BFB"/>
    <w:rsid w:val="19E5593D"/>
    <w:rsid w:val="19E576EB"/>
    <w:rsid w:val="19EC0462"/>
    <w:rsid w:val="19F15FA6"/>
    <w:rsid w:val="19F65454"/>
    <w:rsid w:val="19FB0CBC"/>
    <w:rsid w:val="19FD2C86"/>
    <w:rsid w:val="19FE07AD"/>
    <w:rsid w:val="1A004525"/>
    <w:rsid w:val="1A0933D9"/>
    <w:rsid w:val="1A0A53A3"/>
    <w:rsid w:val="1A1324AA"/>
    <w:rsid w:val="1A192CF2"/>
    <w:rsid w:val="1A193DB6"/>
    <w:rsid w:val="1A1D0C33"/>
    <w:rsid w:val="1A1E49AB"/>
    <w:rsid w:val="1A2478E8"/>
    <w:rsid w:val="1A253F8B"/>
    <w:rsid w:val="1A255D39"/>
    <w:rsid w:val="1A271AB1"/>
    <w:rsid w:val="1A2955F0"/>
    <w:rsid w:val="1A295829"/>
    <w:rsid w:val="1A2A3350"/>
    <w:rsid w:val="1A310B82"/>
    <w:rsid w:val="1A367F46"/>
    <w:rsid w:val="1A393593"/>
    <w:rsid w:val="1A483566"/>
    <w:rsid w:val="1A4D1F8D"/>
    <w:rsid w:val="1A58610F"/>
    <w:rsid w:val="1A604FC3"/>
    <w:rsid w:val="1A730A34"/>
    <w:rsid w:val="1A734CF7"/>
    <w:rsid w:val="1A823F1E"/>
    <w:rsid w:val="1A884678"/>
    <w:rsid w:val="1A930EF5"/>
    <w:rsid w:val="1A954C6D"/>
    <w:rsid w:val="1A9A690E"/>
    <w:rsid w:val="1A9F5AEC"/>
    <w:rsid w:val="1AB05F4B"/>
    <w:rsid w:val="1AB30F32"/>
    <w:rsid w:val="1AB53561"/>
    <w:rsid w:val="1AB772D9"/>
    <w:rsid w:val="1ABF618E"/>
    <w:rsid w:val="1AC37EAF"/>
    <w:rsid w:val="1AC47300"/>
    <w:rsid w:val="1AC63078"/>
    <w:rsid w:val="1AC76DF0"/>
    <w:rsid w:val="1ACB68E1"/>
    <w:rsid w:val="1AD5775F"/>
    <w:rsid w:val="1AD82DAC"/>
    <w:rsid w:val="1AD94039"/>
    <w:rsid w:val="1ADD03C2"/>
    <w:rsid w:val="1AEA195A"/>
    <w:rsid w:val="1AEC2A56"/>
    <w:rsid w:val="1AEF6A73"/>
    <w:rsid w:val="1AF57E02"/>
    <w:rsid w:val="1AF84190"/>
    <w:rsid w:val="1AFA0F74"/>
    <w:rsid w:val="1B03607B"/>
    <w:rsid w:val="1B097409"/>
    <w:rsid w:val="1B0D6EF9"/>
    <w:rsid w:val="1B0E67CD"/>
    <w:rsid w:val="1B124510"/>
    <w:rsid w:val="1B184E97"/>
    <w:rsid w:val="1B217901"/>
    <w:rsid w:val="1B245FF1"/>
    <w:rsid w:val="1B25179B"/>
    <w:rsid w:val="1B281F85"/>
    <w:rsid w:val="1B304996"/>
    <w:rsid w:val="1B375D24"/>
    <w:rsid w:val="1B37627A"/>
    <w:rsid w:val="1B391A9C"/>
    <w:rsid w:val="1B3B72BB"/>
    <w:rsid w:val="1B3E5305"/>
    <w:rsid w:val="1B412331"/>
    <w:rsid w:val="1B466878"/>
    <w:rsid w:val="1B494D39"/>
    <w:rsid w:val="1B565207"/>
    <w:rsid w:val="1B584C77"/>
    <w:rsid w:val="1B59213E"/>
    <w:rsid w:val="1B677821"/>
    <w:rsid w:val="1B682381"/>
    <w:rsid w:val="1B6870F6"/>
    <w:rsid w:val="1B697EA8"/>
    <w:rsid w:val="1B6C3693"/>
    <w:rsid w:val="1B7F0679"/>
    <w:rsid w:val="1B803B6F"/>
    <w:rsid w:val="1B8076CB"/>
    <w:rsid w:val="1B866CAC"/>
    <w:rsid w:val="1B903686"/>
    <w:rsid w:val="1B94140F"/>
    <w:rsid w:val="1B957BAE"/>
    <w:rsid w:val="1B9A62B3"/>
    <w:rsid w:val="1B9E3FF5"/>
    <w:rsid w:val="1BA178C9"/>
    <w:rsid w:val="1BA62EAA"/>
    <w:rsid w:val="1BA809D0"/>
    <w:rsid w:val="1BB00D89"/>
    <w:rsid w:val="1BB455C7"/>
    <w:rsid w:val="1BB47375"/>
    <w:rsid w:val="1BB67DD4"/>
    <w:rsid w:val="1BBB0703"/>
    <w:rsid w:val="1BC10C85"/>
    <w:rsid w:val="1BC25F36"/>
    <w:rsid w:val="1BC31CAE"/>
    <w:rsid w:val="1BC62263"/>
    <w:rsid w:val="1BCA5F7B"/>
    <w:rsid w:val="1BCA6B98"/>
    <w:rsid w:val="1BCD6688"/>
    <w:rsid w:val="1BD143CB"/>
    <w:rsid w:val="1BD45C69"/>
    <w:rsid w:val="1BD712B5"/>
    <w:rsid w:val="1BDD2D6F"/>
    <w:rsid w:val="1BDE2644"/>
    <w:rsid w:val="1BDE43F2"/>
    <w:rsid w:val="1BDF40A5"/>
    <w:rsid w:val="1BE00C5E"/>
    <w:rsid w:val="1BE01AF1"/>
    <w:rsid w:val="1BE063BC"/>
    <w:rsid w:val="1BE171EC"/>
    <w:rsid w:val="1BE3765B"/>
    <w:rsid w:val="1BE51C24"/>
    <w:rsid w:val="1BE85270"/>
    <w:rsid w:val="1BF12377"/>
    <w:rsid w:val="1BF27E9D"/>
    <w:rsid w:val="1BF400B9"/>
    <w:rsid w:val="1BF41E67"/>
    <w:rsid w:val="1BFB31F6"/>
    <w:rsid w:val="1BFB4FA4"/>
    <w:rsid w:val="1BFE2CE6"/>
    <w:rsid w:val="1C032DB0"/>
    <w:rsid w:val="1C073948"/>
    <w:rsid w:val="1C0C5403"/>
    <w:rsid w:val="1C0D4CD7"/>
    <w:rsid w:val="1C0E2F29"/>
    <w:rsid w:val="1C116F91"/>
    <w:rsid w:val="1C161DDD"/>
    <w:rsid w:val="1C197B20"/>
    <w:rsid w:val="1C1D13BE"/>
    <w:rsid w:val="1C1E6EE4"/>
    <w:rsid w:val="1C203544"/>
    <w:rsid w:val="1C224C26"/>
    <w:rsid w:val="1C297D63"/>
    <w:rsid w:val="1C2A50F8"/>
    <w:rsid w:val="1C2E35CB"/>
    <w:rsid w:val="1C3A4718"/>
    <w:rsid w:val="1C3D736A"/>
    <w:rsid w:val="1C406E5A"/>
    <w:rsid w:val="1C47468D"/>
    <w:rsid w:val="1C485D0F"/>
    <w:rsid w:val="1C506572"/>
    <w:rsid w:val="1C536B8E"/>
    <w:rsid w:val="1C554CE5"/>
    <w:rsid w:val="1C605F6E"/>
    <w:rsid w:val="1C626DD1"/>
    <w:rsid w:val="1C662D8F"/>
    <w:rsid w:val="1C67088B"/>
    <w:rsid w:val="1C6E2DC0"/>
    <w:rsid w:val="1C6E5776"/>
    <w:rsid w:val="1C705992"/>
    <w:rsid w:val="1C737230"/>
    <w:rsid w:val="1C746B04"/>
    <w:rsid w:val="1C757B05"/>
    <w:rsid w:val="1C7656A8"/>
    <w:rsid w:val="1C7A236C"/>
    <w:rsid w:val="1C7A59F3"/>
    <w:rsid w:val="1C844F99"/>
    <w:rsid w:val="1C852193"/>
    <w:rsid w:val="1C856F63"/>
    <w:rsid w:val="1C8C02F2"/>
    <w:rsid w:val="1C91483B"/>
    <w:rsid w:val="1C951345"/>
    <w:rsid w:val="1C9A0C60"/>
    <w:rsid w:val="1C9F6277"/>
    <w:rsid w:val="1CA613B3"/>
    <w:rsid w:val="1CA76EDA"/>
    <w:rsid w:val="1CB03FE0"/>
    <w:rsid w:val="1CB6711D"/>
    <w:rsid w:val="1CB820FF"/>
    <w:rsid w:val="1CBA3AB3"/>
    <w:rsid w:val="1CBC31C5"/>
    <w:rsid w:val="1CC26484"/>
    <w:rsid w:val="1CCB706C"/>
    <w:rsid w:val="1CE7377A"/>
    <w:rsid w:val="1CE870E1"/>
    <w:rsid w:val="1CEB14BC"/>
    <w:rsid w:val="1CEE265B"/>
    <w:rsid w:val="1CF37916"/>
    <w:rsid w:val="1CF71C0F"/>
    <w:rsid w:val="1CFA40EB"/>
    <w:rsid w:val="1CFE1968"/>
    <w:rsid w:val="1CFF5E79"/>
    <w:rsid w:val="1D022362"/>
    <w:rsid w:val="1D0600A4"/>
    <w:rsid w:val="1D063C00"/>
    <w:rsid w:val="1D091942"/>
    <w:rsid w:val="1D0B1216"/>
    <w:rsid w:val="1D0B55C8"/>
    <w:rsid w:val="1D0B56BA"/>
    <w:rsid w:val="1D0F630D"/>
    <w:rsid w:val="1D0F7137"/>
    <w:rsid w:val="1D102CD1"/>
    <w:rsid w:val="1D10602F"/>
    <w:rsid w:val="1D1A7BEF"/>
    <w:rsid w:val="1D1C3424"/>
    <w:rsid w:val="1D1E20C6"/>
    <w:rsid w:val="1D2B3667"/>
    <w:rsid w:val="1D2C2BAB"/>
    <w:rsid w:val="1D436C02"/>
    <w:rsid w:val="1D464944"/>
    <w:rsid w:val="1D4A4435"/>
    <w:rsid w:val="1D525097"/>
    <w:rsid w:val="1D540E0F"/>
    <w:rsid w:val="1D57445C"/>
    <w:rsid w:val="1D5C12C9"/>
    <w:rsid w:val="1D5C7CC4"/>
    <w:rsid w:val="1D65301C"/>
    <w:rsid w:val="1D686669"/>
    <w:rsid w:val="1D6923E1"/>
    <w:rsid w:val="1D6B43AB"/>
    <w:rsid w:val="1D70376F"/>
    <w:rsid w:val="1D713D13"/>
    <w:rsid w:val="1D750D86"/>
    <w:rsid w:val="1D790876"/>
    <w:rsid w:val="1D7C2114"/>
    <w:rsid w:val="1D7E5E8C"/>
    <w:rsid w:val="1D8169F5"/>
    <w:rsid w:val="1D81772B"/>
    <w:rsid w:val="1D8B67FB"/>
    <w:rsid w:val="1D8D2573"/>
    <w:rsid w:val="1D945695"/>
    <w:rsid w:val="1D976F4E"/>
    <w:rsid w:val="1D9A259A"/>
    <w:rsid w:val="1DA33DB7"/>
    <w:rsid w:val="1DA43419"/>
    <w:rsid w:val="1DAB23DA"/>
    <w:rsid w:val="1DAD6772"/>
    <w:rsid w:val="1DB01DBE"/>
    <w:rsid w:val="1DB418AE"/>
    <w:rsid w:val="1DB63878"/>
    <w:rsid w:val="1DB8698F"/>
    <w:rsid w:val="1DBB2D9E"/>
    <w:rsid w:val="1DBE44DB"/>
    <w:rsid w:val="1DBE7A88"/>
    <w:rsid w:val="1DC331F4"/>
    <w:rsid w:val="1DC55869"/>
    <w:rsid w:val="1DC615E1"/>
    <w:rsid w:val="1DD261D8"/>
    <w:rsid w:val="1DE101C9"/>
    <w:rsid w:val="1DE2466D"/>
    <w:rsid w:val="1DE76FE8"/>
    <w:rsid w:val="1DED3012"/>
    <w:rsid w:val="1DED6B6E"/>
    <w:rsid w:val="1DF12B02"/>
    <w:rsid w:val="1DF40F47"/>
    <w:rsid w:val="1DF95513"/>
    <w:rsid w:val="1DFA3045"/>
    <w:rsid w:val="1DFB74DD"/>
    <w:rsid w:val="1DFC3255"/>
    <w:rsid w:val="1DFD6804"/>
    <w:rsid w:val="1DFE521F"/>
    <w:rsid w:val="1E0068A1"/>
    <w:rsid w:val="1E012619"/>
    <w:rsid w:val="1E036392"/>
    <w:rsid w:val="1E072736"/>
    <w:rsid w:val="1E075E82"/>
    <w:rsid w:val="1E1B7B7F"/>
    <w:rsid w:val="1E1F3B8D"/>
    <w:rsid w:val="1E214A6A"/>
    <w:rsid w:val="1E234C86"/>
    <w:rsid w:val="1E31631E"/>
    <w:rsid w:val="1E3429EF"/>
    <w:rsid w:val="1E3E386E"/>
    <w:rsid w:val="1E3E73CA"/>
    <w:rsid w:val="1E470974"/>
    <w:rsid w:val="1E4B08AA"/>
    <w:rsid w:val="1E4E1D03"/>
    <w:rsid w:val="1E543779"/>
    <w:rsid w:val="1E544E3F"/>
    <w:rsid w:val="1E5455D8"/>
    <w:rsid w:val="1E566E09"/>
    <w:rsid w:val="1E5C1E2D"/>
    <w:rsid w:val="1E5E2859"/>
    <w:rsid w:val="1E605592"/>
    <w:rsid w:val="1E650DFA"/>
    <w:rsid w:val="1E675F3A"/>
    <w:rsid w:val="1E691423"/>
    <w:rsid w:val="1E6A01BF"/>
    <w:rsid w:val="1E6C55D3"/>
    <w:rsid w:val="1E706A68"/>
    <w:rsid w:val="1E7A2AF8"/>
    <w:rsid w:val="1E7D6144"/>
    <w:rsid w:val="1E815934"/>
    <w:rsid w:val="1E82375A"/>
    <w:rsid w:val="1E85324A"/>
    <w:rsid w:val="1E8965E8"/>
    <w:rsid w:val="1E8A4539"/>
    <w:rsid w:val="1E8C347C"/>
    <w:rsid w:val="1E8D5772"/>
    <w:rsid w:val="1E8E0351"/>
    <w:rsid w:val="1E8E20FF"/>
    <w:rsid w:val="1E976A1F"/>
    <w:rsid w:val="1E990AA4"/>
    <w:rsid w:val="1E9B481C"/>
    <w:rsid w:val="1E9D67E6"/>
    <w:rsid w:val="1EA731C1"/>
    <w:rsid w:val="1EAE454F"/>
    <w:rsid w:val="1EB07441"/>
    <w:rsid w:val="1EB4768C"/>
    <w:rsid w:val="1EB53B30"/>
    <w:rsid w:val="1EB63404"/>
    <w:rsid w:val="1EB8717C"/>
    <w:rsid w:val="1EBA1146"/>
    <w:rsid w:val="1EC57AEB"/>
    <w:rsid w:val="1ECC2C27"/>
    <w:rsid w:val="1ED14509"/>
    <w:rsid w:val="1ED23710"/>
    <w:rsid w:val="1ED3045A"/>
    <w:rsid w:val="1ED65854"/>
    <w:rsid w:val="1EDA17E8"/>
    <w:rsid w:val="1EDA3596"/>
    <w:rsid w:val="1EDD6BE3"/>
    <w:rsid w:val="1EDD76D2"/>
    <w:rsid w:val="1EE00481"/>
    <w:rsid w:val="1EE12B77"/>
    <w:rsid w:val="1EE241F9"/>
    <w:rsid w:val="1EE27375"/>
    <w:rsid w:val="1EEA12FF"/>
    <w:rsid w:val="1EEC2067"/>
    <w:rsid w:val="1EEC32CA"/>
    <w:rsid w:val="1EF34658"/>
    <w:rsid w:val="1EF90C7D"/>
    <w:rsid w:val="1EFB6984"/>
    <w:rsid w:val="1EFC175F"/>
    <w:rsid w:val="1EFF2FFD"/>
    <w:rsid w:val="1EFF4DAB"/>
    <w:rsid w:val="1F026649"/>
    <w:rsid w:val="1F03090D"/>
    <w:rsid w:val="1F093390"/>
    <w:rsid w:val="1F0979D8"/>
    <w:rsid w:val="1F0B7BF4"/>
    <w:rsid w:val="1F0C1276"/>
    <w:rsid w:val="1F0E1492"/>
    <w:rsid w:val="1F115330"/>
    <w:rsid w:val="1F122ED5"/>
    <w:rsid w:val="1F1A7E37"/>
    <w:rsid w:val="1F1D7927"/>
    <w:rsid w:val="1F1F369F"/>
    <w:rsid w:val="1F240CB5"/>
    <w:rsid w:val="1F244811"/>
    <w:rsid w:val="1F2A132B"/>
    <w:rsid w:val="1F2B35AC"/>
    <w:rsid w:val="1F2E280F"/>
    <w:rsid w:val="1F347139"/>
    <w:rsid w:val="1F347F76"/>
    <w:rsid w:val="1F377B4D"/>
    <w:rsid w:val="1F38650F"/>
    <w:rsid w:val="1F413615"/>
    <w:rsid w:val="1F4B1DA5"/>
    <w:rsid w:val="1F51312D"/>
    <w:rsid w:val="1F552C1D"/>
    <w:rsid w:val="1F59095F"/>
    <w:rsid w:val="1F6368EB"/>
    <w:rsid w:val="1F672950"/>
    <w:rsid w:val="1F686DF4"/>
    <w:rsid w:val="1F707A57"/>
    <w:rsid w:val="1F721A21"/>
    <w:rsid w:val="1F72557D"/>
    <w:rsid w:val="1F751511"/>
    <w:rsid w:val="1F7C63FB"/>
    <w:rsid w:val="1F7D4612"/>
    <w:rsid w:val="1F7F09E3"/>
    <w:rsid w:val="1F7F632E"/>
    <w:rsid w:val="1F83778A"/>
    <w:rsid w:val="1F8654CC"/>
    <w:rsid w:val="1F90634B"/>
    <w:rsid w:val="1F9279CD"/>
    <w:rsid w:val="1F99183C"/>
    <w:rsid w:val="1F9B72A7"/>
    <w:rsid w:val="1F9F4094"/>
    <w:rsid w:val="1FB65DB1"/>
    <w:rsid w:val="1FB738D7"/>
    <w:rsid w:val="1FB91984"/>
    <w:rsid w:val="1FBC0EEE"/>
    <w:rsid w:val="1FBC4A4A"/>
    <w:rsid w:val="1FC3227C"/>
    <w:rsid w:val="1FC55FF4"/>
    <w:rsid w:val="1FCA53B9"/>
    <w:rsid w:val="1FCB7383"/>
    <w:rsid w:val="1FCD4F9D"/>
    <w:rsid w:val="1FD2426D"/>
    <w:rsid w:val="1FD61FB0"/>
    <w:rsid w:val="1FD9384E"/>
    <w:rsid w:val="1FDC50EC"/>
    <w:rsid w:val="1FDE2C12"/>
    <w:rsid w:val="1FDE70B6"/>
    <w:rsid w:val="1FE346CD"/>
    <w:rsid w:val="1FE53EC9"/>
    <w:rsid w:val="1FE741BD"/>
    <w:rsid w:val="1FE81CE3"/>
    <w:rsid w:val="1FF16DE9"/>
    <w:rsid w:val="1FF4063A"/>
    <w:rsid w:val="1FF93EF0"/>
    <w:rsid w:val="1FFC12EA"/>
    <w:rsid w:val="20016901"/>
    <w:rsid w:val="20176124"/>
    <w:rsid w:val="201E74B3"/>
    <w:rsid w:val="201F01F5"/>
    <w:rsid w:val="202028F3"/>
    <w:rsid w:val="20216FA3"/>
    <w:rsid w:val="2027280B"/>
    <w:rsid w:val="20280331"/>
    <w:rsid w:val="202A5949"/>
    <w:rsid w:val="202D3B9A"/>
    <w:rsid w:val="20346CD6"/>
    <w:rsid w:val="20363187"/>
    <w:rsid w:val="20390790"/>
    <w:rsid w:val="203A606B"/>
    <w:rsid w:val="203C2F59"/>
    <w:rsid w:val="203F5E7C"/>
    <w:rsid w:val="20401B1F"/>
    <w:rsid w:val="204038CD"/>
    <w:rsid w:val="20452C91"/>
    <w:rsid w:val="20461107"/>
    <w:rsid w:val="20541126"/>
    <w:rsid w:val="2057486B"/>
    <w:rsid w:val="20586E69"/>
    <w:rsid w:val="20592BE1"/>
    <w:rsid w:val="205D447F"/>
    <w:rsid w:val="205E1FA5"/>
    <w:rsid w:val="205E3D53"/>
    <w:rsid w:val="205F3D25"/>
    <w:rsid w:val="20676FF3"/>
    <w:rsid w:val="206F5F60"/>
    <w:rsid w:val="20745325"/>
    <w:rsid w:val="207B4905"/>
    <w:rsid w:val="207E61A3"/>
    <w:rsid w:val="20801F1B"/>
    <w:rsid w:val="208608C1"/>
    <w:rsid w:val="208A0FEC"/>
    <w:rsid w:val="208D63E6"/>
    <w:rsid w:val="2091237A"/>
    <w:rsid w:val="20914128"/>
    <w:rsid w:val="209214E2"/>
    <w:rsid w:val="20983709"/>
    <w:rsid w:val="20987265"/>
    <w:rsid w:val="20AA51EA"/>
    <w:rsid w:val="20AC644F"/>
    <w:rsid w:val="20B56020"/>
    <w:rsid w:val="20BF0C96"/>
    <w:rsid w:val="20C22534"/>
    <w:rsid w:val="20C53DD2"/>
    <w:rsid w:val="20C75D9C"/>
    <w:rsid w:val="20C91B14"/>
    <w:rsid w:val="20CF69FF"/>
    <w:rsid w:val="20D25E4F"/>
    <w:rsid w:val="20D34741"/>
    <w:rsid w:val="20D61B3B"/>
    <w:rsid w:val="20D65FDF"/>
    <w:rsid w:val="20DA53AA"/>
    <w:rsid w:val="20E06E5E"/>
    <w:rsid w:val="20E129EB"/>
    <w:rsid w:val="20E64474"/>
    <w:rsid w:val="20E83975"/>
    <w:rsid w:val="20E93F65"/>
    <w:rsid w:val="20EE3329"/>
    <w:rsid w:val="20F11D5A"/>
    <w:rsid w:val="20F222B5"/>
    <w:rsid w:val="20FC3C98"/>
    <w:rsid w:val="20FD17BE"/>
    <w:rsid w:val="21004E0A"/>
    <w:rsid w:val="210466A8"/>
    <w:rsid w:val="21083D1C"/>
    <w:rsid w:val="211441B8"/>
    <w:rsid w:val="21145D3C"/>
    <w:rsid w:val="211C7E96"/>
    <w:rsid w:val="211F34E2"/>
    <w:rsid w:val="21234242"/>
    <w:rsid w:val="2129610F"/>
    <w:rsid w:val="212D20A3"/>
    <w:rsid w:val="212F21F3"/>
    <w:rsid w:val="21304B57"/>
    <w:rsid w:val="213276BA"/>
    <w:rsid w:val="21396443"/>
    <w:rsid w:val="214B077B"/>
    <w:rsid w:val="214B24FE"/>
    <w:rsid w:val="21510B2C"/>
    <w:rsid w:val="21521B0A"/>
    <w:rsid w:val="21532BAD"/>
    <w:rsid w:val="21535882"/>
    <w:rsid w:val="21562C7C"/>
    <w:rsid w:val="21627873"/>
    <w:rsid w:val="21693A14"/>
    <w:rsid w:val="216D06F2"/>
    <w:rsid w:val="217568B7"/>
    <w:rsid w:val="217575A6"/>
    <w:rsid w:val="2177331E"/>
    <w:rsid w:val="217A696B"/>
    <w:rsid w:val="21845A3B"/>
    <w:rsid w:val="21863561"/>
    <w:rsid w:val="2186530F"/>
    <w:rsid w:val="218912A4"/>
    <w:rsid w:val="21920158"/>
    <w:rsid w:val="219263AA"/>
    <w:rsid w:val="219914E7"/>
    <w:rsid w:val="219C0FD7"/>
    <w:rsid w:val="219C4B33"/>
    <w:rsid w:val="21A165ED"/>
    <w:rsid w:val="21A41C3A"/>
    <w:rsid w:val="21A460DD"/>
    <w:rsid w:val="21A67760"/>
    <w:rsid w:val="21AE2AB8"/>
    <w:rsid w:val="21B300CF"/>
    <w:rsid w:val="21B50629"/>
    <w:rsid w:val="21BA76AF"/>
    <w:rsid w:val="21BD18AC"/>
    <w:rsid w:val="21C35A92"/>
    <w:rsid w:val="21C42D43"/>
    <w:rsid w:val="21CD1190"/>
    <w:rsid w:val="21CE593E"/>
    <w:rsid w:val="21D02A2F"/>
    <w:rsid w:val="21D30FE1"/>
    <w:rsid w:val="21D818E3"/>
    <w:rsid w:val="21DA565B"/>
    <w:rsid w:val="21DC7625"/>
    <w:rsid w:val="21DD0233"/>
    <w:rsid w:val="21EA1D42"/>
    <w:rsid w:val="21EC0316"/>
    <w:rsid w:val="21ED1206"/>
    <w:rsid w:val="21EE5D66"/>
    <w:rsid w:val="21EF7359"/>
    <w:rsid w:val="21F904BF"/>
    <w:rsid w:val="21FE38FE"/>
    <w:rsid w:val="22010E3A"/>
    <w:rsid w:val="220D5A31"/>
    <w:rsid w:val="2214507F"/>
    <w:rsid w:val="221B014E"/>
    <w:rsid w:val="221C3EC6"/>
    <w:rsid w:val="221E379A"/>
    <w:rsid w:val="221E7C3E"/>
    <w:rsid w:val="221F7512"/>
    <w:rsid w:val="22235254"/>
    <w:rsid w:val="22237002"/>
    <w:rsid w:val="22252D7A"/>
    <w:rsid w:val="22261CC5"/>
    <w:rsid w:val="222F59A7"/>
    <w:rsid w:val="2230171F"/>
    <w:rsid w:val="223034CD"/>
    <w:rsid w:val="223129D2"/>
    <w:rsid w:val="223236E9"/>
    <w:rsid w:val="224469E3"/>
    <w:rsid w:val="2245341D"/>
    <w:rsid w:val="22495B04"/>
    <w:rsid w:val="224F1BA5"/>
    <w:rsid w:val="225278E7"/>
    <w:rsid w:val="22573150"/>
    <w:rsid w:val="225777EA"/>
    <w:rsid w:val="22621291"/>
    <w:rsid w:val="226513C9"/>
    <w:rsid w:val="226D64CF"/>
    <w:rsid w:val="226E2973"/>
    <w:rsid w:val="22717D6E"/>
    <w:rsid w:val="22721D38"/>
    <w:rsid w:val="22744AF7"/>
    <w:rsid w:val="2274785E"/>
    <w:rsid w:val="2278210B"/>
    <w:rsid w:val="227B35BC"/>
    <w:rsid w:val="227B5090"/>
    <w:rsid w:val="227F187C"/>
    <w:rsid w:val="228026A7"/>
    <w:rsid w:val="22821F7B"/>
    <w:rsid w:val="22826C57"/>
    <w:rsid w:val="22857CBD"/>
    <w:rsid w:val="22922385"/>
    <w:rsid w:val="22963C78"/>
    <w:rsid w:val="22965A26"/>
    <w:rsid w:val="229914F9"/>
    <w:rsid w:val="229D5E72"/>
    <w:rsid w:val="229E0D7F"/>
    <w:rsid w:val="22A7378F"/>
    <w:rsid w:val="22AF297E"/>
    <w:rsid w:val="22B1282E"/>
    <w:rsid w:val="22B20386"/>
    <w:rsid w:val="22B45EAC"/>
    <w:rsid w:val="22B75921"/>
    <w:rsid w:val="22B934C3"/>
    <w:rsid w:val="22BB548D"/>
    <w:rsid w:val="22C24A6D"/>
    <w:rsid w:val="22C407E5"/>
    <w:rsid w:val="22CC1448"/>
    <w:rsid w:val="22CC31F6"/>
    <w:rsid w:val="22D12F02"/>
    <w:rsid w:val="22D2361E"/>
    <w:rsid w:val="22D62C0D"/>
    <w:rsid w:val="22D8603F"/>
    <w:rsid w:val="22D87DED"/>
    <w:rsid w:val="22DC5A75"/>
    <w:rsid w:val="22DC7314"/>
    <w:rsid w:val="22E9024C"/>
    <w:rsid w:val="22E93FBF"/>
    <w:rsid w:val="22EA7B20"/>
    <w:rsid w:val="22EE7610"/>
    <w:rsid w:val="22F10EAE"/>
    <w:rsid w:val="22F32E79"/>
    <w:rsid w:val="22F97D63"/>
    <w:rsid w:val="22FA4207"/>
    <w:rsid w:val="23024E6A"/>
    <w:rsid w:val="230359EB"/>
    <w:rsid w:val="23040BE2"/>
    <w:rsid w:val="230561C9"/>
    <w:rsid w:val="230706D2"/>
    <w:rsid w:val="230B6414"/>
    <w:rsid w:val="23103A2A"/>
    <w:rsid w:val="23160915"/>
    <w:rsid w:val="2322550C"/>
    <w:rsid w:val="23241284"/>
    <w:rsid w:val="2324258D"/>
    <w:rsid w:val="23244DE0"/>
    <w:rsid w:val="23264FFC"/>
    <w:rsid w:val="232C638A"/>
    <w:rsid w:val="232F19D7"/>
    <w:rsid w:val="23333275"/>
    <w:rsid w:val="23337731"/>
    <w:rsid w:val="233F1C1A"/>
    <w:rsid w:val="233F60BE"/>
    <w:rsid w:val="233F7E6C"/>
    <w:rsid w:val="23405992"/>
    <w:rsid w:val="234542B9"/>
    <w:rsid w:val="2346744C"/>
    <w:rsid w:val="23476D20"/>
    <w:rsid w:val="234A68AA"/>
    <w:rsid w:val="234F53DC"/>
    <w:rsid w:val="235002CB"/>
    <w:rsid w:val="235356C5"/>
    <w:rsid w:val="23581DF3"/>
    <w:rsid w:val="235A4CA6"/>
    <w:rsid w:val="235C6C70"/>
    <w:rsid w:val="235D1C04"/>
    <w:rsid w:val="235F406A"/>
    <w:rsid w:val="23631826"/>
    <w:rsid w:val="23641680"/>
    <w:rsid w:val="2365054C"/>
    <w:rsid w:val="23652EF4"/>
    <w:rsid w:val="236E0751"/>
    <w:rsid w:val="23706277"/>
    <w:rsid w:val="23720241"/>
    <w:rsid w:val="23737B15"/>
    <w:rsid w:val="237A70F6"/>
    <w:rsid w:val="23806DC2"/>
    <w:rsid w:val="23810484"/>
    <w:rsid w:val="238735C1"/>
    <w:rsid w:val="238768F3"/>
    <w:rsid w:val="23896A4A"/>
    <w:rsid w:val="238C6E29"/>
    <w:rsid w:val="238E2BA1"/>
    <w:rsid w:val="2393640A"/>
    <w:rsid w:val="23953F30"/>
    <w:rsid w:val="23955CDE"/>
    <w:rsid w:val="23991CFE"/>
    <w:rsid w:val="239D2DE4"/>
    <w:rsid w:val="23A14683"/>
    <w:rsid w:val="23A45F21"/>
    <w:rsid w:val="23A71402"/>
    <w:rsid w:val="23AA0887"/>
    <w:rsid w:val="23AB3753"/>
    <w:rsid w:val="23AC3027"/>
    <w:rsid w:val="23AE0B4E"/>
    <w:rsid w:val="23AF39D0"/>
    <w:rsid w:val="23B048C6"/>
    <w:rsid w:val="23BA4F98"/>
    <w:rsid w:val="23BD5235"/>
    <w:rsid w:val="23BD6FE3"/>
    <w:rsid w:val="23BF2D5B"/>
    <w:rsid w:val="23C065F1"/>
    <w:rsid w:val="23C6233B"/>
    <w:rsid w:val="23CE11C2"/>
    <w:rsid w:val="23D34A58"/>
    <w:rsid w:val="23D507D0"/>
    <w:rsid w:val="23DA7B95"/>
    <w:rsid w:val="23DB7146"/>
    <w:rsid w:val="23EA427B"/>
    <w:rsid w:val="23ED1676"/>
    <w:rsid w:val="23F724F4"/>
    <w:rsid w:val="23F92711"/>
    <w:rsid w:val="23FE3883"/>
    <w:rsid w:val="24044C11"/>
    <w:rsid w:val="24054E77"/>
    <w:rsid w:val="240B2444"/>
    <w:rsid w:val="2410687A"/>
    <w:rsid w:val="24172B97"/>
    <w:rsid w:val="241E5CD3"/>
    <w:rsid w:val="24247062"/>
    <w:rsid w:val="24343749"/>
    <w:rsid w:val="2435301D"/>
    <w:rsid w:val="24373239"/>
    <w:rsid w:val="24390D5F"/>
    <w:rsid w:val="243C4342"/>
    <w:rsid w:val="24430B3B"/>
    <w:rsid w:val="24455956"/>
    <w:rsid w:val="244903E2"/>
    <w:rsid w:val="244A2F6C"/>
    <w:rsid w:val="244C26BE"/>
    <w:rsid w:val="244C5E93"/>
    <w:rsid w:val="244C7AA6"/>
    <w:rsid w:val="24507E57"/>
    <w:rsid w:val="24512AB2"/>
    <w:rsid w:val="24515E9B"/>
    <w:rsid w:val="24533A7E"/>
    <w:rsid w:val="245636BF"/>
    <w:rsid w:val="24594F5D"/>
    <w:rsid w:val="245A5543"/>
    <w:rsid w:val="245D1A20"/>
    <w:rsid w:val="245F009A"/>
    <w:rsid w:val="24612064"/>
    <w:rsid w:val="246C2EE2"/>
    <w:rsid w:val="246C63E2"/>
    <w:rsid w:val="247753E3"/>
    <w:rsid w:val="24797AB8"/>
    <w:rsid w:val="247E49C4"/>
    <w:rsid w:val="248F4E23"/>
    <w:rsid w:val="24920E4D"/>
    <w:rsid w:val="24953F05"/>
    <w:rsid w:val="249A5D61"/>
    <w:rsid w:val="249C63A5"/>
    <w:rsid w:val="249E5066"/>
    <w:rsid w:val="249E6E14"/>
    <w:rsid w:val="24B108F5"/>
    <w:rsid w:val="24B228BF"/>
    <w:rsid w:val="24B72CAE"/>
    <w:rsid w:val="24BE1264"/>
    <w:rsid w:val="24C50845"/>
    <w:rsid w:val="24C70119"/>
    <w:rsid w:val="24C96055"/>
    <w:rsid w:val="24C96649"/>
    <w:rsid w:val="24CC572F"/>
    <w:rsid w:val="24D12D46"/>
    <w:rsid w:val="24D32F62"/>
    <w:rsid w:val="24D46CDA"/>
    <w:rsid w:val="24D80578"/>
    <w:rsid w:val="24EC4023"/>
    <w:rsid w:val="24F353B2"/>
    <w:rsid w:val="24F73932"/>
    <w:rsid w:val="24F904EE"/>
    <w:rsid w:val="24FD4933"/>
    <w:rsid w:val="24FF3D57"/>
    <w:rsid w:val="25020C5E"/>
    <w:rsid w:val="250A6257"/>
    <w:rsid w:val="250E0C05"/>
    <w:rsid w:val="250E4686"/>
    <w:rsid w:val="250F784F"/>
    <w:rsid w:val="25127D64"/>
    <w:rsid w:val="2513335E"/>
    <w:rsid w:val="251946ED"/>
    <w:rsid w:val="251A2B3D"/>
    <w:rsid w:val="251B0465"/>
    <w:rsid w:val="251D5F8B"/>
    <w:rsid w:val="25241130"/>
    <w:rsid w:val="25253091"/>
    <w:rsid w:val="252E70A7"/>
    <w:rsid w:val="252F5027"/>
    <w:rsid w:val="252F5CBE"/>
    <w:rsid w:val="25302162"/>
    <w:rsid w:val="25317C88"/>
    <w:rsid w:val="253357AE"/>
    <w:rsid w:val="25493224"/>
    <w:rsid w:val="254A0D4A"/>
    <w:rsid w:val="254E25E8"/>
    <w:rsid w:val="255045B2"/>
    <w:rsid w:val="25537BFE"/>
    <w:rsid w:val="2561056D"/>
    <w:rsid w:val="25641E0C"/>
    <w:rsid w:val="256516E0"/>
    <w:rsid w:val="256718FC"/>
    <w:rsid w:val="256B319A"/>
    <w:rsid w:val="256C0CC0"/>
    <w:rsid w:val="256C6683"/>
    <w:rsid w:val="256F273C"/>
    <w:rsid w:val="2574470D"/>
    <w:rsid w:val="257A33DD"/>
    <w:rsid w:val="257D111F"/>
    <w:rsid w:val="257F6C45"/>
    <w:rsid w:val="2580651A"/>
    <w:rsid w:val="2584600A"/>
    <w:rsid w:val="258C1362"/>
    <w:rsid w:val="258C3110"/>
    <w:rsid w:val="258C4EBE"/>
    <w:rsid w:val="25956469"/>
    <w:rsid w:val="259B3353"/>
    <w:rsid w:val="25A4045A"/>
    <w:rsid w:val="25A42208"/>
    <w:rsid w:val="25A81B02"/>
    <w:rsid w:val="25AD5885"/>
    <w:rsid w:val="25BC1C48"/>
    <w:rsid w:val="25BD776E"/>
    <w:rsid w:val="25C44658"/>
    <w:rsid w:val="25C675AA"/>
    <w:rsid w:val="25CD42FA"/>
    <w:rsid w:val="25D02FFD"/>
    <w:rsid w:val="25D30D3F"/>
    <w:rsid w:val="25D56865"/>
    <w:rsid w:val="25E66CC5"/>
    <w:rsid w:val="25F56F08"/>
    <w:rsid w:val="25FA69DD"/>
    <w:rsid w:val="2601765A"/>
    <w:rsid w:val="26061115"/>
    <w:rsid w:val="260B04D9"/>
    <w:rsid w:val="26156AC4"/>
    <w:rsid w:val="26162A86"/>
    <w:rsid w:val="261A696E"/>
    <w:rsid w:val="261D1FBA"/>
    <w:rsid w:val="26211AAB"/>
    <w:rsid w:val="262275D1"/>
    <w:rsid w:val="26242CC9"/>
    <w:rsid w:val="2628108B"/>
    <w:rsid w:val="26284BE7"/>
    <w:rsid w:val="262D48F3"/>
    <w:rsid w:val="2630659C"/>
    <w:rsid w:val="26307F40"/>
    <w:rsid w:val="263317DE"/>
    <w:rsid w:val="2637307C"/>
    <w:rsid w:val="26377520"/>
    <w:rsid w:val="2638556B"/>
    <w:rsid w:val="26393298"/>
    <w:rsid w:val="263A491A"/>
    <w:rsid w:val="263B1AB4"/>
    <w:rsid w:val="263C0693"/>
    <w:rsid w:val="2641214D"/>
    <w:rsid w:val="264D28A0"/>
    <w:rsid w:val="264D6D44"/>
    <w:rsid w:val="265005E2"/>
    <w:rsid w:val="26562947"/>
    <w:rsid w:val="265E039D"/>
    <w:rsid w:val="2661459D"/>
    <w:rsid w:val="2663431E"/>
    <w:rsid w:val="2665408D"/>
    <w:rsid w:val="26667E05"/>
    <w:rsid w:val="266870E5"/>
    <w:rsid w:val="26691CCE"/>
    <w:rsid w:val="266A6148"/>
    <w:rsid w:val="266B0F78"/>
    <w:rsid w:val="266D2F42"/>
    <w:rsid w:val="2674499C"/>
    <w:rsid w:val="26797B39"/>
    <w:rsid w:val="267A11BB"/>
    <w:rsid w:val="267A5B53"/>
    <w:rsid w:val="267E6EFD"/>
    <w:rsid w:val="26865DB2"/>
    <w:rsid w:val="26887D7C"/>
    <w:rsid w:val="268A7650"/>
    <w:rsid w:val="268B161A"/>
    <w:rsid w:val="268D4FF6"/>
    <w:rsid w:val="2690125B"/>
    <w:rsid w:val="26902A34"/>
    <w:rsid w:val="26906C30"/>
    <w:rsid w:val="269404CF"/>
    <w:rsid w:val="26955FF5"/>
    <w:rsid w:val="269F0C21"/>
    <w:rsid w:val="26A050C5"/>
    <w:rsid w:val="26A76454"/>
    <w:rsid w:val="26AA1AA0"/>
    <w:rsid w:val="26AF70B6"/>
    <w:rsid w:val="26B172D2"/>
    <w:rsid w:val="26B80661"/>
    <w:rsid w:val="26BB1EFF"/>
    <w:rsid w:val="26BE19EF"/>
    <w:rsid w:val="26C32B62"/>
    <w:rsid w:val="26C80178"/>
    <w:rsid w:val="26C863CA"/>
    <w:rsid w:val="26CC6975"/>
    <w:rsid w:val="26DE174A"/>
    <w:rsid w:val="26E33204"/>
    <w:rsid w:val="26E36D60"/>
    <w:rsid w:val="26EB57BC"/>
    <w:rsid w:val="26F10419"/>
    <w:rsid w:val="26F96584"/>
    <w:rsid w:val="26FC546B"/>
    <w:rsid w:val="270216C1"/>
    <w:rsid w:val="2702368A"/>
    <w:rsid w:val="27084A19"/>
    <w:rsid w:val="27090EBD"/>
    <w:rsid w:val="270A2657"/>
    <w:rsid w:val="270D202F"/>
    <w:rsid w:val="270E4B32"/>
    <w:rsid w:val="270F5DA7"/>
    <w:rsid w:val="27223D2C"/>
    <w:rsid w:val="27247AA4"/>
    <w:rsid w:val="2727075A"/>
    <w:rsid w:val="27271343"/>
    <w:rsid w:val="272730F1"/>
    <w:rsid w:val="27277595"/>
    <w:rsid w:val="272950BB"/>
    <w:rsid w:val="272A2BE1"/>
    <w:rsid w:val="27304548"/>
    <w:rsid w:val="27351CB2"/>
    <w:rsid w:val="273870AC"/>
    <w:rsid w:val="27395290"/>
    <w:rsid w:val="273B4DEE"/>
    <w:rsid w:val="273C64DA"/>
    <w:rsid w:val="27433CA3"/>
    <w:rsid w:val="274719E5"/>
    <w:rsid w:val="27475541"/>
    <w:rsid w:val="27511B78"/>
    <w:rsid w:val="2753038A"/>
    <w:rsid w:val="275A1718"/>
    <w:rsid w:val="275A34C6"/>
    <w:rsid w:val="275F0ADD"/>
    <w:rsid w:val="27693709"/>
    <w:rsid w:val="276E0D20"/>
    <w:rsid w:val="277100C1"/>
    <w:rsid w:val="27720ED8"/>
    <w:rsid w:val="27765E26"/>
    <w:rsid w:val="277B343D"/>
    <w:rsid w:val="277D5407"/>
    <w:rsid w:val="277D7A2F"/>
    <w:rsid w:val="27802801"/>
    <w:rsid w:val="27832957"/>
    <w:rsid w:val="278422F1"/>
    <w:rsid w:val="27861D5F"/>
    <w:rsid w:val="27870033"/>
    <w:rsid w:val="27895B59"/>
    <w:rsid w:val="278D68E5"/>
    <w:rsid w:val="27914A0E"/>
    <w:rsid w:val="27932534"/>
    <w:rsid w:val="279968D3"/>
    <w:rsid w:val="279B21C1"/>
    <w:rsid w:val="279C5EF9"/>
    <w:rsid w:val="279D1605"/>
    <w:rsid w:val="27A20C9C"/>
    <w:rsid w:val="27A504B9"/>
    <w:rsid w:val="27A6405B"/>
    <w:rsid w:val="27A72484"/>
    <w:rsid w:val="27BF157B"/>
    <w:rsid w:val="27C272BD"/>
    <w:rsid w:val="27C748D4"/>
    <w:rsid w:val="27CB43C4"/>
    <w:rsid w:val="27CC1FC5"/>
    <w:rsid w:val="27CE7A10"/>
    <w:rsid w:val="27D02541"/>
    <w:rsid w:val="27D03788"/>
    <w:rsid w:val="27D56FF1"/>
    <w:rsid w:val="27D663B3"/>
    <w:rsid w:val="27DF1C1D"/>
    <w:rsid w:val="27E40FE2"/>
    <w:rsid w:val="27E84E9E"/>
    <w:rsid w:val="27E965F8"/>
    <w:rsid w:val="27F37477"/>
    <w:rsid w:val="27F51441"/>
    <w:rsid w:val="27FD20A3"/>
    <w:rsid w:val="28011B94"/>
    <w:rsid w:val="280C22E7"/>
    <w:rsid w:val="28130B29"/>
    <w:rsid w:val="281B59E6"/>
    <w:rsid w:val="281D62A2"/>
    <w:rsid w:val="282D2989"/>
    <w:rsid w:val="28321D4D"/>
    <w:rsid w:val="28372B7F"/>
    <w:rsid w:val="2838132E"/>
    <w:rsid w:val="283941AE"/>
    <w:rsid w:val="283E4B96"/>
    <w:rsid w:val="283F446A"/>
    <w:rsid w:val="28416434"/>
    <w:rsid w:val="28467821"/>
    <w:rsid w:val="28546167"/>
    <w:rsid w:val="285C501C"/>
    <w:rsid w:val="285D2B42"/>
    <w:rsid w:val="28612632"/>
    <w:rsid w:val="28687E65"/>
    <w:rsid w:val="286E6AFD"/>
    <w:rsid w:val="287B7B98"/>
    <w:rsid w:val="288348E2"/>
    <w:rsid w:val="28862099"/>
    <w:rsid w:val="288C3979"/>
    <w:rsid w:val="288E0F4E"/>
    <w:rsid w:val="28926C90"/>
    <w:rsid w:val="289522DC"/>
    <w:rsid w:val="2897781E"/>
    <w:rsid w:val="289A5396"/>
    <w:rsid w:val="28A272E0"/>
    <w:rsid w:val="28A864B3"/>
    <w:rsid w:val="28A92EA0"/>
    <w:rsid w:val="28A95D87"/>
    <w:rsid w:val="28B144E1"/>
    <w:rsid w:val="28B906C0"/>
    <w:rsid w:val="28B9246E"/>
    <w:rsid w:val="28C332ED"/>
    <w:rsid w:val="28C64C12"/>
    <w:rsid w:val="28C72DDD"/>
    <w:rsid w:val="28CB21A2"/>
    <w:rsid w:val="28CD1A76"/>
    <w:rsid w:val="28D15A0A"/>
    <w:rsid w:val="28D41056"/>
    <w:rsid w:val="28DA4193"/>
    <w:rsid w:val="28DC6EBE"/>
    <w:rsid w:val="28E25858"/>
    <w:rsid w:val="28E868B0"/>
    <w:rsid w:val="28EB63A0"/>
    <w:rsid w:val="28F72F97"/>
    <w:rsid w:val="28FB65E3"/>
    <w:rsid w:val="28FC235B"/>
    <w:rsid w:val="29015BC3"/>
    <w:rsid w:val="29044F3B"/>
    <w:rsid w:val="290556B4"/>
    <w:rsid w:val="29080D00"/>
    <w:rsid w:val="29097BDD"/>
    <w:rsid w:val="290A2CCA"/>
    <w:rsid w:val="290D6316"/>
    <w:rsid w:val="291122AA"/>
    <w:rsid w:val="29192F0D"/>
    <w:rsid w:val="291F0213"/>
    <w:rsid w:val="291F7B56"/>
    <w:rsid w:val="29227034"/>
    <w:rsid w:val="29235B3A"/>
    <w:rsid w:val="292673D8"/>
    <w:rsid w:val="292863C3"/>
    <w:rsid w:val="29310257"/>
    <w:rsid w:val="293363A4"/>
    <w:rsid w:val="29387837"/>
    <w:rsid w:val="29396605"/>
    <w:rsid w:val="293D72B1"/>
    <w:rsid w:val="2940014D"/>
    <w:rsid w:val="2940049A"/>
    <w:rsid w:val="29400996"/>
    <w:rsid w:val="29402C9E"/>
    <w:rsid w:val="294A30C6"/>
    <w:rsid w:val="29565F0F"/>
    <w:rsid w:val="295B52D4"/>
    <w:rsid w:val="295C2DFA"/>
    <w:rsid w:val="295E3016"/>
    <w:rsid w:val="29656C0E"/>
    <w:rsid w:val="296F5223"/>
    <w:rsid w:val="296F6ACB"/>
    <w:rsid w:val="297168A5"/>
    <w:rsid w:val="2973544C"/>
    <w:rsid w:val="2976035F"/>
    <w:rsid w:val="29777DD7"/>
    <w:rsid w:val="29804D3A"/>
    <w:rsid w:val="29824F56"/>
    <w:rsid w:val="298770BD"/>
    <w:rsid w:val="298A5BB9"/>
    <w:rsid w:val="298A7967"/>
    <w:rsid w:val="298E38FB"/>
    <w:rsid w:val="29906BF7"/>
    <w:rsid w:val="29916F47"/>
    <w:rsid w:val="29953493"/>
    <w:rsid w:val="29982084"/>
    <w:rsid w:val="299A404E"/>
    <w:rsid w:val="299B1B74"/>
    <w:rsid w:val="299B7DC6"/>
    <w:rsid w:val="29A03F38"/>
    <w:rsid w:val="29A273A6"/>
    <w:rsid w:val="29A7676B"/>
    <w:rsid w:val="29A9603F"/>
    <w:rsid w:val="29AD7310"/>
    <w:rsid w:val="29B36EBE"/>
    <w:rsid w:val="29B64C00"/>
    <w:rsid w:val="29B97BE1"/>
    <w:rsid w:val="29BC4F75"/>
    <w:rsid w:val="29C0782D"/>
    <w:rsid w:val="29C56BF1"/>
    <w:rsid w:val="29C72969"/>
    <w:rsid w:val="29C76E0D"/>
    <w:rsid w:val="29C94B05"/>
    <w:rsid w:val="29CA4207"/>
    <w:rsid w:val="29CC61D1"/>
    <w:rsid w:val="29CE019B"/>
    <w:rsid w:val="29CE5AA6"/>
    <w:rsid w:val="29D82DC8"/>
    <w:rsid w:val="29DA269C"/>
    <w:rsid w:val="29E261B2"/>
    <w:rsid w:val="29E452C9"/>
    <w:rsid w:val="29F44D23"/>
    <w:rsid w:val="29FA0F90"/>
    <w:rsid w:val="29FA4AED"/>
    <w:rsid w:val="2A005E7B"/>
    <w:rsid w:val="2A027E45"/>
    <w:rsid w:val="2A0475B6"/>
    <w:rsid w:val="2A070FB7"/>
    <w:rsid w:val="2A077209"/>
    <w:rsid w:val="2A0911D4"/>
    <w:rsid w:val="2A0C211C"/>
    <w:rsid w:val="2A1F543E"/>
    <w:rsid w:val="2A222295"/>
    <w:rsid w:val="2A261D85"/>
    <w:rsid w:val="2A263B34"/>
    <w:rsid w:val="2A297180"/>
    <w:rsid w:val="2A353D77"/>
    <w:rsid w:val="2A3A313B"/>
    <w:rsid w:val="2A3D1B49"/>
    <w:rsid w:val="2A3F69A3"/>
    <w:rsid w:val="2A41096D"/>
    <w:rsid w:val="2A44195E"/>
    <w:rsid w:val="2A475858"/>
    <w:rsid w:val="2A495108"/>
    <w:rsid w:val="2A4B17EC"/>
    <w:rsid w:val="2A4B359A"/>
    <w:rsid w:val="2A557F75"/>
    <w:rsid w:val="2A585A67"/>
    <w:rsid w:val="2A5E151F"/>
    <w:rsid w:val="2A5F7045"/>
    <w:rsid w:val="2A6603D4"/>
    <w:rsid w:val="2A6B1546"/>
    <w:rsid w:val="2A6C2D90"/>
    <w:rsid w:val="2A6C52BE"/>
    <w:rsid w:val="2A736287"/>
    <w:rsid w:val="2A756869"/>
    <w:rsid w:val="2A794A2B"/>
    <w:rsid w:val="2A7A5C2D"/>
    <w:rsid w:val="2A7E50B6"/>
    <w:rsid w:val="2A8940C2"/>
    <w:rsid w:val="2A8972D4"/>
    <w:rsid w:val="2A8A729E"/>
    <w:rsid w:val="2A8B5A79"/>
    <w:rsid w:val="2A900FAD"/>
    <w:rsid w:val="2A915D79"/>
    <w:rsid w:val="2A921E30"/>
    <w:rsid w:val="2A924D25"/>
    <w:rsid w:val="2A946CEF"/>
    <w:rsid w:val="2A952A67"/>
    <w:rsid w:val="2A97058D"/>
    <w:rsid w:val="2A9E7B6E"/>
    <w:rsid w:val="2A9F08C1"/>
    <w:rsid w:val="2AA50EFC"/>
    <w:rsid w:val="2AA64C74"/>
    <w:rsid w:val="2AAB5DE7"/>
    <w:rsid w:val="2AAD1B5F"/>
    <w:rsid w:val="2AAF11BF"/>
    <w:rsid w:val="2AB0164F"/>
    <w:rsid w:val="2AB616DB"/>
    <w:rsid w:val="2ABC1DA2"/>
    <w:rsid w:val="2AC87038"/>
    <w:rsid w:val="2AC9060F"/>
    <w:rsid w:val="2ACB6489"/>
    <w:rsid w:val="2AD4533E"/>
    <w:rsid w:val="2ADF3F76"/>
    <w:rsid w:val="2AE337D3"/>
    <w:rsid w:val="2AE57075"/>
    <w:rsid w:val="2AE5754B"/>
    <w:rsid w:val="2AE61515"/>
    <w:rsid w:val="2AE82B97"/>
    <w:rsid w:val="2AE86769"/>
    <w:rsid w:val="2AEB2519"/>
    <w:rsid w:val="2AF05EF0"/>
    <w:rsid w:val="2AF1287E"/>
    <w:rsid w:val="2AF23A16"/>
    <w:rsid w:val="2AF754D0"/>
    <w:rsid w:val="2B006133"/>
    <w:rsid w:val="2B0100FD"/>
    <w:rsid w:val="2B02634F"/>
    <w:rsid w:val="2B053749"/>
    <w:rsid w:val="2B065713"/>
    <w:rsid w:val="2B084FE7"/>
    <w:rsid w:val="2B0A6FB1"/>
    <w:rsid w:val="2B0B4AD7"/>
    <w:rsid w:val="2B104032"/>
    <w:rsid w:val="2B116592"/>
    <w:rsid w:val="2B152B38"/>
    <w:rsid w:val="2B192438"/>
    <w:rsid w:val="2B2160A9"/>
    <w:rsid w:val="2B22254D"/>
    <w:rsid w:val="2B2B73A0"/>
    <w:rsid w:val="2B30453E"/>
    <w:rsid w:val="2B395AE8"/>
    <w:rsid w:val="2B397896"/>
    <w:rsid w:val="2B4029D3"/>
    <w:rsid w:val="2B5E30A3"/>
    <w:rsid w:val="2B6568DD"/>
    <w:rsid w:val="2B6B2811"/>
    <w:rsid w:val="2B762899"/>
    <w:rsid w:val="2B796D5F"/>
    <w:rsid w:val="2B7D7783"/>
    <w:rsid w:val="2B850168"/>
    <w:rsid w:val="2B870602"/>
    <w:rsid w:val="2B8925CC"/>
    <w:rsid w:val="2B8F74B6"/>
    <w:rsid w:val="2B9176D3"/>
    <w:rsid w:val="2B9351F9"/>
    <w:rsid w:val="2B935881"/>
    <w:rsid w:val="2B960845"/>
    <w:rsid w:val="2B973C4F"/>
    <w:rsid w:val="2B9845BD"/>
    <w:rsid w:val="2B9E594C"/>
    <w:rsid w:val="2B9F3B9D"/>
    <w:rsid w:val="2BA50A88"/>
    <w:rsid w:val="2BA900BB"/>
    <w:rsid w:val="2BA928B5"/>
    <w:rsid w:val="2BAC0068"/>
    <w:rsid w:val="2BAD5B8F"/>
    <w:rsid w:val="2BB3728F"/>
    <w:rsid w:val="2BB533C1"/>
    <w:rsid w:val="2BB62C95"/>
    <w:rsid w:val="2BB75E31"/>
    <w:rsid w:val="2BB94533"/>
    <w:rsid w:val="2BC76C50"/>
    <w:rsid w:val="2BC85E6E"/>
    <w:rsid w:val="2BC929C8"/>
    <w:rsid w:val="2BCA04EF"/>
    <w:rsid w:val="2BCA3D9F"/>
    <w:rsid w:val="2BD001FB"/>
    <w:rsid w:val="2BD31A99"/>
    <w:rsid w:val="2BD355F5"/>
    <w:rsid w:val="2BD83EBF"/>
    <w:rsid w:val="2BDD46C6"/>
    <w:rsid w:val="2BDE4368"/>
    <w:rsid w:val="2BDF61C7"/>
    <w:rsid w:val="2BE5357A"/>
    <w:rsid w:val="2BEC4909"/>
    <w:rsid w:val="2BEC66B7"/>
    <w:rsid w:val="2BF261E6"/>
    <w:rsid w:val="2BF57C61"/>
    <w:rsid w:val="2BFC0FF0"/>
    <w:rsid w:val="2C002D24"/>
    <w:rsid w:val="2C02198F"/>
    <w:rsid w:val="2C027C88"/>
    <w:rsid w:val="2C057779"/>
    <w:rsid w:val="2C087354"/>
    <w:rsid w:val="2C0B2FE1"/>
    <w:rsid w:val="2C106849"/>
    <w:rsid w:val="2C131E96"/>
    <w:rsid w:val="2C151A12"/>
    <w:rsid w:val="2C163734"/>
    <w:rsid w:val="2C1676CE"/>
    <w:rsid w:val="2C183950"/>
    <w:rsid w:val="2C1B6F9C"/>
    <w:rsid w:val="2C271DE5"/>
    <w:rsid w:val="2C2C11A9"/>
    <w:rsid w:val="2C3818FC"/>
    <w:rsid w:val="2C3F0EDD"/>
    <w:rsid w:val="2C45579E"/>
    <w:rsid w:val="2C4E2ECE"/>
    <w:rsid w:val="2C5C383D"/>
    <w:rsid w:val="2C6015CD"/>
    <w:rsid w:val="2C666469"/>
    <w:rsid w:val="2C6721E1"/>
    <w:rsid w:val="2C6D3C9C"/>
    <w:rsid w:val="2C6E531E"/>
    <w:rsid w:val="2C730B86"/>
    <w:rsid w:val="2C7548FE"/>
    <w:rsid w:val="2C7B7B25"/>
    <w:rsid w:val="2C8965FC"/>
    <w:rsid w:val="2C90798A"/>
    <w:rsid w:val="2C943874"/>
    <w:rsid w:val="2C956D4E"/>
    <w:rsid w:val="2C970D19"/>
    <w:rsid w:val="2C9E3E55"/>
    <w:rsid w:val="2CA23219"/>
    <w:rsid w:val="2CA46F92"/>
    <w:rsid w:val="2CA945A8"/>
    <w:rsid w:val="2CAA33C6"/>
    <w:rsid w:val="2CAD4098"/>
    <w:rsid w:val="2CB27900"/>
    <w:rsid w:val="2CB41D10"/>
    <w:rsid w:val="2CB90C8F"/>
    <w:rsid w:val="2CBA4A07"/>
    <w:rsid w:val="2CBC42DB"/>
    <w:rsid w:val="2CBE44F7"/>
    <w:rsid w:val="2CBF3DCB"/>
    <w:rsid w:val="2CC31B0E"/>
    <w:rsid w:val="2CC66F08"/>
    <w:rsid w:val="2CC828D8"/>
    <w:rsid w:val="2CD0422B"/>
    <w:rsid w:val="2CD07DA8"/>
    <w:rsid w:val="2CD51841"/>
    <w:rsid w:val="2CD605FA"/>
    <w:rsid w:val="2CD613B8"/>
    <w:rsid w:val="2CE11F94"/>
    <w:rsid w:val="2CEF2903"/>
    <w:rsid w:val="2CF06633"/>
    <w:rsid w:val="2CF21CB2"/>
    <w:rsid w:val="2CF52EDE"/>
    <w:rsid w:val="2CFE22BA"/>
    <w:rsid w:val="2CFF4911"/>
    <w:rsid w:val="2D001430"/>
    <w:rsid w:val="2D0217A7"/>
    <w:rsid w:val="2D0B0DBF"/>
    <w:rsid w:val="2D1063D5"/>
    <w:rsid w:val="2D12214D"/>
    <w:rsid w:val="2D125439"/>
    <w:rsid w:val="2D140B59"/>
    <w:rsid w:val="2D142369"/>
    <w:rsid w:val="2D281971"/>
    <w:rsid w:val="2D2848A8"/>
    <w:rsid w:val="2D2B61FF"/>
    <w:rsid w:val="2D3603A2"/>
    <w:rsid w:val="2D375814"/>
    <w:rsid w:val="2D3B78F6"/>
    <w:rsid w:val="2D3C366E"/>
    <w:rsid w:val="2D452523"/>
    <w:rsid w:val="2D4871F9"/>
    <w:rsid w:val="2D4A3C8A"/>
    <w:rsid w:val="2D4F514F"/>
    <w:rsid w:val="2D510EC7"/>
    <w:rsid w:val="2D5269EE"/>
    <w:rsid w:val="2D597D7C"/>
    <w:rsid w:val="2D5A760A"/>
    <w:rsid w:val="2D652BC5"/>
    <w:rsid w:val="2D657EDE"/>
    <w:rsid w:val="2D675D83"/>
    <w:rsid w:val="2D6B18E9"/>
    <w:rsid w:val="2D6F134E"/>
    <w:rsid w:val="2D6F75A0"/>
    <w:rsid w:val="2D71156A"/>
    <w:rsid w:val="2D7B5F44"/>
    <w:rsid w:val="2D87279C"/>
    <w:rsid w:val="2D8C63A3"/>
    <w:rsid w:val="2D8F7C42"/>
    <w:rsid w:val="2D917516"/>
    <w:rsid w:val="2D937732"/>
    <w:rsid w:val="2D947006"/>
    <w:rsid w:val="2D9D7593"/>
    <w:rsid w:val="2D9E7E85"/>
    <w:rsid w:val="2D9F6352"/>
    <w:rsid w:val="2DA01E4F"/>
    <w:rsid w:val="2DA059AB"/>
    <w:rsid w:val="2DA273A4"/>
    <w:rsid w:val="2DA319C1"/>
    <w:rsid w:val="2DA74F8B"/>
    <w:rsid w:val="2DAC25A2"/>
    <w:rsid w:val="2DAC4350"/>
    <w:rsid w:val="2DAD00C8"/>
    <w:rsid w:val="2DB03708"/>
    <w:rsid w:val="2DB12366"/>
    <w:rsid w:val="2DB15AF7"/>
    <w:rsid w:val="2DB31B82"/>
    <w:rsid w:val="2DBD030B"/>
    <w:rsid w:val="2DC07DFB"/>
    <w:rsid w:val="2DC53663"/>
    <w:rsid w:val="2DCC2611"/>
    <w:rsid w:val="2DCC2AB9"/>
    <w:rsid w:val="2DCC49F2"/>
    <w:rsid w:val="2DCC67A0"/>
    <w:rsid w:val="2DCD42C6"/>
    <w:rsid w:val="2DD04D0A"/>
    <w:rsid w:val="2DD40DF4"/>
    <w:rsid w:val="2DD6761F"/>
    <w:rsid w:val="2DD90EBD"/>
    <w:rsid w:val="2DDF1171"/>
    <w:rsid w:val="2DE55AB4"/>
    <w:rsid w:val="2DE955A4"/>
    <w:rsid w:val="2DF16206"/>
    <w:rsid w:val="2DF32577"/>
    <w:rsid w:val="2DFD143F"/>
    <w:rsid w:val="2DFD2DFD"/>
    <w:rsid w:val="2E0221C2"/>
    <w:rsid w:val="2E051CB2"/>
    <w:rsid w:val="2E083AC3"/>
    <w:rsid w:val="2E110657"/>
    <w:rsid w:val="2E132621"/>
    <w:rsid w:val="2E1343CF"/>
    <w:rsid w:val="2E1E4B22"/>
    <w:rsid w:val="2E1F0FC6"/>
    <w:rsid w:val="2E2760CC"/>
    <w:rsid w:val="2E277E7A"/>
    <w:rsid w:val="2E2A34C6"/>
    <w:rsid w:val="2E2B796A"/>
    <w:rsid w:val="2E36630F"/>
    <w:rsid w:val="2E3A5DFF"/>
    <w:rsid w:val="2E3F3416"/>
    <w:rsid w:val="2E3F51C4"/>
    <w:rsid w:val="2E3F6F72"/>
    <w:rsid w:val="2E400F3C"/>
    <w:rsid w:val="2E403918"/>
    <w:rsid w:val="2E423187"/>
    <w:rsid w:val="2E4427DA"/>
    <w:rsid w:val="2E4F2F2D"/>
    <w:rsid w:val="2E5073D1"/>
    <w:rsid w:val="2E536EC1"/>
    <w:rsid w:val="2E56250D"/>
    <w:rsid w:val="2E5844D8"/>
    <w:rsid w:val="2E5C3164"/>
    <w:rsid w:val="2E5D564A"/>
    <w:rsid w:val="2E5F7614"/>
    <w:rsid w:val="2E61338C"/>
    <w:rsid w:val="2E642E7C"/>
    <w:rsid w:val="2E6469D8"/>
    <w:rsid w:val="2E6B342A"/>
    <w:rsid w:val="2E717347"/>
    <w:rsid w:val="2E782484"/>
    <w:rsid w:val="2E7B1F74"/>
    <w:rsid w:val="2E8150F8"/>
    <w:rsid w:val="2E8157DC"/>
    <w:rsid w:val="2E870BD0"/>
    <w:rsid w:val="2E876B6B"/>
    <w:rsid w:val="2E894691"/>
    <w:rsid w:val="2E8D23D3"/>
    <w:rsid w:val="2E9672E0"/>
    <w:rsid w:val="2E980D78"/>
    <w:rsid w:val="2E992A72"/>
    <w:rsid w:val="2E9B6172"/>
    <w:rsid w:val="2E9C43C4"/>
    <w:rsid w:val="2EAB4607"/>
    <w:rsid w:val="2EAD4823"/>
    <w:rsid w:val="2EAE2349"/>
    <w:rsid w:val="2EB55486"/>
    <w:rsid w:val="2EB57234"/>
    <w:rsid w:val="2EBA3CFB"/>
    <w:rsid w:val="2EC41B6D"/>
    <w:rsid w:val="2ECF3BF0"/>
    <w:rsid w:val="2ED90F8B"/>
    <w:rsid w:val="2EDA4EED"/>
    <w:rsid w:val="2EDC2A13"/>
    <w:rsid w:val="2EDF0755"/>
    <w:rsid w:val="2EE147F5"/>
    <w:rsid w:val="2EE6563F"/>
    <w:rsid w:val="2EE93382"/>
    <w:rsid w:val="2EEA15D4"/>
    <w:rsid w:val="2EEE2746"/>
    <w:rsid w:val="2EF44200"/>
    <w:rsid w:val="2EF66A99"/>
    <w:rsid w:val="2EF72818"/>
    <w:rsid w:val="2EFF4953"/>
    <w:rsid w:val="2F065CE2"/>
    <w:rsid w:val="2F0F2DE8"/>
    <w:rsid w:val="2F1228D8"/>
    <w:rsid w:val="2F126434"/>
    <w:rsid w:val="2F1316F6"/>
    <w:rsid w:val="2F177EEF"/>
    <w:rsid w:val="2F1F6E53"/>
    <w:rsid w:val="2F2148C9"/>
    <w:rsid w:val="2F2443BA"/>
    <w:rsid w:val="2F272631"/>
    <w:rsid w:val="2F2D28E7"/>
    <w:rsid w:val="2F2D7712"/>
    <w:rsid w:val="2F360771"/>
    <w:rsid w:val="2F3A3BDD"/>
    <w:rsid w:val="2F436F36"/>
    <w:rsid w:val="2F462582"/>
    <w:rsid w:val="2F4800A8"/>
    <w:rsid w:val="2F4B5DEA"/>
    <w:rsid w:val="2F57478F"/>
    <w:rsid w:val="2F5E78CC"/>
    <w:rsid w:val="2F6A2714"/>
    <w:rsid w:val="2F6D5D61"/>
    <w:rsid w:val="2F6E1877"/>
    <w:rsid w:val="2F713AA3"/>
    <w:rsid w:val="2F723377"/>
    <w:rsid w:val="2F7610B9"/>
    <w:rsid w:val="2F7E3ACA"/>
    <w:rsid w:val="2F7E7F6E"/>
    <w:rsid w:val="2F7F38D0"/>
    <w:rsid w:val="2F8337D6"/>
    <w:rsid w:val="2F837896"/>
    <w:rsid w:val="2F880DEC"/>
    <w:rsid w:val="2F897465"/>
    <w:rsid w:val="2F8C4439"/>
    <w:rsid w:val="2F8D6403"/>
    <w:rsid w:val="2FA01C92"/>
    <w:rsid w:val="2FA23C5C"/>
    <w:rsid w:val="2FA31782"/>
    <w:rsid w:val="2FA71273"/>
    <w:rsid w:val="2FA73CA2"/>
    <w:rsid w:val="2FA86D99"/>
    <w:rsid w:val="2FAF45CB"/>
    <w:rsid w:val="2FB41BE1"/>
    <w:rsid w:val="2FB4573E"/>
    <w:rsid w:val="2FBD0A68"/>
    <w:rsid w:val="2FBE65BC"/>
    <w:rsid w:val="2FC040E2"/>
    <w:rsid w:val="2FC31E25"/>
    <w:rsid w:val="2FC516F9"/>
    <w:rsid w:val="2FC5794B"/>
    <w:rsid w:val="2FC8743B"/>
    <w:rsid w:val="2FCB1ED7"/>
    <w:rsid w:val="2FD22068"/>
    <w:rsid w:val="2FD85667"/>
    <w:rsid w:val="2FDB53C0"/>
    <w:rsid w:val="2FE02489"/>
    <w:rsid w:val="2FE37DD1"/>
    <w:rsid w:val="2FF124EE"/>
    <w:rsid w:val="2FF16992"/>
    <w:rsid w:val="2FF43D8C"/>
    <w:rsid w:val="2FF81ACE"/>
    <w:rsid w:val="300264A9"/>
    <w:rsid w:val="3005243D"/>
    <w:rsid w:val="300541EB"/>
    <w:rsid w:val="301937F3"/>
    <w:rsid w:val="30202DD3"/>
    <w:rsid w:val="302D7B32"/>
    <w:rsid w:val="302F2F6D"/>
    <w:rsid w:val="30316D8E"/>
    <w:rsid w:val="3038011D"/>
    <w:rsid w:val="304545E8"/>
    <w:rsid w:val="304765B2"/>
    <w:rsid w:val="304C1E1A"/>
    <w:rsid w:val="304E7940"/>
    <w:rsid w:val="30517430"/>
    <w:rsid w:val="305956BF"/>
    <w:rsid w:val="306929CC"/>
    <w:rsid w:val="30696528"/>
    <w:rsid w:val="306D4FC5"/>
    <w:rsid w:val="307153DD"/>
    <w:rsid w:val="307275A5"/>
    <w:rsid w:val="307373A7"/>
    <w:rsid w:val="30760C45"/>
    <w:rsid w:val="307A24E3"/>
    <w:rsid w:val="307B625B"/>
    <w:rsid w:val="307F3F9D"/>
    <w:rsid w:val="307F5D4C"/>
    <w:rsid w:val="3082583C"/>
    <w:rsid w:val="308275EA"/>
    <w:rsid w:val="30843362"/>
    <w:rsid w:val="30850E88"/>
    <w:rsid w:val="30896BCA"/>
    <w:rsid w:val="308A649E"/>
    <w:rsid w:val="308E5F8F"/>
    <w:rsid w:val="30905E15"/>
    <w:rsid w:val="30913CD1"/>
    <w:rsid w:val="3095556F"/>
    <w:rsid w:val="30973FD8"/>
    <w:rsid w:val="309F04B6"/>
    <w:rsid w:val="30B023A9"/>
    <w:rsid w:val="30C243B7"/>
    <w:rsid w:val="30C65728"/>
    <w:rsid w:val="30D00355"/>
    <w:rsid w:val="30D065A7"/>
    <w:rsid w:val="30D140CD"/>
    <w:rsid w:val="30D44899"/>
    <w:rsid w:val="30D87E73"/>
    <w:rsid w:val="30E53D1F"/>
    <w:rsid w:val="30E81B43"/>
    <w:rsid w:val="30EC0F07"/>
    <w:rsid w:val="30F54260"/>
    <w:rsid w:val="30F6313E"/>
    <w:rsid w:val="30F71D86"/>
    <w:rsid w:val="30F85AFE"/>
    <w:rsid w:val="30F878AC"/>
    <w:rsid w:val="30F949FE"/>
    <w:rsid w:val="30FF6E8C"/>
    <w:rsid w:val="3103697D"/>
    <w:rsid w:val="31097D0B"/>
    <w:rsid w:val="310C36E4"/>
    <w:rsid w:val="31140B8A"/>
    <w:rsid w:val="311A3CC6"/>
    <w:rsid w:val="311A741E"/>
    <w:rsid w:val="311E5564"/>
    <w:rsid w:val="311E5EE7"/>
    <w:rsid w:val="311E69D9"/>
    <w:rsid w:val="311F6719"/>
    <w:rsid w:val="31271F3F"/>
    <w:rsid w:val="31322DBE"/>
    <w:rsid w:val="313666F5"/>
    <w:rsid w:val="31490108"/>
    <w:rsid w:val="314D5E4A"/>
    <w:rsid w:val="31523A30"/>
    <w:rsid w:val="31540F86"/>
    <w:rsid w:val="31552F50"/>
    <w:rsid w:val="31554CFE"/>
    <w:rsid w:val="31556AAC"/>
    <w:rsid w:val="315F4434"/>
    <w:rsid w:val="31653193"/>
    <w:rsid w:val="31655A89"/>
    <w:rsid w:val="316F5DC0"/>
    <w:rsid w:val="317038E6"/>
    <w:rsid w:val="31707BB8"/>
    <w:rsid w:val="317258B0"/>
    <w:rsid w:val="31794E91"/>
    <w:rsid w:val="317A423F"/>
    <w:rsid w:val="317B29B7"/>
    <w:rsid w:val="317E4255"/>
    <w:rsid w:val="31813D45"/>
    <w:rsid w:val="31833619"/>
    <w:rsid w:val="31837ABD"/>
    <w:rsid w:val="31856C39"/>
    <w:rsid w:val="3186135C"/>
    <w:rsid w:val="318D26EA"/>
    <w:rsid w:val="31963EAA"/>
    <w:rsid w:val="319E48F7"/>
    <w:rsid w:val="319F418B"/>
    <w:rsid w:val="31A1303A"/>
    <w:rsid w:val="31A15CE7"/>
    <w:rsid w:val="31A82787"/>
    <w:rsid w:val="31A977AF"/>
    <w:rsid w:val="31AD68E8"/>
    <w:rsid w:val="31BA3EA9"/>
    <w:rsid w:val="31BB7257"/>
    <w:rsid w:val="31BC58DA"/>
    <w:rsid w:val="31C02C2D"/>
    <w:rsid w:val="31CC4FC0"/>
    <w:rsid w:val="31CC6DDF"/>
    <w:rsid w:val="31CD0D39"/>
    <w:rsid w:val="31D245A1"/>
    <w:rsid w:val="31D75713"/>
    <w:rsid w:val="31DB3455"/>
    <w:rsid w:val="31DD71CE"/>
    <w:rsid w:val="31DE6AA2"/>
    <w:rsid w:val="31E056E8"/>
    <w:rsid w:val="31EA3699"/>
    <w:rsid w:val="31EC11BC"/>
    <w:rsid w:val="31ED3189"/>
    <w:rsid w:val="31F369F1"/>
    <w:rsid w:val="31F46DC7"/>
    <w:rsid w:val="31F6139C"/>
    <w:rsid w:val="31F664E1"/>
    <w:rsid w:val="31F77B64"/>
    <w:rsid w:val="31F97D80"/>
    <w:rsid w:val="31FE4C7A"/>
    <w:rsid w:val="32016DBC"/>
    <w:rsid w:val="32036508"/>
    <w:rsid w:val="3207424B"/>
    <w:rsid w:val="320956FB"/>
    <w:rsid w:val="320A7F96"/>
    <w:rsid w:val="320E382B"/>
    <w:rsid w:val="321B1AA4"/>
    <w:rsid w:val="322070BA"/>
    <w:rsid w:val="32221084"/>
    <w:rsid w:val="322A1CE7"/>
    <w:rsid w:val="322A7C06"/>
    <w:rsid w:val="322C5A5F"/>
    <w:rsid w:val="323B038A"/>
    <w:rsid w:val="323B162B"/>
    <w:rsid w:val="32425283"/>
    <w:rsid w:val="324A0198"/>
    <w:rsid w:val="324A2389"/>
    <w:rsid w:val="325356E2"/>
    <w:rsid w:val="32543208"/>
    <w:rsid w:val="32584AA6"/>
    <w:rsid w:val="32601BAD"/>
    <w:rsid w:val="32696CB3"/>
    <w:rsid w:val="326F3B9E"/>
    <w:rsid w:val="32794A1C"/>
    <w:rsid w:val="327D275F"/>
    <w:rsid w:val="327F0285"/>
    <w:rsid w:val="32803FFD"/>
    <w:rsid w:val="328B4E7C"/>
    <w:rsid w:val="328C4750"/>
    <w:rsid w:val="328F5FEE"/>
    <w:rsid w:val="32914855"/>
    <w:rsid w:val="32957AA8"/>
    <w:rsid w:val="329B2BE5"/>
    <w:rsid w:val="329F26D5"/>
    <w:rsid w:val="32A7158A"/>
    <w:rsid w:val="32AB107A"/>
    <w:rsid w:val="32AB72CC"/>
    <w:rsid w:val="32AC4DF2"/>
    <w:rsid w:val="32AE0B6A"/>
    <w:rsid w:val="32B1065A"/>
    <w:rsid w:val="32B21002"/>
    <w:rsid w:val="32B30F88"/>
    <w:rsid w:val="32BD6FFF"/>
    <w:rsid w:val="32BF5A85"/>
    <w:rsid w:val="32C3115C"/>
    <w:rsid w:val="32C75788"/>
    <w:rsid w:val="32CB171C"/>
    <w:rsid w:val="32CE2FBA"/>
    <w:rsid w:val="32D75F0F"/>
    <w:rsid w:val="32DC7485"/>
    <w:rsid w:val="32E14A9C"/>
    <w:rsid w:val="32EE51FA"/>
    <w:rsid w:val="32EE782E"/>
    <w:rsid w:val="32F01183"/>
    <w:rsid w:val="32F347CF"/>
    <w:rsid w:val="32FA43AB"/>
    <w:rsid w:val="32FC2C44"/>
    <w:rsid w:val="32FD11AA"/>
    <w:rsid w:val="330478FF"/>
    <w:rsid w:val="33064502"/>
    <w:rsid w:val="33072028"/>
    <w:rsid w:val="331508DA"/>
    <w:rsid w:val="33174961"/>
    <w:rsid w:val="33176972"/>
    <w:rsid w:val="331806EB"/>
    <w:rsid w:val="331C3D26"/>
    <w:rsid w:val="331F3816"/>
    <w:rsid w:val="33294239"/>
    <w:rsid w:val="332C066B"/>
    <w:rsid w:val="332E1CAB"/>
    <w:rsid w:val="33307E45"/>
    <w:rsid w:val="333170A5"/>
    <w:rsid w:val="333948D8"/>
    <w:rsid w:val="333A41AC"/>
    <w:rsid w:val="33462B51"/>
    <w:rsid w:val="334B63B9"/>
    <w:rsid w:val="335039CF"/>
    <w:rsid w:val="335229B5"/>
    <w:rsid w:val="33557238"/>
    <w:rsid w:val="335D2A64"/>
    <w:rsid w:val="335F1E64"/>
    <w:rsid w:val="33613E2E"/>
    <w:rsid w:val="33671E1D"/>
    <w:rsid w:val="336C5A75"/>
    <w:rsid w:val="336F654B"/>
    <w:rsid w:val="33723946"/>
    <w:rsid w:val="33730F61"/>
    <w:rsid w:val="337349D1"/>
    <w:rsid w:val="33770F5C"/>
    <w:rsid w:val="33775400"/>
    <w:rsid w:val="33784CD4"/>
    <w:rsid w:val="338418CB"/>
    <w:rsid w:val="338740FF"/>
    <w:rsid w:val="33890C8F"/>
    <w:rsid w:val="3389390D"/>
    <w:rsid w:val="33910022"/>
    <w:rsid w:val="3391099F"/>
    <w:rsid w:val="33945FB2"/>
    <w:rsid w:val="33947D60"/>
    <w:rsid w:val="33972172"/>
    <w:rsid w:val="339A4C4A"/>
    <w:rsid w:val="339D48C8"/>
    <w:rsid w:val="33A45AC9"/>
    <w:rsid w:val="33A87367"/>
    <w:rsid w:val="33AF4B9A"/>
    <w:rsid w:val="33B026C0"/>
    <w:rsid w:val="33B65F28"/>
    <w:rsid w:val="33B82BEC"/>
    <w:rsid w:val="33B95A18"/>
    <w:rsid w:val="33BC1065"/>
    <w:rsid w:val="33BC72B7"/>
    <w:rsid w:val="33C04A95"/>
    <w:rsid w:val="33CB12A8"/>
    <w:rsid w:val="33CB74FA"/>
    <w:rsid w:val="33CD3272"/>
    <w:rsid w:val="33D068BE"/>
    <w:rsid w:val="33D12D62"/>
    <w:rsid w:val="33D95773"/>
    <w:rsid w:val="33DA14EB"/>
    <w:rsid w:val="33DB598F"/>
    <w:rsid w:val="33DC1707"/>
    <w:rsid w:val="33DE722D"/>
    <w:rsid w:val="33DF6B01"/>
    <w:rsid w:val="33E660E2"/>
    <w:rsid w:val="33E74334"/>
    <w:rsid w:val="33E800AC"/>
    <w:rsid w:val="33F56325"/>
    <w:rsid w:val="33F64577"/>
    <w:rsid w:val="33FE342B"/>
    <w:rsid w:val="34086058"/>
    <w:rsid w:val="340F388A"/>
    <w:rsid w:val="341113B0"/>
    <w:rsid w:val="34180991"/>
    <w:rsid w:val="341E7629"/>
    <w:rsid w:val="341F16B4"/>
    <w:rsid w:val="3421711A"/>
    <w:rsid w:val="3422536C"/>
    <w:rsid w:val="342310E4"/>
    <w:rsid w:val="34270BD4"/>
    <w:rsid w:val="34337579"/>
    <w:rsid w:val="34355450"/>
    <w:rsid w:val="34384B8F"/>
    <w:rsid w:val="34391D02"/>
    <w:rsid w:val="343926B5"/>
    <w:rsid w:val="343C3BE2"/>
    <w:rsid w:val="343D03F7"/>
    <w:rsid w:val="343E7CCC"/>
    <w:rsid w:val="343F1811"/>
    <w:rsid w:val="34416449"/>
    <w:rsid w:val="3442156A"/>
    <w:rsid w:val="34432D68"/>
    <w:rsid w:val="34433266"/>
    <w:rsid w:val="344A2B14"/>
    <w:rsid w:val="344B5D1B"/>
    <w:rsid w:val="34502C33"/>
    <w:rsid w:val="345A08AC"/>
    <w:rsid w:val="345D63A4"/>
    <w:rsid w:val="34655258"/>
    <w:rsid w:val="34662265"/>
    <w:rsid w:val="34670FD0"/>
    <w:rsid w:val="346C2A8B"/>
    <w:rsid w:val="347054F8"/>
    <w:rsid w:val="3472600C"/>
    <w:rsid w:val="34727690"/>
    <w:rsid w:val="34735BC7"/>
    <w:rsid w:val="34752314"/>
    <w:rsid w:val="34767465"/>
    <w:rsid w:val="347F27BE"/>
    <w:rsid w:val="34873421"/>
    <w:rsid w:val="348778C5"/>
    <w:rsid w:val="348A4CBF"/>
    <w:rsid w:val="348C0A37"/>
    <w:rsid w:val="348E0C53"/>
    <w:rsid w:val="34931DC5"/>
    <w:rsid w:val="34951FE2"/>
    <w:rsid w:val="349B45FD"/>
    <w:rsid w:val="34A00986"/>
    <w:rsid w:val="34A11119"/>
    <w:rsid w:val="34A2025B"/>
    <w:rsid w:val="34AA5361"/>
    <w:rsid w:val="34AC10D9"/>
    <w:rsid w:val="34AE3328"/>
    <w:rsid w:val="34AE6BFF"/>
    <w:rsid w:val="34B3042C"/>
    <w:rsid w:val="34B432CE"/>
    <w:rsid w:val="34B47F8E"/>
    <w:rsid w:val="34BB756E"/>
    <w:rsid w:val="34BD34CB"/>
    <w:rsid w:val="34BF2BBB"/>
    <w:rsid w:val="34C46423"/>
    <w:rsid w:val="34C74165"/>
    <w:rsid w:val="34CD1756"/>
    <w:rsid w:val="34D655E0"/>
    <w:rsid w:val="34D81ECE"/>
    <w:rsid w:val="34D93707"/>
    <w:rsid w:val="34DD0054"/>
    <w:rsid w:val="34E17B2C"/>
    <w:rsid w:val="34E51D98"/>
    <w:rsid w:val="34EA39B0"/>
    <w:rsid w:val="34F07218"/>
    <w:rsid w:val="34F81E55"/>
    <w:rsid w:val="34FA62E8"/>
    <w:rsid w:val="350823BA"/>
    <w:rsid w:val="350902DA"/>
    <w:rsid w:val="3509652C"/>
    <w:rsid w:val="350C1B78"/>
    <w:rsid w:val="351078BA"/>
    <w:rsid w:val="35154ED0"/>
    <w:rsid w:val="351E20B4"/>
    <w:rsid w:val="35203202"/>
    <w:rsid w:val="352549E8"/>
    <w:rsid w:val="35285064"/>
    <w:rsid w:val="352C3F7A"/>
    <w:rsid w:val="353115DE"/>
    <w:rsid w:val="353665D5"/>
    <w:rsid w:val="35374E47"/>
    <w:rsid w:val="3538471B"/>
    <w:rsid w:val="353D1D5F"/>
    <w:rsid w:val="35417A73"/>
    <w:rsid w:val="354632DC"/>
    <w:rsid w:val="354B6B44"/>
    <w:rsid w:val="354D3839"/>
    <w:rsid w:val="354E75FE"/>
    <w:rsid w:val="355E0625"/>
    <w:rsid w:val="356419B4"/>
    <w:rsid w:val="35643762"/>
    <w:rsid w:val="356443B3"/>
    <w:rsid w:val="35683252"/>
    <w:rsid w:val="3569521C"/>
    <w:rsid w:val="357217B7"/>
    <w:rsid w:val="357C4F4F"/>
    <w:rsid w:val="358362DE"/>
    <w:rsid w:val="35847960"/>
    <w:rsid w:val="358636D8"/>
    <w:rsid w:val="358B0C13"/>
    <w:rsid w:val="358B56A8"/>
    <w:rsid w:val="358C5DB5"/>
    <w:rsid w:val="359202CF"/>
    <w:rsid w:val="359A7184"/>
    <w:rsid w:val="359C2CD9"/>
    <w:rsid w:val="359E01CA"/>
    <w:rsid w:val="359F479A"/>
    <w:rsid w:val="35A40002"/>
    <w:rsid w:val="35A46254"/>
    <w:rsid w:val="35A93C8B"/>
    <w:rsid w:val="35B04BF9"/>
    <w:rsid w:val="35B13A42"/>
    <w:rsid w:val="35B71AE4"/>
    <w:rsid w:val="35BB5A78"/>
    <w:rsid w:val="35C42453"/>
    <w:rsid w:val="35CB558F"/>
    <w:rsid w:val="35CE4ECF"/>
    <w:rsid w:val="35D02BA5"/>
    <w:rsid w:val="35D46B3A"/>
    <w:rsid w:val="35DB6AD8"/>
    <w:rsid w:val="35DE52C2"/>
    <w:rsid w:val="35E93C67"/>
    <w:rsid w:val="35EC0A8D"/>
    <w:rsid w:val="35ED3757"/>
    <w:rsid w:val="35F40F8A"/>
    <w:rsid w:val="35FE7713"/>
    <w:rsid w:val="36022B0F"/>
    <w:rsid w:val="360311CD"/>
    <w:rsid w:val="360D3DFA"/>
    <w:rsid w:val="360F7B72"/>
    <w:rsid w:val="361909F0"/>
    <w:rsid w:val="361B6516"/>
    <w:rsid w:val="361E1B63"/>
    <w:rsid w:val="361E4A22"/>
    <w:rsid w:val="362178A5"/>
    <w:rsid w:val="362829E1"/>
    <w:rsid w:val="362A49AB"/>
    <w:rsid w:val="36315D3A"/>
    <w:rsid w:val="36332A0E"/>
    <w:rsid w:val="36367635"/>
    <w:rsid w:val="363D6170"/>
    <w:rsid w:val="364634BD"/>
    <w:rsid w:val="364C2B74"/>
    <w:rsid w:val="364C3B3A"/>
    <w:rsid w:val="364C66D0"/>
    <w:rsid w:val="36545584"/>
    <w:rsid w:val="365B4B65"/>
    <w:rsid w:val="365B6913"/>
    <w:rsid w:val="365D08DD"/>
    <w:rsid w:val="36624145"/>
    <w:rsid w:val="36625B09"/>
    <w:rsid w:val="36693D87"/>
    <w:rsid w:val="366F0610"/>
    <w:rsid w:val="36783969"/>
    <w:rsid w:val="3679323D"/>
    <w:rsid w:val="367E2601"/>
    <w:rsid w:val="368903E0"/>
    <w:rsid w:val="368A369C"/>
    <w:rsid w:val="3690084C"/>
    <w:rsid w:val="36903146"/>
    <w:rsid w:val="369260AD"/>
    <w:rsid w:val="36935099"/>
    <w:rsid w:val="369923B0"/>
    <w:rsid w:val="369D517D"/>
    <w:rsid w:val="36A012BA"/>
    <w:rsid w:val="36AC3612"/>
    <w:rsid w:val="36AC53C0"/>
    <w:rsid w:val="36AD2EE7"/>
    <w:rsid w:val="36AE2CE5"/>
    <w:rsid w:val="36B12A84"/>
    <w:rsid w:val="36B9188B"/>
    <w:rsid w:val="36B96050"/>
    <w:rsid w:val="36BB3856"/>
    <w:rsid w:val="36BB767B"/>
    <w:rsid w:val="36BD312A"/>
    <w:rsid w:val="36C57C49"/>
    <w:rsid w:val="36C941C4"/>
    <w:rsid w:val="36D36DF1"/>
    <w:rsid w:val="36D44917"/>
    <w:rsid w:val="36E42DAC"/>
    <w:rsid w:val="36E555BD"/>
    <w:rsid w:val="36E87ED6"/>
    <w:rsid w:val="36F532E2"/>
    <w:rsid w:val="36FA25D0"/>
    <w:rsid w:val="370276D6"/>
    <w:rsid w:val="37082841"/>
    <w:rsid w:val="3708714C"/>
    <w:rsid w:val="370A0339"/>
    <w:rsid w:val="370C5E5F"/>
    <w:rsid w:val="37135440"/>
    <w:rsid w:val="371505B6"/>
    <w:rsid w:val="371C0798"/>
    <w:rsid w:val="3738579D"/>
    <w:rsid w:val="373A29CC"/>
    <w:rsid w:val="373B04F2"/>
    <w:rsid w:val="374750E9"/>
    <w:rsid w:val="374B2E2B"/>
    <w:rsid w:val="374F4DFE"/>
    <w:rsid w:val="37555A58"/>
    <w:rsid w:val="3756532C"/>
    <w:rsid w:val="3757357E"/>
    <w:rsid w:val="375F0685"/>
    <w:rsid w:val="375F68D7"/>
    <w:rsid w:val="37695060"/>
    <w:rsid w:val="376B0DD8"/>
    <w:rsid w:val="376B527C"/>
    <w:rsid w:val="376E08C8"/>
    <w:rsid w:val="376F6772"/>
    <w:rsid w:val="37702892"/>
    <w:rsid w:val="3772660A"/>
    <w:rsid w:val="37751C56"/>
    <w:rsid w:val="3776334C"/>
    <w:rsid w:val="377A726D"/>
    <w:rsid w:val="377C4D93"/>
    <w:rsid w:val="37831D42"/>
    <w:rsid w:val="378325C5"/>
    <w:rsid w:val="378400EB"/>
    <w:rsid w:val="37887BDC"/>
    <w:rsid w:val="378C0D4E"/>
    <w:rsid w:val="37906BDD"/>
    <w:rsid w:val="37914967"/>
    <w:rsid w:val="37920A5A"/>
    <w:rsid w:val="37997B6A"/>
    <w:rsid w:val="379A16BD"/>
    <w:rsid w:val="37A17AE4"/>
    <w:rsid w:val="37A60062"/>
    <w:rsid w:val="37A61E10"/>
    <w:rsid w:val="37A662B4"/>
    <w:rsid w:val="37B07132"/>
    <w:rsid w:val="37B502A5"/>
    <w:rsid w:val="37B54749"/>
    <w:rsid w:val="37B564F7"/>
    <w:rsid w:val="37B704C1"/>
    <w:rsid w:val="37BB1673"/>
    <w:rsid w:val="37BE2D65"/>
    <w:rsid w:val="37BF3733"/>
    <w:rsid w:val="37C24B6B"/>
    <w:rsid w:val="37C64260"/>
    <w:rsid w:val="37CE1367"/>
    <w:rsid w:val="37CE75B8"/>
    <w:rsid w:val="37CF7567"/>
    <w:rsid w:val="37D004AB"/>
    <w:rsid w:val="37DE77FC"/>
    <w:rsid w:val="37E1109A"/>
    <w:rsid w:val="37E34E12"/>
    <w:rsid w:val="37E42938"/>
    <w:rsid w:val="37E51826"/>
    <w:rsid w:val="37E961A0"/>
    <w:rsid w:val="37ED4136"/>
    <w:rsid w:val="37F012DD"/>
    <w:rsid w:val="37F45271"/>
    <w:rsid w:val="37F54B45"/>
    <w:rsid w:val="38033706"/>
    <w:rsid w:val="380339F1"/>
    <w:rsid w:val="38042FDA"/>
    <w:rsid w:val="38057D14"/>
    <w:rsid w:val="3809382C"/>
    <w:rsid w:val="38156F95"/>
    <w:rsid w:val="381A45AC"/>
    <w:rsid w:val="382673F4"/>
    <w:rsid w:val="3828316D"/>
    <w:rsid w:val="382C4A0B"/>
    <w:rsid w:val="382D4708"/>
    <w:rsid w:val="38305B7D"/>
    <w:rsid w:val="38325D99"/>
    <w:rsid w:val="383733B0"/>
    <w:rsid w:val="383D15AB"/>
    <w:rsid w:val="38402264"/>
    <w:rsid w:val="38451629"/>
    <w:rsid w:val="384A4E91"/>
    <w:rsid w:val="384B29B7"/>
    <w:rsid w:val="384C38A3"/>
    <w:rsid w:val="385E1D9D"/>
    <w:rsid w:val="38636FD4"/>
    <w:rsid w:val="38657C68"/>
    <w:rsid w:val="3870241E"/>
    <w:rsid w:val="38740160"/>
    <w:rsid w:val="387737AC"/>
    <w:rsid w:val="38804D57"/>
    <w:rsid w:val="38806B05"/>
    <w:rsid w:val="3881229C"/>
    <w:rsid w:val="38833910"/>
    <w:rsid w:val="3885436F"/>
    <w:rsid w:val="38877E93"/>
    <w:rsid w:val="388B1FB8"/>
    <w:rsid w:val="38922426"/>
    <w:rsid w:val="38927E5E"/>
    <w:rsid w:val="389600D6"/>
    <w:rsid w:val="38983E4E"/>
    <w:rsid w:val="389C3213"/>
    <w:rsid w:val="389C3E90"/>
    <w:rsid w:val="38A00F55"/>
    <w:rsid w:val="38A345A1"/>
    <w:rsid w:val="38B13162"/>
    <w:rsid w:val="38B3724A"/>
    <w:rsid w:val="38B467AE"/>
    <w:rsid w:val="38B844F1"/>
    <w:rsid w:val="38B92017"/>
    <w:rsid w:val="38BB5D8F"/>
    <w:rsid w:val="38BE13DB"/>
    <w:rsid w:val="38C22C79"/>
    <w:rsid w:val="38C509BB"/>
    <w:rsid w:val="38CA5FD2"/>
    <w:rsid w:val="38DE1A7D"/>
    <w:rsid w:val="38EF5A38"/>
    <w:rsid w:val="38EF5BD7"/>
    <w:rsid w:val="38EF77E6"/>
    <w:rsid w:val="38F21CC6"/>
    <w:rsid w:val="38FE182B"/>
    <w:rsid w:val="38FE4CC2"/>
    <w:rsid w:val="390037A2"/>
    <w:rsid w:val="390414E4"/>
    <w:rsid w:val="39047736"/>
    <w:rsid w:val="390A2872"/>
    <w:rsid w:val="391536F1"/>
    <w:rsid w:val="39163415"/>
    <w:rsid w:val="39194863"/>
    <w:rsid w:val="391A56D5"/>
    <w:rsid w:val="391F7A71"/>
    <w:rsid w:val="39202096"/>
    <w:rsid w:val="392230FF"/>
    <w:rsid w:val="39227BBC"/>
    <w:rsid w:val="392751D2"/>
    <w:rsid w:val="39275AE1"/>
    <w:rsid w:val="39292CF8"/>
    <w:rsid w:val="392A071A"/>
    <w:rsid w:val="392E030F"/>
    <w:rsid w:val="393618B9"/>
    <w:rsid w:val="39396CB4"/>
    <w:rsid w:val="393A4BBC"/>
    <w:rsid w:val="39423DBA"/>
    <w:rsid w:val="39465D9A"/>
    <w:rsid w:val="394836C2"/>
    <w:rsid w:val="394915ED"/>
    <w:rsid w:val="3949409C"/>
    <w:rsid w:val="394C2E8B"/>
    <w:rsid w:val="394E0608"/>
    <w:rsid w:val="39504B29"/>
    <w:rsid w:val="39537D75"/>
    <w:rsid w:val="3958538C"/>
    <w:rsid w:val="395B4E7C"/>
    <w:rsid w:val="395D72F1"/>
    <w:rsid w:val="396401D4"/>
    <w:rsid w:val="39657AA9"/>
    <w:rsid w:val="39663F4D"/>
    <w:rsid w:val="39730417"/>
    <w:rsid w:val="39746671"/>
    <w:rsid w:val="39755F3E"/>
    <w:rsid w:val="39783C80"/>
    <w:rsid w:val="397C415A"/>
    <w:rsid w:val="398B750F"/>
    <w:rsid w:val="398C3287"/>
    <w:rsid w:val="398E0DAD"/>
    <w:rsid w:val="39965EB4"/>
    <w:rsid w:val="39A03024"/>
    <w:rsid w:val="39A22AAB"/>
    <w:rsid w:val="39A93E39"/>
    <w:rsid w:val="39AA7E9E"/>
    <w:rsid w:val="39AC01AB"/>
    <w:rsid w:val="39AD1B7B"/>
    <w:rsid w:val="39B12CEE"/>
    <w:rsid w:val="39B65E08"/>
    <w:rsid w:val="39B747A8"/>
    <w:rsid w:val="39C107B8"/>
    <w:rsid w:val="39C447DE"/>
    <w:rsid w:val="39C62C3D"/>
    <w:rsid w:val="39C87E5B"/>
    <w:rsid w:val="39C9780B"/>
    <w:rsid w:val="39D2513E"/>
    <w:rsid w:val="39D47424"/>
    <w:rsid w:val="39D92970"/>
    <w:rsid w:val="39DD3AE3"/>
    <w:rsid w:val="39DF3CFF"/>
    <w:rsid w:val="39E11825"/>
    <w:rsid w:val="39E6508D"/>
    <w:rsid w:val="39E87250"/>
    <w:rsid w:val="39EB6200"/>
    <w:rsid w:val="39EE7A9E"/>
    <w:rsid w:val="39F23A32"/>
    <w:rsid w:val="39F72DF7"/>
    <w:rsid w:val="39F74BA5"/>
    <w:rsid w:val="39F850F3"/>
    <w:rsid w:val="39F94DC1"/>
    <w:rsid w:val="39FA2B55"/>
    <w:rsid w:val="39FD5F33"/>
    <w:rsid w:val="3A015A23"/>
    <w:rsid w:val="3A105C66"/>
    <w:rsid w:val="3A125E82"/>
    <w:rsid w:val="3A157721"/>
    <w:rsid w:val="3A184B1B"/>
    <w:rsid w:val="3A231E3E"/>
    <w:rsid w:val="3A241712"/>
    <w:rsid w:val="3A287454"/>
    <w:rsid w:val="3A323E2F"/>
    <w:rsid w:val="3A3758E9"/>
    <w:rsid w:val="3A377C51"/>
    <w:rsid w:val="3A3C71E1"/>
    <w:rsid w:val="3A43428E"/>
    <w:rsid w:val="3A437DEA"/>
    <w:rsid w:val="3A483652"/>
    <w:rsid w:val="3A4D6EBA"/>
    <w:rsid w:val="3A500759"/>
    <w:rsid w:val="3A504FB5"/>
    <w:rsid w:val="3A557B1D"/>
    <w:rsid w:val="3A5E44D6"/>
    <w:rsid w:val="3A6164C2"/>
    <w:rsid w:val="3A667F7C"/>
    <w:rsid w:val="3A712BA9"/>
    <w:rsid w:val="3A726921"/>
    <w:rsid w:val="3A777A93"/>
    <w:rsid w:val="3A824DB6"/>
    <w:rsid w:val="3A887EF3"/>
    <w:rsid w:val="3A8C79E3"/>
    <w:rsid w:val="3A8F74D3"/>
    <w:rsid w:val="3A9336AB"/>
    <w:rsid w:val="3A946897"/>
    <w:rsid w:val="3A96260F"/>
    <w:rsid w:val="3A9643BE"/>
    <w:rsid w:val="3A973A8D"/>
    <w:rsid w:val="3A992100"/>
    <w:rsid w:val="3A99566C"/>
    <w:rsid w:val="3A995C5C"/>
    <w:rsid w:val="3AA06FEA"/>
    <w:rsid w:val="3AA27206"/>
    <w:rsid w:val="3AB42A96"/>
    <w:rsid w:val="3AB46F3A"/>
    <w:rsid w:val="3AB72586"/>
    <w:rsid w:val="3ABC7B9C"/>
    <w:rsid w:val="3ABE56C2"/>
    <w:rsid w:val="3AC336EA"/>
    <w:rsid w:val="3ACE4145"/>
    <w:rsid w:val="3ACF78CF"/>
    <w:rsid w:val="3AD03A80"/>
    <w:rsid w:val="3AD07DEB"/>
    <w:rsid w:val="3AD153F6"/>
    <w:rsid w:val="3ADA3168"/>
    <w:rsid w:val="3ADB6274"/>
    <w:rsid w:val="3AE55F3A"/>
    <w:rsid w:val="3AEF1D20"/>
    <w:rsid w:val="3B0008AB"/>
    <w:rsid w:val="3B003F2D"/>
    <w:rsid w:val="3B0752BB"/>
    <w:rsid w:val="3B0E664A"/>
    <w:rsid w:val="3B0F4170"/>
    <w:rsid w:val="3B142129"/>
    <w:rsid w:val="3B1672AC"/>
    <w:rsid w:val="3B181276"/>
    <w:rsid w:val="3B194FEF"/>
    <w:rsid w:val="3B1B0105"/>
    <w:rsid w:val="3B1D4ADF"/>
    <w:rsid w:val="3B1F2605"/>
    <w:rsid w:val="3B2C4778"/>
    <w:rsid w:val="3B2D0C24"/>
    <w:rsid w:val="3B331C0C"/>
    <w:rsid w:val="3B3911ED"/>
    <w:rsid w:val="3B3B31B7"/>
    <w:rsid w:val="3B462D09"/>
    <w:rsid w:val="3B620744"/>
    <w:rsid w:val="3B6224F2"/>
    <w:rsid w:val="3B64270E"/>
    <w:rsid w:val="3B6E533A"/>
    <w:rsid w:val="3B7010B2"/>
    <w:rsid w:val="3B74606E"/>
    <w:rsid w:val="3B783AC3"/>
    <w:rsid w:val="3B7D37CF"/>
    <w:rsid w:val="3B7F4E52"/>
    <w:rsid w:val="3B822B94"/>
    <w:rsid w:val="3B831369"/>
    <w:rsid w:val="3B833B69"/>
    <w:rsid w:val="3B84690C"/>
    <w:rsid w:val="3B8806F9"/>
    <w:rsid w:val="3B8C57C0"/>
    <w:rsid w:val="3B8D4890"/>
    <w:rsid w:val="3B9A612F"/>
    <w:rsid w:val="3B9B5A04"/>
    <w:rsid w:val="3B9D54C2"/>
    <w:rsid w:val="3BA7525E"/>
    <w:rsid w:val="3BAD3130"/>
    <w:rsid w:val="3BB54D17"/>
    <w:rsid w:val="3BB9638D"/>
    <w:rsid w:val="3BBD597A"/>
    <w:rsid w:val="3BC211E2"/>
    <w:rsid w:val="3BC431AC"/>
    <w:rsid w:val="3BC46D08"/>
    <w:rsid w:val="3BC90C43"/>
    <w:rsid w:val="3BCE402B"/>
    <w:rsid w:val="3BD038FF"/>
    <w:rsid w:val="3BD17677"/>
    <w:rsid w:val="3BD31641"/>
    <w:rsid w:val="3BE64ED1"/>
    <w:rsid w:val="3BE809D7"/>
    <w:rsid w:val="3BE915B8"/>
    <w:rsid w:val="3BEE647B"/>
    <w:rsid w:val="3BF0468B"/>
    <w:rsid w:val="3BF35840"/>
    <w:rsid w:val="3BF373A8"/>
    <w:rsid w:val="3BF375EE"/>
    <w:rsid w:val="3BF67FD6"/>
    <w:rsid w:val="3BF910A8"/>
    <w:rsid w:val="3BFA097C"/>
    <w:rsid w:val="3BFF41E4"/>
    <w:rsid w:val="3C067321"/>
    <w:rsid w:val="3C090BBF"/>
    <w:rsid w:val="3C0D4B53"/>
    <w:rsid w:val="3C1A101E"/>
    <w:rsid w:val="3C24371C"/>
    <w:rsid w:val="3C265C15"/>
    <w:rsid w:val="3C2854E9"/>
    <w:rsid w:val="3C2D0D52"/>
    <w:rsid w:val="3C37397E"/>
    <w:rsid w:val="3C3E6BD4"/>
    <w:rsid w:val="3C3F0A85"/>
    <w:rsid w:val="3C430575"/>
    <w:rsid w:val="3C460065"/>
    <w:rsid w:val="3C502C92"/>
    <w:rsid w:val="3C552351"/>
    <w:rsid w:val="3C5A766D"/>
    <w:rsid w:val="3C5B1042"/>
    <w:rsid w:val="3C5C33E5"/>
    <w:rsid w:val="3C5F6A31"/>
    <w:rsid w:val="3C654F28"/>
    <w:rsid w:val="3C666012"/>
    <w:rsid w:val="3C6F43C7"/>
    <w:rsid w:val="3C762AEE"/>
    <w:rsid w:val="3C765065"/>
    <w:rsid w:val="3C7921E9"/>
    <w:rsid w:val="3C826AA5"/>
    <w:rsid w:val="3C862210"/>
    <w:rsid w:val="3C8841DA"/>
    <w:rsid w:val="3C8A1D00"/>
    <w:rsid w:val="3C8A7F52"/>
    <w:rsid w:val="3C90308E"/>
    <w:rsid w:val="3C9568F7"/>
    <w:rsid w:val="3C980735"/>
    <w:rsid w:val="3C9A11D3"/>
    <w:rsid w:val="3CA77621"/>
    <w:rsid w:val="3CAA23A2"/>
    <w:rsid w:val="3CAF1767"/>
    <w:rsid w:val="3CB054DF"/>
    <w:rsid w:val="3CB61E3C"/>
    <w:rsid w:val="3CB7061B"/>
    <w:rsid w:val="3CBA5319"/>
    <w:rsid w:val="3CBC20D5"/>
    <w:rsid w:val="3CBC3E83"/>
    <w:rsid w:val="3CBE7BFC"/>
    <w:rsid w:val="3CC33464"/>
    <w:rsid w:val="3CC52D38"/>
    <w:rsid w:val="3CCA65A0"/>
    <w:rsid w:val="3CD218F9"/>
    <w:rsid w:val="3CD613E9"/>
    <w:rsid w:val="3CD84859"/>
    <w:rsid w:val="3CDD4E9C"/>
    <w:rsid w:val="3CE84C78"/>
    <w:rsid w:val="3CE9358A"/>
    <w:rsid w:val="3CEC29BB"/>
    <w:rsid w:val="3CEF24AB"/>
    <w:rsid w:val="3CF054A3"/>
    <w:rsid w:val="3CF33D49"/>
    <w:rsid w:val="3CFA4799"/>
    <w:rsid w:val="3CFD6976"/>
    <w:rsid w:val="3CFE26EE"/>
    <w:rsid w:val="3D001FC2"/>
    <w:rsid w:val="3D0870C9"/>
    <w:rsid w:val="3D0A4BEF"/>
    <w:rsid w:val="3D0B3471"/>
    <w:rsid w:val="3D0F0457"/>
    <w:rsid w:val="3D0F66A9"/>
    <w:rsid w:val="3D1912D6"/>
    <w:rsid w:val="3D1D2B74"/>
    <w:rsid w:val="3D232155"/>
    <w:rsid w:val="3D251A29"/>
    <w:rsid w:val="3D2C725B"/>
    <w:rsid w:val="3D321ABF"/>
    <w:rsid w:val="3D437595"/>
    <w:rsid w:val="3D495A9C"/>
    <w:rsid w:val="3D510A70"/>
    <w:rsid w:val="3D5702EC"/>
    <w:rsid w:val="3D641F1A"/>
    <w:rsid w:val="3D670293"/>
    <w:rsid w:val="3D6A6086"/>
    <w:rsid w:val="3D6A7D83"/>
    <w:rsid w:val="3D6C7658"/>
    <w:rsid w:val="3D711112"/>
    <w:rsid w:val="3D7529B0"/>
    <w:rsid w:val="3D793B23"/>
    <w:rsid w:val="3D7A7FC6"/>
    <w:rsid w:val="3D7B789B"/>
    <w:rsid w:val="3D804EB1"/>
    <w:rsid w:val="3D8A3F82"/>
    <w:rsid w:val="3D8C4E97"/>
    <w:rsid w:val="3D8D5599"/>
    <w:rsid w:val="3D8E5820"/>
    <w:rsid w:val="3D9077EA"/>
    <w:rsid w:val="3D931088"/>
    <w:rsid w:val="3D943BA9"/>
    <w:rsid w:val="3D9463CE"/>
    <w:rsid w:val="3D9646D4"/>
    <w:rsid w:val="3DA6700D"/>
    <w:rsid w:val="3DAE1A1E"/>
    <w:rsid w:val="3DAF4B48"/>
    <w:rsid w:val="3DB80AEF"/>
    <w:rsid w:val="3DB8289D"/>
    <w:rsid w:val="3DBC74CD"/>
    <w:rsid w:val="3DBD4357"/>
    <w:rsid w:val="3DBF59D9"/>
    <w:rsid w:val="3DC15BF5"/>
    <w:rsid w:val="3DC41242"/>
    <w:rsid w:val="3DC47494"/>
    <w:rsid w:val="3DC92CFC"/>
    <w:rsid w:val="3DCE3E6E"/>
    <w:rsid w:val="3DD11BB1"/>
    <w:rsid w:val="3DD516A1"/>
    <w:rsid w:val="3DDD7B4A"/>
    <w:rsid w:val="3DDF607B"/>
    <w:rsid w:val="3DE418E4"/>
    <w:rsid w:val="3DE6565C"/>
    <w:rsid w:val="3DE713D4"/>
    <w:rsid w:val="3DEB4A20"/>
    <w:rsid w:val="3DEC2546"/>
    <w:rsid w:val="3DED69EA"/>
    <w:rsid w:val="3DEE3DE7"/>
    <w:rsid w:val="3DF14E3C"/>
    <w:rsid w:val="3DF17B5D"/>
    <w:rsid w:val="3DF61949"/>
    <w:rsid w:val="3DFA0150"/>
    <w:rsid w:val="3DFD4754"/>
    <w:rsid w:val="3E015FF2"/>
    <w:rsid w:val="3E03620E"/>
    <w:rsid w:val="3E071210"/>
    <w:rsid w:val="3E0755D2"/>
    <w:rsid w:val="3E0A32F9"/>
    <w:rsid w:val="3E0B6E71"/>
    <w:rsid w:val="3E104487"/>
    <w:rsid w:val="3E1321C9"/>
    <w:rsid w:val="3E155F41"/>
    <w:rsid w:val="3E1D4DF6"/>
    <w:rsid w:val="3E1D6BA4"/>
    <w:rsid w:val="3E263CAA"/>
    <w:rsid w:val="3E2B12C1"/>
    <w:rsid w:val="3E36407B"/>
    <w:rsid w:val="3E382E3D"/>
    <w:rsid w:val="3E391C30"/>
    <w:rsid w:val="3E3F69FE"/>
    <w:rsid w:val="3E412892"/>
    <w:rsid w:val="3E4B1963"/>
    <w:rsid w:val="3E4B54BF"/>
    <w:rsid w:val="3E5325C6"/>
    <w:rsid w:val="3E570308"/>
    <w:rsid w:val="3E587BDC"/>
    <w:rsid w:val="3E595E2E"/>
    <w:rsid w:val="3E5D3C62"/>
    <w:rsid w:val="3E5D51F2"/>
    <w:rsid w:val="3E5F540E"/>
    <w:rsid w:val="3E66679D"/>
    <w:rsid w:val="3E6D18D9"/>
    <w:rsid w:val="3E704F26"/>
    <w:rsid w:val="3E725142"/>
    <w:rsid w:val="3E755C98"/>
    <w:rsid w:val="3E7A2935"/>
    <w:rsid w:val="3E815385"/>
    <w:rsid w:val="3E89135E"/>
    <w:rsid w:val="3E90381A"/>
    <w:rsid w:val="3E9450B8"/>
    <w:rsid w:val="3E950E30"/>
    <w:rsid w:val="3E970704"/>
    <w:rsid w:val="3E9926CE"/>
    <w:rsid w:val="3E9B47F6"/>
    <w:rsid w:val="3E9C4822"/>
    <w:rsid w:val="3E9C5D1B"/>
    <w:rsid w:val="3EA572C5"/>
    <w:rsid w:val="3EAB41B0"/>
    <w:rsid w:val="3EAC2B6C"/>
    <w:rsid w:val="3EAE5A4E"/>
    <w:rsid w:val="3EB23790"/>
    <w:rsid w:val="3EB43064"/>
    <w:rsid w:val="3EC60FE9"/>
    <w:rsid w:val="3EC84D62"/>
    <w:rsid w:val="3ECD2378"/>
    <w:rsid w:val="3ED25BE0"/>
    <w:rsid w:val="3EDB4A95"/>
    <w:rsid w:val="3EDB73BB"/>
    <w:rsid w:val="3EE14075"/>
    <w:rsid w:val="3EE15E23"/>
    <w:rsid w:val="3EE651E8"/>
    <w:rsid w:val="3EEA4CD8"/>
    <w:rsid w:val="3EEC4EF4"/>
    <w:rsid w:val="3EEF22EE"/>
    <w:rsid w:val="3EF67B21"/>
    <w:rsid w:val="3F0044FB"/>
    <w:rsid w:val="3F0833B0"/>
    <w:rsid w:val="3F085596"/>
    <w:rsid w:val="3F0A3598"/>
    <w:rsid w:val="3F1461F9"/>
    <w:rsid w:val="3F1B1335"/>
    <w:rsid w:val="3F1B1746"/>
    <w:rsid w:val="3F1B7587"/>
    <w:rsid w:val="3F1E2BD3"/>
    <w:rsid w:val="3F214472"/>
    <w:rsid w:val="3F220916"/>
    <w:rsid w:val="3F281CA4"/>
    <w:rsid w:val="3F283A52"/>
    <w:rsid w:val="3F2C3542"/>
    <w:rsid w:val="3F327C10"/>
    <w:rsid w:val="3F3C12AC"/>
    <w:rsid w:val="3F3D5750"/>
    <w:rsid w:val="3F47037C"/>
    <w:rsid w:val="3F4940F4"/>
    <w:rsid w:val="3F4C14EF"/>
    <w:rsid w:val="3F4F0FDF"/>
    <w:rsid w:val="3F4F1E03"/>
    <w:rsid w:val="3F52287D"/>
    <w:rsid w:val="3F535778"/>
    <w:rsid w:val="3F566811"/>
    <w:rsid w:val="3F5B7324"/>
    <w:rsid w:val="3F634A8A"/>
    <w:rsid w:val="3F67573F"/>
    <w:rsid w:val="3F6F7935"/>
    <w:rsid w:val="3F7153F9"/>
    <w:rsid w:val="3F7977D8"/>
    <w:rsid w:val="3F7D5B4C"/>
    <w:rsid w:val="3F7D767E"/>
    <w:rsid w:val="3F836EDA"/>
    <w:rsid w:val="3F940645"/>
    <w:rsid w:val="3F9410E8"/>
    <w:rsid w:val="3F9470ED"/>
    <w:rsid w:val="3FA202CA"/>
    <w:rsid w:val="3FA255B3"/>
    <w:rsid w:val="3FB306FD"/>
    <w:rsid w:val="3FB83028"/>
    <w:rsid w:val="3FBE157C"/>
    <w:rsid w:val="3FBE295E"/>
    <w:rsid w:val="3FC1012F"/>
    <w:rsid w:val="3FC76DC7"/>
    <w:rsid w:val="3FC92B3F"/>
    <w:rsid w:val="3FCA68B7"/>
    <w:rsid w:val="3FCE45FA"/>
    <w:rsid w:val="3FCF098B"/>
    <w:rsid w:val="3FCF6064"/>
    <w:rsid w:val="3FD307D1"/>
    <w:rsid w:val="3FDA2F9E"/>
    <w:rsid w:val="3FE47979"/>
    <w:rsid w:val="3FEB51D8"/>
    <w:rsid w:val="3FEB56EB"/>
    <w:rsid w:val="3FEC0F24"/>
    <w:rsid w:val="3FF51B86"/>
    <w:rsid w:val="3FFB1FD2"/>
    <w:rsid w:val="40026051"/>
    <w:rsid w:val="40095632"/>
    <w:rsid w:val="400C5E08"/>
    <w:rsid w:val="400D2932"/>
    <w:rsid w:val="400E487F"/>
    <w:rsid w:val="401364B0"/>
    <w:rsid w:val="40175FA1"/>
    <w:rsid w:val="40182C3A"/>
    <w:rsid w:val="40183AC7"/>
    <w:rsid w:val="401A15ED"/>
    <w:rsid w:val="40224945"/>
    <w:rsid w:val="40265BE4"/>
    <w:rsid w:val="40267F92"/>
    <w:rsid w:val="402E408B"/>
    <w:rsid w:val="403448ED"/>
    <w:rsid w:val="403F72A5"/>
    <w:rsid w:val="40450DDC"/>
    <w:rsid w:val="40460634"/>
    <w:rsid w:val="40534AFF"/>
    <w:rsid w:val="405368AD"/>
    <w:rsid w:val="40542CB9"/>
    <w:rsid w:val="4057711B"/>
    <w:rsid w:val="40580367"/>
    <w:rsid w:val="406356BE"/>
    <w:rsid w:val="40672358"/>
    <w:rsid w:val="40677406"/>
    <w:rsid w:val="406B009A"/>
    <w:rsid w:val="406B1E48"/>
    <w:rsid w:val="406C796F"/>
    <w:rsid w:val="407B1F97"/>
    <w:rsid w:val="407C5E04"/>
    <w:rsid w:val="40896772"/>
    <w:rsid w:val="408A0869"/>
    <w:rsid w:val="40925627"/>
    <w:rsid w:val="40994C08"/>
    <w:rsid w:val="409A40FE"/>
    <w:rsid w:val="409C46F8"/>
    <w:rsid w:val="40A43FE1"/>
    <w:rsid w:val="40A67324"/>
    <w:rsid w:val="40A86BF9"/>
    <w:rsid w:val="40AA4E1C"/>
    <w:rsid w:val="40C15F0C"/>
    <w:rsid w:val="40C357E1"/>
    <w:rsid w:val="40CA6B81"/>
    <w:rsid w:val="40CB0B39"/>
    <w:rsid w:val="40CF12A7"/>
    <w:rsid w:val="40CF23D7"/>
    <w:rsid w:val="40D05B99"/>
    <w:rsid w:val="40D21EC7"/>
    <w:rsid w:val="40DB4AB0"/>
    <w:rsid w:val="40E1035D"/>
    <w:rsid w:val="40E816EB"/>
    <w:rsid w:val="40EB6007"/>
    <w:rsid w:val="40EE65D6"/>
    <w:rsid w:val="40F0234E"/>
    <w:rsid w:val="40F1077B"/>
    <w:rsid w:val="40F167F2"/>
    <w:rsid w:val="40F7192E"/>
    <w:rsid w:val="40F956A6"/>
    <w:rsid w:val="40FC6F44"/>
    <w:rsid w:val="41061040"/>
    <w:rsid w:val="41082217"/>
    <w:rsid w:val="410D4CAE"/>
    <w:rsid w:val="410D73A4"/>
    <w:rsid w:val="410F4ECA"/>
    <w:rsid w:val="4114603C"/>
    <w:rsid w:val="411603D7"/>
    <w:rsid w:val="41173118"/>
    <w:rsid w:val="411E6851"/>
    <w:rsid w:val="412169AB"/>
    <w:rsid w:val="41263A3A"/>
    <w:rsid w:val="41270465"/>
    <w:rsid w:val="412B15D8"/>
    <w:rsid w:val="41314A6F"/>
    <w:rsid w:val="41393CF5"/>
    <w:rsid w:val="41452699"/>
    <w:rsid w:val="414B6458"/>
    <w:rsid w:val="414F176A"/>
    <w:rsid w:val="414F3518"/>
    <w:rsid w:val="41524DB6"/>
    <w:rsid w:val="41526B64"/>
    <w:rsid w:val="41594397"/>
    <w:rsid w:val="415B3C6B"/>
    <w:rsid w:val="41601281"/>
    <w:rsid w:val="41662610"/>
    <w:rsid w:val="416F7716"/>
    <w:rsid w:val="4177481D"/>
    <w:rsid w:val="417967E7"/>
    <w:rsid w:val="417C2E8F"/>
    <w:rsid w:val="417C5389"/>
    <w:rsid w:val="418807D8"/>
    <w:rsid w:val="418C651A"/>
    <w:rsid w:val="418D4040"/>
    <w:rsid w:val="418E2292"/>
    <w:rsid w:val="419378A9"/>
    <w:rsid w:val="419A05D6"/>
    <w:rsid w:val="419D4283"/>
    <w:rsid w:val="41A43864"/>
    <w:rsid w:val="41A90E7A"/>
    <w:rsid w:val="41AD023F"/>
    <w:rsid w:val="41B17D2F"/>
    <w:rsid w:val="41B415CD"/>
    <w:rsid w:val="41BD4926"/>
    <w:rsid w:val="41BE41FA"/>
    <w:rsid w:val="41C41CCC"/>
    <w:rsid w:val="41C91AB7"/>
    <w:rsid w:val="41CA7043"/>
    <w:rsid w:val="41CE08E1"/>
    <w:rsid w:val="41D103D1"/>
    <w:rsid w:val="41D37CA5"/>
    <w:rsid w:val="41D7554B"/>
    <w:rsid w:val="41DB1250"/>
    <w:rsid w:val="41DE664A"/>
    <w:rsid w:val="41E33C60"/>
    <w:rsid w:val="41EF0857"/>
    <w:rsid w:val="42044303"/>
    <w:rsid w:val="42051E29"/>
    <w:rsid w:val="4207597A"/>
    <w:rsid w:val="420C2CFA"/>
    <w:rsid w:val="420D30F0"/>
    <w:rsid w:val="420E5181"/>
    <w:rsid w:val="421309EA"/>
    <w:rsid w:val="42162288"/>
    <w:rsid w:val="42167A81"/>
    <w:rsid w:val="421B7FFA"/>
    <w:rsid w:val="422E137F"/>
    <w:rsid w:val="422E312E"/>
    <w:rsid w:val="42310E70"/>
    <w:rsid w:val="42350960"/>
    <w:rsid w:val="423544BC"/>
    <w:rsid w:val="42383FAC"/>
    <w:rsid w:val="423A7D24"/>
    <w:rsid w:val="423F17DF"/>
    <w:rsid w:val="42462B6D"/>
    <w:rsid w:val="424E37D0"/>
    <w:rsid w:val="424E583D"/>
    <w:rsid w:val="425012F6"/>
    <w:rsid w:val="42507548"/>
    <w:rsid w:val="4258464E"/>
    <w:rsid w:val="425A2175"/>
    <w:rsid w:val="425A3F23"/>
    <w:rsid w:val="425B2AE0"/>
    <w:rsid w:val="425F778B"/>
    <w:rsid w:val="42642FF3"/>
    <w:rsid w:val="42674891"/>
    <w:rsid w:val="4269060A"/>
    <w:rsid w:val="426C1EA8"/>
    <w:rsid w:val="426C3C56"/>
    <w:rsid w:val="426D634C"/>
    <w:rsid w:val="426F728F"/>
    <w:rsid w:val="42734FE4"/>
    <w:rsid w:val="42735F09"/>
    <w:rsid w:val="427B20EB"/>
    <w:rsid w:val="42894808"/>
    <w:rsid w:val="428B4190"/>
    <w:rsid w:val="428D1681"/>
    <w:rsid w:val="429338D8"/>
    <w:rsid w:val="429A4C67"/>
    <w:rsid w:val="429D6505"/>
    <w:rsid w:val="429E4757"/>
    <w:rsid w:val="42A339A1"/>
    <w:rsid w:val="42A971E6"/>
    <w:rsid w:val="42B336F9"/>
    <w:rsid w:val="42B37AD7"/>
    <w:rsid w:val="42B5384F"/>
    <w:rsid w:val="42B71375"/>
    <w:rsid w:val="42BD2703"/>
    <w:rsid w:val="42BE6BA7"/>
    <w:rsid w:val="42C83582"/>
    <w:rsid w:val="42D068DB"/>
    <w:rsid w:val="42D33CD5"/>
    <w:rsid w:val="42D40179"/>
    <w:rsid w:val="42D4141F"/>
    <w:rsid w:val="42DE0FF8"/>
    <w:rsid w:val="42E27C26"/>
    <w:rsid w:val="42EA2E44"/>
    <w:rsid w:val="42F26851"/>
    <w:rsid w:val="42F425C9"/>
    <w:rsid w:val="42F51E9D"/>
    <w:rsid w:val="42F73E67"/>
    <w:rsid w:val="42F75C15"/>
    <w:rsid w:val="43087E22"/>
    <w:rsid w:val="430F7403"/>
    <w:rsid w:val="4315253F"/>
    <w:rsid w:val="43161953"/>
    <w:rsid w:val="431E13F4"/>
    <w:rsid w:val="432602A9"/>
    <w:rsid w:val="4326474D"/>
    <w:rsid w:val="43284021"/>
    <w:rsid w:val="432B3B11"/>
    <w:rsid w:val="432C383E"/>
    <w:rsid w:val="43317379"/>
    <w:rsid w:val="43360CA5"/>
    <w:rsid w:val="43362BE2"/>
    <w:rsid w:val="43391EA8"/>
    <w:rsid w:val="433C5D1E"/>
    <w:rsid w:val="433E1A96"/>
    <w:rsid w:val="434150E2"/>
    <w:rsid w:val="43430E5B"/>
    <w:rsid w:val="43482915"/>
    <w:rsid w:val="434A02FE"/>
    <w:rsid w:val="434A3F97"/>
    <w:rsid w:val="43505326"/>
    <w:rsid w:val="43614A62"/>
    <w:rsid w:val="43617533"/>
    <w:rsid w:val="43650DD1"/>
    <w:rsid w:val="436A288B"/>
    <w:rsid w:val="436D237B"/>
    <w:rsid w:val="436E4FAA"/>
    <w:rsid w:val="437234EE"/>
    <w:rsid w:val="437830F8"/>
    <w:rsid w:val="43790D20"/>
    <w:rsid w:val="43792ACE"/>
    <w:rsid w:val="437A4E3E"/>
    <w:rsid w:val="437A5FEE"/>
    <w:rsid w:val="437B6846"/>
    <w:rsid w:val="437C47B0"/>
    <w:rsid w:val="438A4CDB"/>
    <w:rsid w:val="438E26F3"/>
    <w:rsid w:val="43994F1E"/>
    <w:rsid w:val="43A7269D"/>
    <w:rsid w:val="43A77473"/>
    <w:rsid w:val="43AA0EDA"/>
    <w:rsid w:val="43AC2EA4"/>
    <w:rsid w:val="43BC29BB"/>
    <w:rsid w:val="43BE6733"/>
    <w:rsid w:val="43C82C5B"/>
    <w:rsid w:val="43D441A9"/>
    <w:rsid w:val="43D90FA3"/>
    <w:rsid w:val="43D9531B"/>
    <w:rsid w:val="43DF5027"/>
    <w:rsid w:val="43E47D55"/>
    <w:rsid w:val="43E57A30"/>
    <w:rsid w:val="43E77A38"/>
    <w:rsid w:val="43E837B0"/>
    <w:rsid w:val="43ED0DC6"/>
    <w:rsid w:val="43F263DD"/>
    <w:rsid w:val="43F65ECD"/>
    <w:rsid w:val="43F860E9"/>
    <w:rsid w:val="43F87E97"/>
    <w:rsid w:val="43FB1735"/>
    <w:rsid w:val="43FE4AC5"/>
    <w:rsid w:val="43FF035F"/>
    <w:rsid w:val="44071E88"/>
    <w:rsid w:val="440B586E"/>
    <w:rsid w:val="440E76BA"/>
    <w:rsid w:val="44184095"/>
    <w:rsid w:val="44185E43"/>
    <w:rsid w:val="441C4632"/>
    <w:rsid w:val="441D16AC"/>
    <w:rsid w:val="442073EE"/>
    <w:rsid w:val="44226CC2"/>
    <w:rsid w:val="442347E8"/>
    <w:rsid w:val="44250560"/>
    <w:rsid w:val="44332C7D"/>
    <w:rsid w:val="443514F9"/>
    <w:rsid w:val="44366C11"/>
    <w:rsid w:val="443A04B0"/>
    <w:rsid w:val="443C4228"/>
    <w:rsid w:val="444162D1"/>
    <w:rsid w:val="444B446B"/>
    <w:rsid w:val="444C1F91"/>
    <w:rsid w:val="444D68CD"/>
    <w:rsid w:val="444E3803"/>
    <w:rsid w:val="444E3F5B"/>
    <w:rsid w:val="44501A81"/>
    <w:rsid w:val="4450382F"/>
    <w:rsid w:val="445552E9"/>
    <w:rsid w:val="445A645C"/>
    <w:rsid w:val="445C09D8"/>
    <w:rsid w:val="445C6678"/>
    <w:rsid w:val="44627A06"/>
    <w:rsid w:val="44661A8A"/>
    <w:rsid w:val="44781760"/>
    <w:rsid w:val="44782D86"/>
    <w:rsid w:val="447C0AC8"/>
    <w:rsid w:val="447F5EC2"/>
    <w:rsid w:val="4484172B"/>
    <w:rsid w:val="44896D41"/>
    <w:rsid w:val="449214EF"/>
    <w:rsid w:val="4492209A"/>
    <w:rsid w:val="44933678"/>
    <w:rsid w:val="44934183"/>
    <w:rsid w:val="44935E12"/>
    <w:rsid w:val="449556E6"/>
    <w:rsid w:val="449A0F4E"/>
    <w:rsid w:val="449A2CFC"/>
    <w:rsid w:val="44A1052F"/>
    <w:rsid w:val="44A41DCD"/>
    <w:rsid w:val="44A557D3"/>
    <w:rsid w:val="44A73D62"/>
    <w:rsid w:val="44A94809"/>
    <w:rsid w:val="44AB315B"/>
    <w:rsid w:val="44AB4F09"/>
    <w:rsid w:val="44B02520"/>
    <w:rsid w:val="44B042CE"/>
    <w:rsid w:val="44B21CE6"/>
    <w:rsid w:val="44B226D4"/>
    <w:rsid w:val="44B32010"/>
    <w:rsid w:val="44B518E4"/>
    <w:rsid w:val="44B57B36"/>
    <w:rsid w:val="44BA514C"/>
    <w:rsid w:val="44BF09B5"/>
    <w:rsid w:val="44C24001"/>
    <w:rsid w:val="44C935E1"/>
    <w:rsid w:val="44CE29A6"/>
    <w:rsid w:val="44CF42A6"/>
    <w:rsid w:val="44D02BC2"/>
    <w:rsid w:val="44D75CFE"/>
    <w:rsid w:val="44DE20BF"/>
    <w:rsid w:val="44DF4BB3"/>
    <w:rsid w:val="44E26451"/>
    <w:rsid w:val="44E4666D"/>
    <w:rsid w:val="44E67CEF"/>
    <w:rsid w:val="44E73A68"/>
    <w:rsid w:val="44F22B38"/>
    <w:rsid w:val="44F37C7B"/>
    <w:rsid w:val="44F543D6"/>
    <w:rsid w:val="44F71EFD"/>
    <w:rsid w:val="44FB4900"/>
    <w:rsid w:val="44FF34A7"/>
    <w:rsid w:val="450B7580"/>
    <w:rsid w:val="450F36EA"/>
    <w:rsid w:val="4519611C"/>
    <w:rsid w:val="451A208F"/>
    <w:rsid w:val="451A3E3D"/>
    <w:rsid w:val="451D1458"/>
    <w:rsid w:val="451E1B7F"/>
    <w:rsid w:val="45237196"/>
    <w:rsid w:val="45240818"/>
    <w:rsid w:val="45252F0E"/>
    <w:rsid w:val="45280308"/>
    <w:rsid w:val="45283D54"/>
    <w:rsid w:val="452B1BA6"/>
    <w:rsid w:val="453A628D"/>
    <w:rsid w:val="453C0257"/>
    <w:rsid w:val="453F5652"/>
    <w:rsid w:val="4541586E"/>
    <w:rsid w:val="4541761C"/>
    <w:rsid w:val="45443727"/>
    <w:rsid w:val="45462E84"/>
    <w:rsid w:val="454D75BE"/>
    <w:rsid w:val="45505AB1"/>
    <w:rsid w:val="4550785F"/>
    <w:rsid w:val="45525385"/>
    <w:rsid w:val="45575091"/>
    <w:rsid w:val="455A06DD"/>
    <w:rsid w:val="455F7AA2"/>
    <w:rsid w:val="4561381A"/>
    <w:rsid w:val="45637592"/>
    <w:rsid w:val="456B4699"/>
    <w:rsid w:val="456F5F37"/>
    <w:rsid w:val="457C5DBB"/>
    <w:rsid w:val="45813EBC"/>
    <w:rsid w:val="458E308B"/>
    <w:rsid w:val="458F0387"/>
    <w:rsid w:val="458F65D9"/>
    <w:rsid w:val="459B6D2C"/>
    <w:rsid w:val="459E4A6E"/>
    <w:rsid w:val="45A2455E"/>
    <w:rsid w:val="45A32084"/>
    <w:rsid w:val="45A71B75"/>
    <w:rsid w:val="45B147A1"/>
    <w:rsid w:val="45BB117C"/>
    <w:rsid w:val="45BC4EF4"/>
    <w:rsid w:val="45BC7ACF"/>
    <w:rsid w:val="45BD41D7"/>
    <w:rsid w:val="45BE6EBE"/>
    <w:rsid w:val="45C1250B"/>
    <w:rsid w:val="45C269AF"/>
    <w:rsid w:val="45C344D5"/>
    <w:rsid w:val="45C5024D"/>
    <w:rsid w:val="45C51FFB"/>
    <w:rsid w:val="45CE109A"/>
    <w:rsid w:val="45CE5353"/>
    <w:rsid w:val="45D466E2"/>
    <w:rsid w:val="45D75410"/>
    <w:rsid w:val="45D97854"/>
    <w:rsid w:val="45DE4E6B"/>
    <w:rsid w:val="45E36925"/>
    <w:rsid w:val="45E5269D"/>
    <w:rsid w:val="45E538FF"/>
    <w:rsid w:val="45E61E45"/>
    <w:rsid w:val="45EF0E26"/>
    <w:rsid w:val="45F12DF0"/>
    <w:rsid w:val="45F14B9E"/>
    <w:rsid w:val="45F20916"/>
    <w:rsid w:val="45F36B68"/>
    <w:rsid w:val="45F4468E"/>
    <w:rsid w:val="45F4643C"/>
    <w:rsid w:val="45F621B4"/>
    <w:rsid w:val="45FB3CDF"/>
    <w:rsid w:val="460436F4"/>
    <w:rsid w:val="46050649"/>
    <w:rsid w:val="4605764A"/>
    <w:rsid w:val="460C19D8"/>
    <w:rsid w:val="460F3276"/>
    <w:rsid w:val="46125A46"/>
    <w:rsid w:val="46125CA3"/>
    <w:rsid w:val="46160AA8"/>
    <w:rsid w:val="461B60BF"/>
    <w:rsid w:val="4621401E"/>
    <w:rsid w:val="46236D21"/>
    <w:rsid w:val="46274A64"/>
    <w:rsid w:val="462A6302"/>
    <w:rsid w:val="462E7BA0"/>
    <w:rsid w:val="462F56C6"/>
    <w:rsid w:val="463158E2"/>
    <w:rsid w:val="46362EF9"/>
    <w:rsid w:val="46380A1F"/>
    <w:rsid w:val="46386C71"/>
    <w:rsid w:val="463B050F"/>
    <w:rsid w:val="463B22BD"/>
    <w:rsid w:val="463E3B5B"/>
    <w:rsid w:val="46400E1E"/>
    <w:rsid w:val="46401681"/>
    <w:rsid w:val="46456C98"/>
    <w:rsid w:val="464C0026"/>
    <w:rsid w:val="46503FBA"/>
    <w:rsid w:val="4651388E"/>
    <w:rsid w:val="465A6BE7"/>
    <w:rsid w:val="46601D24"/>
    <w:rsid w:val="466452EE"/>
    <w:rsid w:val="46647A66"/>
    <w:rsid w:val="4669370A"/>
    <w:rsid w:val="466F1F67"/>
    <w:rsid w:val="467126B3"/>
    <w:rsid w:val="46713F31"/>
    <w:rsid w:val="46717A8D"/>
    <w:rsid w:val="46794B93"/>
    <w:rsid w:val="467C5660"/>
    <w:rsid w:val="467D28D5"/>
    <w:rsid w:val="467E4AA6"/>
    <w:rsid w:val="46861DC9"/>
    <w:rsid w:val="4689127A"/>
    <w:rsid w:val="468A6DA0"/>
    <w:rsid w:val="468B3134"/>
    <w:rsid w:val="468D16C0"/>
    <w:rsid w:val="4691012F"/>
    <w:rsid w:val="46921AAD"/>
    <w:rsid w:val="469C7200"/>
    <w:rsid w:val="469D4D26"/>
    <w:rsid w:val="46A460B4"/>
    <w:rsid w:val="46A77952"/>
    <w:rsid w:val="46A9191C"/>
    <w:rsid w:val="46AB7443"/>
    <w:rsid w:val="46AC6D17"/>
    <w:rsid w:val="46AE2A8F"/>
    <w:rsid w:val="46B300A5"/>
    <w:rsid w:val="46B95027"/>
    <w:rsid w:val="46BB51AC"/>
    <w:rsid w:val="46C329DE"/>
    <w:rsid w:val="46C93CE4"/>
    <w:rsid w:val="46C978C9"/>
    <w:rsid w:val="46CC1167"/>
    <w:rsid w:val="46D558C1"/>
    <w:rsid w:val="46D5626E"/>
    <w:rsid w:val="46D70238"/>
    <w:rsid w:val="46D811C5"/>
    <w:rsid w:val="46DF533E"/>
    <w:rsid w:val="46DF70EC"/>
    <w:rsid w:val="46E91D19"/>
    <w:rsid w:val="46EE10DD"/>
    <w:rsid w:val="46F030A7"/>
    <w:rsid w:val="46F10BCE"/>
    <w:rsid w:val="46F56F6A"/>
    <w:rsid w:val="47024B89"/>
    <w:rsid w:val="4703102D"/>
    <w:rsid w:val="470501B4"/>
    <w:rsid w:val="470A416D"/>
    <w:rsid w:val="470B7EE1"/>
    <w:rsid w:val="470E1780"/>
    <w:rsid w:val="470E352E"/>
    <w:rsid w:val="471825FE"/>
    <w:rsid w:val="47242D51"/>
    <w:rsid w:val="472A04E7"/>
    <w:rsid w:val="472E3BD0"/>
    <w:rsid w:val="473A77F6"/>
    <w:rsid w:val="473D3E13"/>
    <w:rsid w:val="474358CD"/>
    <w:rsid w:val="47451645"/>
    <w:rsid w:val="474B29D4"/>
    <w:rsid w:val="474F0135"/>
    <w:rsid w:val="47501D98"/>
    <w:rsid w:val="4755115C"/>
    <w:rsid w:val="4760647F"/>
    <w:rsid w:val="47633879"/>
    <w:rsid w:val="4766336A"/>
    <w:rsid w:val="47677DD2"/>
    <w:rsid w:val="47685334"/>
    <w:rsid w:val="476B4E24"/>
    <w:rsid w:val="477B6C2C"/>
    <w:rsid w:val="477C780F"/>
    <w:rsid w:val="477D43D3"/>
    <w:rsid w:val="477E4B57"/>
    <w:rsid w:val="478165C4"/>
    <w:rsid w:val="478966CA"/>
    <w:rsid w:val="478A52AA"/>
    <w:rsid w:val="478D6B48"/>
    <w:rsid w:val="478E689A"/>
    <w:rsid w:val="479E0D55"/>
    <w:rsid w:val="47A143A2"/>
    <w:rsid w:val="47A520E4"/>
    <w:rsid w:val="47AA76FA"/>
    <w:rsid w:val="47AD71EA"/>
    <w:rsid w:val="47AF6ABF"/>
    <w:rsid w:val="47B10A89"/>
    <w:rsid w:val="47B21FE5"/>
    <w:rsid w:val="47B42327"/>
    <w:rsid w:val="47BE6D02"/>
    <w:rsid w:val="47C00CCC"/>
    <w:rsid w:val="47C22C96"/>
    <w:rsid w:val="47C54534"/>
    <w:rsid w:val="47C87B80"/>
    <w:rsid w:val="47CB141F"/>
    <w:rsid w:val="47D06A35"/>
    <w:rsid w:val="47D12ED9"/>
    <w:rsid w:val="47D14C87"/>
    <w:rsid w:val="47D157D2"/>
    <w:rsid w:val="47D159DD"/>
    <w:rsid w:val="47D209FF"/>
    <w:rsid w:val="47D23288"/>
    <w:rsid w:val="47DC187E"/>
    <w:rsid w:val="47DE73A4"/>
    <w:rsid w:val="47E250E6"/>
    <w:rsid w:val="47E26E94"/>
    <w:rsid w:val="47E36768"/>
    <w:rsid w:val="47E50732"/>
    <w:rsid w:val="47ED5839"/>
    <w:rsid w:val="47F14FBA"/>
    <w:rsid w:val="47F70466"/>
    <w:rsid w:val="47F8063E"/>
    <w:rsid w:val="47F941DE"/>
    <w:rsid w:val="47FA5C61"/>
    <w:rsid w:val="47FB61A8"/>
    <w:rsid w:val="480706A9"/>
    <w:rsid w:val="48074B4D"/>
    <w:rsid w:val="48082DCA"/>
    <w:rsid w:val="480A0199"/>
    <w:rsid w:val="480F755D"/>
    <w:rsid w:val="48164D90"/>
    <w:rsid w:val="481903DC"/>
    <w:rsid w:val="481B23A6"/>
    <w:rsid w:val="48296127"/>
    <w:rsid w:val="48335942"/>
    <w:rsid w:val="483D40CA"/>
    <w:rsid w:val="4840005F"/>
    <w:rsid w:val="484336AB"/>
    <w:rsid w:val="48482A6F"/>
    <w:rsid w:val="484D3CB1"/>
    <w:rsid w:val="484D75B3"/>
    <w:rsid w:val="48541414"/>
    <w:rsid w:val="485A1120"/>
    <w:rsid w:val="485B09F4"/>
    <w:rsid w:val="486024AF"/>
    <w:rsid w:val="48621D83"/>
    <w:rsid w:val="48690EDC"/>
    <w:rsid w:val="486A3C59"/>
    <w:rsid w:val="486C2C02"/>
    <w:rsid w:val="486E6820"/>
    <w:rsid w:val="48754448"/>
    <w:rsid w:val="487A0048"/>
    <w:rsid w:val="4884619D"/>
    <w:rsid w:val="48895562"/>
    <w:rsid w:val="488B6D72"/>
    <w:rsid w:val="488F68F0"/>
    <w:rsid w:val="48912668"/>
    <w:rsid w:val="48967C7F"/>
    <w:rsid w:val="48981C49"/>
    <w:rsid w:val="489D35F0"/>
    <w:rsid w:val="48A00AFD"/>
    <w:rsid w:val="48A4785C"/>
    <w:rsid w:val="48A71695"/>
    <w:rsid w:val="48A759E8"/>
    <w:rsid w:val="48A83CB2"/>
    <w:rsid w:val="48AB197C"/>
    <w:rsid w:val="48AE6D76"/>
    <w:rsid w:val="48B1464B"/>
    <w:rsid w:val="48B16866"/>
    <w:rsid w:val="48B325DE"/>
    <w:rsid w:val="48B32E34"/>
    <w:rsid w:val="48C26CC5"/>
    <w:rsid w:val="48CB3DCC"/>
    <w:rsid w:val="48D83DF3"/>
    <w:rsid w:val="48DC7D87"/>
    <w:rsid w:val="48DD1D39"/>
    <w:rsid w:val="48E00EFA"/>
    <w:rsid w:val="48E704DA"/>
    <w:rsid w:val="48EC5AF0"/>
    <w:rsid w:val="48F03833"/>
    <w:rsid w:val="48F30971"/>
    <w:rsid w:val="48F30C2D"/>
    <w:rsid w:val="48F74BC1"/>
    <w:rsid w:val="48FA645F"/>
    <w:rsid w:val="49064E04"/>
    <w:rsid w:val="490A31F1"/>
    <w:rsid w:val="4913307D"/>
    <w:rsid w:val="49155047"/>
    <w:rsid w:val="4916491B"/>
    <w:rsid w:val="49180694"/>
    <w:rsid w:val="491868E5"/>
    <w:rsid w:val="49221512"/>
    <w:rsid w:val="49310C32"/>
    <w:rsid w:val="493A2D00"/>
    <w:rsid w:val="493D1461"/>
    <w:rsid w:val="493F0316"/>
    <w:rsid w:val="49415E3C"/>
    <w:rsid w:val="49417BEA"/>
    <w:rsid w:val="495A5150"/>
    <w:rsid w:val="495F2766"/>
    <w:rsid w:val="49627B61"/>
    <w:rsid w:val="496309D1"/>
    <w:rsid w:val="49753D38"/>
    <w:rsid w:val="49787384"/>
    <w:rsid w:val="497955D6"/>
    <w:rsid w:val="497C0C22"/>
    <w:rsid w:val="4981448B"/>
    <w:rsid w:val="49816239"/>
    <w:rsid w:val="49830203"/>
    <w:rsid w:val="49836455"/>
    <w:rsid w:val="49845D29"/>
    <w:rsid w:val="49891591"/>
    <w:rsid w:val="49900B72"/>
    <w:rsid w:val="49953FD0"/>
    <w:rsid w:val="499A72FA"/>
    <w:rsid w:val="499E503D"/>
    <w:rsid w:val="499F5D05"/>
    <w:rsid w:val="49A5461D"/>
    <w:rsid w:val="49A65F0B"/>
    <w:rsid w:val="49A95790"/>
    <w:rsid w:val="49AE2DA6"/>
    <w:rsid w:val="49B06B1E"/>
    <w:rsid w:val="49B21896"/>
    <w:rsid w:val="49BC54C3"/>
    <w:rsid w:val="49CB1BAA"/>
    <w:rsid w:val="49D21641"/>
    <w:rsid w:val="49D56585"/>
    <w:rsid w:val="49DE7B2F"/>
    <w:rsid w:val="49E14F29"/>
    <w:rsid w:val="49E862B8"/>
    <w:rsid w:val="49EB0C12"/>
    <w:rsid w:val="49F7299F"/>
    <w:rsid w:val="49F869B9"/>
    <w:rsid w:val="49F96717"/>
    <w:rsid w:val="49FD3541"/>
    <w:rsid w:val="49FE3D2D"/>
    <w:rsid w:val="4A035601"/>
    <w:rsid w:val="4A0D5D1E"/>
    <w:rsid w:val="4A0F06F2"/>
    <w:rsid w:val="4A1277A3"/>
    <w:rsid w:val="4A1452FF"/>
    <w:rsid w:val="4A161077"/>
    <w:rsid w:val="4A1672C9"/>
    <w:rsid w:val="4A174DEF"/>
    <w:rsid w:val="4A1810F9"/>
    <w:rsid w:val="4A1E7F2C"/>
    <w:rsid w:val="4A2276AD"/>
    <w:rsid w:val="4A252423"/>
    <w:rsid w:val="4A275032"/>
    <w:rsid w:val="4A2A68D0"/>
    <w:rsid w:val="4A2F038B"/>
    <w:rsid w:val="4A3E237C"/>
    <w:rsid w:val="4A4D25BF"/>
    <w:rsid w:val="4A500D61"/>
    <w:rsid w:val="4A563B69"/>
    <w:rsid w:val="4A565917"/>
    <w:rsid w:val="4A58168F"/>
    <w:rsid w:val="4A590F64"/>
    <w:rsid w:val="4A600544"/>
    <w:rsid w:val="4A636B4B"/>
    <w:rsid w:val="4A6E2C61"/>
    <w:rsid w:val="4A6F2535"/>
    <w:rsid w:val="4A6F415E"/>
    <w:rsid w:val="4A816B28"/>
    <w:rsid w:val="4A8561DC"/>
    <w:rsid w:val="4A8A3813"/>
    <w:rsid w:val="4A904BD7"/>
    <w:rsid w:val="4A917BCE"/>
    <w:rsid w:val="4A9326C8"/>
    <w:rsid w:val="4A946440"/>
    <w:rsid w:val="4A956DB6"/>
    <w:rsid w:val="4AA06B93"/>
    <w:rsid w:val="4AB27D5E"/>
    <w:rsid w:val="4AB368C6"/>
    <w:rsid w:val="4AB55462"/>
    <w:rsid w:val="4AB8212E"/>
    <w:rsid w:val="4AC00FE3"/>
    <w:rsid w:val="4AC5484B"/>
    <w:rsid w:val="4AC705C3"/>
    <w:rsid w:val="4ACA3C0F"/>
    <w:rsid w:val="4ACF7478"/>
    <w:rsid w:val="4ADA11A0"/>
    <w:rsid w:val="4ADF3C4D"/>
    <w:rsid w:val="4AE03433"/>
    <w:rsid w:val="4AE20F59"/>
    <w:rsid w:val="4AE44CD1"/>
    <w:rsid w:val="4AE64EED"/>
    <w:rsid w:val="4AE66C9B"/>
    <w:rsid w:val="4AF06884"/>
    <w:rsid w:val="4AFB5026"/>
    <w:rsid w:val="4AFD6794"/>
    <w:rsid w:val="4B045373"/>
    <w:rsid w:val="4B0921FB"/>
    <w:rsid w:val="4B09298A"/>
    <w:rsid w:val="4B11183E"/>
    <w:rsid w:val="4B114F8A"/>
    <w:rsid w:val="4B1D4687"/>
    <w:rsid w:val="4B1F3F5B"/>
    <w:rsid w:val="4B2257F9"/>
    <w:rsid w:val="4B257098"/>
    <w:rsid w:val="4B282CE2"/>
    <w:rsid w:val="4B302CBA"/>
    <w:rsid w:val="4B3317B5"/>
    <w:rsid w:val="4B335C59"/>
    <w:rsid w:val="4B3A6FE7"/>
    <w:rsid w:val="4B3C3850"/>
    <w:rsid w:val="4B5160DF"/>
    <w:rsid w:val="4B571947"/>
    <w:rsid w:val="4B5A31E5"/>
    <w:rsid w:val="4B5F07FC"/>
    <w:rsid w:val="4B63653E"/>
    <w:rsid w:val="4B6E5348"/>
    <w:rsid w:val="4B7047B7"/>
    <w:rsid w:val="4B7342A7"/>
    <w:rsid w:val="4B7D0C82"/>
    <w:rsid w:val="4B80559C"/>
    <w:rsid w:val="4B810772"/>
    <w:rsid w:val="4B8137BE"/>
    <w:rsid w:val="4B8244EA"/>
    <w:rsid w:val="4B885FA4"/>
    <w:rsid w:val="4B8B7843"/>
    <w:rsid w:val="4B8D7117"/>
    <w:rsid w:val="4B977F95"/>
    <w:rsid w:val="4B9F6E4A"/>
    <w:rsid w:val="4BA158CB"/>
    <w:rsid w:val="4BA821A3"/>
    <w:rsid w:val="4BA83F51"/>
    <w:rsid w:val="4BA9153A"/>
    <w:rsid w:val="4BA93F9F"/>
    <w:rsid w:val="4BB26B7D"/>
    <w:rsid w:val="4BBE6944"/>
    <w:rsid w:val="4BC468B1"/>
    <w:rsid w:val="4BCE35B9"/>
    <w:rsid w:val="4BCF3BD3"/>
    <w:rsid w:val="4BD96800"/>
    <w:rsid w:val="4BE34F89"/>
    <w:rsid w:val="4BE40D01"/>
    <w:rsid w:val="4BE90438"/>
    <w:rsid w:val="4BEC797C"/>
    <w:rsid w:val="4BEE392E"/>
    <w:rsid w:val="4BF2341E"/>
    <w:rsid w:val="4BF453E8"/>
    <w:rsid w:val="4BF61160"/>
    <w:rsid w:val="4C052D40"/>
    <w:rsid w:val="4C0554CB"/>
    <w:rsid w:val="4C15710C"/>
    <w:rsid w:val="4C215AB1"/>
    <w:rsid w:val="4C251A45"/>
    <w:rsid w:val="4C25290D"/>
    <w:rsid w:val="4C2630C7"/>
    <w:rsid w:val="4C2757BD"/>
    <w:rsid w:val="4C2A705C"/>
    <w:rsid w:val="4C3262BB"/>
    <w:rsid w:val="4C3677AE"/>
    <w:rsid w:val="4C3752D5"/>
    <w:rsid w:val="4C3954F1"/>
    <w:rsid w:val="4C3B4DC5"/>
    <w:rsid w:val="4C4243A5"/>
    <w:rsid w:val="4C455C43"/>
    <w:rsid w:val="4C4C5224"/>
    <w:rsid w:val="4C4D4AF8"/>
    <w:rsid w:val="4C5058C9"/>
    <w:rsid w:val="4C5365B2"/>
    <w:rsid w:val="4C561BFF"/>
    <w:rsid w:val="4C567E51"/>
    <w:rsid w:val="4C6360CA"/>
    <w:rsid w:val="4C6D0CF6"/>
    <w:rsid w:val="4C6D519A"/>
    <w:rsid w:val="4C6D6F48"/>
    <w:rsid w:val="4C6E3704"/>
    <w:rsid w:val="4C7622A1"/>
    <w:rsid w:val="4C7B3413"/>
    <w:rsid w:val="4C89556A"/>
    <w:rsid w:val="4C8D1398"/>
    <w:rsid w:val="4C8F3363"/>
    <w:rsid w:val="4C9026EF"/>
    <w:rsid w:val="4C92075D"/>
    <w:rsid w:val="4C945527"/>
    <w:rsid w:val="4C96024D"/>
    <w:rsid w:val="4C9646F1"/>
    <w:rsid w:val="4C983FC5"/>
    <w:rsid w:val="4C9B1D07"/>
    <w:rsid w:val="4CA23096"/>
    <w:rsid w:val="4CA30BBC"/>
    <w:rsid w:val="4CA41A33"/>
    <w:rsid w:val="4CA74208"/>
    <w:rsid w:val="4CA77A95"/>
    <w:rsid w:val="4CA94424"/>
    <w:rsid w:val="4CAE1A3B"/>
    <w:rsid w:val="4CAF57B3"/>
    <w:rsid w:val="4CB132D9"/>
    <w:rsid w:val="4CB77948"/>
    <w:rsid w:val="4CBA5BCB"/>
    <w:rsid w:val="4CBD1D79"/>
    <w:rsid w:val="4CBD57DA"/>
    <w:rsid w:val="4CC0351C"/>
    <w:rsid w:val="4CC177E6"/>
    <w:rsid w:val="4CC21042"/>
    <w:rsid w:val="4CCB6C1A"/>
    <w:rsid w:val="4CCC1EC1"/>
    <w:rsid w:val="4CCE79E7"/>
    <w:rsid w:val="4CD55219"/>
    <w:rsid w:val="4CD80866"/>
    <w:rsid w:val="4CE451B3"/>
    <w:rsid w:val="4CE544E5"/>
    <w:rsid w:val="4CE94821"/>
    <w:rsid w:val="4CEC09B1"/>
    <w:rsid w:val="4CED02B0"/>
    <w:rsid w:val="4CEE1E37"/>
    <w:rsid w:val="4CEF795D"/>
    <w:rsid w:val="4CF338F1"/>
    <w:rsid w:val="4CF3744D"/>
    <w:rsid w:val="4CF5766A"/>
    <w:rsid w:val="4CF60CEC"/>
    <w:rsid w:val="4CF65190"/>
    <w:rsid w:val="4CF84A64"/>
    <w:rsid w:val="4CFA3C3F"/>
    <w:rsid w:val="4CFA4C80"/>
    <w:rsid w:val="4CFB27A6"/>
    <w:rsid w:val="4CFE0BB0"/>
    <w:rsid w:val="4D035C4F"/>
    <w:rsid w:val="4D0A4797"/>
    <w:rsid w:val="4D0C7E9D"/>
    <w:rsid w:val="4D0F1DAD"/>
    <w:rsid w:val="4D106251"/>
    <w:rsid w:val="4D21071E"/>
    <w:rsid w:val="4D217398"/>
    <w:rsid w:val="4D2515D1"/>
    <w:rsid w:val="4D283909"/>
    <w:rsid w:val="4D2F41FE"/>
    <w:rsid w:val="4D3161C8"/>
    <w:rsid w:val="4D442EA4"/>
    <w:rsid w:val="4D447CA9"/>
    <w:rsid w:val="4D4536C1"/>
    <w:rsid w:val="4D4F6AB4"/>
    <w:rsid w:val="4D53613E"/>
    <w:rsid w:val="4D537EEC"/>
    <w:rsid w:val="4D551EB6"/>
    <w:rsid w:val="4D5A571F"/>
    <w:rsid w:val="4D626922"/>
    <w:rsid w:val="4D697710"/>
    <w:rsid w:val="4D6B5DA7"/>
    <w:rsid w:val="4D6E4D26"/>
    <w:rsid w:val="4D715F27"/>
    <w:rsid w:val="4D8056D5"/>
    <w:rsid w:val="4D84279B"/>
    <w:rsid w:val="4D8B3B2A"/>
    <w:rsid w:val="4D8E0089"/>
    <w:rsid w:val="4D926C66"/>
    <w:rsid w:val="4D930C30"/>
    <w:rsid w:val="4D9329DF"/>
    <w:rsid w:val="4D950F3B"/>
    <w:rsid w:val="4D987FF5"/>
    <w:rsid w:val="4D9C3ECA"/>
    <w:rsid w:val="4DA22C22"/>
    <w:rsid w:val="4DA361BB"/>
    <w:rsid w:val="4DA372FC"/>
    <w:rsid w:val="4DA4699A"/>
    <w:rsid w:val="4DA846DC"/>
    <w:rsid w:val="4DB52955"/>
    <w:rsid w:val="4DB766CD"/>
    <w:rsid w:val="4DBA7F6B"/>
    <w:rsid w:val="4DBE5CAD"/>
    <w:rsid w:val="4DBF37D4"/>
    <w:rsid w:val="4DC31516"/>
    <w:rsid w:val="4DCB03CA"/>
    <w:rsid w:val="4DCD5EF0"/>
    <w:rsid w:val="4DD03C33"/>
    <w:rsid w:val="4DD059E1"/>
    <w:rsid w:val="4DD0778F"/>
    <w:rsid w:val="4DD454D1"/>
    <w:rsid w:val="4DD955C9"/>
    <w:rsid w:val="4DDA64EC"/>
    <w:rsid w:val="4DE33966"/>
    <w:rsid w:val="4DE4148C"/>
    <w:rsid w:val="4DE44FE8"/>
    <w:rsid w:val="4DE47E2F"/>
    <w:rsid w:val="4DEB281B"/>
    <w:rsid w:val="4DF0398D"/>
    <w:rsid w:val="4DF23BA9"/>
    <w:rsid w:val="4DF34036"/>
    <w:rsid w:val="4DFA2A5E"/>
    <w:rsid w:val="4DFC4A28"/>
    <w:rsid w:val="4E0336C0"/>
    <w:rsid w:val="4E0538DC"/>
    <w:rsid w:val="4E0D2791"/>
    <w:rsid w:val="4E104010"/>
    <w:rsid w:val="4E140493"/>
    <w:rsid w:val="4E141D71"/>
    <w:rsid w:val="4E154EC3"/>
    <w:rsid w:val="4E15651E"/>
    <w:rsid w:val="4E1C7CAB"/>
    <w:rsid w:val="4E241889"/>
    <w:rsid w:val="4E2875CB"/>
    <w:rsid w:val="4E2A5F43"/>
    <w:rsid w:val="4E30022D"/>
    <w:rsid w:val="4E332A62"/>
    <w:rsid w:val="4E361CE8"/>
    <w:rsid w:val="4E3917D8"/>
    <w:rsid w:val="4E467A51"/>
    <w:rsid w:val="4E4837C9"/>
    <w:rsid w:val="4E487C6D"/>
    <w:rsid w:val="4E4C2817"/>
    <w:rsid w:val="4E4D0DDF"/>
    <w:rsid w:val="4E4E112E"/>
    <w:rsid w:val="4E4F0D08"/>
    <w:rsid w:val="4E4F6905"/>
    <w:rsid w:val="4E564138"/>
    <w:rsid w:val="4E577EB0"/>
    <w:rsid w:val="4E5C1022"/>
    <w:rsid w:val="4E61488B"/>
    <w:rsid w:val="4E640BBD"/>
    <w:rsid w:val="4E65437B"/>
    <w:rsid w:val="4E685C19"/>
    <w:rsid w:val="4E6B0DDB"/>
    <w:rsid w:val="4E7F05A4"/>
    <w:rsid w:val="4E822D8B"/>
    <w:rsid w:val="4E845DD1"/>
    <w:rsid w:val="4E8642F1"/>
    <w:rsid w:val="4E8A3DE2"/>
    <w:rsid w:val="4E8B1908"/>
    <w:rsid w:val="4E93713A"/>
    <w:rsid w:val="4E9702AC"/>
    <w:rsid w:val="4E9E788D"/>
    <w:rsid w:val="4E9F1856"/>
    <w:rsid w:val="4EA053B3"/>
    <w:rsid w:val="4EA9276C"/>
    <w:rsid w:val="4EB15812"/>
    <w:rsid w:val="4EB3158A"/>
    <w:rsid w:val="4EB5573C"/>
    <w:rsid w:val="4EB627EC"/>
    <w:rsid w:val="4EB90223"/>
    <w:rsid w:val="4EB96475"/>
    <w:rsid w:val="4EC15329"/>
    <w:rsid w:val="4EC42618"/>
    <w:rsid w:val="4EC4411C"/>
    <w:rsid w:val="4EC76DE4"/>
    <w:rsid w:val="4EC866B8"/>
    <w:rsid w:val="4ECA2430"/>
    <w:rsid w:val="4ECA4C66"/>
    <w:rsid w:val="4ECA68D4"/>
    <w:rsid w:val="4ECC264C"/>
    <w:rsid w:val="4ED11D00"/>
    <w:rsid w:val="4EDD3345"/>
    <w:rsid w:val="4EE00F2E"/>
    <w:rsid w:val="4EE23C1E"/>
    <w:rsid w:val="4EE24A9B"/>
    <w:rsid w:val="4EE259CC"/>
    <w:rsid w:val="4EE51018"/>
    <w:rsid w:val="4EE9065B"/>
    <w:rsid w:val="4EEA0D24"/>
    <w:rsid w:val="4EEA4880"/>
    <w:rsid w:val="4EEC2187"/>
    <w:rsid w:val="4EEF633A"/>
    <w:rsid w:val="4EF120B3"/>
    <w:rsid w:val="4EF137DC"/>
    <w:rsid w:val="4EF676C9"/>
    <w:rsid w:val="4EF92D15"/>
    <w:rsid w:val="4EFB036A"/>
    <w:rsid w:val="4EFD0A57"/>
    <w:rsid w:val="4EFD2805"/>
    <w:rsid w:val="4EFE20DA"/>
    <w:rsid w:val="4F002F81"/>
    <w:rsid w:val="4F0516BA"/>
    <w:rsid w:val="4F074AD1"/>
    <w:rsid w:val="4F0C47F7"/>
    <w:rsid w:val="4F151E7D"/>
    <w:rsid w:val="4F161B19"/>
    <w:rsid w:val="4F1638C7"/>
    <w:rsid w:val="4F1813ED"/>
    <w:rsid w:val="4F195165"/>
    <w:rsid w:val="4F1A30B6"/>
    <w:rsid w:val="4F1C6FFB"/>
    <w:rsid w:val="4F1F09CE"/>
    <w:rsid w:val="4F204746"/>
    <w:rsid w:val="4F22401A"/>
    <w:rsid w:val="4F244236"/>
    <w:rsid w:val="4F284BD5"/>
    <w:rsid w:val="4F2A1121"/>
    <w:rsid w:val="4F351F9F"/>
    <w:rsid w:val="4F38383D"/>
    <w:rsid w:val="4F443F90"/>
    <w:rsid w:val="4F477F24"/>
    <w:rsid w:val="4F4915A7"/>
    <w:rsid w:val="4F4F0B87"/>
    <w:rsid w:val="4F512B51"/>
    <w:rsid w:val="4F5A1A06"/>
    <w:rsid w:val="4F5D14F6"/>
    <w:rsid w:val="4F5F526E"/>
    <w:rsid w:val="4F6B5525"/>
    <w:rsid w:val="4F6E54B1"/>
    <w:rsid w:val="4F7A20A8"/>
    <w:rsid w:val="4F7A7776"/>
    <w:rsid w:val="4F813436"/>
    <w:rsid w:val="4F82127F"/>
    <w:rsid w:val="4F845E70"/>
    <w:rsid w:val="4F846A83"/>
    <w:rsid w:val="4F8627FB"/>
    <w:rsid w:val="4F8723AA"/>
    <w:rsid w:val="4F8731BA"/>
    <w:rsid w:val="4F894099"/>
    <w:rsid w:val="4F900EA3"/>
    <w:rsid w:val="4F911E20"/>
    <w:rsid w:val="4F9547EC"/>
    <w:rsid w:val="4F9842DC"/>
    <w:rsid w:val="4F9A7A6D"/>
    <w:rsid w:val="4F9D5D96"/>
    <w:rsid w:val="4F9F1B0F"/>
    <w:rsid w:val="4FA40ED3"/>
    <w:rsid w:val="4FA80210"/>
    <w:rsid w:val="4FA964E9"/>
    <w:rsid w:val="4FAD5FDA"/>
    <w:rsid w:val="4FAE58AE"/>
    <w:rsid w:val="4FAF111C"/>
    <w:rsid w:val="4FB165FD"/>
    <w:rsid w:val="4FB37368"/>
    <w:rsid w:val="4FB437DA"/>
    <w:rsid w:val="4FB54E8E"/>
    <w:rsid w:val="4FBC621D"/>
    <w:rsid w:val="4FC2344A"/>
    <w:rsid w:val="4FC60E49"/>
    <w:rsid w:val="4FCD042A"/>
    <w:rsid w:val="4FD0131E"/>
    <w:rsid w:val="4FD55530"/>
    <w:rsid w:val="4FD73056"/>
    <w:rsid w:val="4FD95020"/>
    <w:rsid w:val="4FDC241B"/>
    <w:rsid w:val="4FE01160"/>
    <w:rsid w:val="4FE07981"/>
    <w:rsid w:val="4FE6088A"/>
    <w:rsid w:val="4FE63299"/>
    <w:rsid w:val="4FEB6B02"/>
    <w:rsid w:val="4FEC787C"/>
    <w:rsid w:val="4FED287A"/>
    <w:rsid w:val="4FEE65F2"/>
    <w:rsid w:val="4FF67770"/>
    <w:rsid w:val="4FF85861"/>
    <w:rsid w:val="4FFE6835"/>
    <w:rsid w:val="50025BF9"/>
    <w:rsid w:val="50036B16"/>
    <w:rsid w:val="500B2B6F"/>
    <w:rsid w:val="50131BB5"/>
    <w:rsid w:val="501339DA"/>
    <w:rsid w:val="50150863"/>
    <w:rsid w:val="5015592D"/>
    <w:rsid w:val="501A2F31"/>
    <w:rsid w:val="501C315F"/>
    <w:rsid w:val="501E6ED7"/>
    <w:rsid w:val="5023629C"/>
    <w:rsid w:val="502618E8"/>
    <w:rsid w:val="502B5150"/>
    <w:rsid w:val="503A5393"/>
    <w:rsid w:val="503C55AF"/>
    <w:rsid w:val="503E30D6"/>
    <w:rsid w:val="50416722"/>
    <w:rsid w:val="50445253"/>
    <w:rsid w:val="504A1A7A"/>
    <w:rsid w:val="504F0E3F"/>
    <w:rsid w:val="50502E09"/>
    <w:rsid w:val="505226DD"/>
    <w:rsid w:val="505521CD"/>
    <w:rsid w:val="50574197"/>
    <w:rsid w:val="5060304C"/>
    <w:rsid w:val="50680152"/>
    <w:rsid w:val="506863A4"/>
    <w:rsid w:val="506D5769"/>
    <w:rsid w:val="5074270E"/>
    <w:rsid w:val="5076286F"/>
    <w:rsid w:val="50767BFF"/>
    <w:rsid w:val="50770396"/>
    <w:rsid w:val="507C1E50"/>
    <w:rsid w:val="507E1724"/>
    <w:rsid w:val="50830D73"/>
    <w:rsid w:val="508A00C9"/>
    <w:rsid w:val="508B44EF"/>
    <w:rsid w:val="508E3291"/>
    <w:rsid w:val="50903205"/>
    <w:rsid w:val="50923421"/>
    <w:rsid w:val="50966A6E"/>
    <w:rsid w:val="50AA2519"/>
    <w:rsid w:val="50AC44E3"/>
    <w:rsid w:val="50B2158B"/>
    <w:rsid w:val="50B25574"/>
    <w:rsid w:val="50B25872"/>
    <w:rsid w:val="50B27620"/>
    <w:rsid w:val="50B91323"/>
    <w:rsid w:val="50BC57CC"/>
    <w:rsid w:val="50BD049E"/>
    <w:rsid w:val="50C1314A"/>
    <w:rsid w:val="50C53822"/>
    <w:rsid w:val="50C77758"/>
    <w:rsid w:val="50CD6207"/>
    <w:rsid w:val="50CF0229"/>
    <w:rsid w:val="50CF3D2E"/>
    <w:rsid w:val="50D225AD"/>
    <w:rsid w:val="50D37CC2"/>
    <w:rsid w:val="50D4718B"/>
    <w:rsid w:val="50DB0924"/>
    <w:rsid w:val="50DC644B"/>
    <w:rsid w:val="50DE6667"/>
    <w:rsid w:val="50DF0C5C"/>
    <w:rsid w:val="50E04384"/>
    <w:rsid w:val="50E13A61"/>
    <w:rsid w:val="50E33C7D"/>
    <w:rsid w:val="50E772C9"/>
    <w:rsid w:val="50EE1EB6"/>
    <w:rsid w:val="50F11EF6"/>
    <w:rsid w:val="50F25C6E"/>
    <w:rsid w:val="50F419E6"/>
    <w:rsid w:val="50FB2D75"/>
    <w:rsid w:val="50FE2865"/>
    <w:rsid w:val="5104724F"/>
    <w:rsid w:val="51051E45"/>
    <w:rsid w:val="510936E3"/>
    <w:rsid w:val="510C6D30"/>
    <w:rsid w:val="510F4A72"/>
    <w:rsid w:val="511931FB"/>
    <w:rsid w:val="51226632"/>
    <w:rsid w:val="512469A0"/>
    <w:rsid w:val="51257DF2"/>
    <w:rsid w:val="51271DBC"/>
    <w:rsid w:val="512C5624"/>
    <w:rsid w:val="512D6CA6"/>
    <w:rsid w:val="513149E8"/>
    <w:rsid w:val="51316796"/>
    <w:rsid w:val="513242BC"/>
    <w:rsid w:val="513F7105"/>
    <w:rsid w:val="5142179C"/>
    <w:rsid w:val="51422751"/>
    <w:rsid w:val="51424ACB"/>
    <w:rsid w:val="51491D32"/>
    <w:rsid w:val="514A5AAA"/>
    <w:rsid w:val="514B3CFC"/>
    <w:rsid w:val="514C5742"/>
    <w:rsid w:val="51510BE7"/>
    <w:rsid w:val="515A2351"/>
    <w:rsid w:val="515F2A18"/>
    <w:rsid w:val="51600E2A"/>
    <w:rsid w:val="51621046"/>
    <w:rsid w:val="5167665C"/>
    <w:rsid w:val="517174DB"/>
    <w:rsid w:val="517B3EB5"/>
    <w:rsid w:val="517F39A6"/>
    <w:rsid w:val="51844B18"/>
    <w:rsid w:val="51856AE2"/>
    <w:rsid w:val="51857FA5"/>
    <w:rsid w:val="51890380"/>
    <w:rsid w:val="519805C3"/>
    <w:rsid w:val="519A433C"/>
    <w:rsid w:val="51A51728"/>
    <w:rsid w:val="51A67184"/>
    <w:rsid w:val="51AD6D5A"/>
    <w:rsid w:val="51AE428B"/>
    <w:rsid w:val="51B01DB1"/>
    <w:rsid w:val="51B11685"/>
    <w:rsid w:val="51B3364F"/>
    <w:rsid w:val="51BD002A"/>
    <w:rsid w:val="51BF0DED"/>
    <w:rsid w:val="51C02315"/>
    <w:rsid w:val="51C770FB"/>
    <w:rsid w:val="51CB0999"/>
    <w:rsid w:val="51CB6BEB"/>
    <w:rsid w:val="51D33CF1"/>
    <w:rsid w:val="51D9748C"/>
    <w:rsid w:val="51DB6254"/>
    <w:rsid w:val="51E15F81"/>
    <w:rsid w:val="51E47CAD"/>
    <w:rsid w:val="51E67581"/>
    <w:rsid w:val="51EE4E19"/>
    <w:rsid w:val="51F15F26"/>
    <w:rsid w:val="51F36142"/>
    <w:rsid w:val="51F83758"/>
    <w:rsid w:val="51FE3055"/>
    <w:rsid w:val="52003E8A"/>
    <w:rsid w:val="52067C23"/>
    <w:rsid w:val="520B1EEC"/>
    <w:rsid w:val="520B5239"/>
    <w:rsid w:val="52102850"/>
    <w:rsid w:val="5238328E"/>
    <w:rsid w:val="52393953"/>
    <w:rsid w:val="523F3135"/>
    <w:rsid w:val="52495D62"/>
    <w:rsid w:val="525210BA"/>
    <w:rsid w:val="52552958"/>
    <w:rsid w:val="52564E61"/>
    <w:rsid w:val="525A7D80"/>
    <w:rsid w:val="525C3CE7"/>
    <w:rsid w:val="52635075"/>
    <w:rsid w:val="526861E8"/>
    <w:rsid w:val="526B3F2A"/>
    <w:rsid w:val="526E28FA"/>
    <w:rsid w:val="52734B8D"/>
    <w:rsid w:val="52773498"/>
    <w:rsid w:val="5277467D"/>
    <w:rsid w:val="527D091B"/>
    <w:rsid w:val="52813949"/>
    <w:rsid w:val="52833022"/>
    <w:rsid w:val="52841AC9"/>
    <w:rsid w:val="52854FEC"/>
    <w:rsid w:val="528648C0"/>
    <w:rsid w:val="528C45CC"/>
    <w:rsid w:val="528D3DCD"/>
    <w:rsid w:val="52927709"/>
    <w:rsid w:val="52972F71"/>
    <w:rsid w:val="52990A97"/>
    <w:rsid w:val="529A65BD"/>
    <w:rsid w:val="52A15B9E"/>
    <w:rsid w:val="52A86F2C"/>
    <w:rsid w:val="52AA0449"/>
    <w:rsid w:val="52AB07CA"/>
    <w:rsid w:val="52B0193D"/>
    <w:rsid w:val="52B15DE1"/>
    <w:rsid w:val="52B7716F"/>
    <w:rsid w:val="52B92EE7"/>
    <w:rsid w:val="52BA2993"/>
    <w:rsid w:val="52BC4786"/>
    <w:rsid w:val="52CC2C1B"/>
    <w:rsid w:val="52D41ACF"/>
    <w:rsid w:val="52D47D21"/>
    <w:rsid w:val="52DB2E5E"/>
    <w:rsid w:val="52DB4AB5"/>
    <w:rsid w:val="52E141EC"/>
    <w:rsid w:val="52E30F0D"/>
    <w:rsid w:val="52E74EC7"/>
    <w:rsid w:val="52E837CD"/>
    <w:rsid w:val="52EA30A1"/>
    <w:rsid w:val="52EC7763"/>
    <w:rsid w:val="52EE4D48"/>
    <w:rsid w:val="52F0593F"/>
    <w:rsid w:val="52FB705C"/>
    <w:rsid w:val="52FD1026"/>
    <w:rsid w:val="52FE6B4C"/>
    <w:rsid w:val="53004672"/>
    <w:rsid w:val="530C3017"/>
    <w:rsid w:val="531620E8"/>
    <w:rsid w:val="53193986"/>
    <w:rsid w:val="531B54F2"/>
    <w:rsid w:val="531E2D4A"/>
    <w:rsid w:val="5322283B"/>
    <w:rsid w:val="53234B8D"/>
    <w:rsid w:val="53277E51"/>
    <w:rsid w:val="532A5B93"/>
    <w:rsid w:val="532C5467"/>
    <w:rsid w:val="53312A7E"/>
    <w:rsid w:val="53316F22"/>
    <w:rsid w:val="53356930"/>
    <w:rsid w:val="53361811"/>
    <w:rsid w:val="533920AE"/>
    <w:rsid w:val="533A7ABB"/>
    <w:rsid w:val="533B56AA"/>
    <w:rsid w:val="533D58C6"/>
    <w:rsid w:val="5340359A"/>
    <w:rsid w:val="534157BE"/>
    <w:rsid w:val="53420646"/>
    <w:rsid w:val="53426F62"/>
    <w:rsid w:val="534704F3"/>
    <w:rsid w:val="53486019"/>
    <w:rsid w:val="534C5B09"/>
    <w:rsid w:val="534E1882"/>
    <w:rsid w:val="53511372"/>
    <w:rsid w:val="53560F95"/>
    <w:rsid w:val="53582700"/>
    <w:rsid w:val="5358625C"/>
    <w:rsid w:val="535D3873"/>
    <w:rsid w:val="535D7D17"/>
    <w:rsid w:val="536015B5"/>
    <w:rsid w:val="53607807"/>
    <w:rsid w:val="53642E53"/>
    <w:rsid w:val="53654E1D"/>
    <w:rsid w:val="536A359C"/>
    <w:rsid w:val="536A5F90"/>
    <w:rsid w:val="536F393E"/>
    <w:rsid w:val="53740BBC"/>
    <w:rsid w:val="537868FE"/>
    <w:rsid w:val="537B63EF"/>
    <w:rsid w:val="53852DC9"/>
    <w:rsid w:val="539330F4"/>
    <w:rsid w:val="53937294"/>
    <w:rsid w:val="5394125E"/>
    <w:rsid w:val="539A4AC7"/>
    <w:rsid w:val="539F032F"/>
    <w:rsid w:val="53A32F80"/>
    <w:rsid w:val="53A40B57"/>
    <w:rsid w:val="53A5521A"/>
    <w:rsid w:val="53AB0A82"/>
    <w:rsid w:val="53B22EEC"/>
    <w:rsid w:val="53BD6A07"/>
    <w:rsid w:val="53BF62DB"/>
    <w:rsid w:val="53C03E02"/>
    <w:rsid w:val="53C438F2"/>
    <w:rsid w:val="53C560F4"/>
    <w:rsid w:val="53CC6300"/>
    <w:rsid w:val="53D1600F"/>
    <w:rsid w:val="53D224B3"/>
    <w:rsid w:val="53D45144"/>
    <w:rsid w:val="53D8739D"/>
    <w:rsid w:val="53E915AA"/>
    <w:rsid w:val="53EC78B0"/>
    <w:rsid w:val="53ED1A06"/>
    <w:rsid w:val="53F341D7"/>
    <w:rsid w:val="53F561A1"/>
    <w:rsid w:val="53F71C04"/>
    <w:rsid w:val="53F8359B"/>
    <w:rsid w:val="53FA37B7"/>
    <w:rsid w:val="54041F40"/>
    <w:rsid w:val="54091C4C"/>
    <w:rsid w:val="541128AF"/>
    <w:rsid w:val="54161C73"/>
    <w:rsid w:val="541A1764"/>
    <w:rsid w:val="54294421"/>
    <w:rsid w:val="542B571F"/>
    <w:rsid w:val="54332825"/>
    <w:rsid w:val="543842E0"/>
    <w:rsid w:val="543D3EF5"/>
    <w:rsid w:val="543F566E"/>
    <w:rsid w:val="544113E6"/>
    <w:rsid w:val="54420CBA"/>
    <w:rsid w:val="54421A5F"/>
    <w:rsid w:val="54422C78"/>
    <w:rsid w:val="5449029B"/>
    <w:rsid w:val="544B4013"/>
    <w:rsid w:val="54527990"/>
    <w:rsid w:val="54554E92"/>
    <w:rsid w:val="54594C4C"/>
    <w:rsid w:val="545A24A8"/>
    <w:rsid w:val="54624EB9"/>
    <w:rsid w:val="546609D7"/>
    <w:rsid w:val="546D21DB"/>
    <w:rsid w:val="54700DA9"/>
    <w:rsid w:val="54705828"/>
    <w:rsid w:val="547312EF"/>
    <w:rsid w:val="54745318"/>
    <w:rsid w:val="547873F2"/>
    <w:rsid w:val="547A66A6"/>
    <w:rsid w:val="547C41CC"/>
    <w:rsid w:val="547F5A6B"/>
    <w:rsid w:val="548117E3"/>
    <w:rsid w:val="54882B71"/>
    <w:rsid w:val="54890697"/>
    <w:rsid w:val="548968E9"/>
    <w:rsid w:val="548D462B"/>
    <w:rsid w:val="548D63DA"/>
    <w:rsid w:val="549534E0"/>
    <w:rsid w:val="549E4143"/>
    <w:rsid w:val="549F157C"/>
    <w:rsid w:val="549F7EBB"/>
    <w:rsid w:val="54A11E85"/>
    <w:rsid w:val="54A379AB"/>
    <w:rsid w:val="54B63DBE"/>
    <w:rsid w:val="54BB2F47"/>
    <w:rsid w:val="54BC281B"/>
    <w:rsid w:val="54C17E31"/>
    <w:rsid w:val="54C47921"/>
    <w:rsid w:val="54C53DC5"/>
    <w:rsid w:val="54C55B73"/>
    <w:rsid w:val="54CA5AED"/>
    <w:rsid w:val="54D73AF9"/>
    <w:rsid w:val="54DA7145"/>
    <w:rsid w:val="54E57FC4"/>
    <w:rsid w:val="54E7001C"/>
    <w:rsid w:val="54E81862"/>
    <w:rsid w:val="54EA0988"/>
    <w:rsid w:val="54EA190B"/>
    <w:rsid w:val="54EB4EAE"/>
    <w:rsid w:val="54ED6E78"/>
    <w:rsid w:val="54F16CCE"/>
    <w:rsid w:val="54F20023"/>
    <w:rsid w:val="54F41FB5"/>
    <w:rsid w:val="54F77CF7"/>
    <w:rsid w:val="54FC355F"/>
    <w:rsid w:val="55175CA3"/>
    <w:rsid w:val="551767DD"/>
    <w:rsid w:val="551C568F"/>
    <w:rsid w:val="55216B22"/>
    <w:rsid w:val="55217104"/>
    <w:rsid w:val="5522117A"/>
    <w:rsid w:val="55256612"/>
    <w:rsid w:val="552616B1"/>
    <w:rsid w:val="55270B88"/>
    <w:rsid w:val="55284354"/>
    <w:rsid w:val="552A00CC"/>
    <w:rsid w:val="552A255C"/>
    <w:rsid w:val="55344AA7"/>
    <w:rsid w:val="55352AE2"/>
    <w:rsid w:val="553F1FEC"/>
    <w:rsid w:val="55403871"/>
    <w:rsid w:val="55412DE0"/>
    <w:rsid w:val="554135A0"/>
    <w:rsid w:val="5544388C"/>
    <w:rsid w:val="55452810"/>
    <w:rsid w:val="55466588"/>
    <w:rsid w:val="554C0043"/>
    <w:rsid w:val="554E3DBB"/>
    <w:rsid w:val="554F368F"/>
    <w:rsid w:val="554F7B33"/>
    <w:rsid w:val="55572544"/>
    <w:rsid w:val="55596630"/>
    <w:rsid w:val="55603AEE"/>
    <w:rsid w:val="5560589C"/>
    <w:rsid w:val="55623766"/>
    <w:rsid w:val="556C147E"/>
    <w:rsid w:val="55713605"/>
    <w:rsid w:val="55726311"/>
    <w:rsid w:val="55782BE6"/>
    <w:rsid w:val="557B0928"/>
    <w:rsid w:val="557D644E"/>
    <w:rsid w:val="55821CB6"/>
    <w:rsid w:val="558C0E15"/>
    <w:rsid w:val="55915A56"/>
    <w:rsid w:val="55990DAE"/>
    <w:rsid w:val="559B0682"/>
    <w:rsid w:val="55A0032C"/>
    <w:rsid w:val="55A16125"/>
    <w:rsid w:val="55A35789"/>
    <w:rsid w:val="55A51501"/>
    <w:rsid w:val="55A57753"/>
    <w:rsid w:val="55A82D9F"/>
    <w:rsid w:val="55AC16D9"/>
    <w:rsid w:val="55AF2EEE"/>
    <w:rsid w:val="55B94FAC"/>
    <w:rsid w:val="55BE25C3"/>
    <w:rsid w:val="55C0633B"/>
    <w:rsid w:val="55C23E61"/>
    <w:rsid w:val="55C42FD8"/>
    <w:rsid w:val="55C663D2"/>
    <w:rsid w:val="55C73B6D"/>
    <w:rsid w:val="55CC3408"/>
    <w:rsid w:val="55CE6CAA"/>
    <w:rsid w:val="55D32512"/>
    <w:rsid w:val="55D6790C"/>
    <w:rsid w:val="55E02539"/>
    <w:rsid w:val="55E24503"/>
    <w:rsid w:val="55E262B1"/>
    <w:rsid w:val="55E71B19"/>
    <w:rsid w:val="55E83909"/>
    <w:rsid w:val="55E907BD"/>
    <w:rsid w:val="55EE2EA8"/>
    <w:rsid w:val="55F04E72"/>
    <w:rsid w:val="55F52488"/>
    <w:rsid w:val="55F935FB"/>
    <w:rsid w:val="55FB55C5"/>
    <w:rsid w:val="56044479"/>
    <w:rsid w:val="56095F34"/>
    <w:rsid w:val="560C1580"/>
    <w:rsid w:val="56102E1E"/>
    <w:rsid w:val="56114DE8"/>
    <w:rsid w:val="56150435"/>
    <w:rsid w:val="561870C5"/>
    <w:rsid w:val="561B7187"/>
    <w:rsid w:val="561D378D"/>
    <w:rsid w:val="562063C9"/>
    <w:rsid w:val="56244B1C"/>
    <w:rsid w:val="562468CA"/>
    <w:rsid w:val="562E7748"/>
    <w:rsid w:val="56301712"/>
    <w:rsid w:val="563034C0"/>
    <w:rsid w:val="56336B0D"/>
    <w:rsid w:val="563D0725"/>
    <w:rsid w:val="563D5BDD"/>
    <w:rsid w:val="56440D1A"/>
    <w:rsid w:val="564451BE"/>
    <w:rsid w:val="564927D4"/>
    <w:rsid w:val="564C5E20"/>
    <w:rsid w:val="564D565A"/>
    <w:rsid w:val="564E08D4"/>
    <w:rsid w:val="564E7DEA"/>
    <w:rsid w:val="56503B63"/>
    <w:rsid w:val="565727F1"/>
    <w:rsid w:val="565C6063"/>
    <w:rsid w:val="56625644"/>
    <w:rsid w:val="566273F2"/>
    <w:rsid w:val="56641F27"/>
    <w:rsid w:val="566A1296"/>
    <w:rsid w:val="566B274A"/>
    <w:rsid w:val="566D3E5D"/>
    <w:rsid w:val="56705FB3"/>
    <w:rsid w:val="56713C6E"/>
    <w:rsid w:val="567710EF"/>
    <w:rsid w:val="56777034"/>
    <w:rsid w:val="56777341"/>
    <w:rsid w:val="56794E67"/>
    <w:rsid w:val="56837A94"/>
    <w:rsid w:val="56884707"/>
    <w:rsid w:val="568D446F"/>
    <w:rsid w:val="56921A85"/>
    <w:rsid w:val="56937008"/>
    <w:rsid w:val="56955A19"/>
    <w:rsid w:val="569A3030"/>
    <w:rsid w:val="569E20FD"/>
    <w:rsid w:val="569E48CE"/>
    <w:rsid w:val="569F23F4"/>
    <w:rsid w:val="56A11846"/>
    <w:rsid w:val="56A417B8"/>
    <w:rsid w:val="56A874FB"/>
    <w:rsid w:val="56AD68BF"/>
    <w:rsid w:val="56B56256"/>
    <w:rsid w:val="56B85264"/>
    <w:rsid w:val="56B91708"/>
    <w:rsid w:val="56BE6D1E"/>
    <w:rsid w:val="56C116C1"/>
    <w:rsid w:val="56C241D6"/>
    <w:rsid w:val="56C304C6"/>
    <w:rsid w:val="56C8194B"/>
    <w:rsid w:val="56C836F9"/>
    <w:rsid w:val="56D4209E"/>
    <w:rsid w:val="56D7393C"/>
    <w:rsid w:val="56DB2C2D"/>
    <w:rsid w:val="56DB78D0"/>
    <w:rsid w:val="56DE5D37"/>
    <w:rsid w:val="56E00A0B"/>
    <w:rsid w:val="56E16569"/>
    <w:rsid w:val="56E42F03"/>
    <w:rsid w:val="56F21603"/>
    <w:rsid w:val="56F30EB4"/>
    <w:rsid w:val="56FC33A3"/>
    <w:rsid w:val="570606C5"/>
    <w:rsid w:val="57094134"/>
    <w:rsid w:val="570E7925"/>
    <w:rsid w:val="570F1328"/>
    <w:rsid w:val="570F30D6"/>
    <w:rsid w:val="57120E18"/>
    <w:rsid w:val="5713387C"/>
    <w:rsid w:val="571526B6"/>
    <w:rsid w:val="571D0DE0"/>
    <w:rsid w:val="571F7091"/>
    <w:rsid w:val="57201787"/>
    <w:rsid w:val="57236B81"/>
    <w:rsid w:val="572528F9"/>
    <w:rsid w:val="57276214"/>
    <w:rsid w:val="572A43B4"/>
    <w:rsid w:val="572F5526"/>
    <w:rsid w:val="572F6536"/>
    <w:rsid w:val="573945F7"/>
    <w:rsid w:val="573C7C43"/>
    <w:rsid w:val="573E7E5F"/>
    <w:rsid w:val="57405985"/>
    <w:rsid w:val="57415259"/>
    <w:rsid w:val="575256B8"/>
    <w:rsid w:val="57541431"/>
    <w:rsid w:val="575541D7"/>
    <w:rsid w:val="575651A9"/>
    <w:rsid w:val="575E22AF"/>
    <w:rsid w:val="575E405D"/>
    <w:rsid w:val="57664DCE"/>
    <w:rsid w:val="576F0018"/>
    <w:rsid w:val="57743881"/>
    <w:rsid w:val="57774004"/>
    <w:rsid w:val="57776ECD"/>
    <w:rsid w:val="57792C45"/>
    <w:rsid w:val="577C44E3"/>
    <w:rsid w:val="577D745D"/>
    <w:rsid w:val="57802226"/>
    <w:rsid w:val="57811AFA"/>
    <w:rsid w:val="57816951"/>
    <w:rsid w:val="5785631B"/>
    <w:rsid w:val="578D66F1"/>
    <w:rsid w:val="57914433"/>
    <w:rsid w:val="57947A7F"/>
    <w:rsid w:val="579655A5"/>
    <w:rsid w:val="579B3F7E"/>
    <w:rsid w:val="57A06424"/>
    <w:rsid w:val="57A429C2"/>
    <w:rsid w:val="57A53A3A"/>
    <w:rsid w:val="57AA1051"/>
    <w:rsid w:val="57B10631"/>
    <w:rsid w:val="57C55E8A"/>
    <w:rsid w:val="57CA16F3"/>
    <w:rsid w:val="57CE2F91"/>
    <w:rsid w:val="57D460CD"/>
    <w:rsid w:val="57D936E4"/>
    <w:rsid w:val="57DB3900"/>
    <w:rsid w:val="57DD31D4"/>
    <w:rsid w:val="57E24C8E"/>
    <w:rsid w:val="57E502DB"/>
    <w:rsid w:val="57EA64DD"/>
    <w:rsid w:val="57EC3417"/>
    <w:rsid w:val="57EE3633"/>
    <w:rsid w:val="57EF1A7A"/>
    <w:rsid w:val="57F329F7"/>
    <w:rsid w:val="57F44ABA"/>
    <w:rsid w:val="58003366"/>
    <w:rsid w:val="58023C76"/>
    <w:rsid w:val="580746F5"/>
    <w:rsid w:val="5809221B"/>
    <w:rsid w:val="580F5357"/>
    <w:rsid w:val="58136BF6"/>
    <w:rsid w:val="581A6A38"/>
    <w:rsid w:val="581B6DFA"/>
    <w:rsid w:val="582157B7"/>
    <w:rsid w:val="5822790B"/>
    <w:rsid w:val="5825158A"/>
    <w:rsid w:val="582575BD"/>
    <w:rsid w:val="582C415B"/>
    <w:rsid w:val="582E3A30"/>
    <w:rsid w:val="58311772"/>
    <w:rsid w:val="58313520"/>
    <w:rsid w:val="58331046"/>
    <w:rsid w:val="583A05CC"/>
    <w:rsid w:val="583A0626"/>
    <w:rsid w:val="583B614D"/>
    <w:rsid w:val="583F79EB"/>
    <w:rsid w:val="584414A5"/>
    <w:rsid w:val="58472D43"/>
    <w:rsid w:val="5847689F"/>
    <w:rsid w:val="584B67ED"/>
    <w:rsid w:val="584C587A"/>
    <w:rsid w:val="584E40D2"/>
    <w:rsid w:val="58584F50"/>
    <w:rsid w:val="5859754B"/>
    <w:rsid w:val="585F419C"/>
    <w:rsid w:val="586069B0"/>
    <w:rsid w:val="58670CF0"/>
    <w:rsid w:val="586A79B6"/>
    <w:rsid w:val="586D2C88"/>
    <w:rsid w:val="586E02D0"/>
    <w:rsid w:val="587F6FC8"/>
    <w:rsid w:val="58847AF3"/>
    <w:rsid w:val="5886561A"/>
    <w:rsid w:val="5889335C"/>
    <w:rsid w:val="58966E18"/>
    <w:rsid w:val="5898534D"/>
    <w:rsid w:val="589D2963"/>
    <w:rsid w:val="589F492D"/>
    <w:rsid w:val="589F66DB"/>
    <w:rsid w:val="58A40F94"/>
    <w:rsid w:val="58B35EB8"/>
    <w:rsid w:val="58B71C77"/>
    <w:rsid w:val="58B9780F"/>
    <w:rsid w:val="58C12AF6"/>
    <w:rsid w:val="58C346B5"/>
    <w:rsid w:val="58C44394"/>
    <w:rsid w:val="58C4699C"/>
    <w:rsid w:val="58C900DE"/>
    <w:rsid w:val="58CD3249"/>
    <w:rsid w:val="58D329E9"/>
    <w:rsid w:val="58DA3BB7"/>
    <w:rsid w:val="58DA7713"/>
    <w:rsid w:val="58DD0FB2"/>
    <w:rsid w:val="58DE5456"/>
    <w:rsid w:val="58DF2F7C"/>
    <w:rsid w:val="58E81E30"/>
    <w:rsid w:val="58E97957"/>
    <w:rsid w:val="58EB1921"/>
    <w:rsid w:val="58ED5699"/>
    <w:rsid w:val="58F00CE5"/>
    <w:rsid w:val="58F307D5"/>
    <w:rsid w:val="58FA7DB6"/>
    <w:rsid w:val="58FD3402"/>
    <w:rsid w:val="58FF4BFF"/>
    <w:rsid w:val="59002D7E"/>
    <w:rsid w:val="59034EBC"/>
    <w:rsid w:val="590D1897"/>
    <w:rsid w:val="590E560F"/>
    <w:rsid w:val="59125193"/>
    <w:rsid w:val="591872C8"/>
    <w:rsid w:val="591A2206"/>
    <w:rsid w:val="591A64F6"/>
    <w:rsid w:val="59213594"/>
    <w:rsid w:val="59260BAB"/>
    <w:rsid w:val="59262959"/>
    <w:rsid w:val="592866D1"/>
    <w:rsid w:val="592A069B"/>
    <w:rsid w:val="592F7A5F"/>
    <w:rsid w:val="593212FE"/>
    <w:rsid w:val="593268AC"/>
    <w:rsid w:val="5932754F"/>
    <w:rsid w:val="5934151A"/>
    <w:rsid w:val="59392861"/>
    <w:rsid w:val="593B28A8"/>
    <w:rsid w:val="59412E10"/>
    <w:rsid w:val="59466C53"/>
    <w:rsid w:val="594D46B1"/>
    <w:rsid w:val="59513E7A"/>
    <w:rsid w:val="5961076B"/>
    <w:rsid w:val="59617E35"/>
    <w:rsid w:val="596209A6"/>
    <w:rsid w:val="596C0CB3"/>
    <w:rsid w:val="596D2336"/>
    <w:rsid w:val="596F4300"/>
    <w:rsid w:val="596F6256"/>
    <w:rsid w:val="597B00BC"/>
    <w:rsid w:val="597C07CB"/>
    <w:rsid w:val="598C3104"/>
    <w:rsid w:val="599C0E6D"/>
    <w:rsid w:val="599D40BF"/>
    <w:rsid w:val="59A0270B"/>
    <w:rsid w:val="59A26483"/>
    <w:rsid w:val="59A3044D"/>
    <w:rsid w:val="59A57345"/>
    <w:rsid w:val="59A87812"/>
    <w:rsid w:val="59AB2348"/>
    <w:rsid w:val="59AD307A"/>
    <w:rsid w:val="59B66856"/>
    <w:rsid w:val="59B74EE0"/>
    <w:rsid w:val="59B937E3"/>
    <w:rsid w:val="59BE5287"/>
    <w:rsid w:val="59C503C4"/>
    <w:rsid w:val="59C7413C"/>
    <w:rsid w:val="59CE6455"/>
    <w:rsid w:val="59D16D68"/>
    <w:rsid w:val="59D2663D"/>
    <w:rsid w:val="59D40607"/>
    <w:rsid w:val="59D42EE6"/>
    <w:rsid w:val="59D625D1"/>
    <w:rsid w:val="59E45845"/>
    <w:rsid w:val="59E52814"/>
    <w:rsid w:val="59E56370"/>
    <w:rsid w:val="59EA607C"/>
    <w:rsid w:val="59F36CDF"/>
    <w:rsid w:val="59F900F6"/>
    <w:rsid w:val="59FA62BF"/>
    <w:rsid w:val="5A0233C6"/>
    <w:rsid w:val="5A0A107B"/>
    <w:rsid w:val="5A113CB4"/>
    <w:rsid w:val="5A146C55"/>
    <w:rsid w:val="5A1538B4"/>
    <w:rsid w:val="5A160C1F"/>
    <w:rsid w:val="5A1629CD"/>
    <w:rsid w:val="5A164E8E"/>
    <w:rsid w:val="5A1F7AD4"/>
    <w:rsid w:val="5A29359C"/>
    <w:rsid w:val="5A2B71AE"/>
    <w:rsid w:val="5A2B7280"/>
    <w:rsid w:val="5A2D62D5"/>
    <w:rsid w:val="5A355549"/>
    <w:rsid w:val="5A4015D3"/>
    <w:rsid w:val="5A4C63EF"/>
    <w:rsid w:val="5A511C57"/>
    <w:rsid w:val="5A584D94"/>
    <w:rsid w:val="5A5F4374"/>
    <w:rsid w:val="5A61633E"/>
    <w:rsid w:val="5A6524FC"/>
    <w:rsid w:val="5A671D48"/>
    <w:rsid w:val="5A690D4F"/>
    <w:rsid w:val="5A6A4AC7"/>
    <w:rsid w:val="5A751DEA"/>
    <w:rsid w:val="5A81078E"/>
    <w:rsid w:val="5A8262B5"/>
    <w:rsid w:val="5A847B2F"/>
    <w:rsid w:val="5A865DA5"/>
    <w:rsid w:val="5A871B1D"/>
    <w:rsid w:val="5A8C2C8F"/>
    <w:rsid w:val="5A8E07B6"/>
    <w:rsid w:val="5A9658BC"/>
    <w:rsid w:val="5A981634"/>
    <w:rsid w:val="5AA955EF"/>
    <w:rsid w:val="5AAE3AA8"/>
    <w:rsid w:val="5AB22FBC"/>
    <w:rsid w:val="5AB346C0"/>
    <w:rsid w:val="5AC62645"/>
    <w:rsid w:val="5AC93EE4"/>
    <w:rsid w:val="5ACA285F"/>
    <w:rsid w:val="5ACE5056"/>
    <w:rsid w:val="5ACE7B65"/>
    <w:rsid w:val="5AD17380"/>
    <w:rsid w:val="5AD33458"/>
    <w:rsid w:val="5AD36B10"/>
    <w:rsid w:val="5ADC5E19"/>
    <w:rsid w:val="5ADD34EB"/>
    <w:rsid w:val="5ADF3707"/>
    <w:rsid w:val="5ADF54B5"/>
    <w:rsid w:val="5AE0108E"/>
    <w:rsid w:val="5AE03F8B"/>
    <w:rsid w:val="5AE13409"/>
    <w:rsid w:val="5AE26D53"/>
    <w:rsid w:val="5AE76118"/>
    <w:rsid w:val="5AEB3E5A"/>
    <w:rsid w:val="5AF22C9F"/>
    <w:rsid w:val="5AF271A0"/>
    <w:rsid w:val="5AF34ABD"/>
    <w:rsid w:val="5AFD593B"/>
    <w:rsid w:val="5AFF7905"/>
    <w:rsid w:val="5B0171D9"/>
    <w:rsid w:val="5B04316E"/>
    <w:rsid w:val="5B046CCA"/>
    <w:rsid w:val="5B082E9B"/>
    <w:rsid w:val="5B084A0C"/>
    <w:rsid w:val="5B0E18F6"/>
    <w:rsid w:val="5B146748"/>
    <w:rsid w:val="5B172EA1"/>
    <w:rsid w:val="5B1909C7"/>
    <w:rsid w:val="5B2255DD"/>
    <w:rsid w:val="5B242EC8"/>
    <w:rsid w:val="5B266C40"/>
    <w:rsid w:val="5B2B06FA"/>
    <w:rsid w:val="5B303F63"/>
    <w:rsid w:val="5B374944"/>
    <w:rsid w:val="5B4672E2"/>
    <w:rsid w:val="5B484E08"/>
    <w:rsid w:val="5B4926A2"/>
    <w:rsid w:val="5B4A6DD2"/>
    <w:rsid w:val="5B4B4BE9"/>
    <w:rsid w:val="5B5639C9"/>
    <w:rsid w:val="5B5B0FE0"/>
    <w:rsid w:val="5B5F2152"/>
    <w:rsid w:val="5B6854AA"/>
    <w:rsid w:val="5B6A1223"/>
    <w:rsid w:val="5B6F4A8B"/>
    <w:rsid w:val="5B712C63"/>
    <w:rsid w:val="5B752BA3"/>
    <w:rsid w:val="5B77749C"/>
    <w:rsid w:val="5B8703D6"/>
    <w:rsid w:val="5B8F47E5"/>
    <w:rsid w:val="5B9608D0"/>
    <w:rsid w:val="5B9B3A74"/>
    <w:rsid w:val="5B9C5154"/>
    <w:rsid w:val="5B9D4F9F"/>
    <w:rsid w:val="5B9E2C7A"/>
    <w:rsid w:val="5B9F5728"/>
    <w:rsid w:val="5BA078BD"/>
    <w:rsid w:val="5BAF30D9"/>
    <w:rsid w:val="5BB25EBD"/>
    <w:rsid w:val="5BB71F8E"/>
    <w:rsid w:val="5BBB1A7E"/>
    <w:rsid w:val="5BBC0880"/>
    <w:rsid w:val="5BBC75A4"/>
    <w:rsid w:val="5BBE331C"/>
    <w:rsid w:val="5BBE50CA"/>
    <w:rsid w:val="5BC176F1"/>
    <w:rsid w:val="5BC621D1"/>
    <w:rsid w:val="5BCD7527"/>
    <w:rsid w:val="5BCF552A"/>
    <w:rsid w:val="5BD13050"/>
    <w:rsid w:val="5BD743DE"/>
    <w:rsid w:val="5BD86A1E"/>
    <w:rsid w:val="5BDE333B"/>
    <w:rsid w:val="5BE2525D"/>
    <w:rsid w:val="5BE34B31"/>
    <w:rsid w:val="5BE61DF0"/>
    <w:rsid w:val="5BE82147"/>
    <w:rsid w:val="5BEA5EBF"/>
    <w:rsid w:val="5BED59B0"/>
    <w:rsid w:val="5BF37F3C"/>
    <w:rsid w:val="5BF642FF"/>
    <w:rsid w:val="5BF8682E"/>
    <w:rsid w:val="5C0A6562"/>
    <w:rsid w:val="5C0E6052"/>
    <w:rsid w:val="5C125416"/>
    <w:rsid w:val="5C1318BA"/>
    <w:rsid w:val="5C2C0286"/>
    <w:rsid w:val="5C2E2250"/>
    <w:rsid w:val="5C341831"/>
    <w:rsid w:val="5C3830CF"/>
    <w:rsid w:val="5C401F83"/>
    <w:rsid w:val="5C4952DC"/>
    <w:rsid w:val="5C4B1054"/>
    <w:rsid w:val="5C4E28F2"/>
    <w:rsid w:val="5C506447"/>
    <w:rsid w:val="5C5617A7"/>
    <w:rsid w:val="5C58107B"/>
    <w:rsid w:val="5C5D5635"/>
    <w:rsid w:val="5C642116"/>
    <w:rsid w:val="5C6739B4"/>
    <w:rsid w:val="5C71038F"/>
    <w:rsid w:val="5C710E9A"/>
    <w:rsid w:val="5C71213D"/>
    <w:rsid w:val="5C742FEE"/>
    <w:rsid w:val="5C7659A5"/>
    <w:rsid w:val="5C766856"/>
    <w:rsid w:val="5C7C33D6"/>
    <w:rsid w:val="5C7D31D8"/>
    <w:rsid w:val="5C8956D8"/>
    <w:rsid w:val="5C902F0B"/>
    <w:rsid w:val="5C930305"/>
    <w:rsid w:val="5C9B343F"/>
    <w:rsid w:val="5CA442C0"/>
    <w:rsid w:val="5CA73DB1"/>
    <w:rsid w:val="5CB005C7"/>
    <w:rsid w:val="5CB339BC"/>
    <w:rsid w:val="5CBD5382"/>
    <w:rsid w:val="5CBF559E"/>
    <w:rsid w:val="5CC31ED0"/>
    <w:rsid w:val="5CC44962"/>
    <w:rsid w:val="5CCE57E1"/>
    <w:rsid w:val="5CD10E2D"/>
    <w:rsid w:val="5CD252D1"/>
    <w:rsid w:val="5CD31049"/>
    <w:rsid w:val="5CD35798"/>
    <w:rsid w:val="5CD96D5E"/>
    <w:rsid w:val="5CDA23D8"/>
    <w:rsid w:val="5CDB132D"/>
    <w:rsid w:val="5CDD5A24"/>
    <w:rsid w:val="5CE8654D"/>
    <w:rsid w:val="5CF8285E"/>
    <w:rsid w:val="5D02548B"/>
    <w:rsid w:val="5D084932"/>
    <w:rsid w:val="5D094A6B"/>
    <w:rsid w:val="5D0C00B7"/>
    <w:rsid w:val="5D131446"/>
    <w:rsid w:val="5D141C8A"/>
    <w:rsid w:val="5D1434F4"/>
    <w:rsid w:val="5D1A6C78"/>
    <w:rsid w:val="5D1F428F"/>
    <w:rsid w:val="5D211DB5"/>
    <w:rsid w:val="5D255365"/>
    <w:rsid w:val="5D261179"/>
    <w:rsid w:val="5D2667F5"/>
    <w:rsid w:val="5D28285E"/>
    <w:rsid w:val="5D290C69"/>
    <w:rsid w:val="5D2C42B6"/>
    <w:rsid w:val="5D3452F9"/>
    <w:rsid w:val="5D46181B"/>
    <w:rsid w:val="5D482ADF"/>
    <w:rsid w:val="5D4B0BE0"/>
    <w:rsid w:val="5D551EC7"/>
    <w:rsid w:val="5D55380D"/>
    <w:rsid w:val="5D5615FF"/>
    <w:rsid w:val="5D5757D7"/>
    <w:rsid w:val="5D576B9E"/>
    <w:rsid w:val="5D59154F"/>
    <w:rsid w:val="5D5A52C7"/>
    <w:rsid w:val="5D5C103F"/>
    <w:rsid w:val="5D616655"/>
    <w:rsid w:val="5D622736"/>
    <w:rsid w:val="5D681792"/>
    <w:rsid w:val="5D870900"/>
    <w:rsid w:val="5D876203"/>
    <w:rsid w:val="5D900CE9"/>
    <w:rsid w:val="5D964551"/>
    <w:rsid w:val="5D9702C9"/>
    <w:rsid w:val="5D9C491D"/>
    <w:rsid w:val="5D9E1657"/>
    <w:rsid w:val="5DA07B18"/>
    <w:rsid w:val="5DA56542"/>
    <w:rsid w:val="5DA84284"/>
    <w:rsid w:val="5DAA1DAA"/>
    <w:rsid w:val="5DB20C5F"/>
    <w:rsid w:val="5DB214EC"/>
    <w:rsid w:val="5DB40215"/>
    <w:rsid w:val="5DB449D7"/>
    <w:rsid w:val="5DB76275"/>
    <w:rsid w:val="5DBB5D65"/>
    <w:rsid w:val="5DBE13B2"/>
    <w:rsid w:val="5DC15346"/>
    <w:rsid w:val="5DC866D4"/>
    <w:rsid w:val="5DCD51CC"/>
    <w:rsid w:val="5DCD6C0B"/>
    <w:rsid w:val="5DCD7847"/>
    <w:rsid w:val="5DD62B9F"/>
    <w:rsid w:val="5DD85219"/>
    <w:rsid w:val="5DE0757A"/>
    <w:rsid w:val="5DE1773E"/>
    <w:rsid w:val="5DE3706A"/>
    <w:rsid w:val="5DE7317D"/>
    <w:rsid w:val="5DE84681"/>
    <w:rsid w:val="5DED613B"/>
    <w:rsid w:val="5DF179D9"/>
    <w:rsid w:val="5DF254FF"/>
    <w:rsid w:val="5DF474C9"/>
    <w:rsid w:val="5DF64FF0"/>
    <w:rsid w:val="5DF72B16"/>
    <w:rsid w:val="5DF9688E"/>
    <w:rsid w:val="5DFA54D2"/>
    <w:rsid w:val="5E021A74"/>
    <w:rsid w:val="5E021BE6"/>
    <w:rsid w:val="5E03770C"/>
    <w:rsid w:val="5E062D59"/>
    <w:rsid w:val="5E155777"/>
    <w:rsid w:val="5E1B6804"/>
    <w:rsid w:val="5E1C257C"/>
    <w:rsid w:val="5E1E00A2"/>
    <w:rsid w:val="5E2558D5"/>
    <w:rsid w:val="5E287173"/>
    <w:rsid w:val="5E2A2EEB"/>
    <w:rsid w:val="5E345B18"/>
    <w:rsid w:val="5E36363E"/>
    <w:rsid w:val="5E3B2A02"/>
    <w:rsid w:val="5E570CA3"/>
    <w:rsid w:val="5E581806"/>
    <w:rsid w:val="5E5835B4"/>
    <w:rsid w:val="5E5E35D0"/>
    <w:rsid w:val="5E622685"/>
    <w:rsid w:val="5E710B1A"/>
    <w:rsid w:val="5E780C0F"/>
    <w:rsid w:val="5E781EA8"/>
    <w:rsid w:val="5E7A79CF"/>
    <w:rsid w:val="5E7B72A3"/>
    <w:rsid w:val="5E7D301B"/>
    <w:rsid w:val="5E7D4589"/>
    <w:rsid w:val="5E8A3AE6"/>
    <w:rsid w:val="5E8A5738"/>
    <w:rsid w:val="5E8D289E"/>
    <w:rsid w:val="5E8F2D4E"/>
    <w:rsid w:val="5E9112BE"/>
    <w:rsid w:val="5E914D18"/>
    <w:rsid w:val="5E926D65"/>
    <w:rsid w:val="5EA17BD5"/>
    <w:rsid w:val="5EA55C01"/>
    <w:rsid w:val="5EA66A16"/>
    <w:rsid w:val="5EAE2BA6"/>
    <w:rsid w:val="5EB10F16"/>
    <w:rsid w:val="5EB153BA"/>
    <w:rsid w:val="5EBB3B43"/>
    <w:rsid w:val="5EBF413E"/>
    <w:rsid w:val="5EC46E9C"/>
    <w:rsid w:val="5EC7073A"/>
    <w:rsid w:val="5ECE3876"/>
    <w:rsid w:val="5ED13367"/>
    <w:rsid w:val="5ED15115"/>
    <w:rsid w:val="5ED30E8D"/>
    <w:rsid w:val="5ED82947"/>
    <w:rsid w:val="5EDB41E5"/>
    <w:rsid w:val="5EE17A4E"/>
    <w:rsid w:val="5EE237C6"/>
    <w:rsid w:val="5EEB4428"/>
    <w:rsid w:val="5EEC5DE8"/>
    <w:rsid w:val="5EF332DD"/>
    <w:rsid w:val="5EF84D97"/>
    <w:rsid w:val="5EFC4888"/>
    <w:rsid w:val="5F014719"/>
    <w:rsid w:val="5F0A3276"/>
    <w:rsid w:val="5F1119B5"/>
    <w:rsid w:val="5F122944"/>
    <w:rsid w:val="5F1B12F6"/>
    <w:rsid w:val="5F1B57FA"/>
    <w:rsid w:val="5F2636B2"/>
    <w:rsid w:val="5F263875"/>
    <w:rsid w:val="5F2711D9"/>
    <w:rsid w:val="5F2766B2"/>
    <w:rsid w:val="5F296CFF"/>
    <w:rsid w:val="5F304531"/>
    <w:rsid w:val="5F3202A9"/>
    <w:rsid w:val="5F334021"/>
    <w:rsid w:val="5F351B48"/>
    <w:rsid w:val="5F3538F6"/>
    <w:rsid w:val="5F3758C0"/>
    <w:rsid w:val="5F385194"/>
    <w:rsid w:val="5F391F5E"/>
    <w:rsid w:val="5F434264"/>
    <w:rsid w:val="5F441D8B"/>
    <w:rsid w:val="5F46072B"/>
    <w:rsid w:val="5F4955F3"/>
    <w:rsid w:val="5F5244A8"/>
    <w:rsid w:val="5F577D10"/>
    <w:rsid w:val="5F5A15AE"/>
    <w:rsid w:val="5F5D4BFA"/>
    <w:rsid w:val="5F622211"/>
    <w:rsid w:val="5F6366B5"/>
    <w:rsid w:val="5F64242D"/>
    <w:rsid w:val="5F6441DB"/>
    <w:rsid w:val="5F685A79"/>
    <w:rsid w:val="5F702B80"/>
    <w:rsid w:val="5F7563E8"/>
    <w:rsid w:val="5F773F0E"/>
    <w:rsid w:val="5F7A2AE6"/>
    <w:rsid w:val="5F7C1A9F"/>
    <w:rsid w:val="5F7F1015"/>
    <w:rsid w:val="5F7F7267"/>
    <w:rsid w:val="5F832A75"/>
    <w:rsid w:val="5F8605F5"/>
    <w:rsid w:val="5F912425"/>
    <w:rsid w:val="5F960EEB"/>
    <w:rsid w:val="5F972217"/>
    <w:rsid w:val="5F9745B0"/>
    <w:rsid w:val="5F9E76ED"/>
    <w:rsid w:val="5FA34D03"/>
    <w:rsid w:val="5FA5323E"/>
    <w:rsid w:val="5FA6034F"/>
    <w:rsid w:val="5FAA6092"/>
    <w:rsid w:val="5FAD5B82"/>
    <w:rsid w:val="5FAF1938"/>
    <w:rsid w:val="5FB07420"/>
    <w:rsid w:val="5FB76227"/>
    <w:rsid w:val="5FBA3DFB"/>
    <w:rsid w:val="5FBC57E6"/>
    <w:rsid w:val="5FBF1411"/>
    <w:rsid w:val="5FBF2663"/>
    <w:rsid w:val="5FC058B5"/>
    <w:rsid w:val="5FCF78A6"/>
    <w:rsid w:val="5FD70E51"/>
    <w:rsid w:val="5FD80C9E"/>
    <w:rsid w:val="5FD924D3"/>
    <w:rsid w:val="5FDC1FC3"/>
    <w:rsid w:val="5FDE21DF"/>
    <w:rsid w:val="5FDE3F8D"/>
    <w:rsid w:val="5FDF3861"/>
    <w:rsid w:val="5FE175D9"/>
    <w:rsid w:val="5FE33352"/>
    <w:rsid w:val="5FE62E42"/>
    <w:rsid w:val="5FF67529"/>
    <w:rsid w:val="5FF7504F"/>
    <w:rsid w:val="5FFB4B3F"/>
    <w:rsid w:val="60031C46"/>
    <w:rsid w:val="60082DB8"/>
    <w:rsid w:val="6008607A"/>
    <w:rsid w:val="6008725C"/>
    <w:rsid w:val="600D093F"/>
    <w:rsid w:val="60110E2F"/>
    <w:rsid w:val="60162460"/>
    <w:rsid w:val="601654D5"/>
    <w:rsid w:val="60172FFB"/>
    <w:rsid w:val="601C3371"/>
    <w:rsid w:val="601C6864"/>
    <w:rsid w:val="602120CC"/>
    <w:rsid w:val="60235E44"/>
    <w:rsid w:val="60255718"/>
    <w:rsid w:val="602776E2"/>
    <w:rsid w:val="603C1A94"/>
    <w:rsid w:val="604162CA"/>
    <w:rsid w:val="604257B2"/>
    <w:rsid w:val="604D2EC1"/>
    <w:rsid w:val="604E1113"/>
    <w:rsid w:val="604F09E7"/>
    <w:rsid w:val="604F6C39"/>
    <w:rsid w:val="605204D7"/>
    <w:rsid w:val="605761DE"/>
    <w:rsid w:val="605827DF"/>
    <w:rsid w:val="60651FB9"/>
    <w:rsid w:val="6065645C"/>
    <w:rsid w:val="60716BAF"/>
    <w:rsid w:val="60822B6A"/>
    <w:rsid w:val="60830691"/>
    <w:rsid w:val="608763D3"/>
    <w:rsid w:val="608B331A"/>
    <w:rsid w:val="60911000"/>
    <w:rsid w:val="609161FC"/>
    <w:rsid w:val="6094289E"/>
    <w:rsid w:val="60966616"/>
    <w:rsid w:val="609C7DA5"/>
    <w:rsid w:val="60A2320D"/>
    <w:rsid w:val="60A530CF"/>
    <w:rsid w:val="60A56859"/>
    <w:rsid w:val="60A94041"/>
    <w:rsid w:val="60AA3E6F"/>
    <w:rsid w:val="60B60A66"/>
    <w:rsid w:val="60BB607C"/>
    <w:rsid w:val="60C05441"/>
    <w:rsid w:val="60C34F31"/>
    <w:rsid w:val="60C74A21"/>
    <w:rsid w:val="60C767CF"/>
    <w:rsid w:val="60D07D7A"/>
    <w:rsid w:val="60D4713E"/>
    <w:rsid w:val="60D83DCB"/>
    <w:rsid w:val="60E411CE"/>
    <w:rsid w:val="60E94998"/>
    <w:rsid w:val="60EE0200"/>
    <w:rsid w:val="60F31CBA"/>
    <w:rsid w:val="60FB291D"/>
    <w:rsid w:val="61047A23"/>
    <w:rsid w:val="6118527D"/>
    <w:rsid w:val="61197766"/>
    <w:rsid w:val="61243C22"/>
    <w:rsid w:val="61290D05"/>
    <w:rsid w:val="61291238"/>
    <w:rsid w:val="61294210"/>
    <w:rsid w:val="61294A77"/>
    <w:rsid w:val="612B1454"/>
    <w:rsid w:val="613100ED"/>
    <w:rsid w:val="61321F54"/>
    <w:rsid w:val="61333E65"/>
    <w:rsid w:val="6138591F"/>
    <w:rsid w:val="61446C03"/>
    <w:rsid w:val="61500EBB"/>
    <w:rsid w:val="6151078F"/>
    <w:rsid w:val="615269E1"/>
    <w:rsid w:val="6155027F"/>
    <w:rsid w:val="6155202D"/>
    <w:rsid w:val="61564461"/>
    <w:rsid w:val="61573FF7"/>
    <w:rsid w:val="6162474A"/>
    <w:rsid w:val="61642270"/>
    <w:rsid w:val="616B2973"/>
    <w:rsid w:val="616D2D69"/>
    <w:rsid w:val="616E04B0"/>
    <w:rsid w:val="61730705"/>
    <w:rsid w:val="617A1A94"/>
    <w:rsid w:val="617F354E"/>
    <w:rsid w:val="618446C0"/>
    <w:rsid w:val="618741B1"/>
    <w:rsid w:val="61880654"/>
    <w:rsid w:val="61885089"/>
    <w:rsid w:val="618877CC"/>
    <w:rsid w:val="618943CD"/>
    <w:rsid w:val="6189617B"/>
    <w:rsid w:val="618D7A19"/>
    <w:rsid w:val="61946FF9"/>
    <w:rsid w:val="619C1A0A"/>
    <w:rsid w:val="619F7579"/>
    <w:rsid w:val="61A11716"/>
    <w:rsid w:val="61A60ADB"/>
    <w:rsid w:val="61A66D2D"/>
    <w:rsid w:val="61A85C54"/>
    <w:rsid w:val="61AA08FE"/>
    <w:rsid w:val="61AA7A46"/>
    <w:rsid w:val="61AD00BB"/>
    <w:rsid w:val="61AE5BE1"/>
    <w:rsid w:val="61B551C2"/>
    <w:rsid w:val="61B83B4B"/>
    <w:rsid w:val="61BC02FE"/>
    <w:rsid w:val="61BC24CC"/>
    <w:rsid w:val="61C176C2"/>
    <w:rsid w:val="61C55405"/>
    <w:rsid w:val="61C80A51"/>
    <w:rsid w:val="61C84EF5"/>
    <w:rsid w:val="61C947C9"/>
    <w:rsid w:val="61D4389A"/>
    <w:rsid w:val="61D91338"/>
    <w:rsid w:val="61DB4C28"/>
    <w:rsid w:val="61DC274E"/>
    <w:rsid w:val="61E33ADD"/>
    <w:rsid w:val="61E51390"/>
    <w:rsid w:val="61E57855"/>
    <w:rsid w:val="61F01D56"/>
    <w:rsid w:val="61F77588"/>
    <w:rsid w:val="61F93300"/>
    <w:rsid w:val="61FC06FB"/>
    <w:rsid w:val="62035F2D"/>
    <w:rsid w:val="62065A1D"/>
    <w:rsid w:val="620A1069"/>
    <w:rsid w:val="62143C96"/>
    <w:rsid w:val="621521A4"/>
    <w:rsid w:val="62160AE0"/>
    <w:rsid w:val="62195750"/>
    <w:rsid w:val="621E68C3"/>
    <w:rsid w:val="6220088D"/>
    <w:rsid w:val="622A34BA"/>
    <w:rsid w:val="62327F9F"/>
    <w:rsid w:val="62377985"/>
    <w:rsid w:val="623B6DDE"/>
    <w:rsid w:val="623F25B5"/>
    <w:rsid w:val="623F6839"/>
    <w:rsid w:val="62426A55"/>
    <w:rsid w:val="62500A46"/>
    <w:rsid w:val="625052DD"/>
    <w:rsid w:val="625247BE"/>
    <w:rsid w:val="625642AF"/>
    <w:rsid w:val="625B18C5"/>
    <w:rsid w:val="625B3673"/>
    <w:rsid w:val="625C1559"/>
    <w:rsid w:val="62614A02"/>
    <w:rsid w:val="62650996"/>
    <w:rsid w:val="626C0B12"/>
    <w:rsid w:val="6271733B"/>
    <w:rsid w:val="6272708A"/>
    <w:rsid w:val="62740BD9"/>
    <w:rsid w:val="62744735"/>
    <w:rsid w:val="627704B3"/>
    <w:rsid w:val="627A6223"/>
    <w:rsid w:val="627B3D15"/>
    <w:rsid w:val="62856942"/>
    <w:rsid w:val="6287090C"/>
    <w:rsid w:val="628801E0"/>
    <w:rsid w:val="628A7556"/>
    <w:rsid w:val="628C0C5B"/>
    <w:rsid w:val="628D3A49"/>
    <w:rsid w:val="62917095"/>
    <w:rsid w:val="62922E0D"/>
    <w:rsid w:val="62966DA1"/>
    <w:rsid w:val="62A10D63"/>
    <w:rsid w:val="62AA0157"/>
    <w:rsid w:val="62AF1C11"/>
    <w:rsid w:val="62AF7E63"/>
    <w:rsid w:val="62B17737"/>
    <w:rsid w:val="62B43ABE"/>
    <w:rsid w:val="62B815BD"/>
    <w:rsid w:val="62B86D17"/>
    <w:rsid w:val="62BB36D4"/>
    <w:rsid w:val="62BD3FFE"/>
    <w:rsid w:val="62C0797A"/>
    <w:rsid w:val="62CF1CB5"/>
    <w:rsid w:val="62D31C4A"/>
    <w:rsid w:val="62D358FF"/>
    <w:rsid w:val="62D701C0"/>
    <w:rsid w:val="62D74F52"/>
    <w:rsid w:val="62D90A3C"/>
    <w:rsid w:val="62DA4EE0"/>
    <w:rsid w:val="62DB47B4"/>
    <w:rsid w:val="62E47B0C"/>
    <w:rsid w:val="62EC076F"/>
    <w:rsid w:val="62EC4BB7"/>
    <w:rsid w:val="62EE098B"/>
    <w:rsid w:val="62EF200D"/>
    <w:rsid w:val="62F67840"/>
    <w:rsid w:val="62F87114"/>
    <w:rsid w:val="63021D41"/>
    <w:rsid w:val="630261E5"/>
    <w:rsid w:val="63031E68"/>
    <w:rsid w:val="63065CD5"/>
    <w:rsid w:val="630E6937"/>
    <w:rsid w:val="631303F2"/>
    <w:rsid w:val="631A3502"/>
    <w:rsid w:val="631A352E"/>
    <w:rsid w:val="63202864"/>
    <w:rsid w:val="63212B0F"/>
    <w:rsid w:val="63220635"/>
    <w:rsid w:val="63247F09"/>
    <w:rsid w:val="632F68AE"/>
    <w:rsid w:val="63332842"/>
    <w:rsid w:val="633345F0"/>
    <w:rsid w:val="633705C9"/>
    <w:rsid w:val="633F11E7"/>
    <w:rsid w:val="63405B3C"/>
    <w:rsid w:val="63495BC1"/>
    <w:rsid w:val="6361115D"/>
    <w:rsid w:val="63676048"/>
    <w:rsid w:val="636B1FDC"/>
    <w:rsid w:val="636E2F81"/>
    <w:rsid w:val="636E73D6"/>
    <w:rsid w:val="637075F2"/>
    <w:rsid w:val="63732C3E"/>
    <w:rsid w:val="637A221F"/>
    <w:rsid w:val="637D4632"/>
    <w:rsid w:val="638116E6"/>
    <w:rsid w:val="63822BF7"/>
    <w:rsid w:val="63822E81"/>
    <w:rsid w:val="63827325"/>
    <w:rsid w:val="63936E3D"/>
    <w:rsid w:val="63972DD1"/>
    <w:rsid w:val="63A728E8"/>
    <w:rsid w:val="63AA7B12"/>
    <w:rsid w:val="63AD6150"/>
    <w:rsid w:val="63B177FC"/>
    <w:rsid w:val="63BB6D08"/>
    <w:rsid w:val="63BD210C"/>
    <w:rsid w:val="63BF7C32"/>
    <w:rsid w:val="63C4349A"/>
    <w:rsid w:val="63C811DC"/>
    <w:rsid w:val="63C94F54"/>
    <w:rsid w:val="63CB7F92"/>
    <w:rsid w:val="63CE0916"/>
    <w:rsid w:val="63D10E90"/>
    <w:rsid w:val="63D57455"/>
    <w:rsid w:val="63D77671"/>
    <w:rsid w:val="63E2421D"/>
    <w:rsid w:val="63E9223E"/>
    <w:rsid w:val="63F7297E"/>
    <w:rsid w:val="640146EE"/>
    <w:rsid w:val="641461CF"/>
    <w:rsid w:val="64177A6E"/>
    <w:rsid w:val="641E704E"/>
    <w:rsid w:val="64245E5C"/>
    <w:rsid w:val="64264155"/>
    <w:rsid w:val="64293141"/>
    <w:rsid w:val="642B06AF"/>
    <w:rsid w:val="642E1181"/>
    <w:rsid w:val="642E54A1"/>
    <w:rsid w:val="64306D81"/>
    <w:rsid w:val="6431668F"/>
    <w:rsid w:val="64326656"/>
    <w:rsid w:val="64373C6C"/>
    <w:rsid w:val="64393E88"/>
    <w:rsid w:val="644B5969"/>
    <w:rsid w:val="64572560"/>
    <w:rsid w:val="645E2D5B"/>
    <w:rsid w:val="64617A71"/>
    <w:rsid w:val="64656289"/>
    <w:rsid w:val="646A5DEF"/>
    <w:rsid w:val="6472739A"/>
    <w:rsid w:val="64763C76"/>
    <w:rsid w:val="647A1DAB"/>
    <w:rsid w:val="647C1FC7"/>
    <w:rsid w:val="64836EB1"/>
    <w:rsid w:val="6484649B"/>
    <w:rsid w:val="648570CD"/>
    <w:rsid w:val="6486408C"/>
    <w:rsid w:val="648A6492"/>
    <w:rsid w:val="648C045C"/>
    <w:rsid w:val="64920DDF"/>
    <w:rsid w:val="649D4417"/>
    <w:rsid w:val="649D776E"/>
    <w:rsid w:val="64A677DF"/>
    <w:rsid w:val="64AA158D"/>
    <w:rsid w:val="64AC28AC"/>
    <w:rsid w:val="64AD03D2"/>
    <w:rsid w:val="64B21544"/>
    <w:rsid w:val="64B259E8"/>
    <w:rsid w:val="64B736C8"/>
    <w:rsid w:val="64BE25DF"/>
    <w:rsid w:val="64CD51D9"/>
    <w:rsid w:val="64D12312"/>
    <w:rsid w:val="64D771FD"/>
    <w:rsid w:val="64D94D23"/>
    <w:rsid w:val="64DD0CB7"/>
    <w:rsid w:val="64DF5D43"/>
    <w:rsid w:val="64E21E2A"/>
    <w:rsid w:val="64E700AD"/>
    <w:rsid w:val="64F32289"/>
    <w:rsid w:val="64F97B77"/>
    <w:rsid w:val="64FF190D"/>
    <w:rsid w:val="65030DDA"/>
    <w:rsid w:val="65081A3E"/>
    <w:rsid w:val="6509385A"/>
    <w:rsid w:val="650B44DB"/>
    <w:rsid w:val="65130235"/>
    <w:rsid w:val="651421FF"/>
    <w:rsid w:val="65183A9D"/>
    <w:rsid w:val="651B17E0"/>
    <w:rsid w:val="651C4FB8"/>
    <w:rsid w:val="651E4E2C"/>
    <w:rsid w:val="65202952"/>
    <w:rsid w:val="65294647"/>
    <w:rsid w:val="65314B5F"/>
    <w:rsid w:val="65373E4F"/>
    <w:rsid w:val="653F283D"/>
    <w:rsid w:val="65426D6C"/>
    <w:rsid w:val="65433D82"/>
    <w:rsid w:val="65444892"/>
    <w:rsid w:val="65493C57"/>
    <w:rsid w:val="654E5711"/>
    <w:rsid w:val="654F7FE5"/>
    <w:rsid w:val="65541262"/>
    <w:rsid w:val="655A5E64"/>
    <w:rsid w:val="655D7702"/>
    <w:rsid w:val="656211BC"/>
    <w:rsid w:val="6562740E"/>
    <w:rsid w:val="656A1E1F"/>
    <w:rsid w:val="656E190F"/>
    <w:rsid w:val="656F7435"/>
    <w:rsid w:val="657131AE"/>
    <w:rsid w:val="65731720"/>
    <w:rsid w:val="6578453C"/>
    <w:rsid w:val="657C2A83"/>
    <w:rsid w:val="658A426F"/>
    <w:rsid w:val="65913850"/>
    <w:rsid w:val="659820B1"/>
    <w:rsid w:val="6599343B"/>
    <w:rsid w:val="659A0956"/>
    <w:rsid w:val="659B022A"/>
    <w:rsid w:val="659F5F6D"/>
    <w:rsid w:val="65A11CE5"/>
    <w:rsid w:val="65AB4911"/>
    <w:rsid w:val="65BA2DA7"/>
    <w:rsid w:val="65BC08CD"/>
    <w:rsid w:val="65C62046"/>
    <w:rsid w:val="65C634F9"/>
    <w:rsid w:val="65C9123C"/>
    <w:rsid w:val="65C94C6B"/>
    <w:rsid w:val="65D33E68"/>
    <w:rsid w:val="65D5373C"/>
    <w:rsid w:val="65DA6FA5"/>
    <w:rsid w:val="65DD0843"/>
    <w:rsid w:val="65DF45BB"/>
    <w:rsid w:val="65E17927"/>
    <w:rsid w:val="65EC0A86"/>
    <w:rsid w:val="65EE6210"/>
    <w:rsid w:val="65F71905"/>
    <w:rsid w:val="65F75DA9"/>
    <w:rsid w:val="65FC33BF"/>
    <w:rsid w:val="660051BA"/>
    <w:rsid w:val="660B1854"/>
    <w:rsid w:val="660E4EA0"/>
    <w:rsid w:val="66134265"/>
    <w:rsid w:val="661A1A97"/>
    <w:rsid w:val="661A7CEA"/>
    <w:rsid w:val="661C75BD"/>
    <w:rsid w:val="661E3335"/>
    <w:rsid w:val="661F70AE"/>
    <w:rsid w:val="66202292"/>
    <w:rsid w:val="6623094C"/>
    <w:rsid w:val="66246472"/>
    <w:rsid w:val="662D29AA"/>
    <w:rsid w:val="662F15A7"/>
    <w:rsid w:val="66377F53"/>
    <w:rsid w:val="663F505A"/>
    <w:rsid w:val="664000FE"/>
    <w:rsid w:val="66416BA4"/>
    <w:rsid w:val="66540B05"/>
    <w:rsid w:val="665C20B0"/>
    <w:rsid w:val="666127F2"/>
    <w:rsid w:val="66643054"/>
    <w:rsid w:val="66660838"/>
    <w:rsid w:val="66682803"/>
    <w:rsid w:val="667358F2"/>
    <w:rsid w:val="66756CCD"/>
    <w:rsid w:val="66855163"/>
    <w:rsid w:val="66860EDB"/>
    <w:rsid w:val="6686768A"/>
    <w:rsid w:val="668D2269"/>
    <w:rsid w:val="668D69FE"/>
    <w:rsid w:val="668F5FE1"/>
    <w:rsid w:val="669058B5"/>
    <w:rsid w:val="66996E60"/>
    <w:rsid w:val="669B6734"/>
    <w:rsid w:val="66A001EE"/>
    <w:rsid w:val="66A17AC3"/>
    <w:rsid w:val="66A51361"/>
    <w:rsid w:val="66B9305E"/>
    <w:rsid w:val="66BB6DD6"/>
    <w:rsid w:val="66C537B1"/>
    <w:rsid w:val="66C6038E"/>
    <w:rsid w:val="66CD08B8"/>
    <w:rsid w:val="66CF63DE"/>
    <w:rsid w:val="66D02852"/>
    <w:rsid w:val="66D57641"/>
    <w:rsid w:val="66DC0AFB"/>
    <w:rsid w:val="66E14363"/>
    <w:rsid w:val="66E225B5"/>
    <w:rsid w:val="66E470DF"/>
    <w:rsid w:val="66E71979"/>
    <w:rsid w:val="66F145A6"/>
    <w:rsid w:val="66F66060"/>
    <w:rsid w:val="66FB5425"/>
    <w:rsid w:val="67000C8D"/>
    <w:rsid w:val="67083621"/>
    <w:rsid w:val="670A1B0C"/>
    <w:rsid w:val="670C5884"/>
    <w:rsid w:val="6714713A"/>
    <w:rsid w:val="671E7365"/>
    <w:rsid w:val="67206C39"/>
    <w:rsid w:val="67232735"/>
    <w:rsid w:val="67252C90"/>
    <w:rsid w:val="6727446C"/>
    <w:rsid w:val="672901E4"/>
    <w:rsid w:val="672A3F5C"/>
    <w:rsid w:val="672C1A82"/>
    <w:rsid w:val="67310E46"/>
    <w:rsid w:val="67317098"/>
    <w:rsid w:val="67332E10"/>
    <w:rsid w:val="67346B89"/>
    <w:rsid w:val="67362901"/>
    <w:rsid w:val="67370FEC"/>
    <w:rsid w:val="673B250E"/>
    <w:rsid w:val="673D0D02"/>
    <w:rsid w:val="67427F42"/>
    <w:rsid w:val="674F5770"/>
    <w:rsid w:val="675863D3"/>
    <w:rsid w:val="675B2367"/>
    <w:rsid w:val="675C5701"/>
    <w:rsid w:val="6760797E"/>
    <w:rsid w:val="676520B9"/>
    <w:rsid w:val="67672ABA"/>
    <w:rsid w:val="67687D74"/>
    <w:rsid w:val="676A4358"/>
    <w:rsid w:val="676D551F"/>
    <w:rsid w:val="676F196F"/>
    <w:rsid w:val="67705E13"/>
    <w:rsid w:val="677376B1"/>
    <w:rsid w:val="67760F4F"/>
    <w:rsid w:val="6780592A"/>
    <w:rsid w:val="67850BC5"/>
    <w:rsid w:val="67890C82"/>
    <w:rsid w:val="678C0773"/>
    <w:rsid w:val="67900263"/>
    <w:rsid w:val="6792628B"/>
    <w:rsid w:val="679A53C5"/>
    <w:rsid w:val="67A040D2"/>
    <w:rsid w:val="67AE2497"/>
    <w:rsid w:val="67AF7FBD"/>
    <w:rsid w:val="67B51A77"/>
    <w:rsid w:val="67C223E6"/>
    <w:rsid w:val="67C37EE2"/>
    <w:rsid w:val="67CE48E7"/>
    <w:rsid w:val="67D101B3"/>
    <w:rsid w:val="67D839B8"/>
    <w:rsid w:val="67E10ABE"/>
    <w:rsid w:val="67E24C35"/>
    <w:rsid w:val="67EB5499"/>
    <w:rsid w:val="67F26828"/>
    <w:rsid w:val="67F73E3E"/>
    <w:rsid w:val="67F81964"/>
    <w:rsid w:val="67F86830"/>
    <w:rsid w:val="67FA1B80"/>
    <w:rsid w:val="67FD341E"/>
    <w:rsid w:val="67FF7197"/>
    <w:rsid w:val="680200CB"/>
    <w:rsid w:val="680E1188"/>
    <w:rsid w:val="6813679E"/>
    <w:rsid w:val="681744E0"/>
    <w:rsid w:val="68197D1D"/>
    <w:rsid w:val="681D13CB"/>
    <w:rsid w:val="68216989"/>
    <w:rsid w:val="68262975"/>
    <w:rsid w:val="682D5AB2"/>
    <w:rsid w:val="683A3D2B"/>
    <w:rsid w:val="683C7AA3"/>
    <w:rsid w:val="68445943"/>
    <w:rsid w:val="68473AF3"/>
    <w:rsid w:val="684A6664"/>
    <w:rsid w:val="684E5A28"/>
    <w:rsid w:val="68563069"/>
    <w:rsid w:val="685E7B2C"/>
    <w:rsid w:val="68684D3C"/>
    <w:rsid w:val="68701E42"/>
    <w:rsid w:val="688079EA"/>
    <w:rsid w:val="6881195A"/>
    <w:rsid w:val="68882CE8"/>
    <w:rsid w:val="688C2D3E"/>
    <w:rsid w:val="688F22C8"/>
    <w:rsid w:val="68993147"/>
    <w:rsid w:val="689B0048"/>
    <w:rsid w:val="689C2C37"/>
    <w:rsid w:val="68A1024E"/>
    <w:rsid w:val="68A33FC6"/>
    <w:rsid w:val="68A56D30"/>
    <w:rsid w:val="68AF64C7"/>
    <w:rsid w:val="68B03FED"/>
    <w:rsid w:val="68B67474"/>
    <w:rsid w:val="68B91843"/>
    <w:rsid w:val="68BB130F"/>
    <w:rsid w:val="68BE670A"/>
    <w:rsid w:val="68BF2482"/>
    <w:rsid w:val="68C06926"/>
    <w:rsid w:val="68C63810"/>
    <w:rsid w:val="68CD1043"/>
    <w:rsid w:val="68CF4DBB"/>
    <w:rsid w:val="68D20407"/>
    <w:rsid w:val="68D51CA5"/>
    <w:rsid w:val="68D777CC"/>
    <w:rsid w:val="68D91796"/>
    <w:rsid w:val="68DC3034"/>
    <w:rsid w:val="68DE4FFE"/>
    <w:rsid w:val="68E32614"/>
    <w:rsid w:val="68E819D9"/>
    <w:rsid w:val="68E82B1D"/>
    <w:rsid w:val="68F91E38"/>
    <w:rsid w:val="68F93BE6"/>
    <w:rsid w:val="690507DD"/>
    <w:rsid w:val="690F3409"/>
    <w:rsid w:val="69100BAC"/>
    <w:rsid w:val="691150BC"/>
    <w:rsid w:val="691B3B5C"/>
    <w:rsid w:val="691B590A"/>
    <w:rsid w:val="691C78D4"/>
    <w:rsid w:val="691E189E"/>
    <w:rsid w:val="692C3E45"/>
    <w:rsid w:val="692E3867"/>
    <w:rsid w:val="692F585A"/>
    <w:rsid w:val="69313380"/>
    <w:rsid w:val="6931512E"/>
    <w:rsid w:val="693764BC"/>
    <w:rsid w:val="6938470E"/>
    <w:rsid w:val="693C3AD3"/>
    <w:rsid w:val="693D1D24"/>
    <w:rsid w:val="6941780E"/>
    <w:rsid w:val="6944465B"/>
    <w:rsid w:val="69470DF5"/>
    <w:rsid w:val="694806C9"/>
    <w:rsid w:val="695276EE"/>
    <w:rsid w:val="69594684"/>
    <w:rsid w:val="695B03FD"/>
    <w:rsid w:val="695E27E2"/>
    <w:rsid w:val="695F613F"/>
    <w:rsid w:val="69601EB7"/>
    <w:rsid w:val="69605A13"/>
    <w:rsid w:val="696562A7"/>
    <w:rsid w:val="69690D6B"/>
    <w:rsid w:val="696E0A9A"/>
    <w:rsid w:val="697414BE"/>
    <w:rsid w:val="697B284D"/>
    <w:rsid w:val="69807E63"/>
    <w:rsid w:val="698F62F8"/>
    <w:rsid w:val="699278B4"/>
    <w:rsid w:val="69937B96"/>
    <w:rsid w:val="69951B60"/>
    <w:rsid w:val="69961435"/>
    <w:rsid w:val="6997322D"/>
    <w:rsid w:val="69981651"/>
    <w:rsid w:val="699851AD"/>
    <w:rsid w:val="699B2860"/>
    <w:rsid w:val="699B2EEF"/>
    <w:rsid w:val="699C7D1F"/>
    <w:rsid w:val="699D0149"/>
    <w:rsid w:val="699D3B18"/>
    <w:rsid w:val="699D6C67"/>
    <w:rsid w:val="69A025BF"/>
    <w:rsid w:val="69B144C0"/>
    <w:rsid w:val="69B813AB"/>
    <w:rsid w:val="69BD10B7"/>
    <w:rsid w:val="69BF098B"/>
    <w:rsid w:val="69BF395D"/>
    <w:rsid w:val="69C021CB"/>
    <w:rsid w:val="69C67F6C"/>
    <w:rsid w:val="69C75A92"/>
    <w:rsid w:val="69C97A5C"/>
    <w:rsid w:val="69CE6E20"/>
    <w:rsid w:val="69D106BF"/>
    <w:rsid w:val="69D16911"/>
    <w:rsid w:val="69D501AF"/>
    <w:rsid w:val="69D72179"/>
    <w:rsid w:val="69DF4B8A"/>
    <w:rsid w:val="69DF6EF3"/>
    <w:rsid w:val="69E228CC"/>
    <w:rsid w:val="69E77EE2"/>
    <w:rsid w:val="69EC54F9"/>
    <w:rsid w:val="69EE1271"/>
    <w:rsid w:val="69EF047B"/>
    <w:rsid w:val="69FF6FDA"/>
    <w:rsid w:val="6A010FA4"/>
    <w:rsid w:val="6A0C16F7"/>
    <w:rsid w:val="6A10568B"/>
    <w:rsid w:val="6A113183"/>
    <w:rsid w:val="6A130CD7"/>
    <w:rsid w:val="6A136F29"/>
    <w:rsid w:val="6A15771E"/>
    <w:rsid w:val="6A18009C"/>
    <w:rsid w:val="6A190C6E"/>
    <w:rsid w:val="6A22716C"/>
    <w:rsid w:val="6A2353BE"/>
    <w:rsid w:val="6A2922A9"/>
    <w:rsid w:val="6A2B4273"/>
    <w:rsid w:val="6A3273AF"/>
    <w:rsid w:val="6A3C6480"/>
    <w:rsid w:val="6A3F7D1E"/>
    <w:rsid w:val="6A4470E3"/>
    <w:rsid w:val="6A470981"/>
    <w:rsid w:val="6A49176C"/>
    <w:rsid w:val="6A4B221F"/>
    <w:rsid w:val="6A4E3B2B"/>
    <w:rsid w:val="6A535578"/>
    <w:rsid w:val="6A5410DE"/>
    <w:rsid w:val="6A554E4C"/>
    <w:rsid w:val="6A5A4B58"/>
    <w:rsid w:val="6A5C442C"/>
    <w:rsid w:val="6A615EE7"/>
    <w:rsid w:val="6A641533"/>
    <w:rsid w:val="6A6652AB"/>
    <w:rsid w:val="6A670D5A"/>
    <w:rsid w:val="6A681023"/>
    <w:rsid w:val="6A6B7365"/>
    <w:rsid w:val="6A6D488B"/>
    <w:rsid w:val="6A6D6639"/>
    <w:rsid w:val="6A6F060A"/>
    <w:rsid w:val="6A7259FE"/>
    <w:rsid w:val="6A770B10"/>
    <w:rsid w:val="6A794FDE"/>
    <w:rsid w:val="6A86594D"/>
    <w:rsid w:val="6A8753FD"/>
    <w:rsid w:val="6A890F99"/>
    <w:rsid w:val="6A895428"/>
    <w:rsid w:val="6A9260A0"/>
    <w:rsid w:val="6A927E4E"/>
    <w:rsid w:val="6A975464"/>
    <w:rsid w:val="6A99742E"/>
    <w:rsid w:val="6AA46C26"/>
    <w:rsid w:val="6AAB0F10"/>
    <w:rsid w:val="6AB01B7C"/>
    <w:rsid w:val="6AB37DC4"/>
    <w:rsid w:val="6AB73D58"/>
    <w:rsid w:val="6AC00E5F"/>
    <w:rsid w:val="6AC124E1"/>
    <w:rsid w:val="6AC36259"/>
    <w:rsid w:val="6AC81AC2"/>
    <w:rsid w:val="6AC87D14"/>
    <w:rsid w:val="6AC975E8"/>
    <w:rsid w:val="6ACB1211"/>
    <w:rsid w:val="6AD00976"/>
    <w:rsid w:val="6AD466B8"/>
    <w:rsid w:val="6AD62431"/>
    <w:rsid w:val="6ADB0589"/>
    <w:rsid w:val="6ADB75C4"/>
    <w:rsid w:val="6ADE12E5"/>
    <w:rsid w:val="6AE43136"/>
    <w:rsid w:val="6AE54422"/>
    <w:rsid w:val="6AEE30B4"/>
    <w:rsid w:val="6AF503DD"/>
    <w:rsid w:val="6B00125C"/>
    <w:rsid w:val="6B0B19AE"/>
    <w:rsid w:val="6B0C5E52"/>
    <w:rsid w:val="6B0D07E2"/>
    <w:rsid w:val="6B113469"/>
    <w:rsid w:val="6B120F8F"/>
    <w:rsid w:val="6B1716A8"/>
    <w:rsid w:val="6B1863CE"/>
    <w:rsid w:val="6B1D005F"/>
    <w:rsid w:val="6B1F2EFA"/>
    <w:rsid w:val="6B235691"/>
    <w:rsid w:val="6B2430E0"/>
    <w:rsid w:val="6B252A70"/>
    <w:rsid w:val="6B26258F"/>
    <w:rsid w:val="6B2F1B41"/>
    <w:rsid w:val="6B2F38EF"/>
    <w:rsid w:val="6B301415"/>
    <w:rsid w:val="6B3E7FD6"/>
    <w:rsid w:val="6B460C38"/>
    <w:rsid w:val="6B543355"/>
    <w:rsid w:val="6B596BBE"/>
    <w:rsid w:val="6B5C045C"/>
    <w:rsid w:val="6B5C220A"/>
    <w:rsid w:val="6B601CFA"/>
    <w:rsid w:val="6B60619E"/>
    <w:rsid w:val="6B6A4927"/>
    <w:rsid w:val="6B6C069F"/>
    <w:rsid w:val="6B6C4B43"/>
    <w:rsid w:val="6B6D6ED0"/>
    <w:rsid w:val="6B6F018F"/>
    <w:rsid w:val="6B6F1F3D"/>
    <w:rsid w:val="6B785296"/>
    <w:rsid w:val="6B7B2FD8"/>
    <w:rsid w:val="6B7E6624"/>
    <w:rsid w:val="6B8C5507"/>
    <w:rsid w:val="6B8D6867"/>
    <w:rsid w:val="6B8E2D0B"/>
    <w:rsid w:val="6B910106"/>
    <w:rsid w:val="6B982677"/>
    <w:rsid w:val="6B9B2D32"/>
    <w:rsid w:val="6B9D6AAA"/>
    <w:rsid w:val="6B9E2823"/>
    <w:rsid w:val="6BA3608B"/>
    <w:rsid w:val="6BAC3191"/>
    <w:rsid w:val="6BAE5032"/>
    <w:rsid w:val="6BAE621A"/>
    <w:rsid w:val="6BAF4A30"/>
    <w:rsid w:val="6BB34520"/>
    <w:rsid w:val="6BB64010"/>
    <w:rsid w:val="6BBB5183"/>
    <w:rsid w:val="6BC82B5C"/>
    <w:rsid w:val="6BCD0D7C"/>
    <w:rsid w:val="6BD24BEE"/>
    <w:rsid w:val="6BDF5315"/>
    <w:rsid w:val="6BE20961"/>
    <w:rsid w:val="6BE5544F"/>
    <w:rsid w:val="6BEE37AA"/>
    <w:rsid w:val="6BF16DF6"/>
    <w:rsid w:val="6BF84629"/>
    <w:rsid w:val="6BF951C8"/>
    <w:rsid w:val="6C03009C"/>
    <w:rsid w:val="6C03333C"/>
    <w:rsid w:val="6C042FCD"/>
    <w:rsid w:val="6C117498"/>
    <w:rsid w:val="6C164AAF"/>
    <w:rsid w:val="6C171F0E"/>
    <w:rsid w:val="6C192155"/>
    <w:rsid w:val="6C1A459F"/>
    <w:rsid w:val="6C1E1BB2"/>
    <w:rsid w:val="6C1F3963"/>
    <w:rsid w:val="6C21563C"/>
    <w:rsid w:val="6C21592D"/>
    <w:rsid w:val="6C240F7A"/>
    <w:rsid w:val="6C270A6A"/>
    <w:rsid w:val="6C2C514B"/>
    <w:rsid w:val="6C2E004A"/>
    <w:rsid w:val="6C2E3BA6"/>
    <w:rsid w:val="6C3B62C3"/>
    <w:rsid w:val="6C3D64DF"/>
    <w:rsid w:val="6C450EF0"/>
    <w:rsid w:val="6C494E84"/>
    <w:rsid w:val="6C4B7641"/>
    <w:rsid w:val="6C523D39"/>
    <w:rsid w:val="6C571AC0"/>
    <w:rsid w:val="6C5850C7"/>
    <w:rsid w:val="6C613F7C"/>
    <w:rsid w:val="6C661592"/>
    <w:rsid w:val="6C663340"/>
    <w:rsid w:val="6C6972D4"/>
    <w:rsid w:val="6C6D0B73"/>
    <w:rsid w:val="6C6E6699"/>
    <w:rsid w:val="6C727F37"/>
    <w:rsid w:val="6C733CB3"/>
    <w:rsid w:val="6C783074"/>
    <w:rsid w:val="6C787517"/>
    <w:rsid w:val="6C7D4B2E"/>
    <w:rsid w:val="6C7F4402"/>
    <w:rsid w:val="6C8859AD"/>
    <w:rsid w:val="6C89702F"/>
    <w:rsid w:val="6C8A3643"/>
    <w:rsid w:val="6C8D4D71"/>
    <w:rsid w:val="6C9003BD"/>
    <w:rsid w:val="6C97174C"/>
    <w:rsid w:val="6C9C4FB4"/>
    <w:rsid w:val="6C9F4AA4"/>
    <w:rsid w:val="6CA83959"/>
    <w:rsid w:val="6CAE2F39"/>
    <w:rsid w:val="6CB73B9C"/>
    <w:rsid w:val="6CB94634"/>
    <w:rsid w:val="6CBC5656"/>
    <w:rsid w:val="6CBE13CE"/>
    <w:rsid w:val="6CC30793"/>
    <w:rsid w:val="6CC72DE3"/>
    <w:rsid w:val="6CC8224D"/>
    <w:rsid w:val="6CC938CF"/>
    <w:rsid w:val="6CCF5389"/>
    <w:rsid w:val="6CD429A0"/>
    <w:rsid w:val="6CE111ED"/>
    <w:rsid w:val="6CE54BAD"/>
    <w:rsid w:val="6CE801F9"/>
    <w:rsid w:val="6CEB1A97"/>
    <w:rsid w:val="6CF272CA"/>
    <w:rsid w:val="6CF7043C"/>
    <w:rsid w:val="6CFB11A6"/>
    <w:rsid w:val="6CFF40F2"/>
    <w:rsid w:val="6D0112BB"/>
    <w:rsid w:val="6D111ADD"/>
    <w:rsid w:val="6D140FEE"/>
    <w:rsid w:val="6D142617"/>
    <w:rsid w:val="6D156B14"/>
    <w:rsid w:val="6D191FFB"/>
    <w:rsid w:val="6D192AA9"/>
    <w:rsid w:val="6D196605"/>
    <w:rsid w:val="6D1A412B"/>
    <w:rsid w:val="6D1B742C"/>
    <w:rsid w:val="6D1C4347"/>
    <w:rsid w:val="6D1C7EA3"/>
    <w:rsid w:val="6D1D531F"/>
    <w:rsid w:val="6D1E3C1B"/>
    <w:rsid w:val="6D205BE5"/>
    <w:rsid w:val="6D260D22"/>
    <w:rsid w:val="6D2B6338"/>
    <w:rsid w:val="6D3060D9"/>
    <w:rsid w:val="6D325918"/>
    <w:rsid w:val="6D3E42BD"/>
    <w:rsid w:val="6D400035"/>
    <w:rsid w:val="6D4118CF"/>
    <w:rsid w:val="6D45010A"/>
    <w:rsid w:val="6D4A0EB4"/>
    <w:rsid w:val="6D4C4C2C"/>
    <w:rsid w:val="6D54588F"/>
    <w:rsid w:val="6D63278E"/>
    <w:rsid w:val="6D6A3304"/>
    <w:rsid w:val="6D7101EF"/>
    <w:rsid w:val="6D7D4DE5"/>
    <w:rsid w:val="6D7E290C"/>
    <w:rsid w:val="6D7E46BA"/>
    <w:rsid w:val="6D837F22"/>
    <w:rsid w:val="6D86476C"/>
    <w:rsid w:val="6D871482"/>
    <w:rsid w:val="6D8A12B0"/>
    <w:rsid w:val="6D8A305E"/>
    <w:rsid w:val="6D943EDD"/>
    <w:rsid w:val="6D967C55"/>
    <w:rsid w:val="6D9B1E51"/>
    <w:rsid w:val="6DA32372"/>
    <w:rsid w:val="6DA560EA"/>
    <w:rsid w:val="6DA57E98"/>
    <w:rsid w:val="6DA73C10"/>
    <w:rsid w:val="6DAA1953"/>
    <w:rsid w:val="6DAC56CB"/>
    <w:rsid w:val="6DB602F7"/>
    <w:rsid w:val="6DB66549"/>
    <w:rsid w:val="6DB85E1E"/>
    <w:rsid w:val="6DBC0B4D"/>
    <w:rsid w:val="6DBD3434"/>
    <w:rsid w:val="6DBE0F5A"/>
    <w:rsid w:val="6DC72505"/>
    <w:rsid w:val="6DD020E1"/>
    <w:rsid w:val="6DD37264"/>
    <w:rsid w:val="6DDE7CAA"/>
    <w:rsid w:val="6DE309C1"/>
    <w:rsid w:val="6DEC5AC7"/>
    <w:rsid w:val="6DEF7824"/>
    <w:rsid w:val="6DF17581"/>
    <w:rsid w:val="6DF42BCE"/>
    <w:rsid w:val="6DF6414C"/>
    <w:rsid w:val="6DFC340E"/>
    <w:rsid w:val="6E001573"/>
    <w:rsid w:val="6E005A16"/>
    <w:rsid w:val="6E027099"/>
    <w:rsid w:val="6E080427"/>
    <w:rsid w:val="6E0948CB"/>
    <w:rsid w:val="6E0A23F1"/>
    <w:rsid w:val="6E1117A4"/>
    <w:rsid w:val="6E113780"/>
    <w:rsid w:val="6E13574A"/>
    <w:rsid w:val="6E1C1748"/>
    <w:rsid w:val="6E1C64DC"/>
    <w:rsid w:val="6E1F40EF"/>
    <w:rsid w:val="6E25722B"/>
    <w:rsid w:val="6E2711F5"/>
    <w:rsid w:val="6E2C5BDF"/>
    <w:rsid w:val="6E2C680B"/>
    <w:rsid w:val="6E331948"/>
    <w:rsid w:val="6E3556C0"/>
    <w:rsid w:val="6E380D0C"/>
    <w:rsid w:val="6E3A4724"/>
    <w:rsid w:val="6E3D27C7"/>
    <w:rsid w:val="6E3F209B"/>
    <w:rsid w:val="6E443B55"/>
    <w:rsid w:val="6E4C6443"/>
    <w:rsid w:val="6E4F6056"/>
    <w:rsid w:val="6E59299A"/>
    <w:rsid w:val="6E5A5127"/>
    <w:rsid w:val="6E5B52BA"/>
    <w:rsid w:val="6E5F098F"/>
    <w:rsid w:val="6E5F273D"/>
    <w:rsid w:val="6E6164B5"/>
    <w:rsid w:val="6E661CC2"/>
    <w:rsid w:val="6E700F51"/>
    <w:rsid w:val="6E7206C2"/>
    <w:rsid w:val="6E7C61E1"/>
    <w:rsid w:val="6E7F1BDF"/>
    <w:rsid w:val="6E850527"/>
    <w:rsid w:val="6E855CE3"/>
    <w:rsid w:val="6E8E3022"/>
    <w:rsid w:val="6E9039AA"/>
    <w:rsid w:val="6E905858"/>
    <w:rsid w:val="6E9262EF"/>
    <w:rsid w:val="6E9F4629"/>
    <w:rsid w:val="6EA445F4"/>
    <w:rsid w:val="6EAB5982"/>
    <w:rsid w:val="6EAE0FCF"/>
    <w:rsid w:val="6EB1286D"/>
    <w:rsid w:val="6EB26D11"/>
    <w:rsid w:val="6EB41E64"/>
    <w:rsid w:val="6EB505AF"/>
    <w:rsid w:val="6EC0172C"/>
    <w:rsid w:val="6EC24A7A"/>
    <w:rsid w:val="6EC32CCC"/>
    <w:rsid w:val="6EC627BC"/>
    <w:rsid w:val="6EC9405A"/>
    <w:rsid w:val="6ECB1B80"/>
    <w:rsid w:val="6ED00F45"/>
    <w:rsid w:val="6ED44ED9"/>
    <w:rsid w:val="6EE175F6"/>
    <w:rsid w:val="6EED1AF7"/>
    <w:rsid w:val="6EED7D49"/>
    <w:rsid w:val="6EF47329"/>
    <w:rsid w:val="6EF54E4F"/>
    <w:rsid w:val="6EF862AB"/>
    <w:rsid w:val="6F046D6B"/>
    <w:rsid w:val="6F0552BA"/>
    <w:rsid w:val="6F062BB9"/>
    <w:rsid w:val="6F17385C"/>
    <w:rsid w:val="6F241291"/>
    <w:rsid w:val="6F280D81"/>
    <w:rsid w:val="6F2D283B"/>
    <w:rsid w:val="6F3C482C"/>
    <w:rsid w:val="6F4436E1"/>
    <w:rsid w:val="6F4B0F13"/>
    <w:rsid w:val="6F4B4A6F"/>
    <w:rsid w:val="6F534786"/>
    <w:rsid w:val="6F541B76"/>
    <w:rsid w:val="6F60051B"/>
    <w:rsid w:val="6F675D4D"/>
    <w:rsid w:val="6F6B5112"/>
    <w:rsid w:val="6F6B6EC0"/>
    <w:rsid w:val="6F7044D6"/>
    <w:rsid w:val="6F775864"/>
    <w:rsid w:val="6F7C2F7F"/>
    <w:rsid w:val="6F7E3097"/>
    <w:rsid w:val="6F7E4E45"/>
    <w:rsid w:val="6F7E589F"/>
    <w:rsid w:val="6F800BBD"/>
    <w:rsid w:val="6F810491"/>
    <w:rsid w:val="6F885CC3"/>
    <w:rsid w:val="6F895247"/>
    <w:rsid w:val="6F8A03B3"/>
    <w:rsid w:val="6F8D508C"/>
    <w:rsid w:val="6F8F0E00"/>
    <w:rsid w:val="6F906926"/>
    <w:rsid w:val="6F912DCA"/>
    <w:rsid w:val="6F946416"/>
    <w:rsid w:val="6F9A15B6"/>
    <w:rsid w:val="6F9C351D"/>
    <w:rsid w:val="6F9E7295"/>
    <w:rsid w:val="6FA128E1"/>
    <w:rsid w:val="6FAA109B"/>
    <w:rsid w:val="6FAF3250"/>
    <w:rsid w:val="6FB1521A"/>
    <w:rsid w:val="6FB62831"/>
    <w:rsid w:val="6FB940CF"/>
    <w:rsid w:val="6FB97C2B"/>
    <w:rsid w:val="6FBD596D"/>
    <w:rsid w:val="6FBF076D"/>
    <w:rsid w:val="6FC62348"/>
    <w:rsid w:val="6FC82564"/>
    <w:rsid w:val="6FCF38F2"/>
    <w:rsid w:val="6FD40F09"/>
    <w:rsid w:val="6FD44A65"/>
    <w:rsid w:val="6FD7408A"/>
    <w:rsid w:val="6FD9207B"/>
    <w:rsid w:val="6FE54EC4"/>
    <w:rsid w:val="6FE729EA"/>
    <w:rsid w:val="6FEC1DAE"/>
    <w:rsid w:val="6FF11ABB"/>
    <w:rsid w:val="6FF15617"/>
    <w:rsid w:val="6FF3138F"/>
    <w:rsid w:val="6FF869A5"/>
    <w:rsid w:val="6FF9096F"/>
    <w:rsid w:val="6FFE6D0A"/>
    <w:rsid w:val="7003534A"/>
    <w:rsid w:val="700417EE"/>
    <w:rsid w:val="700A66D9"/>
    <w:rsid w:val="701337DF"/>
    <w:rsid w:val="701A1109"/>
    <w:rsid w:val="701B08E6"/>
    <w:rsid w:val="701E3F32"/>
    <w:rsid w:val="7020414E"/>
    <w:rsid w:val="7023779A"/>
    <w:rsid w:val="702459EC"/>
    <w:rsid w:val="702F4391"/>
    <w:rsid w:val="70307F6E"/>
    <w:rsid w:val="70310109"/>
    <w:rsid w:val="70333E81"/>
    <w:rsid w:val="70343755"/>
    <w:rsid w:val="7036571F"/>
    <w:rsid w:val="70377E1E"/>
    <w:rsid w:val="7040034C"/>
    <w:rsid w:val="70457711"/>
    <w:rsid w:val="704B11CB"/>
    <w:rsid w:val="70540931"/>
    <w:rsid w:val="705D0EFE"/>
    <w:rsid w:val="705F07D2"/>
    <w:rsid w:val="7060454A"/>
    <w:rsid w:val="706347FA"/>
    <w:rsid w:val="70645DE9"/>
    <w:rsid w:val="70647285"/>
    <w:rsid w:val="70651B61"/>
    <w:rsid w:val="70657DB3"/>
    <w:rsid w:val="70671D7D"/>
    <w:rsid w:val="706D0B25"/>
    <w:rsid w:val="70730722"/>
    <w:rsid w:val="707A1AB0"/>
    <w:rsid w:val="707A560C"/>
    <w:rsid w:val="707E796D"/>
    <w:rsid w:val="708436CC"/>
    <w:rsid w:val="708446DD"/>
    <w:rsid w:val="708B5A6B"/>
    <w:rsid w:val="70981F36"/>
    <w:rsid w:val="709A7A5C"/>
    <w:rsid w:val="709D12FB"/>
    <w:rsid w:val="70A00DEB"/>
    <w:rsid w:val="70A521B8"/>
    <w:rsid w:val="70A97C9F"/>
    <w:rsid w:val="70AB7EBB"/>
    <w:rsid w:val="70AE52B6"/>
    <w:rsid w:val="70B36919"/>
    <w:rsid w:val="70B36D70"/>
    <w:rsid w:val="70B825D8"/>
    <w:rsid w:val="70B90169"/>
    <w:rsid w:val="70BF683C"/>
    <w:rsid w:val="70C04FE9"/>
    <w:rsid w:val="70C13D2D"/>
    <w:rsid w:val="70D61357"/>
    <w:rsid w:val="70D867D7"/>
    <w:rsid w:val="70DA254F"/>
    <w:rsid w:val="70DD5B9B"/>
    <w:rsid w:val="70DE203F"/>
    <w:rsid w:val="70DF1913"/>
    <w:rsid w:val="70E178AF"/>
    <w:rsid w:val="70E211B0"/>
    <w:rsid w:val="70E62CA2"/>
    <w:rsid w:val="70E83154"/>
    <w:rsid w:val="70EC18F3"/>
    <w:rsid w:val="70ED2282"/>
    <w:rsid w:val="70F96E79"/>
    <w:rsid w:val="70FA499F"/>
    <w:rsid w:val="70FD7FEB"/>
    <w:rsid w:val="70FF1FB5"/>
    <w:rsid w:val="7101188A"/>
    <w:rsid w:val="7104137A"/>
    <w:rsid w:val="71066EA0"/>
    <w:rsid w:val="710C022E"/>
    <w:rsid w:val="71163697"/>
    <w:rsid w:val="711C2B67"/>
    <w:rsid w:val="711F4406"/>
    <w:rsid w:val="711F62B3"/>
    <w:rsid w:val="71206EA1"/>
    <w:rsid w:val="71211F2C"/>
    <w:rsid w:val="7125511F"/>
    <w:rsid w:val="712A2806"/>
    <w:rsid w:val="71353C29"/>
    <w:rsid w:val="713779A1"/>
    <w:rsid w:val="713A123F"/>
    <w:rsid w:val="713F0604"/>
    <w:rsid w:val="714B0D57"/>
    <w:rsid w:val="714B6FA9"/>
    <w:rsid w:val="714C3BDE"/>
    <w:rsid w:val="714C73D5"/>
    <w:rsid w:val="714D42A5"/>
    <w:rsid w:val="715045BF"/>
    <w:rsid w:val="7158024F"/>
    <w:rsid w:val="71630796"/>
    <w:rsid w:val="71641E18"/>
    <w:rsid w:val="71680428"/>
    <w:rsid w:val="71707B3A"/>
    <w:rsid w:val="71793159"/>
    <w:rsid w:val="717958C4"/>
    <w:rsid w:val="717F6C52"/>
    <w:rsid w:val="71810C1C"/>
    <w:rsid w:val="718D75C1"/>
    <w:rsid w:val="718F3339"/>
    <w:rsid w:val="718F3EC8"/>
    <w:rsid w:val="71902C0D"/>
    <w:rsid w:val="719170B1"/>
    <w:rsid w:val="71922E29"/>
    <w:rsid w:val="71970440"/>
    <w:rsid w:val="71997D14"/>
    <w:rsid w:val="719B439C"/>
    <w:rsid w:val="71A072F4"/>
    <w:rsid w:val="71A861A9"/>
    <w:rsid w:val="71BB412E"/>
    <w:rsid w:val="71BE62F0"/>
    <w:rsid w:val="71C22D87"/>
    <w:rsid w:val="71C31235"/>
    <w:rsid w:val="71C96833"/>
    <w:rsid w:val="71D62B39"/>
    <w:rsid w:val="71DE581F"/>
    <w:rsid w:val="71E511AB"/>
    <w:rsid w:val="71EC078C"/>
    <w:rsid w:val="71ED62B2"/>
    <w:rsid w:val="71EF3DD8"/>
    <w:rsid w:val="71F15DA2"/>
    <w:rsid w:val="71F633B8"/>
    <w:rsid w:val="71FC02A3"/>
    <w:rsid w:val="71FE226D"/>
    <w:rsid w:val="72084E9A"/>
    <w:rsid w:val="72097D64"/>
    <w:rsid w:val="720A22EC"/>
    <w:rsid w:val="720A3902"/>
    <w:rsid w:val="720B65DE"/>
    <w:rsid w:val="720F7FD6"/>
    <w:rsid w:val="72101EA0"/>
    <w:rsid w:val="721777B5"/>
    <w:rsid w:val="72192C03"/>
    <w:rsid w:val="721E2C96"/>
    <w:rsid w:val="721E46BD"/>
    <w:rsid w:val="721E646B"/>
    <w:rsid w:val="72253C9E"/>
    <w:rsid w:val="72255A4C"/>
    <w:rsid w:val="72281098"/>
    <w:rsid w:val="722A12B4"/>
    <w:rsid w:val="72367C59"/>
    <w:rsid w:val="72383BA2"/>
    <w:rsid w:val="7238577F"/>
    <w:rsid w:val="723F0A37"/>
    <w:rsid w:val="72473C14"/>
    <w:rsid w:val="72477770"/>
    <w:rsid w:val="724834E8"/>
    <w:rsid w:val="7249798C"/>
    <w:rsid w:val="72587BCF"/>
    <w:rsid w:val="725B76BF"/>
    <w:rsid w:val="72611DE6"/>
    <w:rsid w:val="72671BC0"/>
    <w:rsid w:val="726E11A1"/>
    <w:rsid w:val="726F6CC7"/>
    <w:rsid w:val="7275647C"/>
    <w:rsid w:val="727568CD"/>
    <w:rsid w:val="727D5888"/>
    <w:rsid w:val="727F515C"/>
    <w:rsid w:val="72807126"/>
    <w:rsid w:val="72834520"/>
    <w:rsid w:val="72855626"/>
    <w:rsid w:val="728564EA"/>
    <w:rsid w:val="72895D82"/>
    <w:rsid w:val="728A3B01"/>
    <w:rsid w:val="728E539F"/>
    <w:rsid w:val="72907369"/>
    <w:rsid w:val="729D190B"/>
    <w:rsid w:val="729F135A"/>
    <w:rsid w:val="729F57FE"/>
    <w:rsid w:val="72A050D2"/>
    <w:rsid w:val="72A669EB"/>
    <w:rsid w:val="72A83CCB"/>
    <w:rsid w:val="72A93F87"/>
    <w:rsid w:val="72A9667D"/>
    <w:rsid w:val="72AE3C93"/>
    <w:rsid w:val="72B172DF"/>
    <w:rsid w:val="72B43BC0"/>
    <w:rsid w:val="72B50B7E"/>
    <w:rsid w:val="72B90632"/>
    <w:rsid w:val="72C2329A"/>
    <w:rsid w:val="72C40DC1"/>
    <w:rsid w:val="72C55842"/>
    <w:rsid w:val="72C65FD5"/>
    <w:rsid w:val="72D51220"/>
    <w:rsid w:val="72D8486C"/>
    <w:rsid w:val="72DA05E4"/>
    <w:rsid w:val="72DF5BFA"/>
    <w:rsid w:val="72E256EB"/>
    <w:rsid w:val="72F35B4A"/>
    <w:rsid w:val="72F53670"/>
    <w:rsid w:val="72F571CC"/>
    <w:rsid w:val="72FC3304"/>
    <w:rsid w:val="72FC67AC"/>
    <w:rsid w:val="73013DC3"/>
    <w:rsid w:val="730438B3"/>
    <w:rsid w:val="73063D23"/>
    <w:rsid w:val="73076EFF"/>
    <w:rsid w:val="731358A4"/>
    <w:rsid w:val="73155AC0"/>
    <w:rsid w:val="7318110C"/>
    <w:rsid w:val="731C0BFD"/>
    <w:rsid w:val="731C29AB"/>
    <w:rsid w:val="73263E09"/>
    <w:rsid w:val="73294288"/>
    <w:rsid w:val="7338355D"/>
    <w:rsid w:val="733C304D"/>
    <w:rsid w:val="733C4DFB"/>
    <w:rsid w:val="733C6A14"/>
    <w:rsid w:val="733E7DD6"/>
    <w:rsid w:val="73467A28"/>
    <w:rsid w:val="73482F96"/>
    <w:rsid w:val="73506AF8"/>
    <w:rsid w:val="7355138F"/>
    <w:rsid w:val="73555EBD"/>
    <w:rsid w:val="73571C35"/>
    <w:rsid w:val="735A1725"/>
    <w:rsid w:val="735D2FC3"/>
    <w:rsid w:val="735D6B82"/>
    <w:rsid w:val="736225B7"/>
    <w:rsid w:val="73634A7D"/>
    <w:rsid w:val="7365109F"/>
    <w:rsid w:val="736B748E"/>
    <w:rsid w:val="736C0412"/>
    <w:rsid w:val="7370719A"/>
    <w:rsid w:val="73717811"/>
    <w:rsid w:val="737369F5"/>
    <w:rsid w:val="737427E7"/>
    <w:rsid w:val="7375655F"/>
    <w:rsid w:val="737B63BB"/>
    <w:rsid w:val="737F118B"/>
    <w:rsid w:val="738B5D82"/>
    <w:rsid w:val="73922C6D"/>
    <w:rsid w:val="7399049F"/>
    <w:rsid w:val="73A0182E"/>
    <w:rsid w:val="73A62BBC"/>
    <w:rsid w:val="73A806E2"/>
    <w:rsid w:val="73A84E39"/>
    <w:rsid w:val="73A90772"/>
    <w:rsid w:val="73B250BD"/>
    <w:rsid w:val="73B33669"/>
    <w:rsid w:val="73B6282D"/>
    <w:rsid w:val="73B76B77"/>
    <w:rsid w:val="73BC418E"/>
    <w:rsid w:val="73C31078"/>
    <w:rsid w:val="73CD620E"/>
    <w:rsid w:val="73D019E7"/>
    <w:rsid w:val="73DE5EB2"/>
    <w:rsid w:val="73E02D1E"/>
    <w:rsid w:val="73E57241"/>
    <w:rsid w:val="73E9798B"/>
    <w:rsid w:val="73EF1E6D"/>
    <w:rsid w:val="73F4397F"/>
    <w:rsid w:val="73F44B5D"/>
    <w:rsid w:val="73F76F74"/>
    <w:rsid w:val="73FA260A"/>
    <w:rsid w:val="73FA4018"/>
    <w:rsid w:val="74033B6B"/>
    <w:rsid w:val="740D53C1"/>
    <w:rsid w:val="74141DAD"/>
    <w:rsid w:val="74143FCA"/>
    <w:rsid w:val="74147B26"/>
    <w:rsid w:val="74152D84"/>
    <w:rsid w:val="7416389E"/>
    <w:rsid w:val="741E6BF6"/>
    <w:rsid w:val="74213FF1"/>
    <w:rsid w:val="74253AE1"/>
    <w:rsid w:val="74270AB9"/>
    <w:rsid w:val="74277859"/>
    <w:rsid w:val="7428537F"/>
    <w:rsid w:val="74294DDA"/>
    <w:rsid w:val="742C30C1"/>
    <w:rsid w:val="742F670E"/>
    <w:rsid w:val="7431109A"/>
    <w:rsid w:val="743401C8"/>
    <w:rsid w:val="74387CB8"/>
    <w:rsid w:val="743C0E2B"/>
    <w:rsid w:val="743F2C0D"/>
    <w:rsid w:val="74416441"/>
    <w:rsid w:val="744A3547"/>
    <w:rsid w:val="744F0B5E"/>
    <w:rsid w:val="744F2717"/>
    <w:rsid w:val="74534249"/>
    <w:rsid w:val="74534AF2"/>
    <w:rsid w:val="74553C84"/>
    <w:rsid w:val="7456013E"/>
    <w:rsid w:val="74565B48"/>
    <w:rsid w:val="745A5E80"/>
    <w:rsid w:val="745B39A7"/>
    <w:rsid w:val="74604B19"/>
    <w:rsid w:val="7460720F"/>
    <w:rsid w:val="74626AE3"/>
    <w:rsid w:val="74640AAD"/>
    <w:rsid w:val="74646BF4"/>
    <w:rsid w:val="74650381"/>
    <w:rsid w:val="74735228"/>
    <w:rsid w:val="74755D42"/>
    <w:rsid w:val="747B7BA5"/>
    <w:rsid w:val="747F7695"/>
    <w:rsid w:val="74806F69"/>
    <w:rsid w:val="7487479C"/>
    <w:rsid w:val="74874A6B"/>
    <w:rsid w:val="748A428C"/>
    <w:rsid w:val="748C4CF9"/>
    <w:rsid w:val="7491561A"/>
    <w:rsid w:val="749168FE"/>
    <w:rsid w:val="749D7B1B"/>
    <w:rsid w:val="749E5641"/>
    <w:rsid w:val="74A10C98"/>
    <w:rsid w:val="74A16D74"/>
    <w:rsid w:val="74A536E0"/>
    <w:rsid w:val="74A76BEC"/>
    <w:rsid w:val="74B0733E"/>
    <w:rsid w:val="74B3733F"/>
    <w:rsid w:val="74B82BA7"/>
    <w:rsid w:val="74B83297"/>
    <w:rsid w:val="74B90C35"/>
    <w:rsid w:val="74B92FE6"/>
    <w:rsid w:val="74B968D5"/>
    <w:rsid w:val="74BA06CD"/>
    <w:rsid w:val="74BB0037"/>
    <w:rsid w:val="74C4779E"/>
    <w:rsid w:val="74C57072"/>
    <w:rsid w:val="74CC2B9D"/>
    <w:rsid w:val="74D6302D"/>
    <w:rsid w:val="74D774D1"/>
    <w:rsid w:val="74D833F5"/>
    <w:rsid w:val="74E061A5"/>
    <w:rsid w:val="74E63744"/>
    <w:rsid w:val="74E7348C"/>
    <w:rsid w:val="74E74BD4"/>
    <w:rsid w:val="74E92D60"/>
    <w:rsid w:val="74F048A1"/>
    <w:rsid w:val="74F17E67"/>
    <w:rsid w:val="74F369D7"/>
    <w:rsid w:val="74F55BA9"/>
    <w:rsid w:val="74F6291B"/>
    <w:rsid w:val="74F636CF"/>
    <w:rsid w:val="74F812D9"/>
    <w:rsid w:val="74F82FA3"/>
    <w:rsid w:val="74FA31C0"/>
    <w:rsid w:val="74FA6D1C"/>
    <w:rsid w:val="74FE5BF8"/>
    <w:rsid w:val="7501454E"/>
    <w:rsid w:val="75071439"/>
    <w:rsid w:val="75097F6E"/>
    <w:rsid w:val="750E0602"/>
    <w:rsid w:val="750E6C6B"/>
    <w:rsid w:val="751114DD"/>
    <w:rsid w:val="75151DA7"/>
    <w:rsid w:val="751A116C"/>
    <w:rsid w:val="751C3136"/>
    <w:rsid w:val="751D3049"/>
    <w:rsid w:val="75220020"/>
    <w:rsid w:val="75243A1B"/>
    <w:rsid w:val="75265D63"/>
    <w:rsid w:val="752D4797"/>
    <w:rsid w:val="752D5343"/>
    <w:rsid w:val="752E71F4"/>
    <w:rsid w:val="752F3B99"/>
    <w:rsid w:val="75360F2B"/>
    <w:rsid w:val="75385579"/>
    <w:rsid w:val="7540165C"/>
    <w:rsid w:val="75475CD9"/>
    <w:rsid w:val="754C44FC"/>
    <w:rsid w:val="754F1272"/>
    <w:rsid w:val="7557416E"/>
    <w:rsid w:val="755C1784"/>
    <w:rsid w:val="755F1275"/>
    <w:rsid w:val="756643B1"/>
    <w:rsid w:val="7568637B"/>
    <w:rsid w:val="756D573F"/>
    <w:rsid w:val="757A7CB1"/>
    <w:rsid w:val="757C5983"/>
    <w:rsid w:val="75812F99"/>
    <w:rsid w:val="758B02BC"/>
    <w:rsid w:val="758B3E18"/>
    <w:rsid w:val="758F1B5A"/>
    <w:rsid w:val="75937420"/>
    <w:rsid w:val="75956A44"/>
    <w:rsid w:val="759F78C3"/>
    <w:rsid w:val="75A1363B"/>
    <w:rsid w:val="75A82C1C"/>
    <w:rsid w:val="75A917B7"/>
    <w:rsid w:val="75AB270C"/>
    <w:rsid w:val="75BE41ED"/>
    <w:rsid w:val="75BF7F65"/>
    <w:rsid w:val="75C44D0C"/>
    <w:rsid w:val="75CC448D"/>
    <w:rsid w:val="75CD2682"/>
    <w:rsid w:val="75D02172"/>
    <w:rsid w:val="75D25235"/>
    <w:rsid w:val="75D27C98"/>
    <w:rsid w:val="75D457BF"/>
    <w:rsid w:val="75DC1229"/>
    <w:rsid w:val="75DD70F5"/>
    <w:rsid w:val="75DF4163"/>
    <w:rsid w:val="75E43528"/>
    <w:rsid w:val="75E8126A"/>
    <w:rsid w:val="75E83018"/>
    <w:rsid w:val="75EA3234"/>
    <w:rsid w:val="75EB48B6"/>
    <w:rsid w:val="75F52F60"/>
    <w:rsid w:val="75F55735"/>
    <w:rsid w:val="75FE6CDF"/>
    <w:rsid w:val="76051E1C"/>
    <w:rsid w:val="76053BCA"/>
    <w:rsid w:val="76085468"/>
    <w:rsid w:val="760A030B"/>
    <w:rsid w:val="760A7432"/>
    <w:rsid w:val="7610256F"/>
    <w:rsid w:val="76124539"/>
    <w:rsid w:val="76161DA0"/>
    <w:rsid w:val="7621652A"/>
    <w:rsid w:val="76285B0A"/>
    <w:rsid w:val="762D4ECF"/>
    <w:rsid w:val="763335B4"/>
    <w:rsid w:val="76342701"/>
    <w:rsid w:val="7634625D"/>
    <w:rsid w:val="76360227"/>
    <w:rsid w:val="76404C02"/>
    <w:rsid w:val="76426BCC"/>
    <w:rsid w:val="76497172"/>
    <w:rsid w:val="764C17F9"/>
    <w:rsid w:val="76516E0F"/>
    <w:rsid w:val="765B7C8E"/>
    <w:rsid w:val="765C57B4"/>
    <w:rsid w:val="765E299A"/>
    <w:rsid w:val="766052A4"/>
    <w:rsid w:val="766703E1"/>
    <w:rsid w:val="76674885"/>
    <w:rsid w:val="766823AB"/>
    <w:rsid w:val="766F7295"/>
    <w:rsid w:val="76704DED"/>
    <w:rsid w:val="767D7C04"/>
    <w:rsid w:val="767E1BCE"/>
    <w:rsid w:val="768076F4"/>
    <w:rsid w:val="76816FC9"/>
    <w:rsid w:val="768D3BBF"/>
    <w:rsid w:val="7697470E"/>
    <w:rsid w:val="769B1EF4"/>
    <w:rsid w:val="76A038F3"/>
    <w:rsid w:val="76A41635"/>
    <w:rsid w:val="76AE0F04"/>
    <w:rsid w:val="76B64EC4"/>
    <w:rsid w:val="76B92C06"/>
    <w:rsid w:val="76BC72FD"/>
    <w:rsid w:val="76C03F95"/>
    <w:rsid w:val="76C27D0D"/>
    <w:rsid w:val="76C43A85"/>
    <w:rsid w:val="76C577FD"/>
    <w:rsid w:val="76C84BF7"/>
    <w:rsid w:val="76D17F50"/>
    <w:rsid w:val="76D6245C"/>
    <w:rsid w:val="76E23F0B"/>
    <w:rsid w:val="76E41A31"/>
    <w:rsid w:val="76E61C4D"/>
    <w:rsid w:val="76E70449"/>
    <w:rsid w:val="76F0487A"/>
    <w:rsid w:val="76F105F2"/>
    <w:rsid w:val="76F1414E"/>
    <w:rsid w:val="76F93003"/>
    <w:rsid w:val="77004391"/>
    <w:rsid w:val="77075720"/>
    <w:rsid w:val="770F7A3B"/>
    <w:rsid w:val="77100A78"/>
    <w:rsid w:val="77102EBE"/>
    <w:rsid w:val="77107806"/>
    <w:rsid w:val="77185B7F"/>
    <w:rsid w:val="771A36A5"/>
    <w:rsid w:val="771D2912"/>
    <w:rsid w:val="7722255A"/>
    <w:rsid w:val="7725204A"/>
    <w:rsid w:val="7726029C"/>
    <w:rsid w:val="77266551"/>
    <w:rsid w:val="772C33D8"/>
    <w:rsid w:val="772C5186"/>
    <w:rsid w:val="772E7150"/>
    <w:rsid w:val="7731279D"/>
    <w:rsid w:val="773329B9"/>
    <w:rsid w:val="77336515"/>
    <w:rsid w:val="773504DF"/>
    <w:rsid w:val="774279C4"/>
    <w:rsid w:val="774353DC"/>
    <w:rsid w:val="77456248"/>
    <w:rsid w:val="774E7947"/>
    <w:rsid w:val="775766A7"/>
    <w:rsid w:val="775841CD"/>
    <w:rsid w:val="77617526"/>
    <w:rsid w:val="77642B72"/>
    <w:rsid w:val="77731007"/>
    <w:rsid w:val="77732DB5"/>
    <w:rsid w:val="77737259"/>
    <w:rsid w:val="777A05E8"/>
    <w:rsid w:val="777D2475"/>
    <w:rsid w:val="777F5BFE"/>
    <w:rsid w:val="778154D2"/>
    <w:rsid w:val="77843214"/>
    <w:rsid w:val="77846B1B"/>
    <w:rsid w:val="77860D3A"/>
    <w:rsid w:val="77862AE9"/>
    <w:rsid w:val="77876861"/>
    <w:rsid w:val="77894387"/>
    <w:rsid w:val="778C3E77"/>
    <w:rsid w:val="778D74DD"/>
    <w:rsid w:val="77904CEC"/>
    <w:rsid w:val="779E42D6"/>
    <w:rsid w:val="77A967D7"/>
    <w:rsid w:val="77AB69F3"/>
    <w:rsid w:val="77B05DB7"/>
    <w:rsid w:val="77B226DF"/>
    <w:rsid w:val="77C013CA"/>
    <w:rsid w:val="77C111E4"/>
    <w:rsid w:val="77C975EC"/>
    <w:rsid w:val="77CB2BF1"/>
    <w:rsid w:val="77DF7BFA"/>
    <w:rsid w:val="77E048EF"/>
    <w:rsid w:val="77E15124"/>
    <w:rsid w:val="77E51F05"/>
    <w:rsid w:val="77E617D9"/>
    <w:rsid w:val="77F06418"/>
    <w:rsid w:val="77F2294A"/>
    <w:rsid w:val="77F475B7"/>
    <w:rsid w:val="77F9150C"/>
    <w:rsid w:val="77FD21E8"/>
    <w:rsid w:val="78003337"/>
    <w:rsid w:val="780779A0"/>
    <w:rsid w:val="780B1240"/>
    <w:rsid w:val="78136B3A"/>
    <w:rsid w:val="78144E1F"/>
    <w:rsid w:val="78151CD1"/>
    <w:rsid w:val="78152CD6"/>
    <w:rsid w:val="78197E01"/>
    <w:rsid w:val="781D1045"/>
    <w:rsid w:val="781E71C5"/>
    <w:rsid w:val="781F4CEB"/>
    <w:rsid w:val="78202F3D"/>
    <w:rsid w:val="782567A5"/>
    <w:rsid w:val="78280044"/>
    <w:rsid w:val="782A5B6A"/>
    <w:rsid w:val="78301AF2"/>
    <w:rsid w:val="78320EC2"/>
    <w:rsid w:val="78372035"/>
    <w:rsid w:val="78393FFF"/>
    <w:rsid w:val="78397B5B"/>
    <w:rsid w:val="783A4B66"/>
    <w:rsid w:val="783B1B25"/>
    <w:rsid w:val="783B42D7"/>
    <w:rsid w:val="783B7D77"/>
    <w:rsid w:val="78511348"/>
    <w:rsid w:val="78544995"/>
    <w:rsid w:val="7859032F"/>
    <w:rsid w:val="78591FAB"/>
    <w:rsid w:val="785E3A65"/>
    <w:rsid w:val="78615304"/>
    <w:rsid w:val="786C0858"/>
    <w:rsid w:val="78767001"/>
    <w:rsid w:val="7879089F"/>
    <w:rsid w:val="78811502"/>
    <w:rsid w:val="7883171E"/>
    <w:rsid w:val="78866B18"/>
    <w:rsid w:val="78917997"/>
    <w:rsid w:val="78970D25"/>
    <w:rsid w:val="7899684C"/>
    <w:rsid w:val="78A27DF6"/>
    <w:rsid w:val="78A51694"/>
    <w:rsid w:val="78A7540C"/>
    <w:rsid w:val="78AD0549"/>
    <w:rsid w:val="78B11DE7"/>
    <w:rsid w:val="78B638A1"/>
    <w:rsid w:val="78B74F24"/>
    <w:rsid w:val="78B83176"/>
    <w:rsid w:val="78B95140"/>
    <w:rsid w:val="78C17357"/>
    <w:rsid w:val="78C433CA"/>
    <w:rsid w:val="78C659C1"/>
    <w:rsid w:val="78C87131"/>
    <w:rsid w:val="78C91C66"/>
    <w:rsid w:val="78CF226D"/>
    <w:rsid w:val="78D058FE"/>
    <w:rsid w:val="78D30A86"/>
    <w:rsid w:val="78D43D28"/>
    <w:rsid w:val="78DC456F"/>
    <w:rsid w:val="78E0447A"/>
    <w:rsid w:val="78E81581"/>
    <w:rsid w:val="78E9172F"/>
    <w:rsid w:val="78EE6B97"/>
    <w:rsid w:val="78EF290F"/>
    <w:rsid w:val="78F426EA"/>
    <w:rsid w:val="78F46178"/>
    <w:rsid w:val="78F61EF0"/>
    <w:rsid w:val="78F6565F"/>
    <w:rsid w:val="78F7647B"/>
    <w:rsid w:val="78FD327E"/>
    <w:rsid w:val="79023F69"/>
    <w:rsid w:val="79052133"/>
    <w:rsid w:val="790921C0"/>
    <w:rsid w:val="790E44E6"/>
    <w:rsid w:val="790E548B"/>
    <w:rsid w:val="79112886"/>
    <w:rsid w:val="79132AA2"/>
    <w:rsid w:val="791B0765"/>
    <w:rsid w:val="791F1447"/>
    <w:rsid w:val="792504D4"/>
    <w:rsid w:val="792A2492"/>
    <w:rsid w:val="79366790"/>
    <w:rsid w:val="794013BD"/>
    <w:rsid w:val="794744F9"/>
    <w:rsid w:val="79492020"/>
    <w:rsid w:val="794964C4"/>
    <w:rsid w:val="794C1B10"/>
    <w:rsid w:val="794C2B20"/>
    <w:rsid w:val="794C38BE"/>
    <w:rsid w:val="79501600"/>
    <w:rsid w:val="795409C4"/>
    <w:rsid w:val="79554E68"/>
    <w:rsid w:val="795F3706"/>
    <w:rsid w:val="79725A1A"/>
    <w:rsid w:val="797572B9"/>
    <w:rsid w:val="797A48CF"/>
    <w:rsid w:val="797A65A1"/>
    <w:rsid w:val="797B41A3"/>
    <w:rsid w:val="798017B9"/>
    <w:rsid w:val="79815C5D"/>
    <w:rsid w:val="798C63B0"/>
    <w:rsid w:val="799040F2"/>
    <w:rsid w:val="79921C19"/>
    <w:rsid w:val="799456D9"/>
    <w:rsid w:val="79A0605C"/>
    <w:rsid w:val="79A27982"/>
    <w:rsid w:val="79A436FA"/>
    <w:rsid w:val="79AB4DB8"/>
    <w:rsid w:val="79AE6327"/>
    <w:rsid w:val="79B31B8F"/>
    <w:rsid w:val="79C02755"/>
    <w:rsid w:val="79C618C2"/>
    <w:rsid w:val="79C773E8"/>
    <w:rsid w:val="79C913B2"/>
    <w:rsid w:val="79C93160"/>
    <w:rsid w:val="79CB512B"/>
    <w:rsid w:val="79CB6ED9"/>
    <w:rsid w:val="79CD5799"/>
    <w:rsid w:val="79CF7393"/>
    <w:rsid w:val="79D33FDF"/>
    <w:rsid w:val="79D815F5"/>
    <w:rsid w:val="79E32474"/>
    <w:rsid w:val="79ED6E4F"/>
    <w:rsid w:val="79F10830"/>
    <w:rsid w:val="79F278AB"/>
    <w:rsid w:val="79FA156C"/>
    <w:rsid w:val="7A016D9E"/>
    <w:rsid w:val="7A066163"/>
    <w:rsid w:val="7A081EDB"/>
    <w:rsid w:val="7A0F3269"/>
    <w:rsid w:val="7A1268B5"/>
    <w:rsid w:val="7A150154"/>
    <w:rsid w:val="7A170370"/>
    <w:rsid w:val="7A1A39BC"/>
    <w:rsid w:val="7A1C14E2"/>
    <w:rsid w:val="7A2111EE"/>
    <w:rsid w:val="7A236D15"/>
    <w:rsid w:val="7A26386C"/>
    <w:rsid w:val="7A28432B"/>
    <w:rsid w:val="7A2B1E83"/>
    <w:rsid w:val="7A2B5BC9"/>
    <w:rsid w:val="7A2D36EF"/>
    <w:rsid w:val="7A2F7467"/>
    <w:rsid w:val="7A301ED4"/>
    <w:rsid w:val="7A3765BA"/>
    <w:rsid w:val="7A390B28"/>
    <w:rsid w:val="7A432F13"/>
    <w:rsid w:val="7A4647B1"/>
    <w:rsid w:val="7A480529"/>
    <w:rsid w:val="7A4822D7"/>
    <w:rsid w:val="7A4B40F7"/>
    <w:rsid w:val="7A4B626B"/>
    <w:rsid w:val="7A4D1FE3"/>
    <w:rsid w:val="7A523156"/>
    <w:rsid w:val="7A574C10"/>
    <w:rsid w:val="7A590988"/>
    <w:rsid w:val="7A5A200A"/>
    <w:rsid w:val="7A5E1AFB"/>
    <w:rsid w:val="7A6335B5"/>
    <w:rsid w:val="7A6510DB"/>
    <w:rsid w:val="7A6730A5"/>
    <w:rsid w:val="7A682979"/>
    <w:rsid w:val="7A684727"/>
    <w:rsid w:val="7A6C06BC"/>
    <w:rsid w:val="7A6D7F90"/>
    <w:rsid w:val="7A70182E"/>
    <w:rsid w:val="7A735DDD"/>
    <w:rsid w:val="7A747570"/>
    <w:rsid w:val="7A770E0E"/>
    <w:rsid w:val="7A777060"/>
    <w:rsid w:val="7A7C5D81"/>
    <w:rsid w:val="7A807CC3"/>
    <w:rsid w:val="7A813A3B"/>
    <w:rsid w:val="7A8B6668"/>
    <w:rsid w:val="7A8C48BA"/>
    <w:rsid w:val="7A8F43AA"/>
    <w:rsid w:val="7A8F7F06"/>
    <w:rsid w:val="7A97325F"/>
    <w:rsid w:val="7A990D85"/>
    <w:rsid w:val="7A996778"/>
    <w:rsid w:val="7A9C2F6C"/>
    <w:rsid w:val="7A9E45ED"/>
    <w:rsid w:val="7AA00365"/>
    <w:rsid w:val="7AA02113"/>
    <w:rsid w:val="7AA237A1"/>
    <w:rsid w:val="7AA27811"/>
    <w:rsid w:val="7AA339B1"/>
    <w:rsid w:val="7AA4671F"/>
    <w:rsid w:val="7AA80FC8"/>
    <w:rsid w:val="7AAC0AB8"/>
    <w:rsid w:val="7AAE7F5C"/>
    <w:rsid w:val="7AAF17A4"/>
    <w:rsid w:val="7AB132A5"/>
    <w:rsid w:val="7AB636E5"/>
    <w:rsid w:val="7AB91427"/>
    <w:rsid w:val="7AB92EC7"/>
    <w:rsid w:val="7AB94DE6"/>
    <w:rsid w:val="7ABB0CFB"/>
    <w:rsid w:val="7ABE2599"/>
    <w:rsid w:val="7AC111A6"/>
    <w:rsid w:val="7AC8166A"/>
    <w:rsid w:val="7AD4243D"/>
    <w:rsid w:val="7AD65B35"/>
    <w:rsid w:val="7AD7365B"/>
    <w:rsid w:val="7AD87AFF"/>
    <w:rsid w:val="7ADB139D"/>
    <w:rsid w:val="7ADC6EC3"/>
    <w:rsid w:val="7AE21175"/>
    <w:rsid w:val="7AE244DA"/>
    <w:rsid w:val="7AED10D1"/>
    <w:rsid w:val="7AEF4E49"/>
    <w:rsid w:val="7AF16E13"/>
    <w:rsid w:val="7AFD57B8"/>
    <w:rsid w:val="7AFE6E3A"/>
    <w:rsid w:val="7B034450"/>
    <w:rsid w:val="7B067581"/>
    <w:rsid w:val="7B095F0A"/>
    <w:rsid w:val="7B0A3A31"/>
    <w:rsid w:val="7B0D52CF"/>
    <w:rsid w:val="7B130B37"/>
    <w:rsid w:val="7B1A0118"/>
    <w:rsid w:val="7B1A27DF"/>
    <w:rsid w:val="7B1D5512"/>
    <w:rsid w:val="7B1E74DC"/>
    <w:rsid w:val="7B272834"/>
    <w:rsid w:val="7B2965AD"/>
    <w:rsid w:val="7B3138B1"/>
    <w:rsid w:val="7B38234C"/>
    <w:rsid w:val="7B3E36DA"/>
    <w:rsid w:val="7B404891"/>
    <w:rsid w:val="7B452CBB"/>
    <w:rsid w:val="7B481547"/>
    <w:rsid w:val="7B4E1B6F"/>
    <w:rsid w:val="7B542EFE"/>
    <w:rsid w:val="7B5B0730"/>
    <w:rsid w:val="7B5D6256"/>
    <w:rsid w:val="7B5F5B2A"/>
    <w:rsid w:val="7B6064E7"/>
    <w:rsid w:val="7B615D46"/>
    <w:rsid w:val="7B647BB9"/>
    <w:rsid w:val="7B6770D5"/>
    <w:rsid w:val="7B6C0247"/>
    <w:rsid w:val="7B6E5D6D"/>
    <w:rsid w:val="7B707D38"/>
    <w:rsid w:val="7B71585E"/>
    <w:rsid w:val="7B786BEC"/>
    <w:rsid w:val="7B863B58"/>
    <w:rsid w:val="7B87251F"/>
    <w:rsid w:val="7B8B4B71"/>
    <w:rsid w:val="7B8C602F"/>
    <w:rsid w:val="7B915F00"/>
    <w:rsid w:val="7B933A26"/>
    <w:rsid w:val="7B97222B"/>
    <w:rsid w:val="7BB37C24"/>
    <w:rsid w:val="7BC03FA1"/>
    <w:rsid w:val="7BC05414"/>
    <w:rsid w:val="7BC22340"/>
    <w:rsid w:val="7BC41E31"/>
    <w:rsid w:val="7BD1454E"/>
    <w:rsid w:val="7BD25121"/>
    <w:rsid w:val="7BD36518"/>
    <w:rsid w:val="7BDA3C99"/>
    <w:rsid w:val="7BE27872"/>
    <w:rsid w:val="7BE6722E"/>
    <w:rsid w:val="7BEE3352"/>
    <w:rsid w:val="7BF5023D"/>
    <w:rsid w:val="7BF85F7F"/>
    <w:rsid w:val="7BFA5853"/>
    <w:rsid w:val="7BFD3595"/>
    <w:rsid w:val="7C005B91"/>
    <w:rsid w:val="7C0B5CB2"/>
    <w:rsid w:val="7C1032C9"/>
    <w:rsid w:val="7C120DEF"/>
    <w:rsid w:val="7C134B67"/>
    <w:rsid w:val="7C15174E"/>
    <w:rsid w:val="7C1A5EF5"/>
    <w:rsid w:val="7C211032"/>
    <w:rsid w:val="7C224DAA"/>
    <w:rsid w:val="7C23124E"/>
    <w:rsid w:val="7C296138"/>
    <w:rsid w:val="7C2B0AC7"/>
    <w:rsid w:val="7C2B6866"/>
    <w:rsid w:val="7C32323F"/>
    <w:rsid w:val="7C3F3BAE"/>
    <w:rsid w:val="7C417926"/>
    <w:rsid w:val="7C4867E5"/>
    <w:rsid w:val="7C501917"/>
    <w:rsid w:val="7C55517F"/>
    <w:rsid w:val="7C5E2286"/>
    <w:rsid w:val="7C602558"/>
    <w:rsid w:val="7C6067AC"/>
    <w:rsid w:val="7C6221A6"/>
    <w:rsid w:val="7C647170"/>
    <w:rsid w:val="7C666E84"/>
    <w:rsid w:val="7C684EB3"/>
    <w:rsid w:val="7C6B6751"/>
    <w:rsid w:val="7C6E0CB7"/>
    <w:rsid w:val="7C6F7F88"/>
    <w:rsid w:val="7C730DE6"/>
    <w:rsid w:val="7C75137E"/>
    <w:rsid w:val="7C7C095E"/>
    <w:rsid w:val="7C7E0232"/>
    <w:rsid w:val="7C7E46D6"/>
    <w:rsid w:val="7C8141C6"/>
    <w:rsid w:val="7C885555"/>
    <w:rsid w:val="7C8B294F"/>
    <w:rsid w:val="7C8B5C72"/>
    <w:rsid w:val="7C8D2B6B"/>
    <w:rsid w:val="7C914409"/>
    <w:rsid w:val="7C916151"/>
    <w:rsid w:val="7C923CDE"/>
    <w:rsid w:val="7C961D50"/>
    <w:rsid w:val="7C9B56D7"/>
    <w:rsid w:val="7C9E6B26"/>
    <w:rsid w:val="7CA35EEB"/>
    <w:rsid w:val="7CA81753"/>
    <w:rsid w:val="7CAA1027"/>
    <w:rsid w:val="7CB54088"/>
    <w:rsid w:val="7CBB1486"/>
    <w:rsid w:val="7CC0084B"/>
    <w:rsid w:val="7CC16371"/>
    <w:rsid w:val="7CC3033B"/>
    <w:rsid w:val="7CC40FE0"/>
    <w:rsid w:val="7CC55E61"/>
    <w:rsid w:val="7CCD4D16"/>
    <w:rsid w:val="7CD24A22"/>
    <w:rsid w:val="7CD347C3"/>
    <w:rsid w:val="7CDD764F"/>
    <w:rsid w:val="7CE56503"/>
    <w:rsid w:val="7CE64029"/>
    <w:rsid w:val="7CE87DA1"/>
    <w:rsid w:val="7CF60F76"/>
    <w:rsid w:val="7CF63536"/>
    <w:rsid w:val="7CF97C1F"/>
    <w:rsid w:val="7CFE75C5"/>
    <w:rsid w:val="7D0050EB"/>
    <w:rsid w:val="7D006E99"/>
    <w:rsid w:val="7D00792A"/>
    <w:rsid w:val="7D050953"/>
    <w:rsid w:val="7D07647A"/>
    <w:rsid w:val="7D0F24CD"/>
    <w:rsid w:val="7D1172F8"/>
    <w:rsid w:val="7D1D5C9D"/>
    <w:rsid w:val="7D1E1A15"/>
    <w:rsid w:val="7D27456B"/>
    <w:rsid w:val="7D294710"/>
    <w:rsid w:val="7D2955BD"/>
    <w:rsid w:val="7D2B135A"/>
    <w:rsid w:val="7D344D95"/>
    <w:rsid w:val="7D360B0D"/>
    <w:rsid w:val="7D3630C5"/>
    <w:rsid w:val="7D384885"/>
    <w:rsid w:val="7D3B4375"/>
    <w:rsid w:val="7D423956"/>
    <w:rsid w:val="7D472D1A"/>
    <w:rsid w:val="7D5947FB"/>
    <w:rsid w:val="7D627B54"/>
    <w:rsid w:val="7D6B1D66"/>
    <w:rsid w:val="7D711B45"/>
    <w:rsid w:val="7D717D97"/>
    <w:rsid w:val="7D83464C"/>
    <w:rsid w:val="7D845D1C"/>
    <w:rsid w:val="7D873660"/>
    <w:rsid w:val="7D8E6B9B"/>
    <w:rsid w:val="7D902913"/>
    <w:rsid w:val="7D99109C"/>
    <w:rsid w:val="7D9B5235"/>
    <w:rsid w:val="7DA71A0B"/>
    <w:rsid w:val="7DAC0DCF"/>
    <w:rsid w:val="7DB008BF"/>
    <w:rsid w:val="7DB00C6C"/>
    <w:rsid w:val="7DB83C18"/>
    <w:rsid w:val="7DBA34EC"/>
    <w:rsid w:val="7DBB54B6"/>
    <w:rsid w:val="7DBF48B1"/>
    <w:rsid w:val="7DC3365B"/>
    <w:rsid w:val="7DC66335"/>
    <w:rsid w:val="7DCB7F72"/>
    <w:rsid w:val="7DCE07E4"/>
    <w:rsid w:val="7DD81BC4"/>
    <w:rsid w:val="7DDD34BE"/>
    <w:rsid w:val="7DDD542C"/>
    <w:rsid w:val="7DE368C2"/>
    <w:rsid w:val="7DE44A0D"/>
    <w:rsid w:val="7DED1B13"/>
    <w:rsid w:val="7DED5945"/>
    <w:rsid w:val="7DF547D4"/>
    <w:rsid w:val="7DF74740"/>
    <w:rsid w:val="7DFA4230"/>
    <w:rsid w:val="7DFC34F3"/>
    <w:rsid w:val="7DFD5ACF"/>
    <w:rsid w:val="7E01736D"/>
    <w:rsid w:val="7E066731"/>
    <w:rsid w:val="7E097FCF"/>
    <w:rsid w:val="7E176B90"/>
    <w:rsid w:val="7E186464"/>
    <w:rsid w:val="7E1F77F3"/>
    <w:rsid w:val="7E2117BD"/>
    <w:rsid w:val="7E2324C6"/>
    <w:rsid w:val="7E2766A8"/>
    <w:rsid w:val="7E2E0119"/>
    <w:rsid w:val="7E3239CA"/>
    <w:rsid w:val="7E33329E"/>
    <w:rsid w:val="7E3545D4"/>
    <w:rsid w:val="7E372D8F"/>
    <w:rsid w:val="7E3A462D"/>
    <w:rsid w:val="7E3C2153"/>
    <w:rsid w:val="7E3D67E2"/>
    <w:rsid w:val="7E3E5D25"/>
    <w:rsid w:val="7E451CC7"/>
    <w:rsid w:val="7E4B683A"/>
    <w:rsid w:val="7E4C6C84"/>
    <w:rsid w:val="7E4F632A"/>
    <w:rsid w:val="7E503E50"/>
    <w:rsid w:val="7E5576B9"/>
    <w:rsid w:val="7E576F8D"/>
    <w:rsid w:val="7E5C0A47"/>
    <w:rsid w:val="7E6E31FA"/>
    <w:rsid w:val="7E6E7AAC"/>
    <w:rsid w:val="7E6F4225"/>
    <w:rsid w:val="7E7C2E97"/>
    <w:rsid w:val="7E81225C"/>
    <w:rsid w:val="7E81400A"/>
    <w:rsid w:val="7E8F4979"/>
    <w:rsid w:val="7E9A50CB"/>
    <w:rsid w:val="7E9B67B0"/>
    <w:rsid w:val="7E9C0E44"/>
    <w:rsid w:val="7E9F10B2"/>
    <w:rsid w:val="7EA30424"/>
    <w:rsid w:val="7EA440E1"/>
    <w:rsid w:val="7EA877E8"/>
    <w:rsid w:val="7EB75C7D"/>
    <w:rsid w:val="7EB919F5"/>
    <w:rsid w:val="7EB937A4"/>
    <w:rsid w:val="7EB94FF9"/>
    <w:rsid w:val="7EBC7738"/>
    <w:rsid w:val="7EC02D84"/>
    <w:rsid w:val="7EC363D0"/>
    <w:rsid w:val="7ECA3C03"/>
    <w:rsid w:val="7ECB518C"/>
    <w:rsid w:val="7ED173BD"/>
    <w:rsid w:val="7ED22AB7"/>
    <w:rsid w:val="7ED405DD"/>
    <w:rsid w:val="7ED607F9"/>
    <w:rsid w:val="7EDF71A2"/>
    <w:rsid w:val="7EE051D4"/>
    <w:rsid w:val="7EE06F82"/>
    <w:rsid w:val="7EE12CFA"/>
    <w:rsid w:val="7EE66563"/>
    <w:rsid w:val="7EEA1BAF"/>
    <w:rsid w:val="7EEA2CAD"/>
    <w:rsid w:val="7EEA7E01"/>
    <w:rsid w:val="7EEB5927"/>
    <w:rsid w:val="7EF26CB5"/>
    <w:rsid w:val="7EF46ED2"/>
    <w:rsid w:val="7EF74710"/>
    <w:rsid w:val="7EF90044"/>
    <w:rsid w:val="7EFC3EE5"/>
    <w:rsid w:val="7EFD16EC"/>
    <w:rsid w:val="7EFE1EC7"/>
    <w:rsid w:val="7EFE754D"/>
    <w:rsid w:val="7EFF4BAF"/>
    <w:rsid w:val="7F0013D2"/>
    <w:rsid w:val="7F020597"/>
    <w:rsid w:val="7F030EC3"/>
    <w:rsid w:val="7F0864D9"/>
    <w:rsid w:val="7F0A3FFF"/>
    <w:rsid w:val="7F0F5AB9"/>
    <w:rsid w:val="7F102FA4"/>
    <w:rsid w:val="7F1A27FF"/>
    <w:rsid w:val="7F1B778E"/>
    <w:rsid w:val="7F2C0419"/>
    <w:rsid w:val="7F3138E1"/>
    <w:rsid w:val="7F315A30"/>
    <w:rsid w:val="7F344983"/>
    <w:rsid w:val="7F3D43D5"/>
    <w:rsid w:val="7F3E014D"/>
    <w:rsid w:val="7F3F7320"/>
    <w:rsid w:val="7F4146A2"/>
    <w:rsid w:val="7F427C3D"/>
    <w:rsid w:val="7F437511"/>
    <w:rsid w:val="7F54171E"/>
    <w:rsid w:val="7F587460"/>
    <w:rsid w:val="7F5E0B4D"/>
    <w:rsid w:val="7F606315"/>
    <w:rsid w:val="7F6235A9"/>
    <w:rsid w:val="7F631A74"/>
    <w:rsid w:val="7F645E05"/>
    <w:rsid w:val="7F65392B"/>
    <w:rsid w:val="7F6A7194"/>
    <w:rsid w:val="7F710E17"/>
    <w:rsid w:val="7F737DF6"/>
    <w:rsid w:val="7F761695"/>
    <w:rsid w:val="7F7D11F4"/>
    <w:rsid w:val="7F7F2C3F"/>
    <w:rsid w:val="7F8210FB"/>
    <w:rsid w:val="7F8813C8"/>
    <w:rsid w:val="7F912972"/>
    <w:rsid w:val="7F923FF5"/>
    <w:rsid w:val="7F932247"/>
    <w:rsid w:val="7F985AAF"/>
    <w:rsid w:val="7FA2692E"/>
    <w:rsid w:val="7FA700F7"/>
    <w:rsid w:val="7FAA25DD"/>
    <w:rsid w:val="7FAB3A34"/>
    <w:rsid w:val="7FB0104A"/>
    <w:rsid w:val="7FB34697"/>
    <w:rsid w:val="7FB86F8F"/>
    <w:rsid w:val="7FB87EFF"/>
    <w:rsid w:val="7FCA1430"/>
    <w:rsid w:val="7FCC5758"/>
    <w:rsid w:val="7FCE14D1"/>
    <w:rsid w:val="7FCE327F"/>
    <w:rsid w:val="7FD340CD"/>
    <w:rsid w:val="7FD64829"/>
    <w:rsid w:val="7FDA348D"/>
    <w:rsid w:val="7FE2105C"/>
    <w:rsid w:val="7FE24F7C"/>
    <w:rsid w:val="7FE374F0"/>
    <w:rsid w:val="7FE72587"/>
    <w:rsid w:val="7FF42C56"/>
    <w:rsid w:val="7FF60A27"/>
    <w:rsid w:val="7FF75AFE"/>
    <w:rsid w:val="7FFB603E"/>
    <w:rsid w:val="7FFB70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9"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1"/>
    <w:qFormat/>
    <w:uiPriority w:val="0"/>
    <w:pPr>
      <w:keepNext/>
      <w:keepLines/>
      <w:adjustRightInd/>
      <w:snapToGrid/>
      <w:spacing w:line="360" w:lineRule="auto"/>
      <w:ind w:firstLine="0" w:firstLineChars="0"/>
      <w:jc w:val="left"/>
      <w:outlineLvl w:val="0"/>
    </w:pPr>
    <w:rPr>
      <w:rFonts w:ascii="Times New Roman" w:hAnsi="Times New Roman" w:eastAsia="宋体" w:cs="Times New Roman"/>
      <w:b/>
      <w:bCs/>
      <w:kern w:val="44"/>
      <w:sz w:val="30"/>
      <w:szCs w:val="52"/>
    </w:rPr>
  </w:style>
  <w:style w:type="paragraph" w:styleId="3">
    <w:name w:val="heading 2"/>
    <w:basedOn w:val="1"/>
    <w:next w:val="1"/>
    <w:link w:val="30"/>
    <w:semiHidden/>
    <w:unhideWhenUsed/>
    <w:qFormat/>
    <w:uiPriority w:val="0"/>
    <w:pPr>
      <w:keepNext/>
      <w:keepLines/>
      <w:adjustRightInd/>
      <w:snapToGrid/>
      <w:spacing w:line="360" w:lineRule="auto"/>
      <w:ind w:firstLine="0" w:firstLineChars="0"/>
      <w:jc w:val="left"/>
      <w:outlineLvl w:val="1"/>
    </w:pPr>
    <w:rPr>
      <w:rFonts w:ascii="Times New Roman" w:hAnsi="Times New Roman" w:eastAsia="宋体" w:cs="Times New Roman"/>
      <w:b/>
      <w:bCs/>
      <w:sz w:val="24"/>
      <w:szCs w:val="32"/>
    </w:rPr>
  </w:style>
  <w:style w:type="paragraph" w:styleId="4">
    <w:name w:val="heading 3"/>
    <w:basedOn w:val="1"/>
    <w:next w:val="1"/>
    <w:semiHidden/>
    <w:unhideWhenUsed/>
    <w:qFormat/>
    <w:uiPriority w:val="0"/>
    <w:pPr>
      <w:keepNext/>
      <w:keepLines/>
      <w:spacing w:beforeLines="0" w:beforeAutospacing="0" w:afterLines="0" w:afterAutospacing="0" w:line="360" w:lineRule="auto"/>
      <w:outlineLvl w:val="2"/>
    </w:pPr>
    <w:rPr>
      <w:rFonts w:eastAsia="宋体" w:asciiTheme="minorAscii" w:hAnsiTheme="minorAscii"/>
      <w:b/>
      <w:sz w:val="28"/>
    </w:rPr>
  </w:style>
  <w:style w:type="paragraph" w:styleId="5">
    <w:name w:val="heading 5"/>
    <w:basedOn w:val="1"/>
    <w:next w:val="1"/>
    <w:semiHidden/>
    <w:unhideWhenUsed/>
    <w:qFormat/>
    <w:uiPriority w:val="9"/>
    <w:pPr>
      <w:keepNext/>
      <w:keepLines/>
      <w:spacing w:before="280" w:after="290" w:line="376" w:lineRule="auto"/>
      <w:outlineLvl w:val="4"/>
    </w:pPr>
    <w:rPr>
      <w:b/>
      <w:bCs/>
      <w:sz w:val="28"/>
      <w:szCs w:val="28"/>
    </w:rPr>
  </w:style>
  <w:style w:type="character" w:default="1" w:styleId="23">
    <w:name w:val="Default Paragraph Font"/>
    <w:link w:val="24"/>
    <w:semiHidden/>
    <w:unhideWhenUsed/>
    <w:qFormat/>
    <w:uiPriority w:val="1"/>
  </w:style>
  <w:style w:type="table" w:default="1" w:styleId="21">
    <w:name w:val="Normal Table"/>
    <w:semiHidden/>
    <w:qFormat/>
    <w:uiPriority w:val="0"/>
    <w:tblPr>
      <w:tblCellMar>
        <w:top w:w="0" w:type="dxa"/>
        <w:left w:w="108" w:type="dxa"/>
        <w:bottom w:w="0" w:type="dxa"/>
        <w:right w:w="108" w:type="dxa"/>
      </w:tblCellMar>
    </w:tblPr>
  </w:style>
  <w:style w:type="paragraph" w:styleId="6">
    <w:name w:val="Note Heading"/>
    <w:basedOn w:val="1"/>
    <w:next w:val="1"/>
    <w:qFormat/>
    <w:uiPriority w:val="0"/>
    <w:pPr>
      <w:jc w:val="center"/>
    </w:pPr>
    <w:rPr>
      <w:szCs w:val="20"/>
    </w:rPr>
  </w:style>
  <w:style w:type="paragraph" w:styleId="7">
    <w:name w:val="Normal Indent"/>
    <w:basedOn w:val="1"/>
    <w:next w:val="1"/>
    <w:qFormat/>
    <w:uiPriority w:val="0"/>
    <w:pPr>
      <w:widowControl w:val="0"/>
      <w:adjustRightInd/>
      <w:snapToGrid/>
      <w:spacing w:after="0"/>
      <w:ind w:firstLine="420" w:firstLineChars="200"/>
      <w:jc w:val="both"/>
    </w:pPr>
    <w:rPr>
      <w:rFonts w:ascii="Times New Roman" w:hAnsi="Times New Roman"/>
      <w:kern w:val="2"/>
      <w:sz w:val="21"/>
    </w:rPr>
  </w:style>
  <w:style w:type="paragraph" w:styleId="8">
    <w:name w:val="annotation text"/>
    <w:basedOn w:val="1"/>
    <w:qFormat/>
    <w:uiPriority w:val="0"/>
    <w:pPr>
      <w:widowControl w:val="0"/>
      <w:adjustRightInd/>
      <w:snapToGrid/>
      <w:spacing w:after="0"/>
    </w:pPr>
    <w:rPr>
      <w:rFonts w:ascii="Calibri" w:hAnsi="Calibri" w:eastAsia="宋体" w:cs="Times New Roman"/>
      <w:kern w:val="2"/>
      <w:sz w:val="21"/>
    </w:rPr>
  </w:style>
  <w:style w:type="paragraph" w:styleId="9">
    <w:name w:val="Body Text"/>
    <w:basedOn w:val="1"/>
    <w:next w:val="10"/>
    <w:unhideWhenUsed/>
    <w:qFormat/>
    <w:uiPriority w:val="99"/>
    <w:pPr>
      <w:widowControl/>
      <w:spacing w:line="360" w:lineRule="auto"/>
    </w:pPr>
    <w:rPr>
      <w:rFonts w:ascii="Times New Roman" w:hAnsi="Times New Roman"/>
      <w:kern w:val="0"/>
      <w:sz w:val="28"/>
      <w:szCs w:val="20"/>
    </w:rPr>
  </w:style>
  <w:style w:type="paragraph" w:styleId="10">
    <w:name w:val="List Bullet 5"/>
    <w:basedOn w:val="1"/>
    <w:qFormat/>
    <w:uiPriority w:val="0"/>
    <w:pPr>
      <w:numPr>
        <w:ilvl w:val="0"/>
        <w:numId w:val="1"/>
      </w:numPr>
    </w:pPr>
  </w:style>
  <w:style w:type="paragraph" w:styleId="11">
    <w:name w:val="Body Text Indent"/>
    <w:basedOn w:val="1"/>
    <w:next w:val="9"/>
    <w:qFormat/>
    <w:uiPriority w:val="0"/>
    <w:pPr>
      <w:spacing w:after="120"/>
      <w:ind w:left="420" w:leftChars="200"/>
    </w:pPr>
    <w:rPr>
      <w:kern w:val="0"/>
      <w:sz w:val="24"/>
      <w:szCs w:val="20"/>
    </w:rPr>
  </w:style>
  <w:style w:type="paragraph" w:styleId="12">
    <w:name w:val="Block Text"/>
    <w:basedOn w:val="1"/>
    <w:next w:val="1"/>
    <w:qFormat/>
    <w:uiPriority w:val="0"/>
    <w:pPr>
      <w:widowControl w:val="0"/>
      <w:adjustRightInd/>
      <w:spacing w:after="0" w:line="408" w:lineRule="auto"/>
      <w:ind w:left="-113" w:right="-510" w:firstLine="510"/>
      <w:jc w:val="both"/>
    </w:pPr>
    <w:rPr>
      <w:rFonts w:ascii="Times New Roman" w:hAnsi="Times New Roman" w:eastAsia="宋体" w:cs="Times New Roman"/>
      <w:kern w:val="2"/>
      <w:sz w:val="24"/>
      <w:szCs w:val="20"/>
    </w:rPr>
  </w:style>
  <w:style w:type="paragraph" w:styleId="13">
    <w:name w:val="Plain Text"/>
    <w:basedOn w:val="1"/>
    <w:qFormat/>
    <w:uiPriority w:val="99"/>
    <w:rPr>
      <w:rFonts w:ascii="宋体" w:hAnsi="Courier New" w:cs="Courier New"/>
      <w:szCs w:val="21"/>
    </w:rPr>
  </w:style>
  <w:style w:type="paragraph" w:styleId="14">
    <w:name w:val="Date"/>
    <w:basedOn w:val="1"/>
    <w:next w:val="1"/>
    <w:qFormat/>
    <w:uiPriority w:val="0"/>
    <w:rPr>
      <w:sz w:val="28"/>
      <w:szCs w:val="20"/>
    </w:rPr>
  </w:style>
  <w:style w:type="paragraph" w:styleId="15">
    <w:name w:val="footer"/>
    <w:basedOn w:val="1"/>
    <w:qFormat/>
    <w:uiPriority w:val="99"/>
    <w:pPr>
      <w:tabs>
        <w:tab w:val="center" w:pos="4153"/>
        <w:tab w:val="right" w:pos="8306"/>
      </w:tabs>
      <w:snapToGrid w:val="0"/>
      <w:jc w:val="left"/>
    </w:pPr>
    <w:rPr>
      <w:kern w:val="0"/>
      <w:sz w:val="18"/>
      <w:szCs w:val="20"/>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7">
    <w:name w:val="Body Text 2"/>
    <w:basedOn w:val="1"/>
    <w:qFormat/>
    <w:uiPriority w:val="0"/>
    <w:pPr>
      <w:tabs>
        <w:tab w:val="left" w:pos="720"/>
      </w:tabs>
      <w:spacing w:line="360" w:lineRule="auto"/>
    </w:pPr>
    <w:rPr>
      <w:rFonts w:ascii="宋体" w:hAnsi="宋体"/>
      <w:sz w:val="28"/>
      <w:szCs w:val="28"/>
    </w:rPr>
  </w:style>
  <w:style w:type="paragraph" w:styleId="18">
    <w:name w:val="Normal (Web)"/>
    <w:basedOn w:val="1"/>
    <w:qFormat/>
    <w:uiPriority w:val="0"/>
    <w:pPr>
      <w:widowControl/>
      <w:spacing w:before="100" w:beforeAutospacing="1" w:after="100" w:afterAutospacing="1"/>
      <w:jc w:val="left"/>
    </w:pPr>
    <w:rPr>
      <w:rFonts w:ascii="宋体" w:hAnsi="宋体"/>
      <w:kern w:val="0"/>
      <w:sz w:val="24"/>
      <w:szCs w:val="20"/>
    </w:rPr>
  </w:style>
  <w:style w:type="paragraph" w:styleId="19">
    <w:name w:val="Body Text First Indent"/>
    <w:basedOn w:val="9"/>
    <w:next w:val="1"/>
    <w:qFormat/>
    <w:uiPriority w:val="0"/>
    <w:pPr>
      <w:ind w:firstLine="420" w:firstLineChars="100"/>
    </w:pPr>
  </w:style>
  <w:style w:type="paragraph" w:styleId="20">
    <w:name w:val="Body Text First Indent 2"/>
    <w:basedOn w:val="1"/>
    <w:next w:val="1"/>
    <w:qFormat/>
    <w:uiPriority w:val="0"/>
    <w:pPr>
      <w:widowControl w:val="0"/>
      <w:adjustRightInd/>
      <w:snapToGrid/>
      <w:spacing w:after="120"/>
      <w:ind w:left="420" w:leftChars="200" w:firstLine="420"/>
      <w:jc w:val="both"/>
    </w:pPr>
    <w:rPr>
      <w:rFonts w:ascii="Calibri" w:hAnsi="Calibri" w:eastAsia="宋体" w:cs="Times New Roman"/>
      <w:kern w:val="2"/>
      <w:sz w:val="21"/>
    </w:rPr>
  </w:style>
  <w:style w:type="table" w:styleId="22">
    <w:name w:val="Table Grid"/>
    <w:basedOn w:val="21"/>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4">
    <w:name w:val=" Char"/>
    <w:basedOn w:val="1"/>
    <w:link w:val="23"/>
    <w:qFormat/>
    <w:uiPriority w:val="0"/>
  </w:style>
  <w:style w:type="character" w:styleId="25">
    <w:name w:val="Strong"/>
    <w:basedOn w:val="23"/>
    <w:qFormat/>
    <w:uiPriority w:val="0"/>
    <w:rPr>
      <w:b/>
    </w:rPr>
  </w:style>
  <w:style w:type="character" w:styleId="26">
    <w:name w:val="page number"/>
    <w:basedOn w:val="23"/>
    <w:qFormat/>
    <w:uiPriority w:val="0"/>
  </w:style>
  <w:style w:type="character" w:styleId="27">
    <w:name w:val="Hyperlink"/>
    <w:basedOn w:val="23"/>
    <w:qFormat/>
    <w:uiPriority w:val="0"/>
    <w:rPr>
      <w:color w:val="0000FF"/>
      <w:u w:val="single"/>
    </w:rPr>
  </w:style>
  <w:style w:type="character" w:styleId="28">
    <w:name w:val="annotation reference"/>
    <w:semiHidden/>
    <w:qFormat/>
    <w:uiPriority w:val="0"/>
    <w:rPr>
      <w:sz w:val="21"/>
    </w:rPr>
  </w:style>
  <w:style w:type="paragraph" w:customStyle="1" w:styleId="29">
    <w:name w:val="表格"/>
    <w:basedOn w:val="1"/>
    <w:next w:val="1"/>
    <w:qFormat/>
    <w:uiPriority w:val="0"/>
    <w:pPr>
      <w:adjustRightInd w:val="0"/>
      <w:snapToGrid w:val="0"/>
      <w:spacing w:beforeLines="10" w:afterLines="10" w:line="259" w:lineRule="auto"/>
      <w:jc w:val="center"/>
    </w:pPr>
    <w:rPr>
      <w:rFonts w:ascii="宋体"/>
      <w:kern w:val="0"/>
      <w:szCs w:val="20"/>
    </w:rPr>
  </w:style>
  <w:style w:type="character" w:customStyle="1" w:styleId="30">
    <w:name w:val="标题 2 字符"/>
    <w:basedOn w:val="23"/>
    <w:link w:val="3"/>
    <w:semiHidden/>
    <w:qFormat/>
    <w:locked/>
    <w:uiPriority w:val="99"/>
    <w:rPr>
      <w:rFonts w:ascii="Times New Roman" w:hAnsi="Times New Roman" w:eastAsia="宋体" w:cs="Times New Roman"/>
      <w:b/>
      <w:bCs/>
      <w:sz w:val="24"/>
      <w:szCs w:val="32"/>
    </w:rPr>
  </w:style>
  <w:style w:type="character" w:customStyle="1" w:styleId="31">
    <w:name w:val="标题 1 字符"/>
    <w:basedOn w:val="23"/>
    <w:link w:val="2"/>
    <w:qFormat/>
    <w:locked/>
    <w:uiPriority w:val="99"/>
    <w:rPr>
      <w:rFonts w:ascii="Times New Roman" w:hAnsi="Times New Roman" w:eastAsia="宋体" w:cs="Times New Roman"/>
      <w:b/>
      <w:bCs/>
      <w:kern w:val="44"/>
      <w:sz w:val="30"/>
      <w:szCs w:val="44"/>
    </w:rPr>
  </w:style>
  <w:style w:type="paragraph" w:customStyle="1" w:styleId="32">
    <w:name w:val="07表格内容"/>
    <w:qFormat/>
    <w:uiPriority w:val="0"/>
    <w:pPr>
      <w:widowControl w:val="0"/>
      <w:spacing w:after="0" w:line="360" w:lineRule="exact"/>
      <w:jc w:val="center"/>
    </w:pPr>
    <w:rPr>
      <w:rFonts w:ascii="Times New Roman" w:hAnsi="Times New Roman" w:eastAsia="宋体" w:cs="Times New Roman"/>
      <w:kern w:val="2"/>
      <w:sz w:val="21"/>
      <w:szCs w:val="24"/>
      <w:lang w:val="en-US" w:eastAsia="zh-CN" w:bidi="ar-SA"/>
    </w:rPr>
  </w:style>
  <w:style w:type="character" w:customStyle="1" w:styleId="33">
    <w:name w:val="unnamed1"/>
    <w:qFormat/>
    <w:uiPriority w:val="0"/>
  </w:style>
  <w:style w:type="paragraph" w:customStyle="1" w:styleId="34">
    <w:name w:val="Table Paragraph"/>
    <w:basedOn w:val="1"/>
    <w:qFormat/>
    <w:uiPriority w:val="1"/>
    <w:pPr>
      <w:widowControl w:val="0"/>
      <w:adjustRightInd/>
      <w:snapToGrid/>
      <w:spacing w:after="0"/>
      <w:jc w:val="both"/>
    </w:pPr>
    <w:rPr>
      <w:rFonts w:ascii="宋体" w:hAnsi="宋体" w:eastAsia="宋体" w:cs="宋体"/>
      <w:kern w:val="2"/>
      <w:sz w:val="21"/>
      <w:lang w:val="zh-CN" w:bidi="zh-CN"/>
    </w:rPr>
  </w:style>
  <w:style w:type="paragraph" w:customStyle="1" w:styleId="35">
    <w:name w:val="表体（富士康）"/>
    <w:qFormat/>
    <w:uiPriority w:val="0"/>
    <w:pPr>
      <w:adjustRightInd w:val="0"/>
      <w:snapToGrid w:val="0"/>
      <w:spacing w:after="0" w:line="240" w:lineRule="auto"/>
      <w:jc w:val="center"/>
    </w:pPr>
    <w:rPr>
      <w:rFonts w:ascii="Calibri" w:hAnsi="Calibri" w:eastAsia="宋体" w:cs="宋体"/>
      <w:bCs/>
      <w:kern w:val="2"/>
      <w:sz w:val="21"/>
      <w:szCs w:val="22"/>
      <w:lang w:val="en-US" w:eastAsia="zh-CN" w:bidi="ar-SA"/>
    </w:rPr>
  </w:style>
  <w:style w:type="paragraph" w:customStyle="1" w:styleId="36">
    <w:name w:val="表内字"/>
    <w:basedOn w:val="1"/>
    <w:qFormat/>
    <w:uiPriority w:val="0"/>
    <w:pPr>
      <w:spacing w:line="300" w:lineRule="exact"/>
      <w:jc w:val="center"/>
    </w:pPr>
    <w:rPr>
      <w:rFonts w:eastAsia="宋体"/>
      <w:kern w:val="2"/>
      <w:sz w:val="21"/>
      <w:szCs w:val="21"/>
      <w:lang w:val="en-US" w:eastAsia="zh-CN" w:bidi="ar-SA"/>
    </w:rPr>
  </w:style>
  <w:style w:type="paragraph" w:customStyle="1" w:styleId="37">
    <w:name w:val="蓝森正文"/>
    <w:basedOn w:val="1"/>
    <w:next w:val="1"/>
    <w:qFormat/>
    <w:uiPriority w:val="0"/>
    <w:pPr>
      <w:widowControl w:val="0"/>
      <w:adjustRightInd/>
      <w:snapToGrid/>
      <w:spacing w:after="0" w:line="520" w:lineRule="exact"/>
      <w:ind w:firstLine="480" w:firstLineChars="200"/>
      <w:jc w:val="both"/>
    </w:pPr>
    <w:rPr>
      <w:rFonts w:ascii="Calibri" w:hAnsi="Calibri" w:eastAsia="宋体" w:cs="Times New Roman"/>
      <w:bCs/>
      <w:kern w:val="2"/>
      <w:sz w:val="24"/>
    </w:rPr>
  </w:style>
  <w:style w:type="paragraph" w:customStyle="1" w:styleId="38">
    <w:name w:val="报告表正文"/>
    <w:basedOn w:val="1"/>
    <w:qFormat/>
    <w:uiPriority w:val="0"/>
    <w:pPr>
      <w:adjustRightInd w:val="0"/>
      <w:spacing w:line="312" w:lineRule="auto"/>
      <w:ind w:left="113" w:right="113" w:firstLine="482"/>
      <w:jc w:val="left"/>
      <w:textAlignment w:val="baseline"/>
    </w:pPr>
    <w:rPr>
      <w:kern w:val="0"/>
      <w:sz w:val="24"/>
    </w:rPr>
  </w:style>
  <w:style w:type="paragraph" w:customStyle="1" w:styleId="39">
    <w:name w:val="表内 定"/>
    <w:basedOn w:val="1"/>
    <w:qFormat/>
    <w:uiPriority w:val="0"/>
    <w:pPr>
      <w:spacing w:line="240" w:lineRule="auto"/>
      <w:ind w:firstLine="0" w:firstLineChars="0"/>
      <w:jc w:val="left"/>
    </w:pPr>
    <w:rPr>
      <w:rFonts w:ascii="Times New Roman" w:hAnsi="Times New Roman" w:eastAsia="仿宋" w:cs="Times New Roman"/>
      <w:snapToGrid w:val="0"/>
      <w:color w:val="000000"/>
      <w:szCs w:val="22"/>
    </w:rPr>
  </w:style>
  <w:style w:type="paragraph" w:customStyle="1" w:styleId="40">
    <w:name w:val="表"/>
    <w:basedOn w:val="1"/>
    <w:semiHidden/>
    <w:qFormat/>
    <w:uiPriority w:val="0"/>
    <w:rPr>
      <w:caps/>
      <w:color w:val="000000"/>
    </w:rPr>
  </w:style>
  <w:style w:type="paragraph" w:customStyle="1" w:styleId="41">
    <w:name w:val="刘正文"/>
    <w:basedOn w:val="1"/>
    <w:qFormat/>
    <w:uiPriority w:val="0"/>
    <w:pPr>
      <w:spacing w:line="460" w:lineRule="exact"/>
      <w:ind w:firstLine="480" w:firstLineChars="200"/>
      <w:jc w:val="left"/>
    </w:pPr>
    <w:rPr>
      <w:rFonts w:ascii="Times New Roman" w:hAnsi="Times New Roman" w:eastAsia="宋体"/>
      <w:color w:val="000000"/>
      <w:sz w:val="24"/>
    </w:rPr>
  </w:style>
  <w:style w:type="paragraph" w:customStyle="1" w:styleId="42">
    <w:name w:val="表格中文字段首不空"/>
    <w:basedOn w:val="43"/>
    <w:qFormat/>
    <w:uiPriority w:val="0"/>
    <w:pPr>
      <w:spacing w:line="240" w:lineRule="auto"/>
      <w:ind w:firstLine="0" w:firstLineChars="0"/>
    </w:pPr>
  </w:style>
  <w:style w:type="paragraph" w:customStyle="1" w:styleId="43">
    <w:name w:val="表格中文字"/>
    <w:basedOn w:val="1"/>
    <w:qFormat/>
    <w:uiPriority w:val="0"/>
    <w:pPr>
      <w:spacing w:line="360" w:lineRule="auto"/>
      <w:ind w:firstLine="720" w:firstLineChars="200"/>
      <w:jc w:val="center"/>
    </w:pPr>
    <w:rPr>
      <w:rFonts w:ascii="Times New Roman" w:hAnsi="Times New Roman" w:eastAsia="宋体"/>
    </w:rPr>
  </w:style>
  <w:style w:type="paragraph" w:customStyle="1" w:styleId="44">
    <w:name w:val="Heading #2|1"/>
    <w:basedOn w:val="1"/>
    <w:qFormat/>
    <w:uiPriority w:val="0"/>
    <w:pPr>
      <w:widowControl w:val="0"/>
      <w:shd w:val="clear" w:color="auto" w:fill="auto"/>
      <w:spacing w:before="90" w:after="450" w:line="720" w:lineRule="exact"/>
      <w:ind w:left="140"/>
      <w:jc w:val="center"/>
      <w:outlineLvl w:val="1"/>
    </w:pPr>
    <w:rPr>
      <w:rFonts w:ascii="宋体" w:hAnsi="宋体" w:eastAsia="宋体" w:cs="宋体"/>
      <w:sz w:val="44"/>
      <w:szCs w:val="44"/>
      <w:u w:val="none"/>
      <w:shd w:val="clear" w:color="auto" w:fill="auto"/>
      <w:lang w:val="zh-TW" w:eastAsia="zh-TW" w:bidi="zh-TW"/>
    </w:rPr>
  </w:style>
  <w:style w:type="paragraph" w:customStyle="1" w:styleId="45">
    <w:name w:val="Other|1"/>
    <w:basedOn w:val="1"/>
    <w:qFormat/>
    <w:uiPriority w:val="0"/>
    <w:pPr>
      <w:widowControl w:val="0"/>
      <w:shd w:val="clear" w:color="auto" w:fill="auto"/>
      <w:spacing w:line="425" w:lineRule="auto"/>
      <w:ind w:firstLine="400"/>
    </w:pPr>
    <w:rPr>
      <w:rFonts w:ascii="宋体" w:hAnsi="宋体" w:eastAsia="宋体" w:cs="宋体"/>
      <w:sz w:val="30"/>
      <w:szCs w:val="30"/>
      <w:u w:val="none"/>
      <w:shd w:val="clear" w:color="auto" w:fill="auto"/>
      <w:lang w:val="zh-TW" w:eastAsia="zh-TW" w:bidi="zh-TW"/>
    </w:rPr>
  </w:style>
  <w:style w:type="paragraph" w:customStyle="1" w:styleId="46">
    <w:name w:val="刘表格居中"/>
    <w:basedOn w:val="1"/>
    <w:qFormat/>
    <w:uiPriority w:val="0"/>
    <w:pPr>
      <w:spacing w:line="240" w:lineRule="auto"/>
      <w:ind w:firstLine="0" w:firstLineChars="0"/>
      <w:jc w:val="center"/>
    </w:pPr>
    <w:rPr>
      <w:rFonts w:ascii="Times New Roman" w:hAnsi="Times New Roman" w:eastAsia="宋体"/>
      <w:color w:val="000000"/>
      <w:sz w:val="21"/>
      <w:szCs w:val="21"/>
    </w:rPr>
  </w:style>
  <w:style w:type="paragraph" w:customStyle="1" w:styleId="47">
    <w:name w:val="正文1"/>
    <w:basedOn w:val="1"/>
    <w:qFormat/>
    <w:uiPriority w:val="0"/>
    <w:pPr>
      <w:keepNext w:val="0"/>
      <w:keepLines w:val="0"/>
      <w:widowControl w:val="0"/>
      <w:suppressLineNumbers w:val="0"/>
      <w:adjustRightInd w:val="0"/>
      <w:snapToGrid w:val="0"/>
      <w:spacing w:before="0" w:beforeAutospacing="0" w:after="0" w:afterAutospacing="0" w:line="360" w:lineRule="auto"/>
      <w:ind w:left="0" w:right="0" w:firstLine="510"/>
      <w:jc w:val="both"/>
    </w:pPr>
    <w:rPr>
      <w:rFonts w:hint="default" w:ascii="Times New Roman" w:hAnsi="Times New Roman" w:eastAsia="宋体" w:cs="Times New Roman"/>
      <w:kern w:val="2"/>
      <w:sz w:val="24"/>
      <w:szCs w:val="24"/>
      <w:lang w:val="en-US" w:eastAsia="zh-CN" w:bidi="ar"/>
    </w:rPr>
  </w:style>
  <w:style w:type="paragraph" w:customStyle="1" w:styleId="48">
    <w:name w:val="表格标题1"/>
    <w:basedOn w:val="1"/>
    <w:qFormat/>
    <w:uiPriority w:val="0"/>
    <w:pPr>
      <w:numPr>
        <w:ilvl w:val="0"/>
        <w:numId w:val="2"/>
      </w:numPr>
      <w:adjustRightInd w:val="0"/>
      <w:snapToGrid w:val="0"/>
    </w:pPr>
    <w:rPr>
      <w:rFonts w:eastAsia="黑体"/>
      <w:sz w:val="24"/>
      <w:szCs w:val="21"/>
    </w:rPr>
  </w:style>
  <w:style w:type="paragraph" w:customStyle="1" w:styleId="49">
    <w:name w:val="表格1"/>
    <w:basedOn w:val="1"/>
    <w:qFormat/>
    <w:uiPriority w:val="0"/>
    <w:pPr>
      <w:adjustRightInd w:val="0"/>
      <w:snapToGrid w:val="0"/>
      <w:spacing w:line="400" w:lineRule="exact"/>
      <w:jc w:val="center"/>
    </w:pPr>
    <w:rPr>
      <w:kern w:val="0"/>
      <w:szCs w:val="24"/>
    </w:rPr>
  </w:style>
  <w:style w:type="paragraph" w:customStyle="1" w:styleId="50">
    <w:name w:val="02表格内1级标题"/>
    <w:basedOn w:val="13"/>
    <w:next w:val="1"/>
    <w:qFormat/>
    <w:uiPriority w:val="0"/>
    <w:pPr>
      <w:snapToGrid w:val="0"/>
      <w:spacing w:line="480" w:lineRule="exact"/>
    </w:pPr>
    <w:rPr>
      <w:rFonts w:ascii="Times New Roman" w:hAnsi="Times New Roman"/>
      <w:b/>
    </w:rPr>
  </w:style>
  <w:style w:type="paragraph" w:customStyle="1" w:styleId="51">
    <w:name w:val="正文文本 (2)"/>
    <w:basedOn w:val="1"/>
    <w:qFormat/>
    <w:uiPriority w:val="0"/>
    <w:pPr>
      <w:shd w:val="clear" w:color="auto" w:fill="FFFFFF"/>
      <w:spacing w:line="432" w:lineRule="exact"/>
      <w:ind w:firstLine="250"/>
    </w:pPr>
    <w:rPr>
      <w:rFonts w:ascii="MingLiU" w:hAnsi="MingLiU" w:eastAsia="MingLiU" w:cs="MingLiU"/>
      <w:sz w:val="20"/>
      <w:szCs w:val="20"/>
      <w:lang w:val="zh-CN" w:bidi="zh-CN"/>
    </w:rPr>
  </w:style>
  <w:style w:type="paragraph" w:customStyle="1" w:styleId="52">
    <w:name w:val="正文文本1"/>
    <w:basedOn w:val="1"/>
    <w:qFormat/>
    <w:uiPriority w:val="0"/>
    <w:pPr>
      <w:shd w:val="clear" w:color="auto" w:fill="FFFFFF"/>
      <w:spacing w:line="468" w:lineRule="auto"/>
      <w:ind w:firstLine="400"/>
    </w:pPr>
    <w:rPr>
      <w:rFonts w:ascii="MingLiU" w:hAnsi="MingLiU" w:eastAsia="MingLiU" w:cs="MingLiU"/>
      <w:sz w:val="18"/>
      <w:szCs w:val="18"/>
      <w:lang w:val="zh-CN" w:bidi="zh-CN"/>
    </w:rPr>
  </w:style>
  <w:style w:type="paragraph" w:customStyle="1" w:styleId="53">
    <w:name w:val="其他"/>
    <w:basedOn w:val="1"/>
    <w:qFormat/>
    <w:uiPriority w:val="0"/>
    <w:pPr>
      <w:shd w:val="clear" w:color="auto" w:fill="FFFFFF"/>
      <w:spacing w:line="468" w:lineRule="auto"/>
      <w:ind w:firstLine="400"/>
    </w:pPr>
    <w:rPr>
      <w:rFonts w:ascii="MingLiU" w:hAnsi="MingLiU" w:eastAsia="MingLiU" w:cs="MingLiU"/>
      <w:sz w:val="18"/>
      <w:szCs w:val="18"/>
      <w:lang w:val="zh-CN" w:bidi="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55</Pages>
  <Words>32525</Words>
  <Characters>39094</Characters>
  <Lines>0</Lines>
  <Paragraphs>0</Paragraphs>
  <TotalTime>0</TotalTime>
  <ScaleCrop>false</ScaleCrop>
  <LinksUpToDate>false</LinksUpToDate>
  <CharactersWithSpaces>39304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2021-03-05T02:45:00Z</dcterms:created>
  <dc:creator>……</dc:creator>
  <cp:lastModifiedBy>未定义</cp:lastModifiedBy>
  <cp:lastPrinted>2022-03-11T02:33:00Z</cp:lastPrinted>
  <dcterms:modified xsi:type="dcterms:W3CDTF">2023-05-18T07:30:33Z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4639B7D702BB4010933CDDACA1ADABF5</vt:lpwstr>
  </property>
</Properties>
</file>