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580" w:lineRule="exact"/>
        <w:jc w:val="center"/>
        <w:rPr>
          <w:rFonts w:ascii="方正小标宋简体" w:hAnsi="宋体" w:eastAsia="方正小标宋简体" w:cs="宋体"/>
          <w:bCs/>
          <w:sz w:val="44"/>
          <w:szCs w:val="44"/>
          <w:lang w:eastAsia="zh-CN"/>
        </w:rPr>
      </w:pPr>
      <w:bookmarkStart w:id="4" w:name="_GoBack"/>
      <w:bookmarkEnd w:id="4"/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洛阳市偃师区市场监督管理局</w:t>
      </w:r>
    </w:p>
    <w:p>
      <w:pPr>
        <w:spacing w:line="580" w:lineRule="exact"/>
        <w:jc w:val="center"/>
        <w:rPr>
          <w:rFonts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540" w:lineRule="exact"/>
        <w:ind w:left="0" w:firstLine="2560" w:firstLineChars="800"/>
        <w:jc w:val="both"/>
        <w:rPr>
          <w:rFonts w:hint="eastAsia" w:ascii="仿宋" w:hAnsi="仿宋" w:eastAsia="仿宋" w:cs="仿宋_GB2312"/>
          <w:b/>
          <w:bCs/>
          <w:lang w:eastAsia="zh-CN"/>
        </w:rPr>
      </w:pPr>
      <w:r>
        <w:rPr>
          <w:rFonts w:hint="eastAsia" w:ascii="仿宋" w:hAnsi="仿宋" w:eastAsia="仿宋" w:cs="仿宋_GB2312"/>
          <w:lang w:eastAsia="zh-CN"/>
        </w:rPr>
        <w:t>偃市监处罚</w:t>
      </w:r>
      <w:bookmarkStart w:id="0" w:name="_Hlk111789605"/>
      <w:r>
        <w:rPr>
          <w:rFonts w:hint="eastAsia" w:ascii="仿宋" w:hAnsi="仿宋" w:eastAsia="仿宋" w:cs="仿宋_GB2312"/>
          <w:lang w:eastAsia="zh-CN"/>
        </w:rPr>
        <w:t>〔2023〕</w:t>
      </w:r>
      <w:bookmarkEnd w:id="0"/>
      <w:r>
        <w:rPr>
          <w:rFonts w:hint="eastAsia" w:ascii="仿宋" w:hAnsi="仿宋" w:eastAsia="仿宋" w:cs="仿宋_GB2312"/>
          <w:lang w:eastAsia="zh-CN"/>
        </w:rPr>
        <w:t>51号</w:t>
      </w:r>
    </w:p>
    <w:p>
      <w:pPr>
        <w:pStyle w:val="3"/>
        <w:tabs>
          <w:tab w:val="left" w:pos="4440"/>
          <w:tab w:val="left" w:pos="8920"/>
        </w:tabs>
        <w:spacing w:line="540" w:lineRule="exact"/>
        <w:ind w:left="0" w:right="118"/>
        <w:jc w:val="both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当事人：</w:t>
      </w:r>
      <w:bookmarkStart w:id="1" w:name="_Hlk133483327"/>
      <w:r>
        <w:rPr>
          <w:rFonts w:hint="eastAsia" w:ascii="仿宋" w:hAnsi="仿宋" w:eastAsia="仿宋" w:cs="仿宋"/>
          <w:color w:val="231F20"/>
          <w:lang w:eastAsia="zh-CN"/>
        </w:rPr>
        <w:t>洛阳市偃师区小暖厨餐饮店</w:t>
      </w:r>
      <w:bookmarkEnd w:id="1"/>
    </w:p>
    <w:p>
      <w:pPr>
        <w:pStyle w:val="3"/>
        <w:tabs>
          <w:tab w:val="left" w:pos="4440"/>
          <w:tab w:val="left" w:pos="8920"/>
        </w:tabs>
        <w:spacing w:line="540" w:lineRule="exact"/>
        <w:ind w:left="0" w:right="118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主体资格证照名称：营业执照</w:t>
      </w:r>
    </w:p>
    <w:p>
      <w:pPr>
        <w:pStyle w:val="3"/>
        <w:tabs>
          <w:tab w:val="left" w:pos="3785"/>
          <w:tab w:val="left" w:pos="8920"/>
        </w:tabs>
        <w:spacing w:line="54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统一社会信用代码：</w:t>
      </w:r>
      <w:r>
        <w:rPr>
          <w:rFonts w:hint="eastAsia" w:ascii="仿宋" w:hAnsi="仿宋" w:eastAsia="仿宋" w:cs="仿宋"/>
          <w:color w:val="231F20"/>
          <w:lang w:eastAsia="zh-CN"/>
        </w:rPr>
        <w:t>92410307MA9LW660IU</w:t>
      </w:r>
    </w:p>
    <w:p>
      <w:pPr>
        <w:pStyle w:val="3"/>
        <w:tabs>
          <w:tab w:val="left" w:pos="3785"/>
          <w:tab w:val="left" w:pos="8920"/>
        </w:tabs>
        <w:spacing w:line="540" w:lineRule="exact"/>
        <w:ind w:left="0" w:right="118"/>
        <w:jc w:val="both"/>
        <w:rPr>
          <w:rFonts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lang w:eastAsia="zh-CN"/>
        </w:rPr>
        <w:t>经营场所:</w:t>
      </w:r>
      <w:r>
        <w:rPr>
          <w:rFonts w:hint="eastAsia" w:ascii="仿宋" w:hAnsi="仿宋" w:eastAsia="仿宋" w:cs="仿宋"/>
          <w:color w:val="000000"/>
          <w:lang w:eastAsia="zh-CN"/>
        </w:rPr>
        <w:t>河南省洛阳市偃师区商城街道万达广场4楼4031-4033号</w:t>
      </w:r>
    </w:p>
    <w:p>
      <w:pPr>
        <w:pStyle w:val="3"/>
        <w:tabs>
          <w:tab w:val="left" w:pos="3785"/>
          <w:tab w:val="left" w:pos="8920"/>
        </w:tabs>
        <w:spacing w:line="540" w:lineRule="exact"/>
        <w:ind w:left="0" w:right="118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经营者：</w:t>
      </w:r>
      <w:r>
        <w:rPr>
          <w:rFonts w:hint="eastAsia" w:ascii="仿宋" w:hAnsi="仿宋" w:eastAsia="仿宋" w:cs="仿宋"/>
          <w:color w:val="000000"/>
          <w:lang w:eastAsia="zh-CN"/>
        </w:rPr>
        <w:t>李晓峰</w:t>
      </w:r>
    </w:p>
    <w:p>
      <w:pPr>
        <w:pStyle w:val="3"/>
        <w:tabs>
          <w:tab w:val="left" w:pos="8964"/>
        </w:tabs>
        <w:spacing w:line="540" w:lineRule="exact"/>
        <w:ind w:left="0" w:firstLine="640" w:firstLineChars="2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经查：</w:t>
      </w:r>
      <w:r>
        <w:rPr>
          <w:rFonts w:hint="eastAsia" w:ascii="仿宋" w:hAnsi="仿宋" w:eastAsia="仿宋" w:cs="仿宋"/>
          <w:color w:val="000000"/>
          <w:lang w:eastAsia="zh-CN"/>
        </w:rPr>
        <w:t>2023年3月30日，我局执法人员对洛阳市偃师区小暖厨餐饮店进行现场检查，发现该餐饮店</w:t>
      </w:r>
      <w:r>
        <w:rPr>
          <w:rFonts w:hint="eastAsia" w:ascii="仿宋" w:hAnsi="仿宋" w:eastAsia="仿宋" w:cs="仿宋"/>
          <w:lang w:eastAsia="zh-CN"/>
        </w:rPr>
        <w:t>采购食品时未查验供货者的许可证和</w:t>
      </w:r>
      <w:r>
        <w:rPr>
          <w:rFonts w:hint="eastAsia" w:ascii="仿宋" w:hAnsi="仿宋" w:eastAsia="仿宋" w:cs="仿宋"/>
          <w:color w:val="000000"/>
          <w:lang w:eastAsia="zh-CN"/>
        </w:rPr>
        <w:t>相关证明文件，我局执法人员责令其限期改正上述行为，并给予警告。2023年4月13日，我局执法人员对当事人再次进行现场检查，发现该店逾期仍未改正上述行为。</w:t>
      </w:r>
      <w:r>
        <w:rPr>
          <w:rFonts w:hint="eastAsia" w:ascii="仿宋" w:hAnsi="仿宋" w:eastAsia="仿宋" w:cs="仿宋"/>
          <w:lang w:eastAsia="zh-CN"/>
        </w:rPr>
        <w:t xml:space="preserve">                                               </w:t>
      </w:r>
    </w:p>
    <w:p>
      <w:pPr>
        <w:pStyle w:val="3"/>
        <w:autoSpaceDE w:val="0"/>
        <w:spacing w:line="540" w:lineRule="exact"/>
        <w:ind w:left="0" w:firstLine="640" w:firstLineChars="2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上述事实，主要有以下证据证明：</w:t>
      </w:r>
    </w:p>
    <w:p>
      <w:pPr>
        <w:tabs>
          <w:tab w:val="left" w:pos="9040"/>
          <w:tab w:val="left" w:pos="9130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1.现场笔录2份，证明现场检查情况；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2.责令改正通知书及当场行政处罚决定书各1份，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证明我局责令当事人改正的情况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pStyle w:val="3"/>
        <w:autoSpaceDE w:val="0"/>
        <w:spacing w:line="540" w:lineRule="exact"/>
        <w:ind w:left="0" w:firstLine="640" w:firstLineChars="2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3.询问笔录1份，证明当事人采购食品时未查验供货者的许可证和</w:t>
      </w:r>
      <w:r>
        <w:rPr>
          <w:rFonts w:hint="eastAsia" w:ascii="仿宋" w:hAnsi="仿宋" w:eastAsia="仿宋" w:cs="仿宋"/>
          <w:color w:val="000000"/>
          <w:lang w:eastAsia="zh-CN"/>
        </w:rPr>
        <w:t>相关证明文件的违法</w:t>
      </w:r>
      <w:r>
        <w:rPr>
          <w:rFonts w:hint="eastAsia" w:ascii="仿宋" w:hAnsi="仿宋" w:eastAsia="仿宋" w:cs="仿宋"/>
          <w:lang w:eastAsia="zh-CN"/>
        </w:rPr>
        <w:t>事实；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4.当事人委托书1份，证明委托事宜；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5.当事人营业执照、食品经营许可证及经营者、被委托人身份证件复印件，证明当事人经营资格及身份。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我局于2023年4月18日向当事人送达了偃市监告知字〔2023〕51号《洛阳市偃师区市场监督管理局行政处罚告知书》，</w:t>
      </w:r>
      <w:bookmarkStart w:id="2" w:name="_Hlk111791304"/>
      <w:r>
        <w:rPr>
          <w:rFonts w:hint="eastAsia" w:ascii="仿宋" w:hAnsi="仿宋" w:eastAsia="仿宋" w:cs="仿宋"/>
          <w:sz w:val="32"/>
          <w:szCs w:val="32"/>
          <w:lang w:eastAsia="zh-CN"/>
        </w:rPr>
        <w:t>告知当事人依据《中华人民共和国行政处罚法》第四十四条、第四十五条的规定，以及《市场监督管理行政处罚程序规定》第五十七条的规定，</w:t>
      </w:r>
      <w:bookmarkEnd w:id="2"/>
      <w:r>
        <w:rPr>
          <w:rFonts w:hint="eastAsia" w:ascii="仿宋" w:hAnsi="仿宋" w:eastAsia="仿宋" w:cs="仿宋"/>
          <w:sz w:val="32"/>
          <w:szCs w:val="32"/>
          <w:lang w:eastAsia="zh-CN"/>
        </w:rPr>
        <w:t>有权进行陈述、申辩。当事人在法定期限内未行使陈述、申辩权。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color w:val="00000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当事人的行为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 w:bidi="ar"/>
        </w:rPr>
        <w:t>违反了《中华人民共和国食品安全法》第五十三条第一款“食品经营者采购食品，应当查验供货者的许可证和食品出厂检验合格证或者其他合格证明。”的规定。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当事人对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采购食品时未查验供货者的许可证和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相关证明文件的行为拒不改正，但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在调查过程中能够积极配合接受询问、如实陈述违法事实，不具有从重处罚的情形，根据其违法情形，其行为属于一般违法，应当给予一般行政处罚。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                                                                              </w:t>
      </w:r>
    </w:p>
    <w:p>
      <w:pPr>
        <w:widowControl/>
        <w:spacing w:line="54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依据《中华人民共和国食品安全法》第一百二十六条</w:t>
      </w:r>
      <w:bookmarkStart w:id="3" w:name="_Hlk135638722"/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“</w:t>
      </w:r>
      <w:bookmarkEnd w:id="3"/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违反本法规定，有下列情形之一的，由县级以上人民政府食品安全监督管理部门责令改正，给予警告；拒不改正的，处五千元以上五万元以下罚款；情节严重的，责令停产停业，直至吊销许可证：（三）食品、食品添加剂生产经营者进货时未查验许可证和相关证明文件，或者未按规定建立并遵守进货查验记录、出厂检验记录和销售记录制度”之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规定，及《河南省市场监督管理行政处罚裁量基准》</w:t>
      </w:r>
      <w:r>
        <w:rPr>
          <w:rStyle w:val="10"/>
          <w:rFonts w:ascii="仿宋" w:hAnsi="仿宋" w:eastAsia="仿宋" w:cs="仿宋"/>
          <w:color w:val="000000"/>
          <w:sz w:val="32"/>
          <w:szCs w:val="32"/>
          <w:lang w:eastAsia="zh-CN"/>
        </w:rPr>
        <w:t>7.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食品安全类行政处罚裁量基准“</w:t>
      </w:r>
      <w:r>
        <w:rPr>
          <w:rStyle w:val="10"/>
          <w:rFonts w:ascii="仿宋" w:hAnsi="仿宋" w:eastAsia="仿宋" w:cs="仿宋"/>
          <w:color w:val="000000"/>
          <w:sz w:val="32"/>
          <w:szCs w:val="32"/>
          <w:lang w:eastAsia="zh-CN"/>
        </w:rPr>
        <w:t>7.1.7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依据《食品安全法》第一百二十六条实施的行政处罚 裁量等级 一般 裁量基准</w:t>
      </w:r>
      <w:r>
        <w:rPr>
          <w:rStyle w:val="10"/>
          <w:rFonts w:ascii="仿宋" w:hAnsi="仿宋" w:eastAsia="仿宋" w:cs="仿宋"/>
          <w:color w:val="000000"/>
          <w:sz w:val="32"/>
          <w:szCs w:val="32"/>
          <w:lang w:eastAsia="zh-CN"/>
        </w:rPr>
        <w:t xml:space="preserve"> 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处</w:t>
      </w:r>
      <w:r>
        <w:rPr>
          <w:rStyle w:val="10"/>
          <w:rFonts w:ascii="仿宋" w:hAnsi="仿宋" w:eastAsia="仿宋" w:cs="仿宋"/>
          <w:color w:val="000000"/>
          <w:sz w:val="32"/>
          <w:szCs w:val="32"/>
          <w:lang w:eastAsia="zh-CN"/>
        </w:rPr>
        <w:t>5000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元以上</w:t>
      </w:r>
      <w:r>
        <w:rPr>
          <w:rStyle w:val="10"/>
          <w:rFonts w:ascii="仿宋" w:hAnsi="仿宋" w:eastAsia="仿宋" w:cs="仿宋"/>
          <w:color w:val="000000"/>
          <w:sz w:val="32"/>
          <w:szCs w:val="32"/>
          <w:lang w:eastAsia="zh-CN"/>
        </w:rPr>
        <w:t>3.65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万元以下罚款。”的规定，决定对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洛阳市偃师区小暖厨餐饮店</w:t>
      </w:r>
      <w:r>
        <w:rPr>
          <w:rStyle w:val="10"/>
          <w:rFonts w:hint="eastAsia" w:ascii="仿宋" w:hAnsi="仿宋" w:eastAsia="仿宋" w:cs="仿宋"/>
          <w:color w:val="000000"/>
          <w:sz w:val="32"/>
          <w:szCs w:val="32"/>
          <w:lang w:eastAsia="zh-CN"/>
        </w:rPr>
        <w:t>处5000元罚款。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              </w:t>
      </w:r>
    </w:p>
    <w:p>
      <w:pPr>
        <w:pStyle w:val="3"/>
        <w:tabs>
          <w:tab w:val="left" w:pos="6680"/>
          <w:tab w:val="left" w:pos="8920"/>
        </w:tabs>
        <w:spacing w:line="54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lang w:eastAsia="zh-CN"/>
        </w:rPr>
        <w:t>当事人收到本处罚决定之日起</w:t>
      </w:r>
      <w:r>
        <w:rPr>
          <w:rFonts w:ascii="仿宋" w:hAnsi="仿宋" w:eastAsia="仿宋" w:cs="仿宋"/>
          <w:color w:val="000000"/>
          <w:lang w:eastAsia="zh-CN"/>
        </w:rPr>
        <w:t>15</w:t>
      </w:r>
      <w:r>
        <w:rPr>
          <w:rFonts w:hint="eastAsia" w:ascii="仿宋" w:hAnsi="仿宋" w:eastAsia="仿宋" w:cs="仿宋"/>
          <w:color w:val="000000"/>
          <w:lang w:eastAsia="zh-CN"/>
        </w:rPr>
        <w:t>日内，缴清上述罚款。（当事人可选择以下银行缴纳罚款：</w:t>
      </w:r>
      <w:r>
        <w:rPr>
          <w:rFonts w:ascii="仿宋" w:hAnsi="仿宋" w:eastAsia="仿宋" w:cs="仿宋"/>
          <w:color w:val="000000"/>
          <w:lang w:eastAsia="zh-CN"/>
        </w:rPr>
        <w:t>1.</w:t>
      </w:r>
      <w:r>
        <w:rPr>
          <w:rFonts w:hint="eastAsia" w:ascii="仿宋" w:hAnsi="仿宋" w:eastAsia="仿宋" w:cs="仿宋"/>
          <w:color w:val="000000"/>
          <w:lang w:eastAsia="zh-CN"/>
        </w:rPr>
        <w:t>农业银行偃师市支行，户名：洛阳市偃师区财政局财政专户，账号：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16129101040000020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  <w:r>
        <w:rPr>
          <w:rFonts w:ascii="仿宋" w:hAnsi="仿宋" w:eastAsia="仿宋" w:cs="仿宋"/>
          <w:color w:val="000000"/>
          <w:lang w:eastAsia="zh-CN"/>
        </w:rPr>
        <w:t>2.</w:t>
      </w:r>
      <w:r>
        <w:rPr>
          <w:rFonts w:hint="eastAsia" w:ascii="仿宋" w:hAnsi="仿宋" w:eastAsia="仿宋" w:cs="仿宋"/>
          <w:color w:val="000000"/>
          <w:lang w:eastAsia="zh-CN"/>
        </w:rPr>
        <w:t>工商银行偃师市支行，户名：洛阳市偃师区财政局财政专户，账号：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1705027009064004971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  <w:r>
        <w:rPr>
          <w:rFonts w:ascii="仿宋" w:hAnsi="仿宋" w:eastAsia="仿宋" w:cs="仿宋"/>
          <w:color w:val="000000"/>
          <w:lang w:eastAsia="zh-CN"/>
        </w:rPr>
        <w:t>3.</w:t>
      </w:r>
      <w:r>
        <w:rPr>
          <w:rFonts w:hint="eastAsia" w:ascii="仿宋" w:hAnsi="仿宋" w:eastAsia="仿宋" w:cs="仿宋"/>
          <w:color w:val="000000"/>
          <w:lang w:eastAsia="zh-CN"/>
        </w:rPr>
        <w:t>中国银行偃师市支行，户名：洛阳市偃师区财政局财政专户，账号：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249407156581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  <w:r>
        <w:rPr>
          <w:rFonts w:ascii="仿宋" w:hAnsi="仿宋" w:eastAsia="仿宋" w:cs="仿宋"/>
          <w:color w:val="000000"/>
          <w:lang w:eastAsia="zh-CN"/>
        </w:rPr>
        <w:t>4.</w:t>
      </w:r>
      <w:r>
        <w:rPr>
          <w:rFonts w:hint="eastAsia" w:ascii="仿宋" w:hAnsi="仿宋" w:eastAsia="仿宋" w:cs="仿宋"/>
          <w:color w:val="000000"/>
          <w:lang w:eastAsia="zh-CN"/>
        </w:rPr>
        <w:t>农商银行偃师营业部，户名：洛阳市偃师区财政局财政专户，账号：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00000005583396678012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  <w:r>
        <w:rPr>
          <w:rFonts w:ascii="仿宋" w:hAnsi="仿宋" w:eastAsia="仿宋" w:cs="仿宋"/>
          <w:color w:val="000000"/>
          <w:lang w:eastAsia="zh-CN"/>
        </w:rPr>
        <w:t>5.</w:t>
      </w:r>
      <w:r>
        <w:rPr>
          <w:rFonts w:hint="eastAsia" w:ascii="仿宋" w:hAnsi="仿宋" w:eastAsia="仿宋" w:cs="仿宋"/>
          <w:color w:val="000000"/>
          <w:lang w:eastAsia="zh-CN"/>
        </w:rPr>
        <w:t>建设银行偃师支行，户名：洛阳市偃师区财政局财政专户，账号：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41001591110058000003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  <w:r>
        <w:rPr>
          <w:rFonts w:ascii="仿宋" w:hAnsi="仿宋" w:eastAsia="仿宋" w:cs="仿宋"/>
          <w:color w:val="000000"/>
          <w:lang w:eastAsia="zh-CN"/>
        </w:rPr>
        <w:t>6.</w:t>
      </w:r>
      <w:r>
        <w:rPr>
          <w:rFonts w:hint="eastAsia" w:ascii="仿宋" w:hAnsi="仿宋" w:eastAsia="仿宋" w:cs="仿宋"/>
          <w:color w:val="000000"/>
          <w:lang w:eastAsia="zh-CN"/>
        </w:rPr>
        <w:t>中原银行偃师市支行，户名：洛阳市偃师区财政局财政专户，账号：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671610090000000753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  <w:r>
        <w:rPr>
          <w:rFonts w:ascii="仿宋" w:hAnsi="仿宋" w:eastAsia="仿宋" w:cs="仿宋"/>
          <w:color w:val="000000"/>
          <w:lang w:eastAsia="zh-CN"/>
        </w:rPr>
        <w:t>7.</w:t>
      </w:r>
      <w:r>
        <w:rPr>
          <w:rFonts w:hint="eastAsia" w:ascii="仿宋" w:hAnsi="仿宋" w:eastAsia="仿宋" w:cs="仿宋"/>
          <w:color w:val="000000"/>
          <w:lang w:eastAsia="zh-CN"/>
        </w:rPr>
        <w:t>邮储银行偃师市支行，户名：洛阳市偃师区财政局财政专户，账号：</w:t>
      </w:r>
      <w:r>
        <w:rPr>
          <w:rFonts w:ascii="仿宋" w:hAnsi="仿宋" w:eastAsia="仿宋" w:cs="仿宋"/>
          <w:color w:val="000000"/>
          <w:lang w:eastAsia="zh-CN"/>
        </w:rPr>
        <w:t>100216664840019999</w:t>
      </w:r>
      <w:r>
        <w:rPr>
          <w:rFonts w:hint="eastAsia" w:ascii="仿宋" w:hAnsi="仿宋" w:eastAsia="仿宋" w:cs="仿宋"/>
          <w:color w:val="000000"/>
          <w:lang w:eastAsia="zh-CN"/>
        </w:rPr>
        <w:t>。</w:t>
      </w:r>
    </w:p>
    <w:p>
      <w:pPr>
        <w:pStyle w:val="3"/>
        <w:tabs>
          <w:tab w:val="left" w:pos="6680"/>
          <w:tab w:val="left" w:pos="8920"/>
        </w:tabs>
        <w:spacing w:line="54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lang w:eastAsia="zh-CN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pStyle w:val="3"/>
        <w:tabs>
          <w:tab w:val="left" w:pos="6680"/>
          <w:tab w:val="left" w:pos="8920"/>
        </w:tabs>
        <w:spacing w:line="54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lang w:eastAsia="zh-CN"/>
        </w:rPr>
        <w:t>如不服本处罚决定，可自接文之日起六十日内向洛阳市偃师区人民政府申请复议，也可于接文之日起六个月内向洛阳市偃师区人民法院提起诉讼。行政复议或者行政诉讼期间，本行政处罚决定不停止执行。</w:t>
      </w:r>
      <w:r>
        <w:rPr>
          <w:rFonts w:ascii="仿宋" w:hAnsi="仿宋" w:eastAsia="仿宋" w:cs="仿宋"/>
          <w:color w:val="000000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231F20"/>
          <w:lang w:eastAsia="zh-CN"/>
        </w:rPr>
        <w:t xml:space="preserve">      </w:t>
      </w:r>
    </w:p>
    <w:p>
      <w:pPr>
        <w:tabs>
          <w:tab w:val="left" w:pos="2440"/>
          <w:tab w:val="left" w:pos="8964"/>
        </w:tabs>
        <w:spacing w:line="540" w:lineRule="exact"/>
        <w:ind w:firstLine="3520" w:firstLineChars="11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540" w:lineRule="exact"/>
        <w:ind w:firstLine="3520" w:firstLineChars="11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540" w:lineRule="exact"/>
        <w:ind w:firstLine="3520" w:firstLineChars="11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洛阳市偃师区市场监督管理局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2023年</w:t>
      </w:r>
      <w:r>
        <w:rPr>
          <w:rFonts w:ascii="仿宋" w:hAnsi="仿宋" w:eastAsia="仿宋" w:cs="仿宋_GB2312"/>
          <w:sz w:val="32"/>
          <w:szCs w:val="32"/>
          <w:lang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月2</w:t>
      </w:r>
      <w:r>
        <w:rPr>
          <w:rFonts w:ascii="仿宋" w:hAnsi="仿宋" w:eastAsia="仿宋" w:cs="仿宋_GB2312"/>
          <w:sz w:val="32"/>
          <w:szCs w:val="32"/>
          <w:lang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</w:t>
      </w:r>
    </w:p>
    <w:p>
      <w:pPr>
        <w:tabs>
          <w:tab w:val="left" w:pos="2440"/>
          <w:tab w:val="left" w:pos="8964"/>
        </w:tabs>
        <w:spacing w:line="580" w:lineRule="exact"/>
        <w:jc w:val="both"/>
        <w:rPr>
          <w:rFonts w:ascii="仿宋_GB2312" w:hAnsi="仿宋_GB2312" w:eastAsia="仿宋_GB2312" w:cs="仿宋_GB2312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_GB2312" w:eastAsia="仿宋_GB2312"/>
          <w:lang w:eastAsia="zh-CN"/>
        </w:rPr>
      </w:pPr>
      <w:r>
        <w:rPr>
          <w:rFonts w:ascii="仿宋_GB2312" w:eastAsia="仿宋_GB2312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36195</wp:posOffset>
                </wp:positionV>
                <wp:extent cx="5471160" cy="0"/>
                <wp:effectExtent l="0" t="0" r="0" b="0"/>
                <wp:wrapNone/>
                <wp:docPr id="109476557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116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-1.35pt;margin-top:2.85pt;height:0pt;width:430.8pt;z-index:251659264;mso-width-relative:page;mso-height-relative:page;" filled="f" stroked="t" coordsize="21600,21600" o:gfxdata="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PE9pLVAAAABgEAAA8AAAAAAAAAAQAgAAAAIgAAAGRycy9kb3ducmV2LnhtbFBL&#10;AQIUABQAAAAIAIdO4kCs7M52+QEAAPADAAAOAAAAAAAAAAEAIAAAACQBAABkcnMvZTJvRG9jLnht&#10;bFBLBQYAAAAABgAGAFkBAACP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03555" cy="395605"/>
              <wp:effectExtent l="0" t="0" r="0" b="0"/>
              <wp:wrapNone/>
              <wp:docPr id="187932862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3555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/>
                              <w:sz w:val="24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31.15pt;width:39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2uPIJ0gAAAAMBAAAPAAAAAAAAAAEAIAAAACIAAABkcnMvZG93&#10;bnJldi54bWxQSwECFAAUAAAACACHTuJAJ/AFLz8CAABqBAAADgAAAAAAAAABACAAAAAh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Times New Roman" w:hAnsi="Times New Roman"/>
                        <w:sz w:val="24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t>5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/>
                        <w:sz w:val="24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44177331"/>
    <w:rsid w:val="00013D1F"/>
    <w:rsid w:val="00015481"/>
    <w:rsid w:val="00036F59"/>
    <w:rsid w:val="000451F0"/>
    <w:rsid w:val="00047EF8"/>
    <w:rsid w:val="000727EE"/>
    <w:rsid w:val="00073537"/>
    <w:rsid w:val="00080C5C"/>
    <w:rsid w:val="000828BC"/>
    <w:rsid w:val="000D311D"/>
    <w:rsid w:val="000F2810"/>
    <w:rsid w:val="001310E2"/>
    <w:rsid w:val="0014107B"/>
    <w:rsid w:val="00146FC1"/>
    <w:rsid w:val="00197BF2"/>
    <w:rsid w:val="001C390A"/>
    <w:rsid w:val="001C5700"/>
    <w:rsid w:val="001C7CFC"/>
    <w:rsid w:val="001E7A63"/>
    <w:rsid w:val="001E7B0B"/>
    <w:rsid w:val="00201B0E"/>
    <w:rsid w:val="00265A25"/>
    <w:rsid w:val="0028147D"/>
    <w:rsid w:val="00285732"/>
    <w:rsid w:val="00285C74"/>
    <w:rsid w:val="002903D1"/>
    <w:rsid w:val="002B6EB4"/>
    <w:rsid w:val="00346177"/>
    <w:rsid w:val="00355EEA"/>
    <w:rsid w:val="0036436F"/>
    <w:rsid w:val="003645A5"/>
    <w:rsid w:val="00364B9E"/>
    <w:rsid w:val="00393361"/>
    <w:rsid w:val="0039627D"/>
    <w:rsid w:val="003B4EF1"/>
    <w:rsid w:val="003B5E8B"/>
    <w:rsid w:val="003D6B38"/>
    <w:rsid w:val="003E6C76"/>
    <w:rsid w:val="003E750C"/>
    <w:rsid w:val="00410A36"/>
    <w:rsid w:val="00412FC3"/>
    <w:rsid w:val="00423256"/>
    <w:rsid w:val="00440B43"/>
    <w:rsid w:val="00452FEC"/>
    <w:rsid w:val="00482839"/>
    <w:rsid w:val="004867C9"/>
    <w:rsid w:val="00495A41"/>
    <w:rsid w:val="00495F18"/>
    <w:rsid w:val="004C154D"/>
    <w:rsid w:val="004E3534"/>
    <w:rsid w:val="004F1193"/>
    <w:rsid w:val="004F571D"/>
    <w:rsid w:val="00512C33"/>
    <w:rsid w:val="005201F4"/>
    <w:rsid w:val="0056237E"/>
    <w:rsid w:val="0056411C"/>
    <w:rsid w:val="00573B1F"/>
    <w:rsid w:val="00575B9B"/>
    <w:rsid w:val="0058142A"/>
    <w:rsid w:val="00593102"/>
    <w:rsid w:val="005A2F9A"/>
    <w:rsid w:val="006303B1"/>
    <w:rsid w:val="006376E6"/>
    <w:rsid w:val="00640C27"/>
    <w:rsid w:val="0064267E"/>
    <w:rsid w:val="006558A2"/>
    <w:rsid w:val="00674C71"/>
    <w:rsid w:val="00680460"/>
    <w:rsid w:val="00681DF8"/>
    <w:rsid w:val="00681F91"/>
    <w:rsid w:val="006829B7"/>
    <w:rsid w:val="00685611"/>
    <w:rsid w:val="006A27A0"/>
    <w:rsid w:val="006B252B"/>
    <w:rsid w:val="006B3B8E"/>
    <w:rsid w:val="007028C8"/>
    <w:rsid w:val="0070406A"/>
    <w:rsid w:val="00706B4F"/>
    <w:rsid w:val="0071306C"/>
    <w:rsid w:val="00715AE3"/>
    <w:rsid w:val="007425AD"/>
    <w:rsid w:val="00744758"/>
    <w:rsid w:val="00747522"/>
    <w:rsid w:val="007506BB"/>
    <w:rsid w:val="00757877"/>
    <w:rsid w:val="007735BE"/>
    <w:rsid w:val="007B0ADC"/>
    <w:rsid w:val="00850E8B"/>
    <w:rsid w:val="008670DB"/>
    <w:rsid w:val="008734CC"/>
    <w:rsid w:val="00891E1F"/>
    <w:rsid w:val="008B10C2"/>
    <w:rsid w:val="008B32A2"/>
    <w:rsid w:val="008C65AA"/>
    <w:rsid w:val="008E0423"/>
    <w:rsid w:val="008F2D2F"/>
    <w:rsid w:val="00901812"/>
    <w:rsid w:val="00905848"/>
    <w:rsid w:val="0092224D"/>
    <w:rsid w:val="00931F51"/>
    <w:rsid w:val="00937B38"/>
    <w:rsid w:val="009831AA"/>
    <w:rsid w:val="00995282"/>
    <w:rsid w:val="009B07C9"/>
    <w:rsid w:val="009E02D6"/>
    <w:rsid w:val="009F7CF7"/>
    <w:rsid w:val="00A0736B"/>
    <w:rsid w:val="00A1448B"/>
    <w:rsid w:val="00A2240C"/>
    <w:rsid w:val="00A26E94"/>
    <w:rsid w:val="00A4558F"/>
    <w:rsid w:val="00A45EB3"/>
    <w:rsid w:val="00A600E7"/>
    <w:rsid w:val="00A774B8"/>
    <w:rsid w:val="00AB3DDE"/>
    <w:rsid w:val="00AB3F5A"/>
    <w:rsid w:val="00AC0E86"/>
    <w:rsid w:val="00AD1B8E"/>
    <w:rsid w:val="00AD2CF5"/>
    <w:rsid w:val="00AD5C95"/>
    <w:rsid w:val="00AE7681"/>
    <w:rsid w:val="00AF42C9"/>
    <w:rsid w:val="00B066C6"/>
    <w:rsid w:val="00B13C9F"/>
    <w:rsid w:val="00B14D36"/>
    <w:rsid w:val="00B30A39"/>
    <w:rsid w:val="00B42464"/>
    <w:rsid w:val="00B44B96"/>
    <w:rsid w:val="00B47795"/>
    <w:rsid w:val="00B52F73"/>
    <w:rsid w:val="00B83DE6"/>
    <w:rsid w:val="00BC16F7"/>
    <w:rsid w:val="00BC65A6"/>
    <w:rsid w:val="00BD1A60"/>
    <w:rsid w:val="00BD5DBE"/>
    <w:rsid w:val="00C74FF2"/>
    <w:rsid w:val="00C75E98"/>
    <w:rsid w:val="00C910B5"/>
    <w:rsid w:val="00CA249D"/>
    <w:rsid w:val="00CA5B97"/>
    <w:rsid w:val="00CD1D8E"/>
    <w:rsid w:val="00CD7C5D"/>
    <w:rsid w:val="00CE5F0C"/>
    <w:rsid w:val="00CE7F58"/>
    <w:rsid w:val="00CF3235"/>
    <w:rsid w:val="00CF56A6"/>
    <w:rsid w:val="00D1135A"/>
    <w:rsid w:val="00D11928"/>
    <w:rsid w:val="00D11AB1"/>
    <w:rsid w:val="00D32B53"/>
    <w:rsid w:val="00D37124"/>
    <w:rsid w:val="00D61001"/>
    <w:rsid w:val="00D7494B"/>
    <w:rsid w:val="00D757E4"/>
    <w:rsid w:val="00D76392"/>
    <w:rsid w:val="00D86EA7"/>
    <w:rsid w:val="00DA7659"/>
    <w:rsid w:val="00DB615C"/>
    <w:rsid w:val="00DB667F"/>
    <w:rsid w:val="00DB7A0D"/>
    <w:rsid w:val="00DC5937"/>
    <w:rsid w:val="00DD35F6"/>
    <w:rsid w:val="00E038BE"/>
    <w:rsid w:val="00E4107F"/>
    <w:rsid w:val="00E44DA0"/>
    <w:rsid w:val="00E55E13"/>
    <w:rsid w:val="00EA54EC"/>
    <w:rsid w:val="00EE4695"/>
    <w:rsid w:val="00EF1B75"/>
    <w:rsid w:val="00F01AB0"/>
    <w:rsid w:val="00F11651"/>
    <w:rsid w:val="00F12E6D"/>
    <w:rsid w:val="00F23E16"/>
    <w:rsid w:val="00F56357"/>
    <w:rsid w:val="00F82074"/>
    <w:rsid w:val="00F97A62"/>
    <w:rsid w:val="00FC349C"/>
    <w:rsid w:val="00FD5CC2"/>
    <w:rsid w:val="00FF29B4"/>
    <w:rsid w:val="00FF6BD2"/>
    <w:rsid w:val="020C2947"/>
    <w:rsid w:val="0A5100BE"/>
    <w:rsid w:val="0B52446E"/>
    <w:rsid w:val="0CDC29B1"/>
    <w:rsid w:val="13D83E73"/>
    <w:rsid w:val="15177A22"/>
    <w:rsid w:val="17474D65"/>
    <w:rsid w:val="181E7FE1"/>
    <w:rsid w:val="190C430D"/>
    <w:rsid w:val="1BCD1D00"/>
    <w:rsid w:val="1D1F308D"/>
    <w:rsid w:val="1D6F6BEB"/>
    <w:rsid w:val="1E3B46C9"/>
    <w:rsid w:val="1EAB31E7"/>
    <w:rsid w:val="1F770D39"/>
    <w:rsid w:val="21390A86"/>
    <w:rsid w:val="21A74F97"/>
    <w:rsid w:val="23E800B8"/>
    <w:rsid w:val="24CF246D"/>
    <w:rsid w:val="270F1A48"/>
    <w:rsid w:val="281E56BB"/>
    <w:rsid w:val="284353E7"/>
    <w:rsid w:val="2C6414CE"/>
    <w:rsid w:val="2D803F29"/>
    <w:rsid w:val="2E2758C0"/>
    <w:rsid w:val="317457C1"/>
    <w:rsid w:val="31F46D18"/>
    <w:rsid w:val="331C1E7F"/>
    <w:rsid w:val="37D7740F"/>
    <w:rsid w:val="415C5D4C"/>
    <w:rsid w:val="43673129"/>
    <w:rsid w:val="44177331"/>
    <w:rsid w:val="47C22CF3"/>
    <w:rsid w:val="4AD57CB9"/>
    <w:rsid w:val="4ADB5648"/>
    <w:rsid w:val="4B206557"/>
    <w:rsid w:val="4CF45E69"/>
    <w:rsid w:val="4D04658D"/>
    <w:rsid w:val="4D9B0602"/>
    <w:rsid w:val="4E082AC3"/>
    <w:rsid w:val="4E924F98"/>
    <w:rsid w:val="5F3F03D6"/>
    <w:rsid w:val="620E15C8"/>
    <w:rsid w:val="627B1E96"/>
    <w:rsid w:val="62C7775A"/>
    <w:rsid w:val="63142794"/>
    <w:rsid w:val="66E11A37"/>
    <w:rsid w:val="682162C2"/>
    <w:rsid w:val="6AD342E0"/>
    <w:rsid w:val="6DFE22E0"/>
    <w:rsid w:val="6E1A4824"/>
    <w:rsid w:val="735106EC"/>
    <w:rsid w:val="77BE06A3"/>
    <w:rsid w:val="78687A71"/>
    <w:rsid w:val="78B54769"/>
    <w:rsid w:val="79BF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styleId="9">
    <w:name w:val="List Paragraph"/>
    <w:basedOn w:val="1"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0">
    <w:name w:val="p17 Char"/>
    <w:basedOn w:val="8"/>
    <w:link w:val="11"/>
    <w:qFormat/>
    <w:uiPriority w:val="0"/>
    <w:rPr>
      <w:rFonts w:ascii="宋体" w:hAnsi="宋体" w:cs="宋体"/>
      <w:kern w:val="0"/>
      <w:sz w:val="24"/>
    </w:rPr>
  </w:style>
  <w:style w:type="paragraph" w:customStyle="1" w:styleId="11">
    <w:name w:val="p17"/>
    <w:basedOn w:val="1"/>
    <w:link w:val="10"/>
    <w:qFormat/>
    <w:uiPriority w:val="0"/>
    <w:pPr>
      <w:widowControl/>
      <w:spacing w:before="100" w:after="100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1C74FB-554F-48EA-841A-D9E70EB874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304</Words>
  <Characters>1735</Characters>
  <Lines>14</Lines>
  <Paragraphs>4</Paragraphs>
  <TotalTime>17</TotalTime>
  <ScaleCrop>false</ScaleCrop>
  <LinksUpToDate>false</LinksUpToDate>
  <CharactersWithSpaces>2035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2023-05-22T01:07:00Z</dcterms:created>
  <dc:creator>欧阳广华</dc:creator>
  <cp:lastModifiedBy>王建清</cp:lastModifiedBy>
  <cp:lastPrinted>2022-08-19T01:11:00Z</cp:lastPrinted>
  <dcterms:modified xsi:type="dcterms:W3CDTF">2023-07-19T05:29:05Z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DEA132C38B8D49C893C6294200B5C777_13</vt:lpwstr>
  </property>
</Properties>
</file>