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 w:cs="宋体"/>
          <w:sz w:val="44"/>
          <w:szCs w:val="44"/>
        </w:rPr>
        <w:t>洛阳市偃师区市场监督管理局</w:t>
      </w:r>
    </w:p>
    <w:p>
      <w:pPr>
        <w:spacing w:line="60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行政处罚决定书</w:t>
      </w:r>
    </w:p>
    <w:p>
      <w:pPr>
        <w:spacing w:line="600" w:lineRule="exact"/>
        <w:jc w:val="center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偃市监处罚〔2023〕7号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偃师市好又多商贸有限公司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主体资格证照名称：营业执照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统一社会信用代码：91410381MA47LGB33K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住所：河南省洛阳市偃师市槐新街道办事处槐庙村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法定代表人：杜细英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于2022年12月29日接洛阳市局产品质量监督抽查样品问题移送单（编号：L2022057），显示洛阳市市场监督管理局监督抽检中，标称偃师市好又多商贸有限公司销售的塑料购物袋，经洛阳市质量计量检测中心检验不合格。该两份检验报告编号为：</w:t>
      </w:r>
      <w:r>
        <w:rPr>
          <w:rFonts w:ascii="Arial" w:hAnsi="Arial" w:eastAsia="仿宋" w:cs="Arial"/>
          <w:sz w:val="32"/>
          <w:szCs w:val="32"/>
        </w:rPr>
        <w:t>№</w:t>
      </w:r>
      <w:r>
        <w:rPr>
          <w:rFonts w:hint="eastAsia" w:ascii="仿宋" w:hAnsi="仿宋" w:eastAsia="仿宋" w:cs="仿宋"/>
          <w:sz w:val="32"/>
          <w:szCs w:val="32"/>
        </w:rPr>
        <w:t>.（轻监查）20220103、</w:t>
      </w:r>
      <w:r>
        <w:rPr>
          <w:rFonts w:ascii="Arial" w:hAnsi="Arial" w:eastAsia="仿宋" w:cs="Arial"/>
          <w:sz w:val="32"/>
          <w:szCs w:val="32"/>
        </w:rPr>
        <w:t>№</w:t>
      </w:r>
      <w:r>
        <w:rPr>
          <w:rFonts w:hint="eastAsia" w:ascii="仿宋" w:hAnsi="仿宋" w:eastAsia="仿宋" w:cs="仿宋"/>
          <w:sz w:val="32"/>
          <w:szCs w:val="32"/>
        </w:rPr>
        <w:t>.（轻监查）20220104。2022年12月29日，我局执法人员向当事人送达了检验报告，当事人对检验结果无异议。经现场检查发现不合格的规格型号为520㎜×（310+65+65）㎜×0.025㎜ 6kg的塑料购物袋8000个，规格型号为580㎜×（380+70+70）㎜×0.025㎜ 8kg的塑料购物袋2000个，执法人员现场对不合格的塑料购物袋10000个予以扣押。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经查，该公司购进规格型号为520㎜×（310+65+65）㎜×0.025㎜ 6kg的塑料购物袋15000条，单价0.105元，购进金额1575元，销售5551个，零售价0.2元，共计销售金额1110.2元，盈利527.35元，除去店里自用和损耗的，还剩余8000个；购进规格型号为580㎜×（380+70+70）㎜×0.025㎜ 8kg的塑料购物袋8000条，单价0.138元，购进金额1104元，销售5896个，零售价0.3元，共计销售金额1768.8元，盈利955.15元，除去店里自用和损耗的，还剩余2000个。综上，以上两批次的塑料购物袋共计销售金额2879元，盈利1482.5元；剩余未出售的塑料购物袋共计1</w:t>
      </w:r>
      <w:r>
        <w:rPr>
          <w:rFonts w:ascii="仿宋" w:hAnsi="仿宋" w:eastAsia="仿宋" w:cs="仿宋"/>
          <w:sz w:val="32"/>
          <w:szCs w:val="32"/>
        </w:rPr>
        <w:t>0000</w:t>
      </w:r>
      <w:r>
        <w:rPr>
          <w:rFonts w:hint="eastAsia" w:ascii="仿宋" w:hAnsi="仿宋" w:eastAsia="仿宋" w:cs="仿宋"/>
          <w:sz w:val="32"/>
          <w:szCs w:val="32"/>
        </w:rPr>
        <w:t>个，货值2200元。上述塑料购物袋经抽样检验，所检项目中的标识要求、环保要求、厚度偏差、落镖冲击、提吊试验不符合GB/T21661-2020标准要求，按《洛阳市2022年塑料购物袋产品质量监督抽查实施方案》判定，检验结论为不合格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上述事实，主要有以下证据证明：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营业执照复印件1张；证明当事人的名称，类型，法定代表人，营业期限，住所，经营范围；</w:t>
      </w:r>
    </w:p>
    <w:p>
      <w:pPr>
        <w:spacing w:line="600" w:lineRule="exact"/>
        <w:ind w:left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法定代表人身份证复印件1张，证明当事人身份情况；</w:t>
      </w:r>
    </w:p>
    <w:p>
      <w:pPr>
        <w:spacing w:line="600" w:lineRule="exact"/>
        <w:ind w:left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现场检查笔录1份，证明当事人经营场所经营情况；</w:t>
      </w:r>
    </w:p>
    <w:p>
      <w:pPr>
        <w:spacing w:line="600" w:lineRule="exact"/>
        <w:ind w:left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询问笔录1份；证明涉案塑料购物袋的购进成本、数量和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违法所得等情况；</w:t>
      </w:r>
    </w:p>
    <w:p>
      <w:pPr>
        <w:spacing w:line="600" w:lineRule="exact"/>
        <w:ind w:left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检验报告2份，证明该次抽检组织单位为洛阳市市场监督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管理局，受检单位为偃师市好又多商贸有限公司，样品为塑料购物袋，抽样时间为2022年9月28日，抽样单位是洛阳市质量计量检测中心。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执法人员向当事人送达了《行政处罚告知书》，告知当事人本局对其拟作出行政处罚的事实、理由、依据及其享有的陈述、申辩的权利。当事人在规定的期限内未作出陈述、申辩。本案认定货值金额共计5079元，违法所得1482.5元，且当事人积极配合本局调查，如实陈述违法事实并主动提供证据材料，参照《河南省市场监督管理行政处罚裁量权适用通则》第十条规定，其行为具有从轻处罚情形，可以依法从轻行政处罚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当事人销售不合格的塑料购物袋，其行为违反了《中华人民共和国产品质量法》第三十九条“销售者销售产品，不得掺杂、掺假，不得以假充真、以次充好，不得以不合格产品冒充合格产品。”之规定，依据《中华人民共和国产品质量法》第四十九条“生产、销售不符合保障人体健康和人身、财产安全的国家标准、行业标准的产品的，责令停止生产、销售，没收违法生产、销售的产品，并处违法生产、销售产品(包括已售出和未售出的产品，下同)货值金额等值以上三倍以下的罚款;有违法所得的，并处没收违法所得;情节严重的，吊销营业执照;构成犯罪的，依法追究刑事责任”之规定，对偃师市好又多商贸有限公司处罚如下：1.没收不合格塑料购物袋10000个；2.没收违法所得1482.5元；3.罚款5079元。两项罚没款合计6561.5元。 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当事人收到本处罚决定之日起</w:t>
      </w:r>
      <w:r>
        <w:rPr>
          <w:rFonts w:ascii="仿宋" w:hAnsi="仿宋" w:eastAsia="仿宋" w:cs="仿宋_GB2312"/>
          <w:bCs/>
          <w:sz w:val="32"/>
          <w:szCs w:val="32"/>
        </w:rPr>
        <w:t>15</w:t>
      </w:r>
      <w:r>
        <w:rPr>
          <w:rFonts w:hint="eastAsia" w:ascii="仿宋" w:hAnsi="仿宋" w:eastAsia="仿宋" w:cs="仿宋_GB2312"/>
          <w:bCs/>
          <w:sz w:val="32"/>
          <w:szCs w:val="32"/>
        </w:rPr>
        <w:t>日内，缴清上述罚款。（当事人可选择以下银行缴纳罚款：</w:t>
      </w:r>
      <w:r>
        <w:rPr>
          <w:rFonts w:ascii="仿宋" w:hAnsi="仿宋" w:eastAsia="仿宋" w:cs="仿宋_GB2312"/>
          <w:bCs/>
          <w:sz w:val="32"/>
          <w:szCs w:val="32"/>
        </w:rPr>
        <w:t>1.</w:t>
      </w:r>
      <w:r>
        <w:rPr>
          <w:rFonts w:hint="eastAsia" w:ascii="仿宋" w:hAnsi="仿宋" w:eastAsia="仿宋" w:cs="仿宋_GB2312"/>
          <w:bCs/>
          <w:sz w:val="32"/>
          <w:szCs w:val="32"/>
        </w:rPr>
        <w:t>农业银行偃师市支行，户名：洛阳市偃师区财政局财政专户，账号：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16129101040000020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2.</w:t>
      </w:r>
      <w:r>
        <w:rPr>
          <w:rFonts w:hint="eastAsia" w:ascii="仿宋" w:hAnsi="仿宋" w:eastAsia="仿宋" w:cs="仿宋_GB2312"/>
          <w:bCs/>
          <w:sz w:val="32"/>
          <w:szCs w:val="32"/>
        </w:rPr>
        <w:t>工商银行偃师市支行，户名：洛阳市偃师区财政局财政专户，账号：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1705027009064004971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3.</w:t>
      </w:r>
      <w:r>
        <w:rPr>
          <w:rFonts w:hint="eastAsia" w:ascii="仿宋" w:hAnsi="仿宋" w:eastAsia="仿宋" w:cs="仿宋_GB2312"/>
          <w:bCs/>
          <w:sz w:val="32"/>
          <w:szCs w:val="32"/>
        </w:rPr>
        <w:t>中国银行偃师市支行，户名：洛阳市偃师区财政局财政专户，账号：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249407156581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4.</w:t>
      </w:r>
      <w:r>
        <w:rPr>
          <w:rFonts w:hint="eastAsia" w:ascii="仿宋" w:hAnsi="仿宋" w:eastAsia="仿宋" w:cs="仿宋_GB2312"/>
          <w:bCs/>
          <w:sz w:val="32"/>
          <w:szCs w:val="32"/>
        </w:rPr>
        <w:t>农商银行偃师营业部，户名：洛阳市偃师区财政局财政专户，账号：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00000005583396678012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5.</w:t>
      </w:r>
      <w:r>
        <w:rPr>
          <w:rFonts w:hint="eastAsia" w:ascii="仿宋" w:hAnsi="仿宋" w:eastAsia="仿宋" w:cs="仿宋_GB2312"/>
          <w:bCs/>
          <w:sz w:val="32"/>
          <w:szCs w:val="32"/>
        </w:rPr>
        <w:t>建设银行偃师支行，户名：洛阳市偃师区财政局财政专户，账号：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41001591110058000003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6.</w:t>
      </w:r>
      <w:r>
        <w:rPr>
          <w:rFonts w:hint="eastAsia" w:ascii="仿宋" w:hAnsi="仿宋" w:eastAsia="仿宋" w:cs="仿宋_GB2312"/>
          <w:bCs/>
          <w:sz w:val="32"/>
          <w:szCs w:val="32"/>
        </w:rPr>
        <w:t>中原银行偃师市支行，户名：洛阳市偃师区财政局财政专户，账号：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671610090000000753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7.</w:t>
      </w:r>
      <w:r>
        <w:rPr>
          <w:rFonts w:hint="eastAsia" w:ascii="仿宋" w:hAnsi="仿宋" w:eastAsia="仿宋" w:cs="仿宋_GB2312"/>
          <w:bCs/>
          <w:sz w:val="32"/>
          <w:szCs w:val="32"/>
        </w:rPr>
        <w:t>邮储银行偃师市支行，户名：洛阳市偃师区财政局财政专户，账号：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100216664840019999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如不服本处罚决定，可自接文之日起六十日内向洛阳市偃师区人民政府申请复议，也可于接文之日起六个月内向洛阳市偃师区人民法院提起诉讼。行政复议或者行政诉讼期间，本行政处罚决定不停止执行。</w:t>
      </w:r>
      <w:r>
        <w:rPr>
          <w:rFonts w:ascii="仿宋" w:hAnsi="仿宋" w:eastAsia="仿宋" w:cs="仿宋_GB2312"/>
          <w:bCs/>
          <w:sz w:val="32"/>
          <w:szCs w:val="32"/>
        </w:rPr>
        <w:t xml:space="preserve">   </w:t>
      </w:r>
    </w:p>
    <w:p>
      <w:pPr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            </w:t>
      </w:r>
    </w:p>
    <w:p>
      <w:pPr>
        <w:spacing w:line="60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</w:t>
      </w:r>
      <w:r>
        <w:rPr>
          <w:rFonts w:ascii="仿宋" w:hAnsi="仿宋" w:eastAsia="仿宋" w:cs="仿宋_GB2312"/>
          <w:bCs/>
          <w:sz w:val="32"/>
          <w:szCs w:val="32"/>
        </w:rPr>
        <w:t xml:space="preserve">    </w:t>
      </w:r>
      <w:r>
        <w:rPr>
          <w:rFonts w:hint="eastAsia" w:ascii="仿宋" w:hAnsi="仿宋" w:eastAsia="仿宋" w:cs="仿宋_GB2312"/>
          <w:bCs/>
          <w:sz w:val="32"/>
          <w:szCs w:val="32"/>
        </w:rPr>
        <w:t xml:space="preserve"> 洛阳市偃师区市场监督管理局</w:t>
      </w:r>
    </w:p>
    <w:p>
      <w:pPr>
        <w:spacing w:line="60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2023年5月16日</w:t>
      </w:r>
    </w:p>
    <w:p>
      <w:pPr>
        <w:spacing w:line="60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rPr>
          <w:rFonts w:ascii="仿宋" w:hAnsi="仿宋" w:eastAsia="仿宋" w:cs="仿宋_GB2312"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41275</wp:posOffset>
                </wp:positionV>
                <wp:extent cx="54483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4pt;margin-top:3.25pt;height:0pt;width:429pt;z-index:251659264;mso-width-relative:page;mso-height-relative:page;" filled="f" stroked="t" coordsize="21600,21600" o:gfxdata="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j&#10;2BiJ0wAAAAUBAAAPAAAAAAAAAAEAIAAAACIAAABkcnMvZG93bnJldi54bWxQSwECFAAUAAAACACH&#10;TuJAy0vPT/ABAADnAwAADgAAAAAAAAABACAAAAAiAQAAZHJzL2Uyb0RvYy54bWxQSwUGAAAAAAYA&#10;BgBZAQAAh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327" w:right="1349" w:bottom="132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5078132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4D4162"/>
    <w:rsid w:val="000D01A7"/>
    <w:rsid w:val="000E7F39"/>
    <w:rsid w:val="00150A99"/>
    <w:rsid w:val="00270C14"/>
    <w:rsid w:val="00350D81"/>
    <w:rsid w:val="00382DC5"/>
    <w:rsid w:val="00404FA3"/>
    <w:rsid w:val="00412319"/>
    <w:rsid w:val="00472F4D"/>
    <w:rsid w:val="0048191E"/>
    <w:rsid w:val="004B5C4E"/>
    <w:rsid w:val="004D4162"/>
    <w:rsid w:val="00557DE8"/>
    <w:rsid w:val="00587D06"/>
    <w:rsid w:val="006C437A"/>
    <w:rsid w:val="007B29AD"/>
    <w:rsid w:val="007C713A"/>
    <w:rsid w:val="00937EA8"/>
    <w:rsid w:val="00A221BE"/>
    <w:rsid w:val="00A56E4B"/>
    <w:rsid w:val="00AA2DE1"/>
    <w:rsid w:val="00AA6EF8"/>
    <w:rsid w:val="00B52F3E"/>
    <w:rsid w:val="00C42003"/>
    <w:rsid w:val="00C66531"/>
    <w:rsid w:val="00D66FCA"/>
    <w:rsid w:val="00D73F7E"/>
    <w:rsid w:val="00D93766"/>
    <w:rsid w:val="00DE207E"/>
    <w:rsid w:val="00EB41BB"/>
    <w:rsid w:val="00F54E18"/>
    <w:rsid w:val="036B3C4E"/>
    <w:rsid w:val="03756BA9"/>
    <w:rsid w:val="04685FE8"/>
    <w:rsid w:val="09631AAC"/>
    <w:rsid w:val="0C396332"/>
    <w:rsid w:val="0EEF7A19"/>
    <w:rsid w:val="12971925"/>
    <w:rsid w:val="15E46C47"/>
    <w:rsid w:val="1614447E"/>
    <w:rsid w:val="198A1512"/>
    <w:rsid w:val="1A9D5316"/>
    <w:rsid w:val="1AEE23D7"/>
    <w:rsid w:val="1B680005"/>
    <w:rsid w:val="1D243185"/>
    <w:rsid w:val="1FCF79EC"/>
    <w:rsid w:val="380F4BA6"/>
    <w:rsid w:val="415224D5"/>
    <w:rsid w:val="42274495"/>
    <w:rsid w:val="42EC25DB"/>
    <w:rsid w:val="46932DA9"/>
    <w:rsid w:val="49641236"/>
    <w:rsid w:val="4C6C1EAF"/>
    <w:rsid w:val="4FA07D6E"/>
    <w:rsid w:val="51AF219E"/>
    <w:rsid w:val="5BB72604"/>
    <w:rsid w:val="6340556D"/>
    <w:rsid w:val="66087FF3"/>
    <w:rsid w:val="676E1256"/>
    <w:rsid w:val="68863414"/>
    <w:rsid w:val="6C8F650C"/>
    <w:rsid w:val="704E0C9C"/>
    <w:rsid w:val="72536115"/>
    <w:rsid w:val="77294CFE"/>
    <w:rsid w:val="7EF2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359</Words>
  <Characters>2051</Characters>
  <Lines>17</Lines>
  <Paragraphs>4</Paragraphs>
  <TotalTime>1</TotalTime>
  <ScaleCrop>false</ScaleCrop>
  <LinksUpToDate>false</LinksUpToDate>
  <CharactersWithSpaces>2406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2023-05-23T04:32:00Z</dcterms:created>
  <dc:creator>86150</dc:creator>
  <cp:lastModifiedBy>王建清</cp:lastModifiedBy>
  <cp:lastPrinted>2023-01-28T01:26:00Z</cp:lastPrinted>
  <dcterms:modified xsi:type="dcterms:W3CDTF">2023-07-19T05:30:02Z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E7714BD8D0004CD28F8F172341188FB2_13</vt:lpwstr>
  </property>
</Properties>
</file>