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hint="eastAsia" w:ascii="方正小标宋简体" w:hAnsi="宋体" w:eastAsia="方正小标宋简体" w:cs="宋体"/>
          <w:bCs/>
          <w:sz w:val="44"/>
          <w:szCs w:val="44"/>
          <w:lang w:eastAsia="zh-CN"/>
        </w:rPr>
      </w:pPr>
      <w:bookmarkStart w:id="3" w:name="_GoBack"/>
      <w:bookmarkEnd w:id="3"/>
      <w:r>
        <w:rPr>
          <w:rFonts w:hint="eastAsia" w:ascii="方正小标宋简体" w:hAnsi="宋体" w:eastAsia="方正小标宋简体" w:cs="宋体"/>
          <w:bCs/>
          <w:sz w:val="44"/>
          <w:szCs w:val="44"/>
          <w:lang w:eastAsia="zh-CN"/>
        </w:rPr>
        <w:t>洛阳市偃师区市场监督管理局</w:t>
      </w:r>
    </w:p>
    <w:p>
      <w:pPr>
        <w:spacing w:line="580" w:lineRule="exact"/>
        <w:jc w:val="center"/>
        <w:rPr>
          <w:rFonts w:hint="eastAsia" w:ascii="方正小标宋简体" w:hAnsi="宋体" w:eastAsia="方正小标宋简体" w:cs="宋体"/>
          <w:bCs/>
          <w:sz w:val="44"/>
          <w:szCs w:val="44"/>
          <w:lang w:eastAsia="zh-CN"/>
        </w:rPr>
      </w:pPr>
      <w:r>
        <w:rPr>
          <w:rFonts w:hint="eastAsia" w:ascii="方正小标宋简体" w:hAnsi="宋体" w:eastAsia="方正小标宋简体" w:cs="宋体"/>
          <w:bCs/>
          <w:sz w:val="44"/>
          <w:szCs w:val="44"/>
          <w:lang w:eastAsia="zh-CN"/>
        </w:rPr>
        <w:t>行政处罚决定书</w:t>
      </w:r>
    </w:p>
    <w:p>
      <w:pPr>
        <w:pStyle w:val="3"/>
        <w:tabs>
          <w:tab w:val="left" w:pos="319"/>
          <w:tab w:val="left" w:pos="1486"/>
          <w:tab w:val="left" w:pos="2353"/>
          <w:tab w:val="left" w:pos="3199"/>
        </w:tabs>
        <w:spacing w:line="600" w:lineRule="exact"/>
        <w:ind w:left="0" w:firstLine="2560" w:firstLineChars="800"/>
        <w:jc w:val="both"/>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91930"/>
      <w:r>
        <w:rPr>
          <w:rFonts w:hint="eastAsia" w:ascii="仿宋" w:hAnsi="仿宋" w:eastAsia="仿宋" w:cs="仿宋_GB2312"/>
          <w:lang w:eastAsia="zh-CN"/>
        </w:rPr>
        <w:t>〔2023〕</w:t>
      </w:r>
      <w:bookmarkEnd w:id="0"/>
      <w:r>
        <w:rPr>
          <w:rFonts w:hint="eastAsia" w:ascii="仿宋" w:hAnsi="仿宋" w:eastAsia="仿宋" w:cs="仿宋_GB2312"/>
          <w:lang w:eastAsia="zh-CN"/>
        </w:rPr>
        <w:t>72号</w:t>
      </w:r>
    </w:p>
    <w:p>
      <w:pPr>
        <w:pStyle w:val="3"/>
        <w:tabs>
          <w:tab w:val="left" w:pos="4440"/>
          <w:tab w:val="left" w:pos="8920"/>
        </w:tabs>
        <w:spacing w:line="600" w:lineRule="exact"/>
        <w:ind w:left="0" w:right="118"/>
        <w:jc w:val="both"/>
        <w:rPr>
          <w:rFonts w:ascii="仿宋" w:hAnsi="仿宋" w:eastAsia="仿宋" w:cs="仿宋_GB2312"/>
          <w:lang w:eastAsia="zh-CN"/>
        </w:rPr>
      </w:pPr>
    </w:p>
    <w:p>
      <w:pPr>
        <w:pStyle w:val="3"/>
        <w:tabs>
          <w:tab w:val="left" w:pos="4440"/>
          <w:tab w:val="left" w:pos="8920"/>
        </w:tabs>
        <w:spacing w:line="600" w:lineRule="exact"/>
        <w:ind w:left="0" w:right="118"/>
        <w:jc w:val="both"/>
        <w:rPr>
          <w:rFonts w:ascii="仿宋" w:hAnsi="仿宋" w:eastAsia="仿宋" w:cs="仿宋"/>
          <w:color w:val="000000"/>
          <w:lang w:eastAsia="zh-CN"/>
        </w:rPr>
      </w:pPr>
      <w:r>
        <w:rPr>
          <w:rFonts w:hint="eastAsia" w:ascii="仿宋" w:hAnsi="仿宋" w:eastAsia="仿宋" w:cs="仿宋_GB2312"/>
          <w:lang w:eastAsia="zh-CN"/>
        </w:rPr>
        <w:t>当事人：</w:t>
      </w:r>
      <w:bookmarkStart w:id="1" w:name="_Hlk134604921"/>
      <w:r>
        <w:rPr>
          <w:rFonts w:hint="eastAsia" w:ascii="仿宋" w:hAnsi="仿宋" w:eastAsia="仿宋" w:cs="仿宋"/>
          <w:color w:val="000000"/>
          <w:lang w:eastAsia="zh-CN"/>
        </w:rPr>
        <w:t>洛阳市偃师区伊洛街道帅军六八便利店</w:t>
      </w:r>
      <w:bookmarkEnd w:id="1"/>
    </w:p>
    <w:p>
      <w:pPr>
        <w:pStyle w:val="3"/>
        <w:tabs>
          <w:tab w:val="left" w:pos="4440"/>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600" w:lineRule="exact"/>
        <w:ind w:left="0" w:right="118"/>
        <w:jc w:val="both"/>
        <w:rPr>
          <w:rFonts w:ascii="仿宋" w:hAnsi="仿宋" w:eastAsia="仿宋" w:cs="仿宋"/>
          <w:color w:val="000000"/>
          <w:lang w:eastAsia="zh-CN"/>
        </w:rPr>
      </w:pPr>
      <w:r>
        <w:rPr>
          <w:rFonts w:hint="eastAsia" w:ascii="仿宋" w:hAnsi="仿宋" w:eastAsia="仿宋" w:cs="仿宋_GB2312"/>
          <w:lang w:eastAsia="zh-CN"/>
        </w:rPr>
        <w:t>统一社会信用代码：</w:t>
      </w:r>
      <w:r>
        <w:rPr>
          <w:rFonts w:hint="eastAsia" w:ascii="仿宋" w:hAnsi="仿宋" w:eastAsia="仿宋" w:cs="仿宋"/>
          <w:color w:val="000000"/>
          <w:lang w:eastAsia="zh-CN"/>
        </w:rPr>
        <w:t>92410381MA473AFBX1</w:t>
      </w:r>
    </w:p>
    <w:p>
      <w:pPr>
        <w:pStyle w:val="3"/>
        <w:tabs>
          <w:tab w:val="left" w:pos="8964"/>
        </w:tabs>
        <w:spacing w:line="600" w:lineRule="exact"/>
        <w:ind w:left="0"/>
        <w:jc w:val="both"/>
        <w:rPr>
          <w:rFonts w:ascii="仿宋" w:hAnsi="仿宋" w:eastAsia="仿宋"/>
          <w:lang w:eastAsia="zh-CN"/>
        </w:rPr>
      </w:pPr>
      <w:r>
        <w:rPr>
          <w:rFonts w:hint="eastAsia" w:ascii="仿宋" w:hAnsi="仿宋" w:eastAsia="仿宋" w:cs="仿宋_GB2312"/>
          <w:lang w:eastAsia="zh-CN"/>
        </w:rPr>
        <w:t>经营场所:</w:t>
      </w:r>
      <w:r>
        <w:rPr>
          <w:rFonts w:hint="eastAsia" w:ascii="仿宋" w:hAnsi="仿宋" w:eastAsia="仿宋"/>
          <w:lang w:eastAsia="zh-CN"/>
        </w:rPr>
        <w:t xml:space="preserve"> 洛阳市偃师区伊洛街道旭日华庭1号楼101号商铺</w:t>
      </w:r>
    </w:p>
    <w:p>
      <w:pPr>
        <w:pStyle w:val="3"/>
        <w:tabs>
          <w:tab w:val="left" w:pos="8964"/>
        </w:tabs>
        <w:spacing w:line="600" w:lineRule="exact"/>
        <w:ind w:left="0"/>
        <w:jc w:val="both"/>
        <w:rPr>
          <w:rFonts w:ascii="仿宋" w:hAnsi="仿宋" w:eastAsia="仿宋" w:cs="仿宋_GB2312"/>
          <w:lang w:eastAsia="zh-CN"/>
        </w:rPr>
      </w:pPr>
      <w:r>
        <w:rPr>
          <w:rFonts w:hint="eastAsia" w:ascii="仿宋" w:hAnsi="仿宋" w:eastAsia="仿宋" w:cs="仿宋_GB2312"/>
          <w:lang w:eastAsia="zh-CN"/>
        </w:rPr>
        <w:t>经营者：董帅军</w:t>
      </w:r>
    </w:p>
    <w:p>
      <w:pPr>
        <w:pStyle w:val="3"/>
        <w:tabs>
          <w:tab w:val="left" w:pos="3785"/>
          <w:tab w:val="left" w:pos="8920"/>
        </w:tabs>
        <w:spacing w:line="600" w:lineRule="exact"/>
        <w:ind w:left="0" w:right="118"/>
        <w:jc w:val="both"/>
        <w:rPr>
          <w:rFonts w:ascii="仿宋" w:hAnsi="仿宋" w:eastAsia="仿宋" w:cs="仿宋"/>
          <w:lang w:eastAsia="zh-CN"/>
        </w:rPr>
      </w:pPr>
    </w:p>
    <w:p>
      <w:pPr>
        <w:pStyle w:val="3"/>
        <w:tabs>
          <w:tab w:val="left" w:pos="8964"/>
        </w:tabs>
        <w:spacing w:line="600" w:lineRule="exact"/>
        <w:ind w:left="0" w:firstLine="640" w:firstLineChars="200"/>
        <w:jc w:val="both"/>
        <w:rPr>
          <w:rFonts w:ascii="仿宋" w:hAnsi="仿宋" w:eastAsia="仿宋" w:cs="仿宋_GB2312"/>
          <w:lang w:eastAsia="zh-CN"/>
        </w:rPr>
      </w:pPr>
      <w:r>
        <w:rPr>
          <w:rFonts w:hint="eastAsia" w:ascii="仿宋" w:hAnsi="仿宋" w:eastAsia="仿宋" w:cs="仿宋_GB2312"/>
          <w:lang w:eastAsia="zh-CN"/>
        </w:rPr>
        <w:t>2023年4月17日，我局收到洛阳市偃师区烟草专卖局关于“对王毛妮涉嫌无烟草专卖零售许可证经营烟草制品”案件的移送函（偃烟移〔2023〕第070号），</w:t>
      </w:r>
      <w:r>
        <w:rPr>
          <w:rFonts w:hint="eastAsia" w:ascii="仿宋" w:hAnsi="仿宋" w:eastAsia="仿宋"/>
          <w:lang w:eastAsia="zh-CN"/>
        </w:rPr>
        <w:t xml:space="preserve">洛阳市偃师区烟草专卖局对现场销售的烟草制品采取了先行登记保存措施。我局于2023年4月25日报经领导批准立案，通过核实移送材料、对当事人进行询问和调取相关登记材料等方式进行了案件调查。                         </w:t>
      </w:r>
    </w:p>
    <w:p>
      <w:pPr>
        <w:pStyle w:val="3"/>
        <w:autoSpaceDE w:val="0"/>
        <w:spacing w:line="600" w:lineRule="exact"/>
        <w:ind w:left="0" w:firstLine="707" w:firstLineChars="221"/>
        <w:jc w:val="both"/>
        <w:rPr>
          <w:rFonts w:ascii="仿宋" w:hAnsi="仿宋" w:eastAsia="仿宋" w:cs="仿宋"/>
          <w:lang w:eastAsia="zh-CN"/>
        </w:rPr>
      </w:pPr>
      <w:r>
        <w:rPr>
          <w:rFonts w:hint="eastAsia" w:ascii="仿宋" w:hAnsi="仿宋" w:eastAsia="仿宋" w:cs="仿宋_GB2312"/>
          <w:lang w:eastAsia="zh-CN"/>
        </w:rPr>
        <w:t>经查：</w:t>
      </w:r>
      <w:r>
        <w:rPr>
          <w:rFonts w:hint="eastAsia" w:ascii="仿宋" w:hAnsi="仿宋" w:eastAsia="仿宋" w:cs="仿宋"/>
          <w:color w:val="231F20"/>
          <w:lang w:eastAsia="zh-CN"/>
        </w:rPr>
        <w:t>当事人2023年4月份</w:t>
      </w:r>
      <w:r>
        <w:rPr>
          <w:rFonts w:hint="eastAsia" w:ascii="仿宋" w:hAnsi="仿宋" w:eastAsia="仿宋"/>
          <w:lang w:eastAsia="zh-CN"/>
        </w:rPr>
        <w:t>在洛阳市偃师区伊洛街道旭日华庭1号楼101号商铺销售卷烟，王毛妮系洛阳市偃师区伊洛街道帅军六八便利店现场负责人。 2023年4月12日,洛阳市偃师区烟草专卖局执法人员现场检查时，以在该经营位置未办理烟草专卖零售许可证经营烟草制品为由，对其销售的卷烟进行了先行登记保存证据措施，卷烟有84mm黄金叶（硬红旗渠）34.3条，84mm玉溪（软）16条，84mm红旗渠（天行健）25.4条，84mm利群（软蓝）6.4条，84mm黄鹤楼（软蓝）5.6条，84mm红塔山（软经典）4条，84mm芙蓉王（硬）4.1条，97mm黄金叶（爱尚）6条，84mm黄金叶（硬帝豪）10.5条，84mm黄金叶（小目标）5.5条，74mm黄金叶（乐途）4.9条，90mm贵烟（跨越）2.1条，84mm云烟（紫）2.3条88mm云烟（小熊猫家园）1条，84mm黄鹤楼（天下名楼）1.6条，84mm中华（硬）0.9条，84mm中华（软）0.5条，84mm苏烟（五星红杉树）0.5条，97mm娇子（格调细支）1条，83mm哈尔滨（老巴夺）1条，94mm长城（醇雅薄荷）1条，84mm好猫（金丝猴）1条，97mm龙凤呈祥（遇见）0.6条，84mm双喜（莲香）0.1条，88mm黄金叶（商 鼎）0.4条，75mm利群（夜西湖）0.1条，共136.8条。当事人经营烟草制品未办理烟草专卖零售许可证，卷烟来源是别的超市和商店，因</w:t>
      </w:r>
      <w:r>
        <w:rPr>
          <w:rFonts w:hint="eastAsia" w:ascii="仿宋" w:hAnsi="仿宋" w:eastAsia="仿宋" w:cs="仿宋_GB2312"/>
          <w:color w:val="231F20"/>
          <w:lang w:eastAsia="zh-CN"/>
        </w:rPr>
        <w:t>当事人</w:t>
      </w:r>
      <w:r>
        <w:rPr>
          <w:rFonts w:hint="eastAsia" w:ascii="仿宋" w:hAnsi="仿宋" w:eastAsia="仿宋"/>
          <w:lang w:eastAsia="zh-CN"/>
        </w:rPr>
        <w:t>销售香烟没有建立账册，既往经营情况无法查清，根据洛阳市偃师区烟草专卖局出具的《涉案烟草专卖品核价表》，认定当事人无证经营烟草制品的涉案违法经营总额为19060.25元。</w:t>
      </w:r>
      <w:r>
        <w:rPr>
          <w:rFonts w:hint="eastAsia" w:ascii="仿宋" w:hAnsi="仿宋" w:eastAsia="仿宋" w:cs="仿宋"/>
          <w:lang w:eastAsia="zh-CN"/>
        </w:rPr>
        <w:t xml:space="preserve">                                                                     </w:t>
      </w:r>
    </w:p>
    <w:p>
      <w:pPr>
        <w:pStyle w:val="3"/>
        <w:autoSpaceDE w:val="0"/>
        <w:spacing w:line="600" w:lineRule="exact"/>
        <w:ind w:left="0" w:firstLine="707" w:firstLineChars="221"/>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1.</w:t>
      </w:r>
      <w:r>
        <w:rPr>
          <w:rFonts w:hint="eastAsia" w:ascii="仿宋" w:hAnsi="仿宋" w:eastAsia="仿宋"/>
          <w:sz w:val="32"/>
          <w:szCs w:val="32"/>
          <w:lang w:eastAsia="zh-CN"/>
        </w:rPr>
        <w:t>洛阳市偃师区烟草专卖局案件移送函（偃烟移〔</w:t>
      </w:r>
      <w:r>
        <w:rPr>
          <w:rFonts w:ascii="仿宋" w:hAnsi="仿宋" w:eastAsia="仿宋"/>
          <w:sz w:val="32"/>
          <w:szCs w:val="32"/>
          <w:lang w:eastAsia="zh-CN"/>
        </w:rPr>
        <w:t>202</w:t>
      </w:r>
      <w:r>
        <w:rPr>
          <w:rFonts w:hint="eastAsia" w:ascii="仿宋" w:hAnsi="仿宋" w:eastAsia="仿宋"/>
          <w:sz w:val="32"/>
          <w:szCs w:val="32"/>
          <w:lang w:eastAsia="zh-CN"/>
        </w:rPr>
        <w:t>3〕第070号）</w:t>
      </w:r>
      <w:r>
        <w:rPr>
          <w:rFonts w:hint="eastAsia" w:ascii="仿宋" w:hAnsi="仿宋" w:eastAsia="仿宋" w:cs="仿宋_GB2312"/>
          <w:sz w:val="32"/>
          <w:szCs w:val="32"/>
          <w:lang w:eastAsia="zh-CN"/>
        </w:rPr>
        <w:t>，证明案件来源；</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w:t>
      </w:r>
      <w:r>
        <w:rPr>
          <w:rFonts w:hint="eastAsia" w:ascii="仿宋" w:hAnsi="仿宋" w:eastAsia="仿宋"/>
          <w:sz w:val="32"/>
          <w:szCs w:val="32"/>
          <w:lang w:eastAsia="zh-CN"/>
        </w:rPr>
        <w:t>洛阳市偃师区烟草专卖局检查（勘验）笔录，</w:t>
      </w:r>
      <w:r>
        <w:rPr>
          <w:rFonts w:hint="eastAsia" w:ascii="仿宋" w:hAnsi="仿宋" w:eastAsia="仿宋" w:cs="仿宋_GB2312"/>
          <w:sz w:val="32"/>
          <w:szCs w:val="32"/>
          <w:lang w:eastAsia="zh-CN"/>
        </w:rPr>
        <w:t>证明现场检查情况；</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w:t>
      </w:r>
      <w:r>
        <w:rPr>
          <w:rFonts w:hint="eastAsia" w:ascii="仿宋" w:hAnsi="仿宋" w:eastAsia="仿宋"/>
          <w:sz w:val="32"/>
          <w:szCs w:val="32"/>
          <w:lang w:eastAsia="zh-CN"/>
        </w:rPr>
        <w:t>洛阳市偃师区烟草专卖局《证据先行登记保存通知书》（偃烟存通字〔</w:t>
      </w:r>
      <w:r>
        <w:rPr>
          <w:rFonts w:ascii="仿宋" w:hAnsi="仿宋" w:eastAsia="仿宋"/>
          <w:sz w:val="32"/>
          <w:szCs w:val="32"/>
          <w:lang w:eastAsia="zh-CN"/>
        </w:rPr>
        <w:t>202</w:t>
      </w:r>
      <w:r>
        <w:rPr>
          <w:rFonts w:hint="eastAsia" w:ascii="仿宋" w:hAnsi="仿宋" w:eastAsia="仿宋"/>
          <w:sz w:val="32"/>
          <w:szCs w:val="32"/>
          <w:lang w:eastAsia="zh-CN"/>
        </w:rPr>
        <w:t>3〕第00070号）</w:t>
      </w:r>
      <w:r>
        <w:rPr>
          <w:rFonts w:hint="eastAsia" w:ascii="仿宋" w:hAnsi="仿宋" w:eastAsia="仿宋" w:cs="仿宋_GB2312"/>
          <w:sz w:val="32"/>
          <w:szCs w:val="32"/>
          <w:lang w:eastAsia="zh-CN"/>
        </w:rPr>
        <w:t>，证明采取行政强制措施情况及涉案物品数量；</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4.</w:t>
      </w:r>
      <w:r>
        <w:rPr>
          <w:rFonts w:hint="eastAsia" w:ascii="仿宋" w:hAnsi="仿宋" w:eastAsia="仿宋"/>
          <w:sz w:val="32"/>
          <w:szCs w:val="32"/>
          <w:lang w:eastAsia="zh-CN"/>
        </w:rPr>
        <w:t>洛阳市偃师区烟草专卖局《涉案烟草专卖品核价表》</w:t>
      </w:r>
      <w:r>
        <w:rPr>
          <w:rFonts w:hint="eastAsia" w:ascii="仿宋" w:hAnsi="仿宋" w:eastAsia="仿宋" w:cs="仿宋_GB2312"/>
          <w:sz w:val="32"/>
          <w:szCs w:val="32"/>
          <w:lang w:eastAsia="zh-CN"/>
        </w:rPr>
        <w:t>，证明烟草制品经营总额；</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5.</w:t>
      </w:r>
      <w:r>
        <w:rPr>
          <w:rFonts w:hint="eastAsia" w:ascii="仿宋" w:hAnsi="仿宋" w:eastAsia="仿宋"/>
          <w:sz w:val="32"/>
          <w:szCs w:val="32"/>
          <w:lang w:eastAsia="zh-CN"/>
        </w:rPr>
        <w:t>洛阳市偃师区市场监督管理局询问笔录</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当事人对无证经营烟草制品情况确认事实</w:t>
      </w:r>
      <w:r>
        <w:rPr>
          <w:rFonts w:hint="eastAsia" w:ascii="仿宋" w:hAnsi="仿宋" w:eastAsia="仿宋" w:cs="仿宋_GB2312"/>
          <w:sz w:val="32"/>
          <w:szCs w:val="32"/>
          <w:lang w:eastAsia="zh-CN"/>
        </w:rPr>
        <w:t>；</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6.</w:t>
      </w:r>
      <w:r>
        <w:rPr>
          <w:rFonts w:hint="eastAsia" w:ascii="仿宋" w:hAnsi="仿宋" w:eastAsia="仿宋"/>
          <w:sz w:val="32"/>
          <w:szCs w:val="32"/>
          <w:lang w:eastAsia="zh-CN"/>
        </w:rPr>
        <w:t>当事人营业执照及身份证件复印件</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当事人身份</w:t>
      </w:r>
      <w:r>
        <w:rPr>
          <w:rFonts w:hint="eastAsia" w:ascii="仿宋" w:hAnsi="仿宋" w:eastAsia="仿宋" w:cs="仿宋_GB2312"/>
          <w:sz w:val="32"/>
          <w:szCs w:val="32"/>
          <w:lang w:eastAsia="zh-CN"/>
        </w:rPr>
        <w:t>。</w:t>
      </w:r>
    </w:p>
    <w:p>
      <w:pPr>
        <w:tabs>
          <w:tab w:val="left" w:pos="2440"/>
          <w:tab w:val="left" w:pos="8964"/>
        </w:tabs>
        <w:spacing w:line="600" w:lineRule="exact"/>
        <w:ind w:firstLine="640" w:firstLineChars="200"/>
        <w:jc w:val="both"/>
        <w:rPr>
          <w:rFonts w:ascii="仿宋" w:hAnsi="仿宋" w:eastAsia="仿宋" w:cs="仿宋"/>
          <w:sz w:val="32"/>
          <w:szCs w:val="32"/>
          <w:lang w:eastAsia="zh-CN"/>
        </w:rPr>
      </w:pPr>
      <w:r>
        <w:rPr>
          <w:rFonts w:hint="eastAsia" w:ascii="仿宋" w:hAnsi="仿宋" w:eastAsia="仿宋"/>
          <w:sz w:val="32"/>
          <w:szCs w:val="32"/>
          <w:lang w:eastAsia="zh-CN"/>
        </w:rPr>
        <w:t>我局于2023年4月27日向当事人送达了偃市监罚告〔</w:t>
      </w:r>
      <w:r>
        <w:rPr>
          <w:rFonts w:ascii="仿宋" w:hAnsi="仿宋" w:eastAsia="仿宋"/>
          <w:sz w:val="32"/>
          <w:szCs w:val="32"/>
          <w:lang w:eastAsia="zh-CN"/>
        </w:rPr>
        <w:t>202</w:t>
      </w:r>
      <w:r>
        <w:rPr>
          <w:rFonts w:hint="eastAsia" w:ascii="仿宋" w:hAnsi="仿宋" w:eastAsia="仿宋"/>
          <w:sz w:val="32"/>
          <w:szCs w:val="32"/>
          <w:lang w:eastAsia="zh-CN"/>
        </w:rPr>
        <w:t>3〕70号《洛阳市偃师区市场监督管理局行政处罚告知书》，</w:t>
      </w:r>
      <w:bookmarkStart w:id="2" w:name="_Hlk111791304"/>
      <w:r>
        <w:rPr>
          <w:rFonts w:hint="eastAsia" w:ascii="仿宋" w:hAnsi="仿宋" w:eastAsia="仿宋"/>
          <w:sz w:val="32"/>
          <w:szCs w:val="32"/>
          <w:lang w:eastAsia="zh-CN"/>
        </w:rPr>
        <w:t>告知当事人依据《中华人民共和国行政处罚法》第四十四条、第四十五条的规定，以及《市场监督管理行政处罚程序规定》第五十七条的规定，</w:t>
      </w:r>
      <w:bookmarkEnd w:id="2"/>
      <w:r>
        <w:rPr>
          <w:rFonts w:hint="eastAsia" w:ascii="仿宋" w:hAnsi="仿宋" w:eastAsia="仿宋"/>
          <w:sz w:val="32"/>
          <w:szCs w:val="32"/>
          <w:lang w:eastAsia="zh-CN"/>
        </w:rPr>
        <w:t>有权进行陈述、申辩。当事人在法定期限内</w:t>
      </w:r>
      <w:r>
        <w:rPr>
          <w:rFonts w:hint="eastAsia" w:ascii="仿宋" w:hAnsi="仿宋" w:eastAsia="仿宋" w:cs="仿宋"/>
          <w:sz w:val="32"/>
          <w:szCs w:val="32"/>
          <w:lang w:eastAsia="zh-CN"/>
        </w:rPr>
        <w:t>未行使陈述、申辩权。</w:t>
      </w:r>
    </w:p>
    <w:p>
      <w:pPr>
        <w:tabs>
          <w:tab w:val="left" w:pos="2440"/>
          <w:tab w:val="left" w:pos="8964"/>
        </w:tabs>
        <w:spacing w:line="600" w:lineRule="exact"/>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当事人无烟草专卖零售许可证经营烟草制品零售业务，其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w:t>
      </w:r>
    </w:p>
    <w:p>
      <w:pPr>
        <w:pStyle w:val="3"/>
        <w:tabs>
          <w:tab w:val="left" w:pos="6724"/>
          <w:tab w:val="left" w:pos="7684"/>
          <w:tab w:val="left" w:pos="8644"/>
        </w:tabs>
        <w:spacing w:line="600" w:lineRule="exact"/>
        <w:ind w:left="0" w:right="110" w:rightChars="50" w:firstLine="707" w:firstLineChars="221"/>
        <w:jc w:val="both"/>
        <w:rPr>
          <w:rFonts w:ascii="仿宋" w:hAnsi="仿宋" w:eastAsia="仿宋"/>
          <w:lang w:eastAsia="zh-CN"/>
        </w:rPr>
      </w:pPr>
      <w:r>
        <w:rPr>
          <w:rFonts w:hint="eastAsia" w:ascii="仿宋" w:hAnsi="仿宋" w:eastAsia="仿宋"/>
          <w:lang w:eastAsia="zh-CN"/>
        </w:rPr>
        <w:t>当事人无烟草专卖零售许可证经营烟草制品，其在调查过程中能够积极配合接受询问、如实陈述违法事实，参照《河南省市场监督管理行政处罚裁量权适用通则》第十条“有下列情形之一的,可以依法从轻或者减轻行政处罚：（一）积极配合市场监管部门调查，如实陈述违法事实并主动提供证据材料的”规定，可以给予从轻行政处罚。</w:t>
      </w:r>
      <w:r>
        <w:rPr>
          <w:rFonts w:hint="eastAsia" w:ascii="仿宋" w:hAnsi="仿宋" w:eastAsia="仿宋" w:cs="仿宋"/>
          <w:lang w:eastAsia="zh-CN"/>
        </w:rPr>
        <w:t xml:space="preserve">                                                                                                      </w:t>
      </w:r>
    </w:p>
    <w:p>
      <w:pPr>
        <w:tabs>
          <w:tab w:val="left" w:pos="2440"/>
          <w:tab w:val="left" w:pos="8964"/>
        </w:tabs>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当事人责令停止经营烟草制品零售业务，处5718元罚款。</w:t>
      </w:r>
      <w:r>
        <w:rPr>
          <w:rFonts w:hint="eastAsia" w:ascii="仿宋" w:hAnsi="仿宋" w:eastAsia="仿宋"/>
          <w:sz w:val="32"/>
          <w:szCs w:val="32"/>
          <w:lang w:eastAsia="zh-CN"/>
        </w:rPr>
        <w:t xml:space="preserve">                                   </w:t>
      </w:r>
    </w:p>
    <w:p>
      <w:pPr>
        <w:autoSpaceDE w:val="0"/>
        <w:autoSpaceDN w:val="0"/>
        <w:adjustRightInd w:val="0"/>
        <w:spacing w:line="600" w:lineRule="exact"/>
        <w:ind w:right="162" w:firstLine="640" w:firstLineChars="200"/>
        <w:jc w:val="both"/>
        <w:textAlignment w:val="baseline"/>
        <w:rPr>
          <w:rFonts w:ascii="仿宋" w:hAnsi="仿宋" w:eastAsia="仿宋"/>
          <w:color w:val="000000"/>
          <w:sz w:val="32"/>
          <w:szCs w:val="32"/>
          <w:lang w:eastAsia="zh-CN"/>
        </w:rPr>
      </w:pPr>
      <w:r>
        <w:rPr>
          <w:rFonts w:hint="eastAsia" w:ascii="仿宋" w:hAnsi="仿宋" w:eastAsia="仿宋"/>
          <w:color w:val="000000"/>
          <w:sz w:val="32"/>
          <w:szCs w:val="32"/>
          <w:lang w:eastAsia="zh-CN"/>
        </w:rPr>
        <w:t>当事人收到本处罚决定之日起15日内，缴清上述罚款。（当事人可选择以下银行缴纳罚款：</w:t>
      </w:r>
      <w:r>
        <w:rPr>
          <w:rFonts w:hint="eastAsia" w:ascii="仿宋" w:hAnsi="仿宋" w:eastAsia="仿宋" w:cs="仿宋"/>
          <w:color w:val="333333"/>
          <w:sz w:val="32"/>
          <w:szCs w:val="32"/>
          <w:lang w:eastAsia="zh-CN"/>
        </w:rPr>
        <w:t>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671610090000000753。7.邮储银行偃师市支行，户名：洛阳市偃师区财政局财政专户，账号：100216664840019999。</w:t>
      </w:r>
      <w:r>
        <w:rPr>
          <w:rFonts w:hint="eastAsia" w:ascii="仿宋" w:hAnsi="仿宋" w:eastAsia="仿宋"/>
          <w:color w:val="000000"/>
          <w:sz w:val="32"/>
          <w:szCs w:val="32"/>
          <w:lang w:eastAsia="zh-CN"/>
        </w:rPr>
        <w:t>）</w:t>
      </w:r>
    </w:p>
    <w:p>
      <w:pPr>
        <w:spacing w:line="600" w:lineRule="exact"/>
        <w:ind w:firstLine="640" w:firstLineChars="200"/>
        <w:jc w:val="both"/>
        <w:rPr>
          <w:rFonts w:ascii="仿宋" w:hAnsi="仿宋" w:eastAsia="仿宋"/>
          <w:color w:val="000000"/>
          <w:sz w:val="32"/>
          <w:szCs w:val="32"/>
          <w:lang w:eastAsia="zh-CN"/>
        </w:rPr>
      </w:pPr>
      <w:r>
        <w:rPr>
          <w:rFonts w:hint="eastAsia" w:ascii="仿宋" w:hAnsi="仿宋" w:eastAsia="仿宋"/>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600" w:lineRule="exact"/>
        <w:ind w:left="0" w:right="162" w:firstLine="640" w:firstLineChars="200"/>
        <w:jc w:val="both"/>
        <w:textAlignment w:val="baseline"/>
        <w:rPr>
          <w:rFonts w:ascii="仿宋" w:hAnsi="仿宋" w:eastAsia="仿宋" w:cs="仿宋"/>
          <w:color w:val="231F20"/>
          <w:lang w:eastAsia="zh-CN"/>
        </w:rPr>
      </w:pPr>
      <w:r>
        <w:rPr>
          <w:rFonts w:hint="eastAsia" w:ascii="仿宋" w:hAnsi="仿宋" w:eastAsia="仿宋" w:cs="仿宋"/>
          <w:color w:val="231F20"/>
          <w:lang w:eastAsia="zh-CN"/>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
          <w:color w:val="231F20"/>
          <w:lang w:eastAsia="zh-CN"/>
        </w:rPr>
        <w:t xml:space="preserve">    </w:t>
      </w:r>
      <w:r>
        <w:rPr>
          <w:rFonts w:hint="eastAsia" w:ascii="仿宋" w:hAnsi="仿宋" w:eastAsia="仿宋" w:cs="仿宋"/>
          <w:color w:val="231F20"/>
          <w:lang w:eastAsia="zh-CN"/>
        </w:rPr>
        <w:t xml:space="preserve">  </w:t>
      </w: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3200" w:firstLineChars="10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洛阳市偃师区市场监督管理局</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tabs>
          <w:tab w:val="left" w:pos="2440"/>
          <w:tab w:val="left" w:pos="8964"/>
        </w:tabs>
        <w:spacing w:line="600" w:lineRule="exact"/>
        <w:ind w:firstLine="4160" w:firstLineChars="13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2023年5月9日</w:t>
      </w: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600" w:lineRule="exact"/>
        <w:rPr>
          <w:rFonts w:ascii="仿宋_GB2312" w:eastAsia="仿宋_GB2312"/>
          <w:lang w:eastAsia="zh-CN"/>
        </w:rPr>
      </w:pPr>
      <w:r>
        <mc:AlternateContent>
          <mc:Choice Requires="wps">
            <w:drawing>
              <wp:anchor distT="0" distB="0" distL="114300" distR="114300" simplePos="0" relativeHeight="251660288" behindDoc="0" locked="0" layoutInCell="1" allowOverlap="1">
                <wp:simplePos x="0" y="0"/>
                <wp:positionH relativeFrom="column">
                  <wp:posOffset>28575</wp:posOffset>
                </wp:positionH>
                <wp:positionV relativeFrom="paragraph">
                  <wp:posOffset>22860</wp:posOffset>
                </wp:positionV>
                <wp:extent cx="5455920" cy="60960"/>
                <wp:effectExtent l="0" t="0" r="30480" b="34290"/>
                <wp:wrapNone/>
                <wp:docPr id="2" name="直接连接符 2"/>
                <wp:cNvGraphicFramePr/>
                <a:graphic xmlns:a="http://schemas.openxmlformats.org/drawingml/2006/main">
                  <a:graphicData uri="http://schemas.microsoft.com/office/word/2010/wordprocessingShape">
                    <wps:wsp>
                      <wps:cNvCnPr/>
                      <wps:spPr>
                        <a:xfrm>
                          <a:off x="0" y="0"/>
                          <a:ext cx="5455920" cy="6096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25pt;margin-top:1.8pt;height:4.8pt;width:429.6pt;z-index:251660288;mso-width-relative:page;mso-height-relative:page;" filled="f" stroked="t" coordsize="21600,21600" o:gfxdata="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s+8mn1gAAAAYBAAAPAAAAAAAAAAEAIAAAACIAAABkcnMvZG93bnJldi54bWxQSwEC&#10;FAAUAAAACACHTuJAnKnEB/YBAADrAwAADgAAAAAAAAABACAAAAAlAQAAZHJzL2Uyb0RvYy54bWxQ&#10;SwUGAAAAAAYABgBZAQAAjQUAAAAA&#10;">
                <v:fill on="f" focussize="0,0"/>
                <v:stroke weight="1pt" color="#000000" joinstyle="round"/>
                <v:imagedata o:title=""/>
                <o:lock v:ext="edit" aspectratio="f"/>
              </v:line>
            </w:pict>
          </mc:Fallback>
        </mc:AlternateContent>
      </w:r>
      <w:r>
        <w:rPr>
          <w:rFonts w:hint="eastAsia" w:ascii="仿宋_GB2312" w:hAnsi="黑体" w:eastAsia="仿宋_GB2312" w:cs="黑体"/>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03555" cy="3956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03555" cy="39560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31.15pt;width:39.65pt;mso-position-horizontal:center;mso-position-horizontal-relative:margin;mso-wrap-style:none;z-index:251659264;mso-width-relative:page;mso-height-relative:page;" filled="f" stroked="f" coordsize="21600,21600" o:gfxdata="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a48gnSAAAAAwEAAA8AAAAAAAAAAQAgAAAAIgAAAGRycy9kb3ducmV2LnhtbFBL&#10;AQIUABQAAAAIAIdO4kCad21vNQIAAGEEAAAOAAAAAAAAAAEAIAAAACEBAABkcnMvZTJvRG9jLnht&#10;bFBLBQYAAAAABgAGAFkBAADIBQ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451F0"/>
    <w:rsid w:val="00047EF8"/>
    <w:rsid w:val="000727EE"/>
    <w:rsid w:val="00073537"/>
    <w:rsid w:val="00080C5C"/>
    <w:rsid w:val="000828BC"/>
    <w:rsid w:val="000D311D"/>
    <w:rsid w:val="000F2810"/>
    <w:rsid w:val="001310E2"/>
    <w:rsid w:val="001A0610"/>
    <w:rsid w:val="001C390A"/>
    <w:rsid w:val="001C5700"/>
    <w:rsid w:val="001C7CFC"/>
    <w:rsid w:val="001E7A63"/>
    <w:rsid w:val="001E7B0B"/>
    <w:rsid w:val="00201B0E"/>
    <w:rsid w:val="00265A25"/>
    <w:rsid w:val="0028147D"/>
    <w:rsid w:val="00285732"/>
    <w:rsid w:val="002903D1"/>
    <w:rsid w:val="002A00B8"/>
    <w:rsid w:val="002B6EB4"/>
    <w:rsid w:val="00337760"/>
    <w:rsid w:val="003500F9"/>
    <w:rsid w:val="00355EEA"/>
    <w:rsid w:val="0036436F"/>
    <w:rsid w:val="00364B9E"/>
    <w:rsid w:val="00393361"/>
    <w:rsid w:val="003B1216"/>
    <w:rsid w:val="003B5E8B"/>
    <w:rsid w:val="003D6B38"/>
    <w:rsid w:val="003E6C76"/>
    <w:rsid w:val="00410A36"/>
    <w:rsid w:val="00412FC3"/>
    <w:rsid w:val="00423256"/>
    <w:rsid w:val="00440B43"/>
    <w:rsid w:val="00452FEC"/>
    <w:rsid w:val="00482839"/>
    <w:rsid w:val="004867C9"/>
    <w:rsid w:val="00495A41"/>
    <w:rsid w:val="004A07D9"/>
    <w:rsid w:val="004E3534"/>
    <w:rsid w:val="004F571D"/>
    <w:rsid w:val="00512C33"/>
    <w:rsid w:val="005201F4"/>
    <w:rsid w:val="0056237E"/>
    <w:rsid w:val="0056411C"/>
    <w:rsid w:val="005737EF"/>
    <w:rsid w:val="00573B1F"/>
    <w:rsid w:val="00575B9B"/>
    <w:rsid w:val="0058142A"/>
    <w:rsid w:val="00593102"/>
    <w:rsid w:val="005A63F9"/>
    <w:rsid w:val="005D6532"/>
    <w:rsid w:val="005F61B0"/>
    <w:rsid w:val="006303B1"/>
    <w:rsid w:val="006376E6"/>
    <w:rsid w:val="0064267E"/>
    <w:rsid w:val="006558A2"/>
    <w:rsid w:val="00674C71"/>
    <w:rsid w:val="00681F91"/>
    <w:rsid w:val="006829B7"/>
    <w:rsid w:val="00685611"/>
    <w:rsid w:val="00691FE2"/>
    <w:rsid w:val="006A27A0"/>
    <w:rsid w:val="006B252B"/>
    <w:rsid w:val="006B3B8E"/>
    <w:rsid w:val="006C77A2"/>
    <w:rsid w:val="007028C8"/>
    <w:rsid w:val="0070406A"/>
    <w:rsid w:val="00706B4F"/>
    <w:rsid w:val="0071306C"/>
    <w:rsid w:val="007425AD"/>
    <w:rsid w:val="00744758"/>
    <w:rsid w:val="00747522"/>
    <w:rsid w:val="00757877"/>
    <w:rsid w:val="007735BE"/>
    <w:rsid w:val="007B0ADC"/>
    <w:rsid w:val="007F73DE"/>
    <w:rsid w:val="008670DB"/>
    <w:rsid w:val="008734CC"/>
    <w:rsid w:val="00891E1F"/>
    <w:rsid w:val="008B10C2"/>
    <w:rsid w:val="008F2D2F"/>
    <w:rsid w:val="00901812"/>
    <w:rsid w:val="00905848"/>
    <w:rsid w:val="0092224D"/>
    <w:rsid w:val="00931F51"/>
    <w:rsid w:val="00937B38"/>
    <w:rsid w:val="009831AA"/>
    <w:rsid w:val="009E02D6"/>
    <w:rsid w:val="009F7CF7"/>
    <w:rsid w:val="00A1448B"/>
    <w:rsid w:val="00A2240C"/>
    <w:rsid w:val="00A26E94"/>
    <w:rsid w:val="00A45EB3"/>
    <w:rsid w:val="00A600E7"/>
    <w:rsid w:val="00A774B8"/>
    <w:rsid w:val="00A822E5"/>
    <w:rsid w:val="00AB3DDE"/>
    <w:rsid w:val="00AB3F5A"/>
    <w:rsid w:val="00AC0E86"/>
    <w:rsid w:val="00AD5C95"/>
    <w:rsid w:val="00AF42C9"/>
    <w:rsid w:val="00B063B6"/>
    <w:rsid w:val="00B14D36"/>
    <w:rsid w:val="00B30A39"/>
    <w:rsid w:val="00B42464"/>
    <w:rsid w:val="00B47795"/>
    <w:rsid w:val="00BC16F7"/>
    <w:rsid w:val="00BC65A6"/>
    <w:rsid w:val="00BD1A60"/>
    <w:rsid w:val="00C52CDC"/>
    <w:rsid w:val="00C74FF2"/>
    <w:rsid w:val="00C75E98"/>
    <w:rsid w:val="00C910B5"/>
    <w:rsid w:val="00CA249D"/>
    <w:rsid w:val="00CD1D8E"/>
    <w:rsid w:val="00CD7C5D"/>
    <w:rsid w:val="00CE5F0C"/>
    <w:rsid w:val="00CE7F58"/>
    <w:rsid w:val="00CF56A6"/>
    <w:rsid w:val="00D1135A"/>
    <w:rsid w:val="00D11928"/>
    <w:rsid w:val="00D11AB1"/>
    <w:rsid w:val="00D32B53"/>
    <w:rsid w:val="00D37124"/>
    <w:rsid w:val="00D61001"/>
    <w:rsid w:val="00D757E4"/>
    <w:rsid w:val="00D86EA7"/>
    <w:rsid w:val="00DA7659"/>
    <w:rsid w:val="00DB615C"/>
    <w:rsid w:val="00DB667F"/>
    <w:rsid w:val="00DB7A0D"/>
    <w:rsid w:val="00DC5937"/>
    <w:rsid w:val="00DD35F6"/>
    <w:rsid w:val="00E038BE"/>
    <w:rsid w:val="00E4107F"/>
    <w:rsid w:val="00E55E13"/>
    <w:rsid w:val="00EA54EC"/>
    <w:rsid w:val="00EE4695"/>
    <w:rsid w:val="00EF1B75"/>
    <w:rsid w:val="00F11651"/>
    <w:rsid w:val="00F12E6D"/>
    <w:rsid w:val="00F23E16"/>
    <w:rsid w:val="00F56357"/>
    <w:rsid w:val="00F82074"/>
    <w:rsid w:val="00F97A62"/>
    <w:rsid w:val="00FC349C"/>
    <w:rsid w:val="00FD5CC2"/>
    <w:rsid w:val="00FF29B4"/>
    <w:rsid w:val="00FF6BD2"/>
    <w:rsid w:val="04A83511"/>
    <w:rsid w:val="0A5100BE"/>
    <w:rsid w:val="0B52446E"/>
    <w:rsid w:val="0CDC29B1"/>
    <w:rsid w:val="13D83E73"/>
    <w:rsid w:val="1621494A"/>
    <w:rsid w:val="17474D65"/>
    <w:rsid w:val="190C430D"/>
    <w:rsid w:val="1BCD1D00"/>
    <w:rsid w:val="1D1F308D"/>
    <w:rsid w:val="1E3B46C9"/>
    <w:rsid w:val="1EAB31E7"/>
    <w:rsid w:val="1F770D39"/>
    <w:rsid w:val="21390A86"/>
    <w:rsid w:val="21A74F97"/>
    <w:rsid w:val="23E800B8"/>
    <w:rsid w:val="270F1A48"/>
    <w:rsid w:val="281E56BB"/>
    <w:rsid w:val="284353E7"/>
    <w:rsid w:val="2C6414CE"/>
    <w:rsid w:val="2D803F29"/>
    <w:rsid w:val="317457C1"/>
    <w:rsid w:val="31F46D18"/>
    <w:rsid w:val="331C1E7F"/>
    <w:rsid w:val="37D7740F"/>
    <w:rsid w:val="415C5D4C"/>
    <w:rsid w:val="43673129"/>
    <w:rsid w:val="44177331"/>
    <w:rsid w:val="4AD57CB9"/>
    <w:rsid w:val="4ADB5648"/>
    <w:rsid w:val="4D04658D"/>
    <w:rsid w:val="4E082AC3"/>
    <w:rsid w:val="4E924F98"/>
    <w:rsid w:val="5F3F03D6"/>
    <w:rsid w:val="620E15C8"/>
    <w:rsid w:val="627B1E96"/>
    <w:rsid w:val="62C7775A"/>
    <w:rsid w:val="63142794"/>
    <w:rsid w:val="6AD342E0"/>
    <w:rsid w:val="6DFE22E0"/>
    <w:rsid w:val="6E1A4824"/>
    <w:rsid w:val="735106EC"/>
    <w:rsid w:val="77BE06A3"/>
    <w:rsid w:val="78B54769"/>
    <w:rsid w:val="7983463F"/>
    <w:rsid w:val="79BF0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0"/>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 w:type="character" w:customStyle="1" w:styleId="10">
    <w:name w:val="正文文本 字符"/>
    <w:basedOn w:val="8"/>
    <w:link w:val="3"/>
    <w:qFormat/>
    <w:uiPriority w:val="1"/>
    <w:rPr>
      <w:rFonts w:ascii="Arial Unicode MS" w:hAnsi="Arial Unicode MS" w:eastAsia="Arial Unicode MS"/>
      <w:sz w:val="32"/>
      <w:szCs w:val="3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E8B3C4-2B2F-4853-B7FF-094102536994}">
  <ds:schemaRefs/>
</ds:datastoreItem>
</file>

<file path=docProps/app.xml><?xml version="1.0" encoding="utf-8"?>
<Properties xmlns="http://schemas.openxmlformats.org/officeDocument/2006/extended-properties" xmlns:vt="http://schemas.openxmlformats.org/officeDocument/2006/docPropsVTypes">
  <Template>Normal.dotm</Template>
  <Pages>5</Pages>
  <Words>452</Words>
  <Characters>2582</Characters>
  <Lines>21</Lines>
  <Paragraphs>6</Paragraphs>
  <TotalTime>11</TotalTime>
  <ScaleCrop>false</ScaleCrop>
  <LinksUpToDate>false</LinksUpToDate>
  <CharactersWithSpaces>3028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2023-05-10T01:49:00Z</dcterms:created>
  <dc:creator>欧阳广华</dc:creator>
  <cp:lastModifiedBy>王建清</cp:lastModifiedBy>
  <cp:lastPrinted>2023-05-10T01:50:00Z</cp:lastPrinted>
  <dcterms:modified xsi:type="dcterms:W3CDTF">2023-07-19T05:29:00Z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B0BA9AAB572B44BB961773E5CA70628E_13</vt:lpwstr>
  </property>
</Properties>
</file>