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偃金文</w:t>
      </w:r>
      <w:r>
        <w:rPr>
          <w:rFonts w:hint="default" w:ascii="Times New Roman" w:hAnsi="Times New Roman" w:eastAsia="仿宋_GB2312" w:cs="Times New Roman"/>
          <w:snapToGrid w:val="0"/>
          <w:spacing w:val="10"/>
          <w:kern w:val="0"/>
          <w:sz w:val="32"/>
          <w:szCs w:val="32"/>
        </w:rPr>
        <w:t>〔202</w:t>
      </w:r>
      <w:r>
        <w:rPr>
          <w:rFonts w:hint="default" w:ascii="Times New Roman" w:hAnsi="Times New Roman" w:eastAsia="仿宋_GB2312" w:cs="Times New Roman"/>
          <w:snapToGrid w:val="0"/>
          <w:spacing w:val="10"/>
          <w:kern w:val="0"/>
          <w:sz w:val="32"/>
          <w:szCs w:val="32"/>
          <w:lang w:val="en-US" w:eastAsia="zh-CN"/>
        </w:rPr>
        <w:t>3</w:t>
      </w:r>
      <w:r>
        <w:rPr>
          <w:rFonts w:hint="default" w:ascii="Times New Roman" w:hAnsi="Times New Roman" w:eastAsia="仿宋_GB2312" w:cs="Times New Roman"/>
          <w:snapToGrid w:val="0"/>
          <w:spacing w:val="10"/>
          <w:kern w:val="0"/>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关于印发《洛阳市</w:t>
      </w:r>
      <w:r>
        <w:rPr>
          <w:rFonts w:hint="default" w:ascii="Times New Roman" w:hAnsi="Times New Roman" w:eastAsia="方正小标宋简体" w:cs="Times New Roman"/>
          <w:color w:val="000000"/>
          <w:sz w:val="44"/>
          <w:szCs w:val="44"/>
        </w:rPr>
        <w:t>偃师</w:t>
      </w:r>
      <w:r>
        <w:rPr>
          <w:rFonts w:hint="default" w:ascii="Times New Roman" w:hAnsi="Times New Roman" w:eastAsia="方正小标宋简体" w:cs="Times New Roman"/>
          <w:color w:val="000000"/>
          <w:sz w:val="44"/>
          <w:szCs w:val="44"/>
          <w:lang w:eastAsia="zh-CN"/>
        </w:rPr>
        <w:t>区</w:t>
      </w:r>
      <w:r>
        <w:rPr>
          <w:rFonts w:hint="default" w:ascii="Times New Roman" w:hAnsi="Times New Roman" w:eastAsia="方正小标宋简体" w:cs="Times New Roman"/>
          <w:color w:val="000000"/>
          <w:sz w:val="44"/>
          <w:szCs w:val="44"/>
        </w:rPr>
        <w:t>金融工作</w:t>
      </w:r>
      <w:r>
        <w:rPr>
          <w:rFonts w:hint="default" w:ascii="Times New Roman" w:hAnsi="Times New Roman" w:eastAsia="方正小标宋简体" w:cs="Times New Roman"/>
          <w:color w:val="000000"/>
          <w:sz w:val="44"/>
          <w:szCs w:val="44"/>
          <w:lang w:eastAsia="zh-CN"/>
        </w:rPr>
        <w:t>局</w:t>
      </w:r>
      <w:r>
        <w:rPr>
          <w:rFonts w:hint="default" w:ascii="Times New Roman" w:hAnsi="Times New Roman" w:eastAsia="方正小标宋简体" w:cs="Times New Roman"/>
          <w:color w:val="000000"/>
          <w:sz w:val="44"/>
          <w:szCs w:val="44"/>
          <w:lang w:val="en-US" w:eastAsia="zh-CN"/>
        </w:rPr>
        <w:t>2023年“双随机、一公开”监管工作细则》的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color w:val="00000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各科室：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根据开展“双随机、一公开”工作需要，现将《洛阳市偃师区金融工作局2023年“双随机、一公开”监管工作细则》印发给你们，请认真贯彻执行。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righ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2023年6月5日    </w:t>
      </w:r>
    </w:p>
    <w:p>
      <w:pPr>
        <w:rPr>
          <w:rFonts w:hint="default" w:ascii="Times New Roman" w:hAnsi="Times New Roman" w:eastAsia="仿宋_GB2312" w:cs="Times New Roman"/>
          <w:color w:val="000000"/>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洛阳市偃师区金融工作局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方正小标宋简体" w:cs="Times New Roman"/>
          <w:color w:val="000000"/>
          <w:sz w:val="44"/>
          <w:szCs w:val="44"/>
          <w:lang w:val="en-US" w:eastAsia="zh-CN"/>
        </w:rPr>
        <w:t>2023年“双随机、一公开”监管工作细则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为加强事中事后监管，规范“双随机、一公开”抽查工作，依据《洛阳市人民政府关于在市场监管领域全面推行部门联合“双随机、一公开”监管的实施意见》（洛政〔2019〕24号）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偃师市人民政府关于在市场监管领域全面推行部门联合双随机一公开监管的实施意见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偃政</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 xml:space="preserve"> 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等有关规定，制定本细则。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本细则所称“双随机、一公开”抽查，是指随机抽取一定比例的检查对象，随机抽取执法检查人员，依法对其（抽取的检查对象）进行检查并将检查结果及查处情况依法公开的监督管理活动。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“双随机一公开”抽查坚持“依法监管、属地负责；随机抽取、随机选派；公正公开、科学高效”的原则。对同一检查对象的多个检查事项原则上应一次性完成，实行联合抽查，实行“一次抽查、全面体检”。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抽查采用随机抽取被检查对象、随机选派检查人员的“双随机、一公开”方式，严格落实监督管理的自由裁量权，避免检查的主观随意性。结合实际，建立健全执法检查人员名录库，并对执法检查人员名录库实行动态管理，同时加强执法人员的能力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条 根据法律法规规章</w:t>
      </w:r>
      <w:r>
        <w:rPr>
          <w:rFonts w:hint="default" w:ascii="Times New Roman" w:hAnsi="Times New Roman" w:eastAsia="仿宋_GB2312" w:cs="Times New Roman"/>
          <w:sz w:val="32"/>
          <w:szCs w:val="32"/>
          <w:lang w:val="en-US" w:eastAsia="zh-CN"/>
        </w:rPr>
        <w:t>等有关</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全面梳理对相关市场主体的监管事项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制定随机抽查事项清单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根据法律法规规章修订情况和简政放权工作实际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对随机抽查事项清单进行动态调整。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第六条 </w:t>
      </w:r>
      <w:r>
        <w:rPr>
          <w:rFonts w:hint="default" w:ascii="Times New Roman" w:hAnsi="Times New Roman" w:eastAsia="仿宋_GB2312" w:cs="Times New Roman"/>
          <w:sz w:val="32"/>
          <w:szCs w:val="32"/>
        </w:rPr>
        <w:t>根据随机抽查事项清单确定抽查的市场主体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val="en-US" w:eastAsia="zh-CN"/>
        </w:rPr>
        <w:t>检查对象</w:t>
      </w:r>
      <w:r>
        <w:rPr>
          <w:rFonts w:hint="default" w:ascii="Times New Roman" w:hAnsi="Times New Roman" w:eastAsia="仿宋_GB2312" w:cs="Times New Roman"/>
          <w:sz w:val="32"/>
          <w:szCs w:val="32"/>
        </w:rPr>
        <w:t>库。凡列入清单内监管事项所对应的市场主体均应列入</w:t>
      </w:r>
      <w:r>
        <w:rPr>
          <w:rFonts w:hint="default" w:ascii="Times New Roman" w:hAnsi="Times New Roman" w:eastAsia="仿宋_GB2312" w:cs="Times New Roman"/>
          <w:sz w:val="32"/>
          <w:szCs w:val="32"/>
          <w:lang w:val="en-US" w:eastAsia="zh-CN"/>
        </w:rPr>
        <w:t>检查对象</w:t>
      </w:r>
      <w:r>
        <w:rPr>
          <w:rFonts w:hint="default" w:ascii="Times New Roman" w:hAnsi="Times New Roman" w:eastAsia="仿宋_GB2312" w:cs="Times New Roman"/>
          <w:sz w:val="32"/>
          <w:szCs w:val="32"/>
        </w:rPr>
        <w:t>库。实行定期更新制度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每年根据市场主体的变动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定期对</w:t>
      </w:r>
      <w:r>
        <w:rPr>
          <w:rFonts w:hint="default" w:ascii="Times New Roman" w:hAnsi="Times New Roman" w:eastAsia="仿宋_GB2312" w:cs="Times New Roman"/>
          <w:sz w:val="32"/>
          <w:szCs w:val="32"/>
          <w:lang w:val="en-US" w:eastAsia="zh-CN"/>
        </w:rPr>
        <w:t>检查对象</w:t>
      </w:r>
      <w:r>
        <w:rPr>
          <w:rFonts w:hint="default" w:ascii="Times New Roman" w:hAnsi="Times New Roman" w:eastAsia="仿宋_GB2312" w:cs="Times New Roman"/>
          <w:sz w:val="32"/>
          <w:szCs w:val="32"/>
        </w:rPr>
        <w:t>库进行修订。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第二章 抽查工作流程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监管部门实施抽查，一般按照以下工作流程进行：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（一）制定计划。“双随机、一公开”抽查计划由本部门“双随机、一公开”抽查牵头科室负责制定。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（二）抽取名单。根据工作需求，建立检查对象库、执法人员库、抽查任务，随机抽取检查对象名单。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（三）派发名单。业务科室根据抽查名单，整理和制定检查项目、法律依据等，形成检查事项</w:t>
      </w:r>
      <w:r>
        <w:rPr>
          <w:rFonts w:hint="default" w:ascii="Times New Roman" w:hAnsi="Times New Roman" w:eastAsia="仿宋_GB2312" w:cs="Times New Roman"/>
          <w:sz w:val="32"/>
          <w:szCs w:val="32"/>
          <w:lang w:val="en-US" w:eastAsia="zh-CN"/>
        </w:rPr>
        <w:t>清单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（四）匹配人员。依据检查事项，随机抽取检查人员，明确检查方式和内容。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（五）实施检查。依法进行检查，检查过程中遇到的业务问题由相关业务科室负责解答。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（六）录入公示。执法检查人员根据检查情况，按照“谁检查、谁录入、谁公示”的原则和法定程序，将检查结果、查处结果进行公示。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第三章 随机抽查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抽查分为不定向抽查、定向抽查。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不定向抽查是指随机抽取确定检查企业名单，对其进行检查。定向抽查是指按照企业类型、经营规模、所属行业、地理区域等特定条件，随机抽取确定检查名单，对其依法进行检查。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对检查对象进行抽查，原则上以实地核查为主。为提高监管效能，减少抽查对市场主体的影响，还可依法采取书面检查、网络监测等非现场监管方式相结合；对于专业性较强的行业领域开展抽查时，可邀（聘）请专业技术人员、行业协会人员参加或委托会计师事务所、税务师事务所、律师事务所、资产评估机构等专业机构，开展审计、验资、咨询、评估等相关工作，依法利用其他政府部门作出的检查、核查结果或者专业机构做出的专业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对市场主体实施实地核查的，应当依照执法检查相关法律法规和工作程序规定进行。检查人员不得少于两人，并出示执法证件。检查人员应当如实记录检查情况，填写相关文书，并要求法定代表人（负责人）或授权人签名或者盖章确认，无法取得签名或盖章的，检查人员应当注明原因，必要时可邀请有关人员作为见证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检查人员在抽查过程中发现其他违法线索的，及时移交相关部门处理。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依法开展抽查，对检查对象不予配合情节严重的，要做好记录并留取相关证据，企业不予配合情节严重的情形包括：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（一）拒绝检查人员或其委托的专业机构进入被检查场所的；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（二）拒绝向检查人员或其委托的专业机构提供相关情况或相关材料的；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（三）不如实或不按要求提供情况或相关材料的；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（四）其他阻挠、妨碍抽查工作的行为，致使抽查工作无法正常进行的等行为。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实地核查记录表、责令整改通知书、行政处罚决定书等抽查工作书式材料，应及时整理归档保存，并按档案管理有关要求进行管理。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第四章 结果公示和处理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自检查结束之日起20个工作日内将抽查检查结果向社会公示。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在检查中发现企业存在违法行为，抽查中发现的问题按照“谁管辖、谁负责”的原则实施后续监管。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发现其公示的信息不准确的，应当及时予以更正。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 本实施细则自发布之日起施行。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420" w:firstLineChars="20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361315</wp:posOffset>
                </wp:positionV>
                <wp:extent cx="5343525"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12700">
                          <a:solidFill>
                            <a:srgbClr val="000000"/>
                          </a:solidFill>
                          <a:round/>
                        </a:ln>
                      </wps:spPr>
                      <wps:bodyPr/>
                    </wps:wsp>
                  </a:graphicData>
                </a:graphic>
              </wp:anchor>
            </w:drawing>
          </mc:Choice>
          <mc:Fallback>
            <w:pict>
              <v:line id="Line 2" o:spid="_x0000_s1026" o:spt="20" style="position:absolute;left:0pt;margin-top:28.45pt;height:0pt;width:420.75pt;mso-position-horizontal:left;mso-position-horizontal-relative:margin;z-index:251660288;mso-width-relative:page;mso-height-relative:page;" filled="f" stroked="t" coordsize="21600,21600" o:gfxdata="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CcuM1gAAAAYBAAAPAAAAAAAAAAEAIAAAACIAAABkcnMvZG93&#10;bnJldi54bWxQSwECFAAUAAAACACHTuJABjTrkMkBAACgAwAADgAAAAAAAAABACAAAAAlAQAAZHJz&#10;L2Uyb0RvYy54bWxQSwUGAAAAAAYABgBZAQAAYAU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427990</wp:posOffset>
                </wp:positionV>
                <wp:extent cx="5358765" cy="0"/>
                <wp:effectExtent l="0" t="0" r="0" b="0"/>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358765" cy="0"/>
                        </a:xfrm>
                        <a:prstGeom prst="line">
                          <a:avLst/>
                        </a:prstGeom>
                        <a:noFill/>
                        <a:ln w="12700">
                          <a:solidFill>
                            <a:srgbClr val="000000"/>
                          </a:solidFill>
                          <a:round/>
                        </a:ln>
                      </wps:spPr>
                      <wps:bodyPr/>
                    </wps:wsp>
                  </a:graphicData>
                </a:graphic>
              </wp:anchor>
            </w:drawing>
          </mc:Choice>
          <mc:Fallback>
            <w:pict>
              <v:line id="Line 4" o:spid="_x0000_s1026" o:spt="20" style="position:absolute;left:0pt;margin-left:1.05pt;margin-top:33.7pt;height:0pt;width:421.95pt;z-index:251661312;mso-width-relative:page;mso-height-relative:page;" filled="f" stroked="t" coordsize="21600,21600" o:gfxdata="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foQWdYAAAAHAQAADwAAAAAAAAABACAAAAAiAAAAZHJzL2Rv&#10;d25yZXYueG1sUEsBAhQAFAAAAAgAh07iQO8ylyLKAQAAoAMAAA4AAAAAAAAAAQAgAAAAJQEAAGRy&#10;cy9lMm9Eb2MueG1sUEsFBgAAAAAGAAYAWQEAAGE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32"/>
          <w:lang w:val="en-US" w:eastAsia="zh-CN"/>
        </w:rPr>
        <w:t xml:space="preserve"> 洛阳市偃师区金融工作局办公室</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日印</w:t>
      </w:r>
      <w:r>
        <w:rPr>
          <w:rFonts w:hint="default" w:ascii="Times New Roman" w:hAnsi="Times New Roman" w:eastAsia="仿宋_GB2312" w:cs="Times New Roman"/>
          <w:sz w:val="32"/>
          <w:lang w:val="en-US" w:eastAsia="zh-CN"/>
        </w:rPr>
        <w:t>发</w:t>
      </w:r>
    </w:p>
    <w:bookmarkEnd w:id="0"/>
    <w:sectPr>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NDJiNTMxNDE2MmEzZWIxYjQwMmMzZWRhN2ZjNDAifQ=="/>
  </w:docVars>
  <w:rsids>
    <w:rsidRoot w:val="00000000"/>
    <w:rsid w:val="00872B31"/>
    <w:rsid w:val="03011058"/>
    <w:rsid w:val="03A013D6"/>
    <w:rsid w:val="04433A35"/>
    <w:rsid w:val="05372C91"/>
    <w:rsid w:val="05594AD8"/>
    <w:rsid w:val="06156CAA"/>
    <w:rsid w:val="0A2763AD"/>
    <w:rsid w:val="0AAE262A"/>
    <w:rsid w:val="0C9826ED"/>
    <w:rsid w:val="10160233"/>
    <w:rsid w:val="143403AB"/>
    <w:rsid w:val="148E6891"/>
    <w:rsid w:val="14A732F5"/>
    <w:rsid w:val="181C187B"/>
    <w:rsid w:val="1881137E"/>
    <w:rsid w:val="1CC35655"/>
    <w:rsid w:val="1DDF467C"/>
    <w:rsid w:val="1E0E454B"/>
    <w:rsid w:val="20015AE2"/>
    <w:rsid w:val="20B25C5F"/>
    <w:rsid w:val="20C43202"/>
    <w:rsid w:val="20C932CD"/>
    <w:rsid w:val="240C3684"/>
    <w:rsid w:val="24900552"/>
    <w:rsid w:val="24BE0D0E"/>
    <w:rsid w:val="24C41A8B"/>
    <w:rsid w:val="258952F9"/>
    <w:rsid w:val="25A466AC"/>
    <w:rsid w:val="26714707"/>
    <w:rsid w:val="2702135C"/>
    <w:rsid w:val="27E112B8"/>
    <w:rsid w:val="28096E65"/>
    <w:rsid w:val="28615E27"/>
    <w:rsid w:val="28B161B0"/>
    <w:rsid w:val="2B7B7D5E"/>
    <w:rsid w:val="2B831BC0"/>
    <w:rsid w:val="2BBA63E5"/>
    <w:rsid w:val="2C075A2E"/>
    <w:rsid w:val="2C8613D6"/>
    <w:rsid w:val="2CED26E7"/>
    <w:rsid w:val="2D383293"/>
    <w:rsid w:val="2E8363E1"/>
    <w:rsid w:val="2FD94684"/>
    <w:rsid w:val="30054CBC"/>
    <w:rsid w:val="3232203B"/>
    <w:rsid w:val="34382878"/>
    <w:rsid w:val="34AE30A3"/>
    <w:rsid w:val="390B1F57"/>
    <w:rsid w:val="3B853415"/>
    <w:rsid w:val="3D46635B"/>
    <w:rsid w:val="3FC065C2"/>
    <w:rsid w:val="40480389"/>
    <w:rsid w:val="435E0E86"/>
    <w:rsid w:val="4CE73C8B"/>
    <w:rsid w:val="4D445EFB"/>
    <w:rsid w:val="4D6B32AD"/>
    <w:rsid w:val="4DA335C4"/>
    <w:rsid w:val="4FA4287F"/>
    <w:rsid w:val="52D14C62"/>
    <w:rsid w:val="53F67535"/>
    <w:rsid w:val="54973C92"/>
    <w:rsid w:val="54F25EE8"/>
    <w:rsid w:val="56050DCE"/>
    <w:rsid w:val="581535E8"/>
    <w:rsid w:val="586717AE"/>
    <w:rsid w:val="59DA6758"/>
    <w:rsid w:val="59EB55D8"/>
    <w:rsid w:val="5E83216E"/>
    <w:rsid w:val="6069227B"/>
    <w:rsid w:val="665B1BB7"/>
    <w:rsid w:val="68127426"/>
    <w:rsid w:val="69F10D61"/>
    <w:rsid w:val="6A3A3D57"/>
    <w:rsid w:val="6ACA3A8C"/>
    <w:rsid w:val="6B62672B"/>
    <w:rsid w:val="6D6C5C20"/>
    <w:rsid w:val="70925F54"/>
    <w:rsid w:val="73D9192A"/>
    <w:rsid w:val="747043AB"/>
    <w:rsid w:val="74F225D8"/>
    <w:rsid w:val="75370ECD"/>
    <w:rsid w:val="757A422E"/>
    <w:rsid w:val="784B56C7"/>
    <w:rsid w:val="791F02D1"/>
    <w:rsid w:val="79BE2802"/>
    <w:rsid w:val="7A4058A3"/>
    <w:rsid w:val="7B6740F3"/>
    <w:rsid w:val="7B9B0B2B"/>
    <w:rsid w:val="7CE00EED"/>
    <w:rsid w:val="7E994875"/>
    <w:rsid w:val="7FC31D3F"/>
    <w:rsid w:val="7FF938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1946</Words>
  <Characters>1974</Characters>
  <Lines>0</Lines>
  <Paragraphs>0</Paragraphs>
  <TotalTime>14</TotalTime>
  <ScaleCrop>false</ScaleCrop>
  <LinksUpToDate>false</LinksUpToDate>
  <CharactersWithSpaces>2013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张蕊</cp:lastModifiedBy>
  <cp:lastPrinted>2023-03-29T07:33:00Z</cp:lastPrinted>
  <dcterms:modified xsi:type="dcterms:W3CDTF">2023-07-11T08:12:19Z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9A16F1627CA2437FB5B74FF08ACD32D1</vt:lpwstr>
  </property>
</Properties>
</file>