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58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4440"/>
          <w:tab w:val="left" w:pos="8920"/>
        </w:tabs>
        <w:spacing w:line="580" w:lineRule="exact"/>
        <w:ind w:left="0" w:right="118" w:firstLine="2560" w:firstLineChars="800"/>
        <w:jc w:val="both"/>
        <w:rPr>
          <w:rFonts w:ascii="仿宋" w:hAnsi="仿宋" w:eastAsia="仿宋" w:cs="仿宋"/>
          <w:lang w:eastAsia="zh-CN"/>
        </w:rPr>
      </w:pPr>
      <w:r>
        <w:rPr>
          <w:rFonts w:hint="eastAsia" w:ascii="仿宋" w:hAnsi="仿宋" w:eastAsia="仿宋" w:cs="仿宋"/>
          <w:lang w:eastAsia="zh-CN"/>
        </w:rPr>
        <w:t>偃市监处罚〔2022〕73号</w:t>
      </w:r>
    </w:p>
    <w:p>
      <w:pPr>
        <w:pStyle w:val="3"/>
        <w:tabs>
          <w:tab w:val="left" w:pos="4440"/>
          <w:tab w:val="left" w:pos="8920"/>
        </w:tabs>
        <w:spacing w:line="580" w:lineRule="exact"/>
        <w:ind w:left="0" w:right="118"/>
        <w:jc w:val="both"/>
        <w:rPr>
          <w:rFonts w:ascii="仿宋" w:hAnsi="仿宋" w:eastAsia="仿宋" w:cs="仿宋"/>
          <w:lang w:eastAsia="zh-CN"/>
        </w:rPr>
      </w:pPr>
      <w:r>
        <w:rPr>
          <w:rFonts w:hint="eastAsia" w:ascii="仿宋" w:hAnsi="仿宋" w:eastAsia="仿宋" w:cs="仿宋"/>
          <w:lang w:eastAsia="zh-CN"/>
        </w:rPr>
        <w:t>当事人：偃师市民众燃气有限公司</w:t>
      </w:r>
    </w:p>
    <w:p>
      <w:pPr>
        <w:pStyle w:val="3"/>
        <w:tabs>
          <w:tab w:val="left" w:pos="3785"/>
          <w:tab w:val="left" w:pos="8920"/>
        </w:tabs>
        <w:spacing w:line="580" w:lineRule="exact"/>
        <w:ind w:left="0" w:right="118"/>
        <w:jc w:val="both"/>
        <w:rPr>
          <w:rFonts w:ascii="仿宋" w:hAnsi="仿宋" w:eastAsia="仿宋" w:cs="仿宋"/>
          <w:lang w:eastAsia="zh-CN"/>
        </w:rPr>
      </w:pPr>
      <w:r>
        <w:rPr>
          <w:rFonts w:hint="eastAsia" w:ascii="仿宋" w:hAnsi="仿宋" w:eastAsia="仿宋" w:cs="仿宋"/>
          <w:lang w:eastAsia="zh-CN"/>
        </w:rPr>
        <w:t>主体资格证照名称：营业执照</w:t>
      </w:r>
    </w:p>
    <w:p>
      <w:pPr>
        <w:pStyle w:val="3"/>
        <w:tabs>
          <w:tab w:val="left" w:pos="3785"/>
          <w:tab w:val="left" w:pos="8920"/>
        </w:tabs>
        <w:spacing w:line="580" w:lineRule="exact"/>
        <w:ind w:left="0" w:right="118"/>
        <w:jc w:val="both"/>
        <w:rPr>
          <w:rFonts w:ascii="仿宋" w:hAnsi="仿宋" w:eastAsia="仿宋" w:cs="仿宋"/>
          <w:color w:val="000000"/>
          <w:lang w:eastAsia="zh-CN"/>
        </w:rPr>
      </w:pPr>
      <w:r>
        <w:rPr>
          <w:rFonts w:hint="eastAsia" w:ascii="仿宋" w:hAnsi="仿宋" w:eastAsia="仿宋" w:cs="仿宋"/>
          <w:lang w:eastAsia="zh-CN"/>
        </w:rPr>
        <w:t>统一社会信用代码：</w:t>
      </w:r>
      <w:r>
        <w:rPr>
          <w:rFonts w:hint="eastAsia" w:ascii="仿宋" w:hAnsi="仿宋" w:eastAsia="仿宋" w:cs="仿宋"/>
          <w:kern w:val="1"/>
          <w:lang w:eastAsia="zh-CN"/>
        </w:rPr>
        <w:t>91410381715625047R</w:t>
      </w:r>
    </w:p>
    <w:p>
      <w:pPr>
        <w:pStyle w:val="3"/>
        <w:tabs>
          <w:tab w:val="left" w:pos="3785"/>
          <w:tab w:val="left" w:pos="8920"/>
        </w:tabs>
        <w:spacing w:line="580" w:lineRule="exact"/>
        <w:ind w:left="0" w:right="118"/>
        <w:jc w:val="both"/>
        <w:rPr>
          <w:rFonts w:ascii="仿宋" w:hAnsi="仿宋" w:eastAsia="仿宋" w:cs="仿宋"/>
          <w:lang w:eastAsia="zh-CN"/>
        </w:rPr>
      </w:pPr>
      <w:r>
        <w:rPr>
          <w:rFonts w:hint="eastAsia" w:ascii="仿宋" w:hAnsi="仿宋" w:eastAsia="仿宋" w:cs="仿宋"/>
          <w:lang w:eastAsia="zh-CN"/>
        </w:rPr>
        <w:t>住址：</w:t>
      </w:r>
      <w:r>
        <w:rPr>
          <w:rFonts w:hint="eastAsia" w:ascii="仿宋" w:hAnsi="仿宋" w:eastAsia="仿宋" w:cs="仿宋"/>
          <w:kern w:val="1"/>
          <w:lang w:eastAsia="zh-CN"/>
        </w:rPr>
        <w:t>偃师市翟镇镇东洼村</w:t>
      </w:r>
    </w:p>
    <w:p>
      <w:pPr>
        <w:pStyle w:val="3"/>
        <w:tabs>
          <w:tab w:val="left" w:pos="3785"/>
          <w:tab w:val="left" w:pos="8920"/>
        </w:tabs>
        <w:spacing w:line="580" w:lineRule="exact"/>
        <w:ind w:left="0" w:right="118"/>
        <w:jc w:val="both"/>
        <w:rPr>
          <w:rFonts w:ascii="仿宋" w:hAnsi="仿宋" w:eastAsia="仿宋" w:cs="仿宋"/>
          <w:lang w:eastAsia="zh-CN"/>
        </w:rPr>
      </w:pPr>
      <w:r>
        <w:rPr>
          <w:rFonts w:hint="eastAsia" w:ascii="仿宋" w:hAnsi="仿宋" w:eastAsia="仿宋" w:cs="仿宋"/>
          <w:lang w:eastAsia="zh-CN"/>
        </w:rPr>
        <w:t>法定代表人：刘帅道</w:t>
      </w:r>
    </w:p>
    <w:p>
      <w:pPr>
        <w:pStyle w:val="3"/>
        <w:tabs>
          <w:tab w:val="left" w:pos="3785"/>
          <w:tab w:val="left" w:pos="8920"/>
        </w:tabs>
        <w:spacing w:line="580" w:lineRule="exact"/>
        <w:ind w:left="0" w:right="118"/>
        <w:jc w:val="both"/>
        <w:rPr>
          <w:rFonts w:ascii="仿宋" w:hAnsi="仿宋" w:eastAsia="仿宋" w:cs="仿宋"/>
          <w:color w:val="000000" w:themeColor="text1"/>
          <w:lang w:eastAsia="zh-CN"/>
          <w14:textFill>
            <w14:solidFill>
              <w14:schemeClr w14:val="tx1"/>
            </w14:solidFill>
          </w14:textFill>
        </w:rPr>
      </w:pPr>
      <w:bookmarkStart w:id="1" w:name="_GoBack"/>
      <w:bookmarkEnd w:id="1"/>
      <w:bookmarkStart w:id="0" w:name="_Hlk19868228"/>
      <w:r>
        <w:rPr>
          <w:rFonts w:hint="eastAsia" w:ascii="仿宋" w:hAnsi="仿宋" w:eastAsia="仿宋" w:cs="仿宋"/>
          <w:lang w:eastAsia="zh-CN"/>
        </w:rPr>
        <w:t xml:space="preserve">            </w:t>
      </w:r>
    </w:p>
    <w:p>
      <w:pPr>
        <w:spacing w:line="58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2</w:t>
      </w:r>
      <w:r>
        <w:rPr>
          <w:rFonts w:hint="eastAsia" w:ascii="仿宋" w:hAnsi="仿宋" w:eastAsia="仿宋" w:cs="仿宋"/>
          <w:color w:val="000000" w:themeColor="text1"/>
          <w:sz w:val="32"/>
          <w:szCs w:val="32"/>
          <w:lang w:eastAsia="zh-CN"/>
          <w14:textFill>
            <w14:solidFill>
              <w14:schemeClr w14:val="tx1"/>
            </w14:solidFill>
          </w14:textFill>
        </w:rPr>
        <w:t>022年5月18日，我局执法人员对</w:t>
      </w:r>
      <w:r>
        <w:rPr>
          <w:rFonts w:hint="eastAsia" w:ascii="仿宋" w:hAnsi="仿宋" w:eastAsia="仿宋" w:cs="仿宋"/>
          <w:color w:val="000000"/>
          <w:sz w:val="32"/>
          <w:szCs w:val="32"/>
          <w:lang w:eastAsia="zh-CN"/>
        </w:rPr>
        <w:t>偃师市民众燃气有限公司</w:t>
      </w:r>
      <w:r>
        <w:rPr>
          <w:rFonts w:hint="eastAsia" w:ascii="仿宋" w:hAnsi="仿宋" w:eastAsia="仿宋" w:cs="仿宋"/>
          <w:color w:val="000000" w:themeColor="text1"/>
          <w:sz w:val="32"/>
          <w:szCs w:val="32"/>
          <w:lang w:eastAsia="zh-CN"/>
          <w14:textFill>
            <w14:solidFill>
              <w14:schemeClr w14:val="tx1"/>
            </w14:solidFill>
          </w14:textFill>
        </w:rPr>
        <w:t>安全检查时，发现其正在使用的2块压力表超出检验日期。我局执法人员当场送达安全监察指令书，责令该公司立即停止使用超出检验日期的两块压力表，并在2022年5月27日前报检合格后方可使用。2022年5月30日，我局执法人员再次对</w:t>
      </w:r>
      <w:r>
        <w:rPr>
          <w:rFonts w:hint="eastAsia" w:ascii="仿宋" w:hAnsi="仿宋" w:eastAsia="仿宋" w:cs="仿宋"/>
          <w:color w:val="000000"/>
          <w:sz w:val="32"/>
          <w:szCs w:val="32"/>
          <w:lang w:eastAsia="zh-CN"/>
        </w:rPr>
        <w:t>偃师市民众燃气有限公司</w:t>
      </w:r>
      <w:r>
        <w:rPr>
          <w:rFonts w:hint="eastAsia" w:ascii="仿宋" w:hAnsi="仿宋" w:eastAsia="仿宋" w:cs="仿宋"/>
          <w:color w:val="000000" w:themeColor="text1"/>
          <w:sz w:val="32"/>
          <w:szCs w:val="32"/>
          <w:lang w:eastAsia="zh-CN"/>
          <w14:textFill>
            <w14:solidFill>
              <w14:schemeClr w14:val="tx1"/>
            </w14:solidFill>
          </w14:textFill>
        </w:rPr>
        <w:t>检查时，发现该公司2块压力表仍然在超期使用中。</w:t>
      </w:r>
    </w:p>
    <w:bookmarkEnd w:id="0"/>
    <w:p>
      <w:pPr>
        <w:spacing w:line="58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上述事实，主要有以下证据证明：</w:t>
      </w:r>
    </w:p>
    <w:p>
      <w:pPr>
        <w:spacing w:line="58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1.营业执照复印件，证明当事人营业执照登记注册情况；</w:t>
      </w:r>
    </w:p>
    <w:p>
      <w:pPr>
        <w:spacing w:line="58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2.特种设备现场安全监督检查记录2份，证明当事人使用</w:t>
      </w:r>
      <w:r>
        <w:rPr>
          <w:rFonts w:hint="eastAsia" w:ascii="仿宋" w:hAnsi="仿宋" w:eastAsia="仿宋"/>
          <w:color w:val="000000"/>
          <w:sz w:val="32"/>
          <w:szCs w:val="32"/>
          <w:lang w:eastAsia="zh-CN"/>
        </w:rPr>
        <w:t>检验超</w:t>
      </w:r>
      <w:r>
        <w:rPr>
          <w:rFonts w:hint="eastAsia" w:ascii="仿宋" w:hAnsi="仿宋" w:eastAsia="仿宋" w:cs="仿宋"/>
          <w:color w:val="000000"/>
          <w:sz w:val="32"/>
          <w:szCs w:val="32"/>
          <w:lang w:eastAsia="zh-CN"/>
        </w:rPr>
        <w:t>期</w:t>
      </w:r>
      <w:r>
        <w:rPr>
          <w:rFonts w:hint="eastAsia" w:ascii="仿宋" w:hAnsi="仿宋" w:eastAsia="仿宋" w:cs="仿宋"/>
          <w:sz w:val="32"/>
          <w:szCs w:val="32"/>
          <w:lang w:eastAsia="zh-CN"/>
        </w:rPr>
        <w:t>的压力表；</w:t>
      </w:r>
    </w:p>
    <w:p>
      <w:pPr>
        <w:spacing w:line="58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 xml:space="preserve">3．特种设备安全监察指令书，证明责令当事人停止使用检验超期的压力表并在2022年5月27日前按照规定办理检验手续；                                                </w:t>
      </w:r>
    </w:p>
    <w:p>
      <w:pPr>
        <w:spacing w:line="58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4.询问笔录，证明当事人使用的压力表</w:t>
      </w:r>
      <w:r>
        <w:rPr>
          <w:rFonts w:hint="eastAsia" w:ascii="仿宋" w:hAnsi="仿宋" w:eastAsia="仿宋"/>
          <w:color w:val="000000"/>
          <w:sz w:val="32"/>
          <w:szCs w:val="32"/>
          <w:lang w:eastAsia="zh-CN"/>
        </w:rPr>
        <w:t>超过检验日</w:t>
      </w:r>
      <w:r>
        <w:rPr>
          <w:rFonts w:hint="eastAsia" w:ascii="仿宋" w:hAnsi="仿宋" w:eastAsia="仿宋" w:cs="仿宋"/>
          <w:color w:val="000000"/>
          <w:sz w:val="32"/>
          <w:szCs w:val="32"/>
          <w:lang w:eastAsia="zh-CN"/>
        </w:rPr>
        <w:t>期</w:t>
      </w:r>
      <w:r>
        <w:rPr>
          <w:rFonts w:hint="eastAsia" w:ascii="仿宋" w:hAnsi="仿宋" w:eastAsia="仿宋" w:cs="仿宋"/>
          <w:sz w:val="32"/>
          <w:szCs w:val="32"/>
          <w:lang w:eastAsia="zh-CN"/>
        </w:rPr>
        <w:t xml:space="preserve">未按照规定办理检验手续；                                  </w:t>
      </w:r>
    </w:p>
    <w:p>
      <w:pPr>
        <w:spacing w:line="580" w:lineRule="exact"/>
        <w:ind w:firstLine="640" w:firstLineChars="200"/>
        <w:rPr>
          <w:rFonts w:ascii="仿宋" w:hAnsi="仿宋" w:eastAsia="仿宋" w:cs="仿宋"/>
          <w:color w:val="000000"/>
          <w:sz w:val="32"/>
          <w:szCs w:val="32"/>
          <w:lang w:eastAsia="zh-CN"/>
        </w:rPr>
      </w:pPr>
      <w:r>
        <w:rPr>
          <w:rFonts w:hint="eastAsia" w:ascii="仿宋" w:hAnsi="仿宋" w:eastAsia="仿宋" w:cs="仿宋"/>
          <w:sz w:val="32"/>
          <w:szCs w:val="32"/>
          <w:lang w:eastAsia="zh-CN"/>
        </w:rPr>
        <w:t>5.图片4张，证明当事人使用的压力表</w:t>
      </w:r>
      <w:r>
        <w:rPr>
          <w:rFonts w:hint="eastAsia" w:ascii="仿宋" w:hAnsi="仿宋" w:eastAsia="仿宋"/>
          <w:color w:val="000000"/>
          <w:sz w:val="32"/>
          <w:szCs w:val="32"/>
          <w:lang w:eastAsia="zh-CN"/>
        </w:rPr>
        <w:t>超过检验日</w:t>
      </w:r>
      <w:r>
        <w:rPr>
          <w:rFonts w:hint="eastAsia" w:ascii="仿宋" w:hAnsi="仿宋" w:eastAsia="仿宋" w:cs="仿宋"/>
          <w:color w:val="000000"/>
          <w:sz w:val="32"/>
          <w:szCs w:val="32"/>
          <w:lang w:eastAsia="zh-CN"/>
        </w:rPr>
        <w:t xml:space="preserve">期； </w:t>
      </w:r>
    </w:p>
    <w:p>
      <w:pPr>
        <w:spacing w:line="580" w:lineRule="exact"/>
        <w:ind w:firstLine="640" w:firstLineChars="200"/>
        <w:rPr>
          <w:rFonts w:ascii="仿宋" w:hAnsi="仿宋" w:eastAsia="仿宋" w:cs="仿宋"/>
          <w:sz w:val="32"/>
          <w:szCs w:val="32"/>
          <w:lang w:eastAsia="zh-CN"/>
        </w:rPr>
      </w:pPr>
      <w:r>
        <w:rPr>
          <w:rFonts w:hint="eastAsia" w:ascii="仿宋" w:hAnsi="仿宋" w:eastAsia="仿宋" w:cs="仿宋"/>
          <w:color w:val="000000"/>
          <w:sz w:val="32"/>
          <w:szCs w:val="32"/>
          <w:lang w:eastAsia="zh-CN"/>
        </w:rPr>
        <w:t>6.检定证书2张，</w:t>
      </w:r>
      <w:r>
        <w:rPr>
          <w:rFonts w:hint="eastAsia" w:ascii="仿宋" w:hAnsi="仿宋" w:eastAsia="仿宋" w:cs="仿宋"/>
          <w:sz w:val="32"/>
          <w:szCs w:val="32"/>
          <w:lang w:eastAsia="zh-CN"/>
        </w:rPr>
        <w:t>证明当事人使用的压力表</w:t>
      </w:r>
      <w:r>
        <w:rPr>
          <w:rFonts w:hint="eastAsia" w:ascii="仿宋" w:hAnsi="仿宋" w:eastAsia="仿宋"/>
          <w:color w:val="000000"/>
          <w:sz w:val="32"/>
          <w:szCs w:val="32"/>
          <w:lang w:eastAsia="zh-CN"/>
        </w:rPr>
        <w:t>超过检验日</w:t>
      </w:r>
      <w:r>
        <w:rPr>
          <w:rFonts w:hint="eastAsia" w:ascii="仿宋" w:hAnsi="仿宋" w:eastAsia="仿宋" w:cs="仿宋"/>
          <w:color w:val="000000"/>
          <w:sz w:val="32"/>
          <w:szCs w:val="32"/>
          <w:lang w:eastAsia="zh-CN"/>
        </w:rPr>
        <w:t>期。</w:t>
      </w:r>
    </w:p>
    <w:p>
      <w:pPr>
        <w:spacing w:line="580" w:lineRule="exact"/>
        <w:ind w:firstLine="640" w:firstLineChars="200"/>
        <w:jc w:val="both"/>
        <w:rPr>
          <w:rFonts w:ascii="仿宋" w:hAnsi="仿宋" w:eastAsia="仿宋" w:cs="仿宋_GB2312"/>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我局于2022年7月1日向当事人送达了偃市监告字〔</w:t>
      </w:r>
      <w:r>
        <w:rPr>
          <w:rFonts w:ascii="仿宋" w:hAnsi="仿宋" w:eastAsia="仿宋" w:cs="仿宋"/>
          <w:color w:val="000000" w:themeColor="text1"/>
          <w:sz w:val="32"/>
          <w:szCs w:val="32"/>
          <w:lang w:eastAsia="zh-CN"/>
          <w14:textFill>
            <w14:solidFill>
              <w14:schemeClr w14:val="tx1"/>
            </w14:solidFill>
          </w14:textFill>
        </w:rPr>
        <w:t>2022</w:t>
      </w:r>
      <w:r>
        <w:rPr>
          <w:rFonts w:hint="eastAsia" w:ascii="仿宋" w:hAnsi="仿宋" w:eastAsia="仿宋" w:cs="仿宋"/>
          <w:color w:val="000000" w:themeColor="text1"/>
          <w:sz w:val="32"/>
          <w:szCs w:val="32"/>
          <w:lang w:eastAsia="zh-CN"/>
          <w14:textFill>
            <w14:solidFill>
              <w14:schemeClr w14:val="tx1"/>
            </w14:solidFill>
          </w14:textFill>
        </w:rPr>
        <w:t>〕</w:t>
      </w:r>
      <w:r>
        <w:rPr>
          <w:rFonts w:ascii="仿宋" w:hAnsi="仿宋" w:eastAsia="仿宋" w:cs="仿宋"/>
          <w:color w:val="000000" w:themeColor="text1"/>
          <w:sz w:val="32"/>
          <w:szCs w:val="32"/>
          <w:lang w:eastAsia="zh-CN"/>
          <w14:textFill>
            <w14:solidFill>
              <w14:schemeClr w14:val="tx1"/>
            </w14:solidFill>
          </w14:textFill>
        </w:rPr>
        <w:t>73</w:t>
      </w:r>
      <w:r>
        <w:rPr>
          <w:rFonts w:hint="eastAsia" w:ascii="仿宋" w:hAnsi="仿宋" w:eastAsia="仿宋" w:cs="仿宋"/>
          <w:color w:val="000000" w:themeColor="text1"/>
          <w:sz w:val="32"/>
          <w:szCs w:val="32"/>
          <w:lang w:eastAsia="zh-CN"/>
          <w14:textFill>
            <w14:solidFill>
              <w14:schemeClr w14:val="tx1"/>
            </w14:solidFill>
          </w14:textFill>
        </w:rPr>
        <w:t>号《偃师市市场监督管理局行政处罚告知书》，告知当事人我局拟作出行政处罚决定的事实、理由、依据、内容以及当事人依法享有的陈述权、申辩权，当事人在法定期限内未提出陈述、申辩意见。</w:t>
      </w:r>
      <w:r>
        <w:rPr>
          <w:rFonts w:hint="eastAsia" w:ascii="仿宋" w:hAnsi="仿宋" w:eastAsia="仿宋" w:cs="仿宋_GB2312"/>
          <w:color w:val="000000" w:themeColor="text1"/>
          <w:sz w:val="32"/>
          <w:szCs w:val="32"/>
          <w:lang w:eastAsia="zh-CN"/>
          <w14:textFill>
            <w14:solidFill>
              <w14:schemeClr w14:val="tx1"/>
            </w14:solidFill>
          </w14:textFill>
        </w:rPr>
        <w:t>根据其违法的事实、性质、情节，其行为属于轻微违法，应给予从轻处罚。</w:t>
      </w:r>
    </w:p>
    <w:p>
      <w:pPr>
        <w:spacing w:line="580" w:lineRule="exact"/>
        <w:ind w:firstLine="640" w:firstLineChars="200"/>
        <w:jc w:val="both"/>
        <w:rPr>
          <w:rFonts w:ascii="仿宋" w:hAnsi="仿宋" w:eastAsia="仿宋" w:cs="仿宋"/>
          <w:sz w:val="32"/>
          <w:szCs w:val="32"/>
          <w:lang w:eastAsia="zh-CN"/>
        </w:rPr>
      </w:pPr>
      <w:r>
        <w:rPr>
          <w:rFonts w:hint="eastAsia" w:ascii="仿宋" w:hAnsi="仿宋" w:eastAsia="仿宋" w:cs="仿宋"/>
          <w:color w:val="000000"/>
          <w:sz w:val="32"/>
          <w:szCs w:val="32"/>
          <w:lang w:eastAsia="zh-CN"/>
        </w:rPr>
        <w:t>当事人的行为</w:t>
      </w:r>
      <w:r>
        <w:rPr>
          <w:rFonts w:hint="eastAsia" w:ascii="仿宋" w:hAnsi="仿宋" w:eastAsia="仿宋" w:cs="仿宋"/>
          <w:sz w:val="32"/>
          <w:szCs w:val="32"/>
          <w:lang w:eastAsia="zh-CN"/>
        </w:rPr>
        <w:t>违反了《中华人民共和国特种设备安全法》第三十九条“特种设备使用单位应当对其使用的特种设备进行经常性维护保养和定期自行检查，并作出记录。特种设备使用单位应当对其使用的特种设备的安全附件、安全保护装置进行定期校验、检修、并作出记录。</w:t>
      </w:r>
      <w:r>
        <w:rPr>
          <w:rFonts w:ascii="仿宋" w:hAnsi="仿宋" w:eastAsia="仿宋" w:cs="仿宋"/>
          <w:sz w:val="32"/>
          <w:szCs w:val="32"/>
          <w:lang w:eastAsia="zh-CN"/>
        </w:rPr>
        <w:t>”</w:t>
      </w:r>
      <w:r>
        <w:rPr>
          <w:rFonts w:hint="eastAsia" w:ascii="仿宋" w:hAnsi="仿宋" w:eastAsia="仿宋" w:cs="仿宋"/>
          <w:sz w:val="32"/>
          <w:szCs w:val="32"/>
          <w:lang w:eastAsia="zh-CN"/>
        </w:rPr>
        <w:t>之规定，依据《中华人民共和国特种设备安全法》第八十三条“违反本法规定，特种设备使用单位有下列行为之一的责令限期改正；逾期未改正的，责令停止使用有关特种设备，处一万元以上十万元以下罚款；（三）未对其使用的特种设备进行经常性维护保养和定期自行检查，或者未对其使用的特种设备的安全附件、安全保护装置进行定期校验、检修、并作出记录的。”</w:t>
      </w:r>
      <w:r>
        <w:rPr>
          <w:rFonts w:hint="eastAsia" w:ascii="仿宋" w:hAnsi="仿宋" w:eastAsia="仿宋" w:cs="仿宋"/>
          <w:color w:val="000000"/>
          <w:sz w:val="32"/>
          <w:szCs w:val="32"/>
          <w:lang w:eastAsia="zh-CN" w:bidi="ar"/>
        </w:rPr>
        <w:t>和</w:t>
      </w:r>
      <w:r>
        <w:rPr>
          <w:rFonts w:hint="eastAsia" w:ascii="仿宋" w:hAnsi="仿宋" w:eastAsia="仿宋"/>
          <w:spacing w:val="15"/>
          <w:sz w:val="32"/>
          <w:szCs w:val="32"/>
          <w:lang w:eastAsia="zh-CN"/>
        </w:rPr>
        <w:t>《</w:t>
      </w:r>
      <w:r>
        <w:rPr>
          <w:rFonts w:hint="eastAsia" w:ascii="仿宋" w:hAnsi="仿宋" w:eastAsia="仿宋" w:cs="仿宋"/>
          <w:sz w:val="32"/>
          <w:szCs w:val="32"/>
          <w:lang w:eastAsia="zh-CN"/>
        </w:rPr>
        <w:t>中华人民共和国</w:t>
      </w:r>
      <w:r>
        <w:rPr>
          <w:rFonts w:hint="eastAsia" w:ascii="仿宋" w:hAnsi="仿宋" w:eastAsia="仿宋"/>
          <w:spacing w:val="15"/>
          <w:sz w:val="32"/>
          <w:szCs w:val="32"/>
          <w:lang w:eastAsia="zh-CN"/>
        </w:rPr>
        <w:t>行政处罚法》第二十八条之规定，</w:t>
      </w:r>
      <w:r>
        <w:rPr>
          <w:rFonts w:hint="eastAsia" w:ascii="仿宋" w:hAnsi="仿宋" w:eastAsia="仿宋" w:cs="仿宋"/>
          <w:color w:val="000000"/>
          <w:sz w:val="32"/>
          <w:szCs w:val="32"/>
          <w:lang w:eastAsia="zh-CN"/>
        </w:rPr>
        <w:t xml:space="preserve">责令当事人停止使用检验超期的压力表，处壹万元罚款。   </w:t>
      </w:r>
    </w:p>
    <w:p>
      <w:pPr>
        <w:spacing w:line="58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w:t>
      </w:r>
    </w:p>
    <w:p>
      <w:pPr>
        <w:spacing w:line="580" w:lineRule="exact"/>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根据《中华人民共和国行政处罚法》</w:t>
      </w:r>
      <w:r>
        <w:rPr>
          <w:rFonts w:hint="eastAsia" w:ascii="仿宋" w:hAnsi="仿宋" w:eastAsia="仿宋" w:cs="仿宋"/>
          <w:color w:val="231F20"/>
          <w:sz w:val="32"/>
          <w:szCs w:val="32"/>
          <w:lang w:eastAsia="zh-CN"/>
        </w:rPr>
        <w:t>第七十二条</w:t>
      </w:r>
      <w:r>
        <w:rPr>
          <w:rFonts w:hint="eastAsia" w:ascii="仿宋" w:hAnsi="仿宋" w:eastAsia="仿宋" w:cs="仿宋"/>
          <w:sz w:val="32"/>
          <w:szCs w:val="32"/>
          <w:lang w:eastAsia="zh-CN"/>
        </w:rPr>
        <w:t xml:space="preserve">规定，当事人逾期不履行行政缴纳处罚决定的，本机关可以采取以下措施：（一）到期不缴纳罚款的，每日按罚款数额的百分之三加处罚款；（二）申请人民法院强制执行。             </w:t>
      </w:r>
    </w:p>
    <w:p>
      <w:pPr>
        <w:tabs>
          <w:tab w:val="left" w:pos="2440"/>
          <w:tab w:val="left" w:pos="8964"/>
        </w:tabs>
        <w:spacing w:line="58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 xml:space="preserve">如不服本处罚决定，可自接文之日起六十日内向洛阳市偃师区人民政府申请复议，也可于接文之日起六个月内向洛阳市偃师区人民法院提起诉讼。逾期不履行本处罚决定的，我局将依法申请人民法院强制执行。                  </w:t>
      </w:r>
    </w:p>
    <w:p>
      <w:pPr>
        <w:spacing w:line="580" w:lineRule="exact"/>
        <w:ind w:firstLine="3520" w:firstLineChars="1100"/>
        <w:rPr>
          <w:rFonts w:ascii="仿宋" w:hAnsi="仿宋" w:eastAsia="仿宋" w:cs="仿宋"/>
          <w:sz w:val="32"/>
          <w:szCs w:val="32"/>
          <w:lang w:eastAsia="zh-CN"/>
        </w:rPr>
      </w:pPr>
    </w:p>
    <w:p>
      <w:pPr>
        <w:spacing w:line="580" w:lineRule="exact"/>
        <w:ind w:firstLine="3520" w:firstLineChars="1100"/>
        <w:rPr>
          <w:rFonts w:ascii="仿宋" w:hAnsi="仿宋" w:eastAsia="仿宋" w:cs="仿宋"/>
          <w:sz w:val="32"/>
          <w:szCs w:val="32"/>
          <w:lang w:eastAsia="zh-CN"/>
        </w:rPr>
      </w:pPr>
    </w:p>
    <w:p>
      <w:pPr>
        <w:spacing w:line="580" w:lineRule="exact"/>
        <w:ind w:firstLine="3520" w:firstLineChars="1100"/>
        <w:rPr>
          <w:rFonts w:ascii="仿宋" w:hAnsi="仿宋" w:eastAsia="仿宋" w:cs="仿宋"/>
          <w:sz w:val="32"/>
          <w:szCs w:val="32"/>
          <w:lang w:eastAsia="zh-CN"/>
        </w:rPr>
      </w:pPr>
    </w:p>
    <w:p>
      <w:pPr>
        <w:spacing w:line="580" w:lineRule="exact"/>
        <w:ind w:firstLine="3520" w:firstLineChars="1100"/>
        <w:rPr>
          <w:rFonts w:ascii="仿宋" w:hAnsi="仿宋" w:eastAsia="仿宋" w:cs="仿宋"/>
          <w:sz w:val="32"/>
          <w:szCs w:val="32"/>
          <w:lang w:eastAsia="zh-CN"/>
        </w:rPr>
      </w:pPr>
      <w:r>
        <w:rPr>
          <w:rFonts w:hint="eastAsia" w:ascii="仿宋" w:hAnsi="仿宋" w:eastAsia="仿宋" w:cs="仿宋"/>
          <w:sz w:val="32"/>
          <w:szCs w:val="32"/>
          <w:lang w:eastAsia="zh-CN"/>
        </w:rPr>
        <w:t>洛阳市偃师区市场监督管理局</w:t>
      </w:r>
    </w:p>
    <w:p>
      <w:pPr>
        <w:spacing w:line="580" w:lineRule="exact"/>
        <w:ind w:firstLine="4480" w:firstLineChars="1400"/>
        <w:rPr>
          <w:rFonts w:ascii="仿宋" w:hAnsi="仿宋" w:eastAsia="仿宋" w:cs="仿宋"/>
          <w:sz w:val="32"/>
          <w:szCs w:val="32"/>
          <w:lang w:eastAsia="zh-CN"/>
        </w:rPr>
      </w:pPr>
    </w:p>
    <w:p>
      <w:pPr>
        <w:spacing w:line="580" w:lineRule="exact"/>
        <w:ind w:firstLine="4480" w:firstLineChars="1400"/>
        <w:rPr>
          <w:rFonts w:ascii="仿宋_GB2312" w:hAnsi="仿宋" w:eastAsia="仿宋_GB2312" w:cs="仿宋"/>
          <w:sz w:val="32"/>
          <w:szCs w:val="32"/>
          <w:lang w:eastAsia="zh-CN"/>
        </w:rPr>
      </w:pPr>
      <w:r>
        <w:rPr>
          <w:rFonts w:hint="eastAsia" w:ascii="仿宋" w:hAnsi="仿宋" w:eastAsia="仿宋" w:cs="仿宋"/>
          <w:sz w:val="32"/>
          <w:szCs w:val="32"/>
          <w:lang w:eastAsia="zh-CN"/>
        </w:rPr>
        <w:t xml:space="preserve">2022年7 月11日   </w:t>
      </w:r>
      <w:r>
        <w:rPr>
          <w:rFonts w:hint="eastAsia" w:ascii="仿宋_GB2312" w:hAnsi="仿宋" w:eastAsia="仿宋_GB2312" w:cs="仿宋"/>
          <w:sz w:val="32"/>
          <w:szCs w:val="32"/>
          <w:lang w:eastAsia="zh-CN"/>
        </w:rPr>
        <w:t xml:space="preserve"> </w:t>
      </w:r>
    </w:p>
    <w:p>
      <w:pPr>
        <w:spacing w:line="580" w:lineRule="exact"/>
        <w:ind w:firstLine="4480" w:firstLineChars="1400"/>
        <w:rPr>
          <w:rFonts w:ascii="仿宋_GB2312" w:hAnsi="仿宋" w:eastAsia="仿宋_GB2312" w:cs="仿宋"/>
          <w:sz w:val="32"/>
          <w:szCs w:val="32"/>
          <w:lang w:eastAsia="zh-CN"/>
        </w:rPr>
      </w:pPr>
    </w:p>
    <w:p>
      <w:pPr>
        <w:spacing w:line="580" w:lineRule="exact"/>
        <w:ind w:firstLine="4480" w:firstLineChars="1400"/>
        <w:rPr>
          <w:rFonts w:ascii="仿宋_GB2312" w:hAnsi="仿宋" w:eastAsia="仿宋_GB2312" w:cs="仿宋"/>
          <w:sz w:val="32"/>
          <w:szCs w:val="32"/>
          <w:lang w:eastAsia="zh-CN"/>
        </w:rPr>
      </w:pPr>
    </w:p>
    <w:p>
      <w:pPr>
        <w:spacing w:line="58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80" w:lineRule="exact"/>
        <w:rPr>
          <w:rFonts w:ascii="仿宋_GB2312" w:hAnsi="仿宋_GB2312" w:eastAsia="仿宋_GB2312" w:cs="仿宋_GB2312"/>
          <w:sz w:val="32"/>
          <w:szCs w:val="32"/>
          <w:lang w:eastAsia="zh-CN"/>
        </w:rPr>
      </w:pPr>
      <w:r>
        <w:rPr>
          <w:rFonts w:ascii="仿宋_GB2312" w:hAnsi="仿宋_GB2312" w:eastAsia="仿宋_GB2312" w:cs="仿宋_GB2312"/>
          <w:sz w:val="32"/>
          <w:szCs w:val="32"/>
          <w:lang w:eastAsia="zh-CN"/>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6350" r="0" b="6985"/>
                <wp:wrapNone/>
                <wp:docPr id="3" name="直接连接符 3"/>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dvx47WAAAABgEAAA8AAAAAAAAAAQAgAAAAIgAAAGRycy9kb3ducmV2LnhtbFBLAQIUABQA&#10;AAAIAIdO4kCrZrq88gEAAOkDAAAOAAAAAAAAAAEAIAAAACUBAABkcnMvZTJvRG9jLnhtbFBLBQYA&#10;AAAABgAGAFkBAACJBQ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172A27"/>
    <w:rsid w:val="000727EE"/>
    <w:rsid w:val="000908FD"/>
    <w:rsid w:val="000A39B1"/>
    <w:rsid w:val="000C4ADB"/>
    <w:rsid w:val="00157BF1"/>
    <w:rsid w:val="00172A27"/>
    <w:rsid w:val="00223821"/>
    <w:rsid w:val="0041166D"/>
    <w:rsid w:val="004E3534"/>
    <w:rsid w:val="004E457A"/>
    <w:rsid w:val="0056142C"/>
    <w:rsid w:val="00590D34"/>
    <w:rsid w:val="00593102"/>
    <w:rsid w:val="005E531F"/>
    <w:rsid w:val="00656366"/>
    <w:rsid w:val="0065674C"/>
    <w:rsid w:val="008401DF"/>
    <w:rsid w:val="0098681A"/>
    <w:rsid w:val="009E02D6"/>
    <w:rsid w:val="009F7CF7"/>
    <w:rsid w:val="00A07637"/>
    <w:rsid w:val="00A171E9"/>
    <w:rsid w:val="00A81B2D"/>
    <w:rsid w:val="00AF53BF"/>
    <w:rsid w:val="00B30A39"/>
    <w:rsid w:val="00B723A4"/>
    <w:rsid w:val="00CD2D77"/>
    <w:rsid w:val="00CE5F0C"/>
    <w:rsid w:val="00D40502"/>
    <w:rsid w:val="00DC2422"/>
    <w:rsid w:val="00E2119A"/>
    <w:rsid w:val="00E4384F"/>
    <w:rsid w:val="00E54133"/>
    <w:rsid w:val="00EB5F9F"/>
    <w:rsid w:val="00FA3362"/>
    <w:rsid w:val="033433B0"/>
    <w:rsid w:val="04671916"/>
    <w:rsid w:val="06C468A8"/>
    <w:rsid w:val="08F97F60"/>
    <w:rsid w:val="0A4362B6"/>
    <w:rsid w:val="0C076D7A"/>
    <w:rsid w:val="0CDC29B1"/>
    <w:rsid w:val="0EA60269"/>
    <w:rsid w:val="0EC460F5"/>
    <w:rsid w:val="13D83E73"/>
    <w:rsid w:val="150670EA"/>
    <w:rsid w:val="17474D65"/>
    <w:rsid w:val="188A2F5C"/>
    <w:rsid w:val="190C430D"/>
    <w:rsid w:val="1AE375CD"/>
    <w:rsid w:val="1BCD1D00"/>
    <w:rsid w:val="1CC82EF6"/>
    <w:rsid w:val="1D4D5164"/>
    <w:rsid w:val="1E3B46C9"/>
    <w:rsid w:val="1E791DCE"/>
    <w:rsid w:val="1EAB31E7"/>
    <w:rsid w:val="1F770D39"/>
    <w:rsid w:val="1FE35A80"/>
    <w:rsid w:val="204D633B"/>
    <w:rsid w:val="21390A86"/>
    <w:rsid w:val="218F2F7D"/>
    <w:rsid w:val="21A74F97"/>
    <w:rsid w:val="22343900"/>
    <w:rsid w:val="223B6B45"/>
    <w:rsid w:val="23E800B8"/>
    <w:rsid w:val="243617FA"/>
    <w:rsid w:val="26B46F94"/>
    <w:rsid w:val="270F1A48"/>
    <w:rsid w:val="281E56BB"/>
    <w:rsid w:val="284353E7"/>
    <w:rsid w:val="2B6C1D0F"/>
    <w:rsid w:val="2D792A3B"/>
    <w:rsid w:val="2D803F29"/>
    <w:rsid w:val="2F69232C"/>
    <w:rsid w:val="317457C1"/>
    <w:rsid w:val="31F46D18"/>
    <w:rsid w:val="331C1E7F"/>
    <w:rsid w:val="33A45639"/>
    <w:rsid w:val="37062E78"/>
    <w:rsid w:val="415C5D4C"/>
    <w:rsid w:val="43673129"/>
    <w:rsid w:val="44177331"/>
    <w:rsid w:val="463F02CC"/>
    <w:rsid w:val="4AD57CB9"/>
    <w:rsid w:val="4ADB5648"/>
    <w:rsid w:val="4CE84A37"/>
    <w:rsid w:val="4D04658D"/>
    <w:rsid w:val="4E082AC3"/>
    <w:rsid w:val="4E924F98"/>
    <w:rsid w:val="512A1260"/>
    <w:rsid w:val="5155434B"/>
    <w:rsid w:val="53222229"/>
    <w:rsid w:val="57812A7B"/>
    <w:rsid w:val="58A233B0"/>
    <w:rsid w:val="5907456E"/>
    <w:rsid w:val="5F3F03D6"/>
    <w:rsid w:val="61FD27F8"/>
    <w:rsid w:val="620E15C8"/>
    <w:rsid w:val="627B1E96"/>
    <w:rsid w:val="62C7775A"/>
    <w:rsid w:val="6AD342E0"/>
    <w:rsid w:val="6D012AFF"/>
    <w:rsid w:val="6DFE22E0"/>
    <w:rsid w:val="6E1A4824"/>
    <w:rsid w:val="6EF745C7"/>
    <w:rsid w:val="70B23038"/>
    <w:rsid w:val="70CC6E53"/>
    <w:rsid w:val="72B8691A"/>
    <w:rsid w:val="72BF117A"/>
    <w:rsid w:val="742028A9"/>
    <w:rsid w:val="74777725"/>
    <w:rsid w:val="77995CF2"/>
    <w:rsid w:val="77BE06A3"/>
    <w:rsid w:val="78624AA7"/>
    <w:rsid w:val="78B54769"/>
    <w:rsid w:val="79BF0334"/>
    <w:rsid w:val="7F7C7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Date"/>
    <w:basedOn w:val="1"/>
    <w:next w:val="1"/>
    <w:link w:val="11"/>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10">
    <w:name w:val="List Paragraph"/>
    <w:basedOn w:val="1"/>
    <w:qFormat/>
    <w:uiPriority w:val="34"/>
    <w:pPr>
      <w:ind w:firstLine="420" w:firstLineChars="200"/>
      <w:jc w:val="both"/>
    </w:pPr>
    <w:rPr>
      <w:rFonts w:eastAsia="宋体"/>
      <w:kern w:val="2"/>
      <w:sz w:val="21"/>
      <w:lang w:eastAsia="zh-CN"/>
    </w:rPr>
  </w:style>
  <w:style w:type="character" w:customStyle="1" w:styleId="11">
    <w:name w:val="日期 字符"/>
    <w:basedOn w:val="9"/>
    <w:link w:val="4"/>
    <w:qFormat/>
    <w:uiPriority w:val="0"/>
    <w:rPr>
      <w:rFonts w:eastAsia="Calibri"/>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C656-A7E8-4C07-B8BD-E82A77A35A4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252</Words>
  <Characters>1442</Characters>
  <Lines>12</Lines>
  <Paragraphs>3</Paragraphs>
  <TotalTime>5</TotalTime>
  <ScaleCrop>false</ScaleCrop>
  <LinksUpToDate>false</LinksUpToDate>
  <CharactersWithSpaces>1691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2022-07-12T01:40:00Z</dcterms:created>
  <dc:creator>欧阳广华</dc:creator>
  <cp:lastModifiedBy>王建清</cp:lastModifiedBy>
  <cp:lastPrinted>2021-04-23T08:53:00Z</cp:lastPrinted>
  <dcterms:modified xsi:type="dcterms:W3CDTF">2023-07-31T01:04:40Z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F5B7EDA091CC4B898779EE400147D382</vt:lpwstr>
  </property>
</Properties>
</file>