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Toc27865"/>
      <w:bookmarkStart w:id="1" w:name="_Toc76683363"/>
      <w:r>
        <w:rPr>
          <w:rFonts w:hint="eastAsia" w:ascii="方正小标宋简体" w:hAnsi="黑体" w:eastAsia="方正小标宋简体"/>
          <w:color w:val="000000"/>
          <w:sz w:val="44"/>
          <w:szCs w:val="44"/>
        </w:rPr>
        <w:t>洛阳市偃师区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市场监督管理局</w:t>
      </w:r>
      <w:bookmarkEnd w:id="0"/>
      <w:bookmarkEnd w:id="1"/>
    </w:p>
    <w:p>
      <w:pPr>
        <w:spacing w:line="560" w:lineRule="exact"/>
        <w:jc w:val="center"/>
        <w:outlineLvl w:val="0"/>
        <w:rPr>
          <w:rFonts w:ascii="Times New Roman" w:hAnsi="Times New Roman" w:eastAsia="方正小标宋简体" w:cs="Mongolian Baiti"/>
          <w:bCs/>
          <w:color w:val="000000"/>
          <w:sz w:val="44"/>
          <w:szCs w:val="44"/>
        </w:rPr>
      </w:pPr>
      <w:bookmarkStart w:id="2" w:name="_Toc76683364"/>
      <w:r>
        <w:rPr>
          <w:rFonts w:ascii="Times New Roman" w:hAnsi="Mongolian Baiti" w:eastAsia="方正小标宋简体" w:cs="Mongolian Baiti"/>
          <w:bCs/>
          <w:color w:val="000000"/>
          <w:sz w:val="44"/>
          <w:szCs w:val="44"/>
        </w:rPr>
        <w:t>行政处罚决定书</w:t>
      </w:r>
      <w:bookmarkEnd w:id="2"/>
    </w:p>
    <w:p>
      <w:pPr>
        <w:widowControl/>
        <w:snapToGrid w:val="0"/>
        <w:spacing w:line="600" w:lineRule="exact"/>
        <w:ind w:right="55"/>
        <w:jc w:val="center"/>
        <w:outlineLvl w:val="1"/>
        <w:rPr>
          <w:rFonts w:ascii="仿宋" w:hAnsi="仿宋" w:eastAsia="仿宋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bCs/>
          <w:color w:val="000000"/>
          <w:sz w:val="32"/>
          <w:szCs w:val="32"/>
        </w:rPr>
        <w:t>偃市监处罚〔2023〕32号</w:t>
      </w:r>
    </w:p>
    <w:p>
      <w:pPr>
        <w:widowControl/>
        <w:snapToGrid w:val="0"/>
        <w:spacing w:line="600" w:lineRule="exact"/>
        <w:ind w:right="55" w:firstLine="5440" w:firstLineChars="1700"/>
        <w:rPr>
          <w:rFonts w:ascii="仿宋" w:hAnsi="仿宋" w:eastAsia="仿宋" w:cs="Mongolian Baiti"/>
          <w:color w:val="000000"/>
          <w:sz w:val="32"/>
          <w:szCs w:val="32"/>
        </w:rPr>
      </w:pPr>
      <w:r>
        <w:rPr>
          <w:rFonts w:hint="eastAsia" w:ascii="仿宋" w:hAnsi="仿宋" w:eastAsia="仿宋" w:cs="Mongolian Baiti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-38100</wp:posOffset>
                </wp:positionH>
                <wp:positionV relativeFrom="paragraph">
                  <wp:posOffset>20802600</wp:posOffset>
                </wp:positionV>
                <wp:extent cx="5761990" cy="0"/>
                <wp:effectExtent l="0" t="9525" r="3810" b="1587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199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pt;margin-top:1638pt;height:0pt;width:453.7pt;z-index:251659264;mso-width-relative:page;mso-height-relative:page;" filled="f" stroked="t" coordsize="21600,21600" o:allowoverlap="f" o:gfxdata="UEsDBAoAAAAAAIdO4kAAAAAAAAAAAAAAAAAEAAAAZHJzL1BLAwQUAAAACACHTuJA4Ky1v9YAAAAM&#10;AQAADwAAAGRycy9kb3ducmV2LnhtbE2PQU+EMBCF7yb+h2ZMvJjdwmoQWcoeTDx5EFd/wEBngUin&#10;hJal/nu7B6O3mXkvb75XHoIZxZlmN1hWkG4TEMSt1QN3Cj4/XjY5COeRNY6WScE3OThU11clFtqu&#10;/E7no+9EDGFXoILe+6mQ0rU9GXRbOxFH7WRngz6ucyf1jGsMN6PcJUkmDQ4cP/Q40XNP7ddxMQrC&#10;W8Y+1HloVl5eXX5XBzS1Urc3abIH4Sn4PzNc8CM6VJGpsQtrJ0YFmyxW8Qrud4+XKTqekvQBRPN7&#10;klUp/5eofgBQSwMEFAAAAAgAh07iQFXqW5X9AQAA7QMAAA4AAABkcnMvZTJvRG9jLnhtbK1TzW4T&#10;MRC+I/EOlu9kk1YtZJVNDwnlgiAS8AATr3fXkv/kcbPJS/ACSJyAE/TUO08D5TEYe9MUyiUH9uAd&#10;/8w3833+PLvYGs02MqBytuKT0ZgzaYWrlW0r/u7t5ZNnnGEEW4N2VlZ8J5FfzB8/mvW+lCeuc7qW&#10;gRGIxbL3Fe9i9GVRoOikARw5Ly1tNi4YiDQNbVEH6And6OJkPD4vehdqH5yQiLS6HDb5HjEcA+ia&#10;Rgm5dOLKSBsH1CA1RKKEnfLI57nbppEivm4alJHpihPTmEcqQvE6jcV8BmUbwHdK7FuAY1p4wMmA&#10;slT0ALWECOwqqH+gjBLBoWviSDhTDESyIsRiMn6gzZsOvMxcSGr0B9Hx/8GKV5tVYKqu+ClnFgxd&#10;+O2Hm5/vP99ef/vx6ebX948p/vqFnSapeo8lZSzsKuxn6Fch8d42waQ/MWLbLO/uIK/cRiZo8ezp&#10;+WQ6JeXF3V5xn+gDxhfSGZaCimMMoNouLpy1dIkuTLK8sHmJkUpT4l1Cqqot68nL0/FZQgdyZUNu&#10;oNB4Yoa2zcnotKovldYpBUO7XujANpCckb/EkID/OpaqLAG74VzeGjzTSaif25rFnSfNLD0Vnnow&#10;suZMS3pZKSJAKCMofcxJKq0tdZBEHmRN0drVu6x2XicX5B73jk02+3Oes+9f6fw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Ky1v9YAAAAMAQAADwAAAAAAAAABACAAAAAiAAAAZHJzL2Rvd25yZXYu&#10;eG1sUEsBAhQAFAAAAAgAh07iQFXqW5X9AQAA7QMAAA4AAAAAAAAAAQAgAAAAJQEAAGRycy9lMm9E&#10;b2MueG1sUEsFBgAAAAAGAAYAWQEAAJQ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600" w:lineRule="exact"/>
        <w:ind w:left="140" w:hanging="140"/>
        <w:rPr>
          <w:rFonts w:ascii="仿宋" w:hAnsi="仿宋" w:eastAsia="仿宋" w:cs="Mongolian Baiti"/>
          <w:bCs/>
          <w:sz w:val="32"/>
          <w:szCs w:val="32"/>
        </w:rPr>
      </w:pPr>
      <w:r>
        <w:rPr>
          <w:rFonts w:hint="eastAsia" w:ascii="仿宋" w:hAnsi="仿宋" w:eastAsia="仿宋" w:cs="Mongolian Baiti"/>
          <w:bCs/>
          <w:kern w:val="1"/>
          <w:sz w:val="32"/>
          <w:szCs w:val="32"/>
        </w:rPr>
        <w:t>当事人：</w:t>
      </w:r>
      <w:r>
        <w:rPr>
          <w:rFonts w:hint="eastAsia" w:ascii="仿宋" w:hAnsi="仿宋" w:eastAsia="仿宋" w:cs="仿宋_GB2312"/>
          <w:bCs/>
          <w:sz w:val="32"/>
          <w:szCs w:val="32"/>
        </w:rPr>
        <w:t>洛阳市偃师区槐新街道御茗茶叶店</w:t>
      </w:r>
      <w:r>
        <w:rPr>
          <w:rFonts w:hint="eastAsia" w:ascii="仿宋" w:hAnsi="仿宋" w:eastAsia="仿宋"/>
          <w:sz w:val="32"/>
          <w:szCs w:val="32"/>
        </w:rPr>
        <w:t xml:space="preserve">                                       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</w:t>
      </w:r>
    </w:p>
    <w:p>
      <w:pPr>
        <w:spacing w:line="600" w:lineRule="exact"/>
        <w:ind w:left="140" w:hanging="140"/>
        <w:rPr>
          <w:rFonts w:ascii="仿宋" w:hAnsi="仿宋" w:eastAsia="仿宋" w:cs="Mongolian Baiti"/>
          <w:sz w:val="32"/>
          <w:szCs w:val="32"/>
        </w:rPr>
      </w:pPr>
      <w:r>
        <w:rPr>
          <w:rFonts w:hint="eastAsia" w:ascii="仿宋" w:hAnsi="仿宋" w:eastAsia="仿宋" w:cs="微软雅黑"/>
          <w:bCs/>
          <w:kern w:val="1"/>
          <w:sz w:val="32"/>
          <w:szCs w:val="32"/>
        </w:rPr>
        <w:t>主体资格证照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名称：《营业执照》                                    </w:t>
      </w:r>
    </w:p>
    <w:p>
      <w:pPr>
        <w:spacing w:line="600" w:lineRule="exact"/>
        <w:ind w:left="140" w:hanging="140"/>
        <w:rPr>
          <w:rFonts w:ascii="仿宋" w:hAnsi="仿宋" w:eastAsia="仿宋" w:cs="Mongolian Baiti"/>
          <w:kern w:val="1"/>
          <w:sz w:val="32"/>
          <w:szCs w:val="32"/>
        </w:rPr>
      </w:pPr>
      <w:r>
        <w:rPr>
          <w:rFonts w:hint="eastAsia" w:ascii="仿宋" w:hAnsi="仿宋" w:eastAsia="仿宋" w:cs="Mongolian Baiti"/>
          <w:kern w:val="1"/>
          <w:sz w:val="32"/>
          <w:szCs w:val="32"/>
        </w:rPr>
        <w:t>统一社会信用代码：</w:t>
      </w:r>
      <w:r>
        <w:rPr>
          <w:rFonts w:hint="eastAsia" w:ascii="仿宋" w:hAnsi="仿宋" w:eastAsia="仿宋" w:cs="仿宋_GB2312"/>
          <w:bCs/>
          <w:sz w:val="32"/>
          <w:szCs w:val="32"/>
        </w:rPr>
        <w:t>92410381MA46YFAC87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                          </w:t>
      </w:r>
    </w:p>
    <w:p>
      <w:pPr>
        <w:spacing w:line="600" w:lineRule="exact"/>
        <w:ind w:left="1920" w:hanging="1920" w:hangingChars="600"/>
        <w:rPr>
          <w:rFonts w:ascii="仿宋" w:hAnsi="仿宋" w:eastAsia="仿宋" w:cs="仿宋_GB2312"/>
          <w:bCs/>
          <w:spacing w:val="-20"/>
          <w:sz w:val="32"/>
          <w:szCs w:val="32"/>
        </w:rPr>
      </w:pPr>
      <w:r>
        <w:rPr>
          <w:rFonts w:hint="eastAsia" w:ascii="仿宋" w:hAnsi="仿宋" w:eastAsia="仿宋" w:cs="Mongolian Baiti"/>
          <w:kern w:val="1"/>
          <w:sz w:val="32"/>
          <w:szCs w:val="32"/>
        </w:rPr>
        <w:t>住所：</w:t>
      </w:r>
      <w:r>
        <w:rPr>
          <w:rFonts w:hint="eastAsia" w:ascii="仿宋" w:hAnsi="仿宋" w:eastAsia="仿宋" w:cs="仿宋_GB2312"/>
          <w:bCs/>
          <w:spacing w:val="-20"/>
          <w:sz w:val="32"/>
          <w:szCs w:val="32"/>
        </w:rPr>
        <w:t xml:space="preserve">洛阳市偃师区槐新街道商都东路好又多超市东隔壁第1间      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                                       </w:t>
      </w:r>
    </w:p>
    <w:p>
      <w:pPr>
        <w:spacing w:line="600" w:lineRule="exact"/>
        <w:rPr>
          <w:rFonts w:ascii="仿宋" w:hAnsi="仿宋" w:eastAsia="仿宋" w:cs="Mongolian Baiti"/>
          <w:kern w:val="1"/>
          <w:sz w:val="32"/>
          <w:szCs w:val="32"/>
        </w:rPr>
      </w:pPr>
      <w:r>
        <w:rPr>
          <w:rFonts w:hint="eastAsia" w:ascii="仿宋" w:hAnsi="仿宋" w:eastAsia="仿宋" w:cs="Mongolian Baiti"/>
          <w:kern w:val="1"/>
          <w:sz w:val="32"/>
          <w:szCs w:val="32"/>
        </w:rPr>
        <w:t>经营者：</w:t>
      </w:r>
      <w:r>
        <w:rPr>
          <w:rFonts w:hint="eastAsia" w:ascii="仿宋" w:hAnsi="仿宋" w:eastAsia="仿宋" w:cs="仿宋"/>
          <w:sz w:val="32"/>
          <w:szCs w:val="32"/>
        </w:rPr>
        <w:t>杨莹莹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                              </w:t>
      </w:r>
    </w:p>
    <w:p>
      <w:pPr>
        <w:spacing w:line="600" w:lineRule="exact"/>
        <w:ind w:left="140" w:hanging="140"/>
        <w:rPr>
          <w:rFonts w:ascii="仿宋" w:hAnsi="仿宋" w:eastAsia="仿宋" w:cs="Mongolian Baiti"/>
          <w:kern w:val="1"/>
          <w:sz w:val="32"/>
          <w:szCs w:val="32"/>
        </w:rPr>
      </w:pPr>
      <w:bookmarkStart w:id="3" w:name="_GoBack"/>
      <w:bookmarkEnd w:id="3"/>
      <w:r>
        <w:rPr>
          <w:rFonts w:hint="eastAsia" w:ascii="仿宋" w:hAnsi="仿宋" w:eastAsia="仿宋" w:cs="仿宋_GB2312"/>
          <w:kern w:val="1"/>
          <w:sz w:val="32"/>
          <w:szCs w:val="32"/>
        </w:rPr>
        <w:t xml:space="preserve"> 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                                </w:t>
      </w:r>
    </w:p>
    <w:p>
      <w:pPr>
        <w:pStyle w:val="3"/>
        <w:tabs>
          <w:tab w:val="left" w:pos="9060"/>
        </w:tabs>
        <w:topLinePunct/>
        <w:autoSpaceDE/>
        <w:autoSpaceDN/>
        <w:spacing w:line="600" w:lineRule="exact"/>
        <w:ind w:firstLine="640" w:firstLineChars="200"/>
        <w:jc w:val="both"/>
        <w:rPr>
          <w:rFonts w:ascii="仿宋" w:hAnsi="仿宋" w:eastAsia="仿宋" w:cs="仿宋_GB2312"/>
        </w:rPr>
      </w:pPr>
      <w:r>
        <w:rPr>
          <w:rFonts w:hint="eastAsia" w:ascii="仿宋" w:hAnsi="仿宋" w:eastAsia="仿宋" w:cs="仿宋_GB2312"/>
        </w:rPr>
        <w:t>2023年2月17日，举报人称在御茗茶叶店铺购买了三无茶叶和一罐胎菊。我局执法人员于2023年2月24日对该店进行现场检查时，发现该店货架上有3桶茶叶，经查当事人对该产品未查验供货者的许可证和产品合格证明。我局执法人员对其送达责令改正通知书，责令限期改正上述行为，给予警告。2023年3月3日，我局执法人员再次对该店监督检查时，发现该店逾期仍未改正上述行为。</w:t>
      </w:r>
    </w:p>
    <w:p>
      <w:pPr>
        <w:pStyle w:val="3"/>
        <w:tabs>
          <w:tab w:val="left" w:pos="8285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</w:rPr>
      </w:pPr>
      <w:r>
        <w:rPr>
          <w:rFonts w:ascii="仿宋" w:hAnsi="仿宋" w:eastAsia="仿宋" w:cs="Mongolian Baiti"/>
          <w:kern w:val="1"/>
        </w:rPr>
        <w:t>上述事实，主要有以下证据证明：</w:t>
      </w:r>
      <w:r>
        <w:rPr>
          <w:rFonts w:hint="eastAsia" w:ascii="仿宋" w:hAnsi="仿宋" w:eastAsia="仿宋" w:cs="仿宋_GB2312"/>
          <w:color w:val="000000"/>
        </w:rPr>
        <w:t xml:space="preserve">身份证复印件、现场检查笔录、询问笔录、营业执照复印件、送达回证等证据为证。                                                </w:t>
      </w:r>
    </w:p>
    <w:p>
      <w:pPr>
        <w:pStyle w:val="3"/>
        <w:tabs>
          <w:tab w:val="left" w:pos="9060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</w:rPr>
      </w:pPr>
      <w:r>
        <w:rPr>
          <w:rFonts w:hint="eastAsia" w:ascii="仿宋" w:hAnsi="仿宋" w:eastAsia="仿宋" w:cs="仿宋_GB2312"/>
          <w:color w:val="000000"/>
        </w:rPr>
        <w:t xml:space="preserve">我局于2023年3月20日向当事人送达了《洛阳市偃师区市场监督管理局行政处罚告知书》，告知当事人我局作出行政处罚决定的事实、理由、依据、内容以及当事人依法享有的陈述权、申辩权，当事人在法定期限内未提出陈述、申辩意见。                                              </w:t>
      </w:r>
    </w:p>
    <w:p>
      <w:pPr>
        <w:pStyle w:val="3"/>
        <w:tabs>
          <w:tab w:val="left" w:pos="8405"/>
        </w:tabs>
        <w:spacing w:line="600" w:lineRule="exact"/>
        <w:ind w:firstLine="627" w:firstLineChars="196"/>
        <w:jc w:val="both"/>
        <w:rPr>
          <w:rFonts w:ascii="仿宋" w:hAnsi="仿宋" w:eastAsia="仿宋"/>
          <w:b/>
          <w:color w:val="231F20"/>
        </w:rPr>
      </w:pPr>
      <w:r>
        <w:rPr>
          <w:rFonts w:hint="eastAsia" w:ascii="仿宋" w:hAnsi="仿宋" w:eastAsia="仿宋" w:cs="Mongolian Baiti"/>
          <w:kern w:val="1"/>
        </w:rPr>
        <w:t>本局认为，</w:t>
      </w:r>
      <w:r>
        <w:rPr>
          <w:rFonts w:hint="eastAsia" w:ascii="仿宋" w:hAnsi="仿宋" w:eastAsia="仿宋" w:cs="仿宋_GB2312"/>
        </w:rPr>
        <w:t>当事人的行为属于违反了《河南省食品小作坊、小经营店和小摊点管理条例》第十六条第一款“小作坊、小经营店和小摊点采购食品原料、食品添加剂、食品相关产品，应当查验供货者的许可证、登记证、备案卡或者产品合格证明文件。”的规定，其行为属于无索票索证的违法行为。当事人的行为，根据其违法的事实、性质、情节，其行为属于</w:t>
      </w:r>
      <w:r>
        <w:rPr>
          <w:rFonts w:hint="eastAsia" w:ascii="仿宋" w:hAnsi="仿宋" w:eastAsia="仿宋" w:cs="仿宋_GB2312"/>
          <w:bCs/>
        </w:rPr>
        <w:t>一般</w:t>
      </w:r>
      <w:r>
        <w:rPr>
          <w:rFonts w:hint="eastAsia" w:ascii="仿宋" w:hAnsi="仿宋" w:eastAsia="仿宋" w:cs="仿宋_GB2312"/>
        </w:rPr>
        <w:t>，</w:t>
      </w:r>
      <w:r>
        <w:rPr>
          <w:rFonts w:hint="eastAsia" w:ascii="仿宋" w:hAnsi="仿宋" w:eastAsia="仿宋" w:cs="仿宋_GB2312"/>
          <w:bCs/>
        </w:rPr>
        <w:t>逾期不改正，不具有从重处罚情形</w:t>
      </w:r>
      <w:r>
        <w:rPr>
          <w:rFonts w:hint="eastAsia" w:ascii="仿宋" w:hAnsi="仿宋" w:eastAsia="仿宋" w:cs="仿宋_GB2312"/>
        </w:rPr>
        <w:t xml:space="preserve">。     </w:t>
      </w:r>
    </w:p>
    <w:p>
      <w:pPr>
        <w:pStyle w:val="3"/>
        <w:tabs>
          <w:tab w:val="left" w:pos="9060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bCs/>
          <w:color w:val="231F20"/>
        </w:rPr>
      </w:pPr>
      <w:r>
        <w:rPr>
          <w:rFonts w:hint="eastAsia" w:ascii="仿宋" w:hAnsi="仿宋" w:eastAsia="仿宋" w:cs="仿宋_GB2312"/>
        </w:rPr>
        <w:t>依据</w:t>
      </w:r>
      <w:r>
        <w:rPr>
          <w:rFonts w:hint="eastAsia" w:ascii="仿宋" w:hAnsi="仿宋" w:eastAsia="仿宋" w:cs="仿宋_GB2312"/>
          <w:bCs/>
        </w:rPr>
        <w:t>《河南省食品小作坊、小经营店和小摊点管理条例》第四十五条“违反本条例规定，小作坊和小经营店有下列行为之一，由县级人民政府食品药品监督管理部门责令限期改正，给予警告；逾期不改正的，处一千元以上五千元以下罚款：（二）采购食品原料、食品添加剂、食品相关产品时，未查验供货者的许可证、登记证、备案卡或者产品合格证明文件的；”的规定</w:t>
      </w:r>
      <w:r>
        <w:rPr>
          <w:rFonts w:hint="eastAsia" w:ascii="仿宋" w:hAnsi="仿宋" w:eastAsia="仿宋" w:cs="Mongolian Baiti"/>
          <w:kern w:val="1"/>
        </w:rPr>
        <w:t>，对洛阳市偃师区槐新街道御茗茶叶店处</w:t>
      </w:r>
      <w:r>
        <w:rPr>
          <w:rFonts w:hint="eastAsia" w:ascii="仿宋" w:hAnsi="仿宋" w:eastAsia="仿宋" w:cs="仿宋_GB2312"/>
          <w:bCs/>
        </w:rPr>
        <w:t>1000元罚款。</w:t>
      </w:r>
      <w:r>
        <w:rPr>
          <w:rFonts w:hint="eastAsia" w:ascii="仿宋" w:hAnsi="仿宋" w:eastAsia="仿宋" w:cs="仿宋_GB2312"/>
          <w:bCs/>
          <w:color w:val="231F20"/>
        </w:rPr>
        <w:t xml:space="preserve">   </w:t>
      </w:r>
    </w:p>
    <w:p>
      <w:pPr>
        <w:pStyle w:val="3"/>
        <w:tabs>
          <w:tab w:val="left" w:pos="9060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bCs/>
          <w:color w:val="231F20"/>
        </w:rPr>
      </w:pPr>
      <w:r>
        <w:rPr>
          <w:rFonts w:hint="eastAsia" w:ascii="仿宋" w:hAnsi="仿宋" w:eastAsia="仿宋" w:cs="仿宋_GB2312"/>
          <w:bCs/>
          <w:color w:val="231F20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>
      <w:pPr>
        <w:pStyle w:val="3"/>
        <w:tabs>
          <w:tab w:val="left" w:pos="9060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bCs/>
          <w:color w:val="231F20"/>
        </w:rPr>
      </w:pPr>
      <w:r>
        <w:rPr>
          <w:rFonts w:hint="eastAsia" w:ascii="仿宋" w:hAnsi="仿宋" w:eastAsia="仿宋" w:cs="仿宋_GB2312"/>
          <w:bCs/>
          <w:color w:val="231F20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pStyle w:val="3"/>
        <w:tabs>
          <w:tab w:val="left" w:pos="9060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bCs/>
          <w:color w:val="231F20"/>
        </w:rPr>
      </w:pPr>
      <w:r>
        <w:rPr>
          <w:rFonts w:hint="eastAsia" w:ascii="仿宋" w:hAnsi="仿宋" w:eastAsia="仿宋" w:cs="仿宋_GB2312"/>
          <w:bCs/>
          <w:color w:val="231F20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    </w:t>
      </w:r>
    </w:p>
    <w:p>
      <w:pPr>
        <w:pStyle w:val="3"/>
        <w:tabs>
          <w:tab w:val="left" w:pos="9060"/>
        </w:tabs>
        <w:spacing w:line="600" w:lineRule="exact"/>
        <w:jc w:val="both"/>
        <w:rPr>
          <w:rFonts w:ascii="仿宋" w:hAnsi="仿宋" w:eastAsia="仿宋" w:cs="仿宋_GB2312"/>
          <w:bCs/>
          <w:color w:val="231F20"/>
        </w:rPr>
      </w:pPr>
    </w:p>
    <w:p>
      <w:pPr>
        <w:pStyle w:val="3"/>
        <w:tabs>
          <w:tab w:val="left" w:pos="9060"/>
        </w:tabs>
        <w:spacing w:line="600" w:lineRule="exact"/>
        <w:ind w:firstLine="640" w:firstLineChars="200"/>
        <w:rPr>
          <w:rFonts w:ascii="仿宋" w:hAnsi="仿宋" w:eastAsia="仿宋" w:cs="仿宋_GB2312"/>
          <w:bCs/>
          <w:color w:val="231F20"/>
        </w:rPr>
      </w:pPr>
    </w:p>
    <w:p>
      <w:pPr>
        <w:pStyle w:val="3"/>
        <w:tabs>
          <w:tab w:val="left" w:pos="9060"/>
        </w:tabs>
        <w:spacing w:line="600" w:lineRule="exact"/>
        <w:ind w:firstLine="2880" w:firstLineChars="900"/>
        <w:rPr>
          <w:rFonts w:ascii="仿宋" w:hAnsi="仿宋" w:eastAsia="仿宋" w:cs="仿宋_GB2312"/>
          <w:bCs/>
          <w:color w:val="231F20"/>
        </w:rPr>
      </w:pPr>
      <w:r>
        <w:rPr>
          <w:rFonts w:hint="eastAsia" w:ascii="仿宋" w:hAnsi="仿宋" w:eastAsia="仿宋" w:cs="仿宋_GB2312"/>
          <w:bCs/>
          <w:color w:val="231F20"/>
        </w:rPr>
        <w:t xml:space="preserve">洛阳市偃师区市场监督管理局      </w:t>
      </w:r>
    </w:p>
    <w:p>
      <w:pPr>
        <w:pStyle w:val="3"/>
        <w:tabs>
          <w:tab w:val="left" w:pos="9060"/>
        </w:tabs>
        <w:spacing w:line="600" w:lineRule="exact"/>
        <w:ind w:firstLine="640" w:firstLineChars="200"/>
        <w:rPr>
          <w:rFonts w:ascii="仿宋" w:hAnsi="仿宋" w:eastAsia="仿宋" w:cs="仿宋_GB2312"/>
          <w:bCs/>
          <w:color w:val="231F20"/>
        </w:rPr>
      </w:pPr>
      <w:r>
        <w:rPr>
          <w:rFonts w:ascii="仿宋" w:hAnsi="仿宋" w:eastAsia="仿宋" w:cs="仿宋_GB2312"/>
          <w:bCs/>
          <w:color w:val="231F20"/>
        </w:rPr>
        <w:t xml:space="preserve"> </w:t>
      </w:r>
    </w:p>
    <w:p>
      <w:pPr>
        <w:pStyle w:val="3"/>
        <w:tabs>
          <w:tab w:val="left" w:pos="9060"/>
        </w:tabs>
        <w:spacing w:line="600" w:lineRule="exact"/>
        <w:ind w:firstLine="4160" w:firstLineChars="1300"/>
        <w:rPr>
          <w:rFonts w:ascii="仿宋" w:hAnsi="仿宋" w:eastAsia="仿宋" w:cs="仿宋_GB2312"/>
          <w:bCs/>
          <w:color w:val="231F20"/>
        </w:rPr>
      </w:pPr>
      <w:r>
        <w:rPr>
          <w:rFonts w:hint="eastAsia" w:ascii="仿宋" w:hAnsi="仿宋" w:eastAsia="仿宋" w:cs="仿宋_GB2312"/>
          <w:bCs/>
          <w:color w:val="231F20"/>
        </w:rPr>
        <w:t>2023年3月</w:t>
      </w:r>
      <w:r>
        <w:rPr>
          <w:rFonts w:ascii="仿宋" w:hAnsi="仿宋" w:eastAsia="仿宋" w:cs="仿宋_GB2312"/>
          <w:bCs/>
          <w:color w:val="231F20"/>
        </w:rPr>
        <w:t>2</w:t>
      </w:r>
      <w:r>
        <w:rPr>
          <w:rFonts w:hint="eastAsia" w:ascii="仿宋" w:hAnsi="仿宋" w:eastAsia="仿宋" w:cs="仿宋_GB2312"/>
          <w:bCs/>
          <w:color w:val="231F20"/>
        </w:rPr>
        <w:t>7日</w:t>
      </w:r>
    </w:p>
    <w:p>
      <w:pPr>
        <w:widowControl/>
        <w:snapToGrid w:val="0"/>
        <w:spacing w:line="520" w:lineRule="exact"/>
        <w:jc w:val="right"/>
        <w:rPr>
          <w:rFonts w:ascii="Times New Roman" w:hAnsi="Times New Roman" w:eastAsia="仿宋_GB2312" w:cs="Mongolian Baiti"/>
          <w:color w:val="000000"/>
          <w:sz w:val="32"/>
          <w:szCs w:val="32"/>
        </w:rPr>
      </w:pPr>
    </w:p>
    <w:p>
      <w:pPr>
        <w:pStyle w:val="3"/>
        <w:spacing w:before="1"/>
        <w:ind w:left="163"/>
        <w:rPr>
          <w:rFonts w:ascii="Times New Roman" w:eastAsia="仿宋_GB2312" w:cs="仿宋"/>
          <w:bCs/>
          <w:color w:val="000000"/>
          <w:sz w:val="44"/>
          <w:szCs w:val="44"/>
        </w:rPr>
      </w:pPr>
      <w:r>
        <w:rPr>
          <w:rFonts w:ascii="Times New Roman" w:eastAsia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393065</wp:posOffset>
                </wp:positionV>
                <wp:extent cx="5135880" cy="635"/>
                <wp:effectExtent l="0" t="0" r="26670" b="3746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588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30.95pt;height:0.05pt;width:404.4pt;z-index:251661312;mso-width-relative:page;mso-height-relative:page;" filled="f" stroked="t" coordsize="21600,21600" o:gfxdata="UEsDBAoAAAAAAIdO4kAAAAAAAAAAAAAAAAAEAAAAZHJzL1BLAwQUAAAACACHTuJAuIt+AtYAAAAG&#10;AQAADwAAAGRycy9kb3ducmV2LnhtbE2PzU7DMBCE70i8g7VI3KidCrUhxKlQJSQuFLXwANt4m0TE&#10;6yh2f9KnZznBcXZWM9+Uq4vv1YnG2AW2kM0MKOI6uI4bC1+frw85qJiQHfaBycJEEVbV7U2JhQtn&#10;3tJplxolIRwLtNCmNBRax7olj3EWBmLxDmH0mESOjXYjniXc93puzEJ77FgaWhxo3VL9vTt6C9t1&#10;2CxfhsePt016Pyyv14nqZrL2/i4zz6ASXdLfM/ziCzpUwrQPR3ZR9RZkSLKwyJ5AiZubXIbs5TA3&#10;oKtS/8evfgBQSwMEFAAAAAgAh07iQFTktxbsAQAA2wMAAA4AAABkcnMvZTJvRG9jLnhtbK1TS44T&#10;MRDdI3EHy3vSyYwyRK10ZjFh2CCIBBygYrvTlvyTy5NOLsEFkNjBiiV7bsNwDMruJgPDJgt64S7X&#10;57nec3l5fbCG7VVE7V3DZ5MpZ8oJL7XbNfz9u9tnC84wgZNgvFMNPyrk16unT5Z9qNWF77yRKjIC&#10;cVj3oeFdSqGuKhSdsoATH5SjYOujhUTbuKtkhJ7QrakuptOrqvdRhuiFQiTvegjyETGeA+jbVgu1&#10;9uLOKpcG1KgMJKKEnQ7IV6XbtlUivWlbVImZhhPTVFY6hOxtXqvVEupdhNBpMbYA57TwiJMF7ejQ&#10;E9QaErC7qP+BslpEj75NE+FtNRApihCL2fSRNm87CKpwIakxnETH/wcrXu83kWlJk8CZA0sXfv/x&#10;248Pn39+/0Tr/dcvbJZF6gPWlHvjNnHcYdjEzPjQRpv/xIUdirDHk7DqkJgg53x2OV8sSHNBsavL&#10;eUasHkpDxPRSecuy0XCjXWYNNexfYRpSf6dkt3Gsp37ni+dzQgSawZbunkwbiAe6XSlGb7S81cbk&#10;Eoy77Y2JbA95Dso39vBXWj5lDdgNeSWU06DuFMgXTrJ0DKSQo4fBcw9WSc6MoneUrZKZQJtzMom+&#10;caRCFnaQMltbL49F4eKnOy86jfOZh+rPfal+eJOr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iL&#10;fgLWAAAABgEAAA8AAAAAAAAAAQAgAAAAIgAAAGRycy9kb3ducmV2LnhtbFBLAQIUABQAAAAIAIdO&#10;4kBU5LcW7AEAANsDAAAOAAAAAAAAAAEAIAAAACUBAABkcnMvZTJvRG9jLnhtbFBLBQYAAAAABgAG&#10;AFkBAACD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color w:val="231F20"/>
          <w:spacing w:val="-16"/>
        </w:rPr>
        <w:t>（市场监督管理部门将依法向社会公开行政处罚决定信息）</w:t>
      </w:r>
    </w:p>
    <w:p>
      <w:pPr>
        <w:spacing w:line="500" w:lineRule="exact"/>
      </w:pPr>
      <w:r>
        <w:rPr>
          <w:rFonts w:ascii="Times New Roman" w:hAnsi="Times New Roman" w:eastAsia="仿宋_GB2312" w:cs="仿宋"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DzK9iq8AEAANkDAAAOAAAAZHJzL2Uyb0RvYy54bWytU72O&#10;EzEQ7pF4B8s92WTR5WCVzRUXjgZBJOABJrY3a8l/eHzZ5CV4ASQ6qCjp7204HoOxN9zB0aRgC+94&#10;ZvzNfJ/Hi4u9NWynImrvWj6bTDlTTnip3bbl799dPXnGGSZwEox3quUHhfxi+fjRYgiNqn3vjVSR&#10;EYjDZggt71MKTVWh6JUFnPigHAU7Hy0k2sZtJSMMhG5NVU+n82rwUYbohUIk72oM8iNiPAXQd50W&#10;auXFtVUujahRGUhECXsdkC9Lt12nRHrTdagSMy0npqmsVITsTV6r5QKabYTQa3FsAU5p4QEnC9pR&#10;0TuoFSRg11H/A2W1iB59lybC22okUhQhFrPpA23e9hBU4UJSY7gTHf8frHi9W0emZctrzhxYuvDb&#10;T99/fPzy8+YzrbffvrI6izQEbCj30q3jcYdhHTPjfRdt/hMXti/CHu6EVfvEBDnPzuf1vD7jTFBs&#10;Vp8X3av7syFieqm8ZdloudEu04YGdq8wUT1K/Z2S3caxoeXPn87pFgXQDOIHMmwgFui25SR6o+WV&#10;NibnY9xuLk1kO8hTUL7MiVD/SsslVoD9mFdC43z0CuQLJ1k6BNLH0bPguQGrJGdG0SvKFgFCk0Cb&#10;UzKptHHUQZZ1FDJbGy8PRd/ipxsvPR6nM4/Un/ty+v5FL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+/zkdcAAAAKAQAADwAAAAAAAAABACAAAAAiAAAAZHJzL2Rvd25yZXYueG1sUEsBAhQAFAAA&#10;AAgAh07iQPMr2KrwAQAA2QMAAA4AAAAAAAAAAQAgAAAAJgEAAGRycy9lMm9Eb2MueG1sUEsFBgAA&#10;AAAGAAYAWQEAAIgFAAAAAA=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本文书一式三份，一份送达，一份归档，一份办案机构留存。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42850435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  <w:docVar w:name="KSO_WPS_MARK_KEY" w:val="53d30eed-b731-4210-80aa-e596dea5343d"/>
  </w:docVars>
  <w:rsids>
    <w:rsidRoot w:val="00E8006D"/>
    <w:rsid w:val="003207D4"/>
    <w:rsid w:val="009A6F00"/>
    <w:rsid w:val="009E245A"/>
    <w:rsid w:val="00B201D1"/>
    <w:rsid w:val="00D05538"/>
    <w:rsid w:val="00E433EE"/>
    <w:rsid w:val="00E8006D"/>
    <w:rsid w:val="07B611C8"/>
    <w:rsid w:val="07E97E0B"/>
    <w:rsid w:val="09577821"/>
    <w:rsid w:val="0CDF086A"/>
    <w:rsid w:val="0EB462A0"/>
    <w:rsid w:val="10B36ECA"/>
    <w:rsid w:val="10F25464"/>
    <w:rsid w:val="115534F9"/>
    <w:rsid w:val="11E7345E"/>
    <w:rsid w:val="11FF376C"/>
    <w:rsid w:val="12745F08"/>
    <w:rsid w:val="138836C6"/>
    <w:rsid w:val="14D232D4"/>
    <w:rsid w:val="14FD580D"/>
    <w:rsid w:val="15455939"/>
    <w:rsid w:val="18D87C58"/>
    <w:rsid w:val="1AEF299D"/>
    <w:rsid w:val="1B332144"/>
    <w:rsid w:val="1BF73705"/>
    <w:rsid w:val="1C0006F5"/>
    <w:rsid w:val="1DAD5074"/>
    <w:rsid w:val="1DC75FFB"/>
    <w:rsid w:val="1DFC3E3C"/>
    <w:rsid w:val="1FD04999"/>
    <w:rsid w:val="229B38BC"/>
    <w:rsid w:val="265F25D3"/>
    <w:rsid w:val="267F2377"/>
    <w:rsid w:val="270220D0"/>
    <w:rsid w:val="2A976E45"/>
    <w:rsid w:val="2BBE5028"/>
    <w:rsid w:val="2ED00512"/>
    <w:rsid w:val="30D22A0B"/>
    <w:rsid w:val="31A1134C"/>
    <w:rsid w:val="322A7F39"/>
    <w:rsid w:val="34AC3A8E"/>
    <w:rsid w:val="367974B2"/>
    <w:rsid w:val="385B41BB"/>
    <w:rsid w:val="39B051C8"/>
    <w:rsid w:val="3E212D43"/>
    <w:rsid w:val="3E692F06"/>
    <w:rsid w:val="4013025E"/>
    <w:rsid w:val="416E7A1D"/>
    <w:rsid w:val="46CD6844"/>
    <w:rsid w:val="482F33B1"/>
    <w:rsid w:val="4B5C7521"/>
    <w:rsid w:val="4EAF7B79"/>
    <w:rsid w:val="4F031BFE"/>
    <w:rsid w:val="518D2F48"/>
    <w:rsid w:val="53AE40CE"/>
    <w:rsid w:val="55791389"/>
    <w:rsid w:val="5A956868"/>
    <w:rsid w:val="5D204925"/>
    <w:rsid w:val="60F4333C"/>
    <w:rsid w:val="624E2C86"/>
    <w:rsid w:val="66524A82"/>
    <w:rsid w:val="66575AFE"/>
    <w:rsid w:val="66A2273D"/>
    <w:rsid w:val="66CA0DC7"/>
    <w:rsid w:val="692F1F37"/>
    <w:rsid w:val="6A6212E1"/>
    <w:rsid w:val="6A7379C8"/>
    <w:rsid w:val="6BE40A67"/>
    <w:rsid w:val="6C2063E9"/>
    <w:rsid w:val="6D3D55D2"/>
    <w:rsid w:val="6EE03FD2"/>
    <w:rsid w:val="78F46178"/>
    <w:rsid w:val="7FA8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1 字符"/>
    <w:basedOn w:val="7"/>
    <w:link w:val="2"/>
    <w:qFormat/>
    <w:uiPriority w:val="0"/>
    <w:rPr>
      <w:rFonts w:ascii="Times New Roman" w:hAnsi="Times New Roman" w:cs="Mangal"/>
      <w:color w:val="00000A"/>
      <w:sz w:val="24"/>
      <w:lang w:val="zh-CN" w:bidi="hi-IN"/>
    </w:rPr>
  </w:style>
  <w:style w:type="character" w:customStyle="1" w:styleId="10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1324</Words>
  <Characters>1509</Characters>
  <Lines>13</Lines>
  <Paragraphs>3</Paragraphs>
  <TotalTime>1</TotalTime>
  <ScaleCrop>false</ScaleCrop>
  <LinksUpToDate>false</LinksUpToDate>
  <CharactersWithSpaces>1860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2023-03-28T03:52:00Z</dcterms:created>
  <dc:creator>lenovo</dc:creator>
  <cp:lastModifiedBy>王建清</cp:lastModifiedBy>
  <dcterms:modified xsi:type="dcterms:W3CDTF">2023-04-07T08:55:10Z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74F23B012DD945BFAD6C41056839DF89_13</vt:lpwstr>
  </property>
</Properties>
</file>