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50C6A" w14:textId="77777777" w:rsidR="00B00F92" w:rsidRPr="00B02D2D" w:rsidRDefault="00431979">
      <w:pPr>
        <w:spacing w:line="560" w:lineRule="exact"/>
        <w:jc w:val="center"/>
        <w:outlineLvl w:val="0"/>
        <w:rPr>
          <w:rFonts w:ascii="方正小标宋简体" w:eastAsia="方正小标宋简体" w:hAnsiTheme="majorEastAsia" w:cs="方正小标宋简体"/>
          <w:bCs/>
          <w:sz w:val="44"/>
          <w:szCs w:val="44"/>
        </w:rPr>
      </w:pPr>
      <w:bookmarkStart w:id="0" w:name="_Toc76683363"/>
      <w:bookmarkStart w:id="1" w:name="_Toc27865"/>
      <w:r w:rsidRPr="00B02D2D">
        <w:rPr>
          <w:rFonts w:ascii="方正小标宋简体" w:eastAsia="方正小标宋简体" w:hAnsiTheme="majorEastAsia" w:cs="方正小标宋简体" w:hint="eastAsia"/>
          <w:bCs/>
          <w:sz w:val="44"/>
          <w:szCs w:val="44"/>
        </w:rPr>
        <w:t>洛阳市偃师区市场监督管理局</w:t>
      </w:r>
      <w:bookmarkEnd w:id="0"/>
      <w:bookmarkEnd w:id="1"/>
    </w:p>
    <w:p w14:paraId="463A38A4" w14:textId="77777777" w:rsidR="00B00F92" w:rsidRPr="00B02D2D" w:rsidRDefault="00431979">
      <w:pPr>
        <w:spacing w:line="560" w:lineRule="exact"/>
        <w:jc w:val="center"/>
        <w:outlineLvl w:val="0"/>
        <w:rPr>
          <w:rFonts w:ascii="方正小标宋简体" w:eastAsia="方正小标宋简体" w:hAnsiTheme="majorEastAsia" w:cs="Mongolian Baiti"/>
          <w:bCs/>
          <w:color w:val="000000"/>
          <w:sz w:val="44"/>
          <w:szCs w:val="44"/>
        </w:rPr>
      </w:pPr>
      <w:bookmarkStart w:id="2" w:name="_Toc76683364"/>
      <w:r w:rsidRPr="00B02D2D">
        <w:rPr>
          <w:rFonts w:ascii="方正小标宋简体" w:eastAsia="方正小标宋简体" w:hAnsiTheme="majorEastAsia" w:cs="Mongolian Baiti" w:hint="eastAsia"/>
          <w:bCs/>
          <w:color w:val="000000"/>
          <w:sz w:val="44"/>
          <w:szCs w:val="44"/>
        </w:rPr>
        <w:t>行政处罚决定书</w:t>
      </w:r>
      <w:bookmarkEnd w:id="2"/>
    </w:p>
    <w:p w14:paraId="429BC86A" w14:textId="77777777" w:rsidR="00B00F92" w:rsidRPr="00B02D2D" w:rsidRDefault="00431979" w:rsidP="00431979">
      <w:pPr>
        <w:widowControl/>
        <w:snapToGrid w:val="0"/>
        <w:spacing w:line="600" w:lineRule="exact"/>
        <w:ind w:firstLineChars="700" w:firstLine="2240"/>
        <w:outlineLvl w:val="1"/>
        <w:rPr>
          <w:rFonts w:ascii="仿宋" w:eastAsia="仿宋" w:hAnsi="仿宋" w:cs="仿宋_GB2312"/>
          <w:bCs/>
          <w:color w:val="000000"/>
          <w:sz w:val="32"/>
          <w:szCs w:val="32"/>
        </w:rPr>
      </w:pPr>
      <w:r w:rsidRPr="00B02D2D">
        <w:rPr>
          <w:rFonts w:ascii="仿宋" w:eastAsia="仿宋" w:hAnsi="仿宋" w:cs="仿宋_GB2312" w:hint="eastAsia"/>
          <w:bCs/>
          <w:color w:val="000000"/>
          <w:sz w:val="32"/>
          <w:szCs w:val="32"/>
        </w:rPr>
        <w:t>偃市监处罚</w:t>
      </w:r>
      <w:bookmarkStart w:id="3" w:name="_Hlk102638369"/>
      <w:r w:rsidRPr="00B02D2D">
        <w:rPr>
          <w:rFonts w:ascii="仿宋" w:eastAsia="仿宋" w:hAnsi="仿宋" w:cs="仿宋_GB2312" w:hint="eastAsia"/>
          <w:bCs/>
          <w:color w:val="000000"/>
          <w:sz w:val="32"/>
          <w:szCs w:val="32"/>
        </w:rPr>
        <w:t>〔2023〕</w:t>
      </w:r>
      <w:bookmarkEnd w:id="3"/>
      <w:r w:rsidRPr="00B02D2D">
        <w:rPr>
          <w:rFonts w:ascii="仿宋" w:eastAsia="仿宋" w:hAnsi="仿宋" w:cs="仿宋_GB2312" w:hint="eastAsia"/>
          <w:bCs/>
          <w:color w:val="000000"/>
          <w:sz w:val="32"/>
          <w:szCs w:val="32"/>
        </w:rPr>
        <w:t>202243号</w:t>
      </w:r>
      <w:r w:rsidR="00853B0C">
        <w:rPr>
          <w:rFonts w:ascii="仿宋" w:eastAsia="仿宋" w:hAnsi="仿宋" w:cs="Mongolian Baiti"/>
          <w:noProof/>
          <w:color w:val="000000"/>
          <w:sz w:val="32"/>
          <w:szCs w:val="32"/>
        </w:rPr>
        <mc:AlternateContent>
          <mc:Choice Requires="wps">
            <w:drawing>
              <wp:anchor distT="4294967295" distB="4294967295" distL="114300" distR="114300" simplePos="0" relativeHeight="251656704" behindDoc="0" locked="0" layoutInCell="1" allowOverlap="0" wp14:anchorId="69B7F78D" wp14:editId="51A0BD8E">
                <wp:simplePos x="0" y="0"/>
                <wp:positionH relativeFrom="column">
                  <wp:posOffset>-38100</wp:posOffset>
                </wp:positionH>
                <wp:positionV relativeFrom="paragraph">
                  <wp:posOffset>20802599</wp:posOffset>
                </wp:positionV>
                <wp:extent cx="5761990" cy="0"/>
                <wp:effectExtent l="0" t="0" r="0" b="0"/>
                <wp:wrapNone/>
                <wp:docPr id="802167096"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6AF01EB7" id="_x0000_t32" coordsize="21600,21600" o:spt="32" o:oned="t" path="m,l21600,21600e" filled="f">
                <v:path arrowok="t" fillok="f" o:connecttype="none"/>
                <o:lock v:ext="edit" shapetype="t"/>
              </v:shapetype>
              <v:shape id="直接箭头连接符 3" o:spid="_x0000_s1026" type="#_x0000_t32" style="position:absolute;left:0;text-align:left;margin-left:-3pt;margin-top:1638pt;width:453.7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" o:allowoverlap="f" strokeweight="1.5pt">
                <o:lock v:ext="edit" shapetype="f"/>
              </v:shape>
            </w:pict>
          </mc:Fallback>
        </mc:AlternateContent>
      </w:r>
    </w:p>
    <w:p w14:paraId="6D64665E" w14:textId="77777777" w:rsidR="00B00F92" w:rsidRPr="00B02D2D" w:rsidRDefault="00B00F92" w:rsidP="00B02D2D">
      <w:pPr>
        <w:tabs>
          <w:tab w:val="left" w:pos="284"/>
        </w:tabs>
        <w:spacing w:line="600" w:lineRule="exact"/>
        <w:ind w:rightChars="-94" w:right="-197"/>
        <w:rPr>
          <w:rFonts w:ascii="仿宋" w:eastAsia="仿宋" w:hAnsi="仿宋" w:cs="仿宋"/>
          <w:bCs/>
          <w:sz w:val="32"/>
          <w:szCs w:val="32"/>
        </w:rPr>
      </w:pPr>
    </w:p>
    <w:p w14:paraId="3FB81883" w14:textId="77777777" w:rsidR="00B00F92" w:rsidRPr="00B02D2D" w:rsidRDefault="00431979" w:rsidP="00B02D2D">
      <w:pPr>
        <w:tabs>
          <w:tab w:val="left" w:pos="284"/>
        </w:tabs>
        <w:spacing w:line="600" w:lineRule="exact"/>
        <w:ind w:rightChars="-94" w:right="-197"/>
        <w:rPr>
          <w:rFonts w:ascii="仿宋" w:eastAsia="仿宋" w:hAnsi="仿宋" w:cs="仿宋"/>
          <w:sz w:val="32"/>
          <w:szCs w:val="32"/>
        </w:rPr>
      </w:pPr>
      <w:r w:rsidRPr="00B02D2D">
        <w:rPr>
          <w:rFonts w:ascii="仿宋" w:eastAsia="仿宋" w:hAnsi="仿宋" w:cs="仿宋" w:hint="eastAsia"/>
          <w:bCs/>
          <w:sz w:val="32"/>
          <w:szCs w:val="32"/>
        </w:rPr>
        <w:t>当事人：</w:t>
      </w:r>
      <w:bookmarkStart w:id="4" w:name="_Hlk111104876"/>
      <w:r w:rsidRPr="00B02D2D">
        <w:rPr>
          <w:rFonts w:ascii="仿宋" w:eastAsia="仿宋" w:hAnsi="仿宋" w:cs="仿宋" w:hint="eastAsia"/>
          <w:sz w:val="32"/>
          <w:szCs w:val="32"/>
        </w:rPr>
        <w:t>洛阳福尚云宅装饰工程有限公司</w:t>
      </w:r>
      <w:bookmarkEnd w:id="4"/>
    </w:p>
    <w:p w14:paraId="149136E1" w14:textId="77777777" w:rsidR="00B00F92" w:rsidRPr="00B02D2D" w:rsidRDefault="00431979" w:rsidP="00B02D2D">
      <w:pPr>
        <w:tabs>
          <w:tab w:val="left" w:pos="284"/>
        </w:tabs>
        <w:spacing w:line="600" w:lineRule="exact"/>
        <w:ind w:rightChars="-94" w:right="-197"/>
        <w:rPr>
          <w:rFonts w:ascii="仿宋" w:eastAsia="仿宋" w:hAnsi="仿宋" w:cs="仿宋"/>
          <w:bCs/>
          <w:sz w:val="32"/>
          <w:szCs w:val="32"/>
        </w:rPr>
      </w:pPr>
      <w:r w:rsidRPr="00B02D2D">
        <w:rPr>
          <w:rFonts w:ascii="仿宋" w:eastAsia="仿宋" w:hAnsi="仿宋" w:cs="仿宋" w:hint="eastAsia"/>
          <w:bCs/>
          <w:sz w:val="32"/>
          <w:szCs w:val="32"/>
        </w:rPr>
        <w:t>主体资格证照名称：营业执照</w:t>
      </w:r>
    </w:p>
    <w:p w14:paraId="21F30EB0" w14:textId="77777777" w:rsidR="00B00F92" w:rsidRPr="00B02D2D" w:rsidRDefault="00431979" w:rsidP="00B02D2D">
      <w:pPr>
        <w:tabs>
          <w:tab w:val="left" w:pos="284"/>
        </w:tabs>
        <w:spacing w:line="600" w:lineRule="exact"/>
        <w:ind w:rightChars="-94" w:right="-197"/>
        <w:rPr>
          <w:rFonts w:ascii="仿宋" w:eastAsia="仿宋" w:hAnsi="仿宋" w:cs="仿宋"/>
          <w:color w:val="000000" w:themeColor="text1"/>
          <w:sz w:val="32"/>
          <w:szCs w:val="32"/>
        </w:rPr>
      </w:pPr>
      <w:r w:rsidRPr="00B02D2D">
        <w:rPr>
          <w:rFonts w:ascii="仿宋" w:eastAsia="仿宋" w:hAnsi="仿宋" w:cs="仿宋" w:hint="eastAsia"/>
          <w:bCs/>
          <w:sz w:val="32"/>
          <w:szCs w:val="32"/>
        </w:rPr>
        <w:t>统一社会信用代码：</w:t>
      </w:r>
      <w:r w:rsidRPr="00B02D2D">
        <w:rPr>
          <w:rFonts w:ascii="仿宋" w:eastAsia="仿宋" w:hAnsi="仿宋" w:cs="仿宋" w:hint="eastAsia"/>
          <w:color w:val="000000" w:themeColor="text1"/>
          <w:sz w:val="32"/>
          <w:szCs w:val="32"/>
        </w:rPr>
        <w:t>914103000638325259</w:t>
      </w:r>
    </w:p>
    <w:p w14:paraId="04872B37" w14:textId="77777777" w:rsidR="00B00F92" w:rsidRPr="00B02D2D" w:rsidRDefault="00431979" w:rsidP="00B02D2D">
      <w:pPr>
        <w:tabs>
          <w:tab w:val="left" w:pos="284"/>
        </w:tabs>
        <w:spacing w:line="600" w:lineRule="exact"/>
        <w:ind w:rightChars="-94" w:right="-197"/>
        <w:rPr>
          <w:rFonts w:ascii="仿宋" w:eastAsia="仿宋" w:hAnsi="仿宋"/>
          <w:sz w:val="32"/>
          <w:szCs w:val="32"/>
        </w:rPr>
      </w:pPr>
      <w:r w:rsidRPr="00B02D2D">
        <w:rPr>
          <w:rFonts w:ascii="仿宋" w:eastAsia="仿宋" w:hAnsi="仿宋" w:cs="仿宋" w:hint="eastAsia"/>
          <w:bCs/>
          <w:sz w:val="32"/>
          <w:szCs w:val="32"/>
        </w:rPr>
        <w:t>法定代表人：吴振</w:t>
      </w:r>
    </w:p>
    <w:p w14:paraId="50919613" w14:textId="77777777" w:rsidR="00B00F92" w:rsidRPr="00B02D2D" w:rsidRDefault="00431979" w:rsidP="00B02D2D">
      <w:pPr>
        <w:tabs>
          <w:tab w:val="left" w:pos="284"/>
        </w:tabs>
        <w:spacing w:line="600" w:lineRule="exact"/>
        <w:ind w:rightChars="-94" w:right="-197"/>
        <w:rPr>
          <w:rFonts w:ascii="仿宋" w:eastAsia="仿宋" w:hAnsi="仿宋"/>
          <w:sz w:val="32"/>
          <w:szCs w:val="32"/>
        </w:rPr>
      </w:pPr>
      <w:r w:rsidRPr="00B02D2D">
        <w:rPr>
          <w:rFonts w:ascii="仿宋" w:eastAsia="仿宋" w:hAnsi="仿宋" w:hint="eastAsia"/>
          <w:sz w:val="32"/>
          <w:szCs w:val="32"/>
        </w:rPr>
        <w:t>住所：</w:t>
      </w:r>
      <w:r w:rsidRPr="00B02D2D">
        <w:rPr>
          <w:rFonts w:ascii="仿宋" w:eastAsia="仿宋" w:hAnsi="仿宋" w:cs="仿宋" w:hint="eastAsia"/>
          <w:color w:val="000000" w:themeColor="text1"/>
          <w:sz w:val="32"/>
          <w:szCs w:val="32"/>
        </w:rPr>
        <w:t>洛阳市洛龙区古城路376号2幢101</w:t>
      </w:r>
    </w:p>
    <w:p w14:paraId="7C374079"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2022年3月14日，我局执法人员发现手机微信公众号“掌上偃师”于2022年3月11日00：02分，发布标题为《终于降了！偃师有房的抓紧时间！即日起开始....》且含有“福尚云宅装饰城市体验厅重装开业、</w:t>
      </w:r>
      <w:r w:rsidRPr="00B02D2D">
        <w:rPr>
          <w:rFonts w:ascii="仿宋" w:eastAsia="仿宋" w:hAnsi="仿宋" w:cs="仿宋"/>
          <w:color w:val="000000"/>
        </w:rPr>
        <w:t>……</w:t>
      </w:r>
      <w:r w:rsidRPr="00B02D2D">
        <w:rPr>
          <w:rFonts w:ascii="仿宋" w:eastAsia="仿宋" w:hAnsi="仿宋" w:cs="仿宋" w:hint="eastAsia"/>
          <w:color w:val="000000"/>
          <w:shd w:val="clear" w:color="auto" w:fill="FFFFFF"/>
        </w:rPr>
        <w:t>送冰墩墩</w:t>
      </w:r>
      <w:r w:rsidRPr="00B02D2D">
        <w:rPr>
          <w:rFonts w:ascii="MS Gothic" w:eastAsia="MS Gothic" w:hAnsi="MS Gothic" w:cs="MS Gothic" w:hint="eastAsia"/>
          <w:color w:val="000000"/>
          <w:shd w:val="clear" w:color="auto" w:fill="FFFFFF"/>
        </w:rPr>
        <w:t>✔</w:t>
      </w:r>
      <w:r w:rsidRPr="00B02D2D">
        <w:rPr>
          <w:rFonts w:ascii="仿宋" w:eastAsia="仿宋" w:hAnsi="仿宋" w:cs="仿宋" w:hint="eastAsia"/>
          <w:color w:val="000000"/>
        </w:rPr>
        <w:t>；进店礼、福尚云宅 厂家让利 集团补贴 交1万抵4万 活动期间，凭购房合同进店可领取限量纪念品冰墩墩（限量30个）</w:t>
      </w:r>
      <w:r w:rsidRPr="00B02D2D">
        <w:rPr>
          <w:rFonts w:ascii="仿宋" w:eastAsia="仿宋" w:hAnsi="仿宋"/>
          <w:noProof/>
        </w:rPr>
        <w:drawing>
          <wp:inline distT="0" distB="0" distL="114300" distR="114300" wp14:anchorId="1E94C88E" wp14:editId="4CDEAC81">
            <wp:extent cx="257810" cy="255905"/>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7810" cy="255905"/>
                    </a:xfrm>
                    <a:prstGeom prst="rect">
                      <a:avLst/>
                    </a:prstGeom>
                    <a:noFill/>
                    <a:ln>
                      <a:noFill/>
                    </a:ln>
                  </pic:spPr>
                </pic:pic>
              </a:graphicData>
            </a:graphic>
          </wp:inline>
        </w:drawing>
      </w:r>
      <w:r w:rsidRPr="00B02D2D">
        <w:rPr>
          <w:rFonts w:ascii="仿宋" w:eastAsia="仿宋" w:hAnsi="仿宋" w:cs="仿宋" w:hint="eastAsia"/>
        </w:rPr>
        <w:t>（图片仅供参考，以实物为准）</w:t>
      </w:r>
      <w:r w:rsidRPr="00B02D2D">
        <w:rPr>
          <w:rFonts w:ascii="仿宋" w:eastAsia="仿宋" w:hAnsi="仿宋" w:cs="仿宋" w:hint="eastAsia"/>
          <w:color w:val="000000"/>
        </w:rPr>
        <w:t>”</w:t>
      </w:r>
      <w:r w:rsidRPr="00B02D2D">
        <w:rPr>
          <w:rFonts w:ascii="仿宋" w:eastAsia="仿宋" w:hAnsi="仿宋" w:cs="仿宋" w:hint="eastAsia"/>
        </w:rPr>
        <w:t>等内容的图文宣传，</w:t>
      </w:r>
      <w:r w:rsidRPr="00B02D2D">
        <w:rPr>
          <w:rFonts w:ascii="仿宋" w:eastAsia="仿宋" w:hAnsi="仿宋" w:cs="仿宋" w:hint="eastAsia"/>
          <w:color w:val="000000"/>
        </w:rPr>
        <w:t>该行为涉嫌违反《奥林匹克标志保护条例》之规定。</w:t>
      </w:r>
      <w:r w:rsidRPr="00B02D2D">
        <w:rPr>
          <w:rFonts w:ascii="仿宋" w:eastAsia="仿宋" w:hAnsi="仿宋" w:cs="仿宋_GB2312" w:hint="eastAsia"/>
        </w:rPr>
        <w:t>为进一步查清事实，我局于2022年4月1日予以立案，并</w:t>
      </w:r>
      <w:r w:rsidRPr="00B02D2D">
        <w:rPr>
          <w:rFonts w:ascii="仿宋" w:eastAsia="仿宋" w:hAnsi="仿宋" w:cs="仿宋" w:hint="eastAsia"/>
          <w:color w:val="000000"/>
        </w:rPr>
        <w:t xml:space="preserve">通过对当事人进行询问、收集调取相关证据材料等方式进行了案件调查。          </w:t>
      </w:r>
    </w:p>
    <w:p w14:paraId="6EB15F89"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经查，当事人对其公司室内装修业务进行让利促销宣传中，制作了含有2022年冬奥会吉祥物“冰墩墩”字样内容的图文宣传。2022年3月8日，当事人和李勇攀就上述商业图文宣传签订了《宣传服务协议》，上述图文宣传标题为《终于降了！偃师</w:t>
      </w:r>
      <w:r w:rsidRPr="00B02D2D">
        <w:rPr>
          <w:rFonts w:ascii="仿宋" w:eastAsia="仿宋" w:hAnsi="仿宋" w:cs="仿宋" w:hint="eastAsia"/>
          <w:color w:val="000000"/>
        </w:rPr>
        <w:lastRenderedPageBreak/>
        <w:t>有房的抓紧时间！即日起开始....》，内容含有“福尚云宅装饰城市体验厅重装开业、</w:t>
      </w:r>
      <w:r w:rsidRPr="00B02D2D">
        <w:rPr>
          <w:rFonts w:ascii="仿宋" w:eastAsia="仿宋" w:hAnsi="仿宋" w:cs="仿宋"/>
          <w:color w:val="000000"/>
        </w:rPr>
        <w:t>……</w:t>
      </w:r>
      <w:r w:rsidRPr="00B02D2D">
        <w:rPr>
          <w:rFonts w:ascii="仿宋" w:eastAsia="仿宋" w:hAnsi="仿宋" w:cs="仿宋" w:hint="eastAsia"/>
          <w:color w:val="000000"/>
          <w:shd w:val="clear" w:color="auto" w:fill="FFFFFF"/>
        </w:rPr>
        <w:t>送冰墩墩</w:t>
      </w:r>
      <w:r w:rsidRPr="00B02D2D">
        <w:rPr>
          <w:rFonts w:ascii="MS Gothic" w:eastAsia="MS Gothic" w:hAnsi="MS Gothic" w:cs="MS Gothic" w:hint="eastAsia"/>
          <w:color w:val="000000"/>
          <w:shd w:val="clear" w:color="auto" w:fill="FFFFFF"/>
        </w:rPr>
        <w:t>✔</w:t>
      </w:r>
      <w:r w:rsidRPr="00B02D2D">
        <w:rPr>
          <w:rFonts w:ascii="仿宋" w:eastAsia="仿宋" w:hAnsi="仿宋" w:cs="仿宋" w:hint="eastAsia"/>
          <w:color w:val="000000"/>
        </w:rPr>
        <w:t>；进店礼、福尚云宅 厂家让利 集团补贴 交1万抵4万 活动期间，凭购房合同进店可领取限量纪念品冰墩墩（限量30个）</w:t>
      </w:r>
      <w:r w:rsidRPr="00B02D2D">
        <w:rPr>
          <w:rFonts w:ascii="仿宋" w:eastAsia="仿宋" w:hAnsi="仿宋"/>
          <w:noProof/>
        </w:rPr>
        <w:drawing>
          <wp:inline distT="0" distB="0" distL="114300" distR="114300" wp14:anchorId="158C9E31" wp14:editId="4E9D82A9">
            <wp:extent cx="257810" cy="255905"/>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57810" cy="255905"/>
                    </a:xfrm>
                    <a:prstGeom prst="rect">
                      <a:avLst/>
                    </a:prstGeom>
                    <a:noFill/>
                    <a:ln>
                      <a:noFill/>
                    </a:ln>
                  </pic:spPr>
                </pic:pic>
              </a:graphicData>
            </a:graphic>
          </wp:inline>
        </w:drawing>
      </w:r>
      <w:r w:rsidRPr="00B02D2D">
        <w:rPr>
          <w:rFonts w:ascii="仿宋" w:eastAsia="仿宋" w:hAnsi="仿宋" w:cs="仿宋" w:hint="eastAsia"/>
        </w:rPr>
        <w:t>（图片仅供参考，以实物为准）</w:t>
      </w:r>
      <w:r w:rsidRPr="00B02D2D">
        <w:rPr>
          <w:rFonts w:ascii="仿宋" w:eastAsia="仿宋" w:hAnsi="仿宋" w:cs="仿宋" w:hint="eastAsia"/>
          <w:color w:val="000000"/>
        </w:rPr>
        <w:t>”等字样。该商业宣传原稿件由当事人（宣传服务协议甲方）提供并交付李勇攀（宣传服务协议乙方）。李勇攀于2022年3月10日通过微信将上述商业图文宣传原稿件转发给了洛阳掌控文化传媒有限公司（微信公众号“掌上偃师”的认证主体）法定代表人李宏超手机，付宣传费现金3500元，微信公众号“掌上偃师”于2022年3月11日按约定发布了上述带有2022年冬奥会吉祥物“冰墩墩”字样图文宣传。</w:t>
      </w:r>
    </w:p>
    <w:p w14:paraId="25AAF518"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另经执法人员查询，北京2022年冬奥会和冬残奥会组织委员会官方网站公布的特许企业及零售店共计251家，在上述251家名单中没有当事人名称。</w:t>
      </w:r>
    </w:p>
    <w:p w14:paraId="2A8969F8"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上述事实，主要有以下证据证明：</w:t>
      </w:r>
    </w:p>
    <w:p w14:paraId="74B3172C"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1.当事人营业执照、法人身份证复印件、授权书、受委托人身份证复印件各1份，证明当事人的市场主体身份等；</w:t>
      </w:r>
    </w:p>
    <w:p w14:paraId="158CE926"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 xml:space="preserve">2.现场检查笔录1份，证明当事人在偃师区微信公众“掌上偃师”发布上述商业图文宣传的事实； </w:t>
      </w:r>
    </w:p>
    <w:p w14:paraId="59D91B83"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3.现场照片，证明当事人在偃师区微信公众“掌上偃师”发布上述商业图文宣传的图片截屏；</w:t>
      </w:r>
    </w:p>
    <w:p w14:paraId="79016014"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4.询问笔录，证明当事人在偃师区微信公众“掌上偃师”发布上述商业图文宣传的事实情况；</w:t>
      </w:r>
    </w:p>
    <w:p w14:paraId="44CFEA42"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lastRenderedPageBreak/>
        <w:t>5.当事人和李勇攀签订的《宣传服务协议》，证明当事人提供原稿件在偃师区微信公众“掌上偃师”发布上述商业图文宣传事实；</w:t>
      </w:r>
    </w:p>
    <w:p w14:paraId="775ABDB7"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6.“冰墩墩”领取明细表，证明当事人在商业活动中送“冰墩墩”实物的真实情况；</w:t>
      </w:r>
    </w:p>
    <w:p w14:paraId="6F2D0A37"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7.李勇攀和“掌上偃师”负责人李宏超的情况说明各1份，证明上述商业图文宣传内容原稿有当事人提供，发布者对原稿件内容未做任何改动；</w:t>
      </w:r>
    </w:p>
    <w:p w14:paraId="2DEDE02F"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8.北京2022年冬奥会和冬残奥会组织委员会官方网站公布的特许企业及零售店共计：251家名单，证明当事人在经营宣传活动中使用奥林匹克标志未经授权；</w:t>
      </w:r>
    </w:p>
    <w:p w14:paraId="19BE3CD3"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rPr>
      </w:pPr>
      <w:r w:rsidRPr="00B02D2D">
        <w:rPr>
          <w:rFonts w:ascii="仿宋" w:eastAsia="仿宋" w:hAnsi="仿宋" w:cs="仿宋" w:hint="eastAsia"/>
          <w:color w:val="000000"/>
        </w:rPr>
        <w:t>9.洛阳福尚云宅装饰工程有限公司情况说明，证明当事人未取得奥林匹克标志权利人关于“冰墩墩”的使用授权书</w:t>
      </w:r>
      <w:r w:rsidR="00B02D2D" w:rsidRPr="00B02D2D">
        <w:rPr>
          <w:rFonts w:ascii="仿宋" w:eastAsia="仿宋" w:hAnsi="仿宋" w:cs="仿宋" w:hint="eastAsia"/>
        </w:rPr>
        <w:t>等情况</w:t>
      </w:r>
      <w:r w:rsidRPr="00B02D2D">
        <w:rPr>
          <w:rFonts w:ascii="仿宋" w:eastAsia="仿宋" w:hAnsi="仿宋" w:cs="仿宋" w:hint="eastAsia"/>
        </w:rPr>
        <w:t>。</w:t>
      </w:r>
    </w:p>
    <w:p w14:paraId="323024A6"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当事人未取得奥林匹克标志权利人许可，擅自以商业目的使用奥林匹克标志的行为，违反了《奥林匹克标志保护条例》第四条“奥林匹克标志权利人依照本条例对奥林匹克标志享有专有权。未经奥林匹克标志权利人许可，任何人不得为商业目的使用奥林匹克标志。”及第五条“本条例所称为商业目的使用，是指以营利为目的，以下列方式利用奥林匹克标志：（三）将奥林匹克标志用于广告宣传、商业展览、营业性演出以及其他商业活动中；”之规定，其行为属于侵犯奥林匹克标志专有权的行为。</w:t>
      </w:r>
    </w:p>
    <w:p w14:paraId="7BFABE68"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lastRenderedPageBreak/>
        <w:t>2023年5月24日，我局向当事人送达偃市监罚告〔2023〕202243号《行政处罚告知书》，告知当事人我局拟作出行政处罚决定的事实、理由、依据、内容以及当事人依法享有的陈述权、申辩权，当事人在法定期限内未提出陈述、申辩意见。当事人在法定期限内未提出陈述、申辩意见。参照《河南省市场监督管理行政处罚裁量权适用通则》第十条“有下列情形之一的，</w:t>
      </w:r>
      <w:bookmarkStart w:id="5" w:name="_Hlk136850840"/>
      <w:r w:rsidRPr="00B02D2D">
        <w:rPr>
          <w:rFonts w:ascii="仿宋" w:eastAsia="仿宋" w:hAnsi="仿宋" w:cs="仿宋" w:hint="eastAsia"/>
          <w:color w:val="000000"/>
        </w:rPr>
        <w:t>可以依法从轻</w:t>
      </w:r>
      <w:bookmarkEnd w:id="5"/>
      <w:r w:rsidRPr="00B02D2D">
        <w:rPr>
          <w:rFonts w:ascii="仿宋" w:eastAsia="仿宋" w:hAnsi="仿宋" w:cs="仿宋" w:hint="eastAsia"/>
          <w:color w:val="000000"/>
        </w:rPr>
        <w:t>或者减轻行政处罚：（二）违法行为轻微且社会危害性较小的；”</w:t>
      </w:r>
      <w:r w:rsidR="00B02D2D">
        <w:rPr>
          <w:rFonts w:ascii="仿宋" w:eastAsia="仿宋" w:hAnsi="仿宋" w:cs="仿宋" w:hint="eastAsia"/>
          <w:color w:val="000000"/>
        </w:rPr>
        <w:t>的规定，</w:t>
      </w:r>
      <w:r w:rsidRPr="00B02D2D">
        <w:rPr>
          <w:rFonts w:ascii="仿宋" w:eastAsia="仿宋" w:hAnsi="仿宋" w:cs="仿宋" w:hint="eastAsia"/>
          <w:color w:val="000000"/>
        </w:rPr>
        <w:t>及当事人违法的事实、性质、情节，其行为属于轻微违法，</w:t>
      </w:r>
      <w:r w:rsidR="00B02D2D" w:rsidRPr="00B02D2D">
        <w:rPr>
          <w:rFonts w:ascii="仿宋" w:eastAsia="仿宋" w:hAnsi="仿宋" w:cs="仿宋" w:hint="eastAsia"/>
          <w:color w:val="000000"/>
        </w:rPr>
        <w:t>可以依法从轻</w:t>
      </w:r>
      <w:r w:rsidRPr="00B02D2D">
        <w:rPr>
          <w:rFonts w:ascii="仿宋" w:eastAsia="仿宋" w:hAnsi="仿宋" w:cs="仿宋" w:hint="eastAsia"/>
          <w:color w:val="000000"/>
        </w:rPr>
        <w:t>行政处罚。</w:t>
      </w:r>
    </w:p>
    <w:p w14:paraId="5D678E45"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依据《奥林匹克标志保护条例》第十二条第一款“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中华人民共和国行政复议法》申请行政复议，也可以直接依照《中华人民共和国行政诉讼法》向人民法院提起诉讼。进行处理的市场监督管理部门应当事人的请</w:t>
      </w:r>
      <w:r w:rsidRPr="00B02D2D">
        <w:rPr>
          <w:rFonts w:ascii="仿宋" w:eastAsia="仿宋" w:hAnsi="仿宋" w:cs="仿宋" w:hint="eastAsia"/>
          <w:color w:val="000000"/>
        </w:rPr>
        <w:lastRenderedPageBreak/>
        <w:t xml:space="preserve">求，可以就侵犯奥林匹克标志专有权的赔偿数额进行调解；调解不成的，当事人可以依照《中华人民共和国民事诉讼法》向人民法院提起诉讼。”之规定，责令洛阳福尚云宅装饰工程有限公司立即停止侵权行为，罚款2万元。 </w:t>
      </w:r>
    </w:p>
    <w:p w14:paraId="68C9DBE2" w14:textId="77777777" w:rsidR="00B02D2D" w:rsidRDefault="00B02D2D"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r>
        <w:rPr>
          <w:rFonts w:ascii="仿宋" w:eastAsia="仿宋" w:hAnsi="仿宋" w:cs="仿宋" w:hint="eastAsia"/>
          <w:color w:val="000000"/>
        </w:rPr>
        <w:t xml:space="preserve"> </w:t>
      </w:r>
      <w:r>
        <w:rPr>
          <w:rFonts w:ascii="仿宋" w:eastAsia="仿宋" w:hAnsi="仿宋" w:cs="仿宋"/>
          <w:color w:val="000000"/>
        </w:rPr>
        <w:t xml:space="preserve"> </w:t>
      </w:r>
    </w:p>
    <w:p w14:paraId="23055FBE"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根据《中华人民共和国行政处罚法》第七十二条规定，当事人逾期不履行行政处罚决定的，本机关可以采取以下措施：（一）到期不缴纳罚款的，每日按罚款数额的百分之三加处罚款；（二）申请人民法院强制执行。</w:t>
      </w:r>
    </w:p>
    <w:p w14:paraId="2036D26B" w14:textId="77777777" w:rsidR="00B00F92" w:rsidRP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如不服本处罚决定，可自接文之日起六十日内向洛阳市偃师区人民政府申请复议，也可于接文之日起六个月内向洛阳市偃师区人民法院提起诉讼。行政复议或者行政诉讼期间，本行</w:t>
      </w:r>
      <w:r w:rsidRPr="00B02D2D">
        <w:rPr>
          <w:rFonts w:ascii="仿宋" w:eastAsia="仿宋" w:hAnsi="仿宋" w:cs="仿宋" w:hint="eastAsia"/>
          <w:color w:val="000000"/>
        </w:rPr>
        <w:lastRenderedPageBreak/>
        <w:t xml:space="preserve">政处罚决定不停止执行。        </w:t>
      </w:r>
    </w:p>
    <w:p w14:paraId="723316E7" w14:textId="77777777" w:rsidR="00B02D2D" w:rsidRDefault="00B02D2D" w:rsidP="00B02D2D">
      <w:pPr>
        <w:pStyle w:val="a4"/>
        <w:tabs>
          <w:tab w:val="left" w:pos="9072"/>
        </w:tabs>
        <w:spacing w:line="600" w:lineRule="exact"/>
        <w:ind w:rightChars="-94" w:right="-197" w:firstLineChars="900" w:firstLine="2880"/>
        <w:jc w:val="both"/>
        <w:rPr>
          <w:rFonts w:ascii="仿宋" w:eastAsia="仿宋" w:hAnsi="仿宋" w:cs="仿宋"/>
          <w:color w:val="000000"/>
        </w:rPr>
      </w:pPr>
    </w:p>
    <w:p w14:paraId="2D02996D" w14:textId="77777777" w:rsidR="00B02D2D" w:rsidRDefault="00B02D2D" w:rsidP="00B02D2D">
      <w:pPr>
        <w:pStyle w:val="a4"/>
        <w:tabs>
          <w:tab w:val="left" w:pos="9072"/>
        </w:tabs>
        <w:spacing w:line="600" w:lineRule="exact"/>
        <w:ind w:rightChars="-94" w:right="-197" w:firstLineChars="900" w:firstLine="2880"/>
        <w:jc w:val="both"/>
        <w:rPr>
          <w:rFonts w:ascii="仿宋" w:eastAsia="仿宋" w:hAnsi="仿宋" w:cs="仿宋"/>
          <w:color w:val="000000"/>
        </w:rPr>
      </w:pPr>
    </w:p>
    <w:p w14:paraId="57C4A7AA" w14:textId="77777777" w:rsidR="00B02D2D" w:rsidRDefault="00B02D2D" w:rsidP="00B02D2D">
      <w:pPr>
        <w:pStyle w:val="a4"/>
        <w:tabs>
          <w:tab w:val="left" w:pos="9072"/>
        </w:tabs>
        <w:spacing w:line="600" w:lineRule="exact"/>
        <w:ind w:rightChars="-94" w:right="-197" w:firstLineChars="900" w:firstLine="2880"/>
        <w:jc w:val="both"/>
        <w:rPr>
          <w:rFonts w:ascii="仿宋" w:eastAsia="仿宋" w:hAnsi="仿宋" w:cs="仿宋"/>
          <w:color w:val="000000"/>
        </w:rPr>
      </w:pPr>
    </w:p>
    <w:p w14:paraId="2E610006" w14:textId="77777777" w:rsidR="00B00F92" w:rsidRPr="00B02D2D" w:rsidRDefault="00431979" w:rsidP="00B02D2D">
      <w:pPr>
        <w:pStyle w:val="a4"/>
        <w:tabs>
          <w:tab w:val="left" w:pos="9072"/>
        </w:tabs>
        <w:spacing w:line="600" w:lineRule="exact"/>
        <w:ind w:rightChars="-94" w:right="-197" w:firstLineChars="900" w:firstLine="2880"/>
        <w:jc w:val="both"/>
        <w:rPr>
          <w:rFonts w:ascii="仿宋" w:eastAsia="仿宋" w:hAnsi="仿宋" w:cs="仿宋"/>
          <w:color w:val="000000"/>
        </w:rPr>
      </w:pPr>
      <w:r w:rsidRPr="00B02D2D">
        <w:rPr>
          <w:rFonts w:ascii="仿宋" w:eastAsia="仿宋" w:hAnsi="仿宋" w:cs="仿宋" w:hint="eastAsia"/>
          <w:color w:val="000000"/>
        </w:rPr>
        <w:t>洛阳市偃师区市场监督管理局</w:t>
      </w:r>
    </w:p>
    <w:p w14:paraId="5A4AA2CC" w14:textId="77777777" w:rsidR="00B02D2D" w:rsidRDefault="00431979" w:rsidP="00B02D2D">
      <w:pPr>
        <w:pStyle w:val="a4"/>
        <w:tabs>
          <w:tab w:val="left" w:pos="9072"/>
        </w:tabs>
        <w:spacing w:line="600" w:lineRule="exact"/>
        <w:ind w:rightChars="-94" w:right="-197" w:firstLineChars="200" w:firstLine="640"/>
        <w:jc w:val="both"/>
        <w:rPr>
          <w:rFonts w:ascii="仿宋" w:eastAsia="仿宋" w:hAnsi="仿宋" w:cs="仿宋"/>
          <w:color w:val="000000"/>
        </w:rPr>
      </w:pPr>
      <w:r w:rsidRPr="00B02D2D">
        <w:rPr>
          <w:rFonts w:ascii="仿宋" w:eastAsia="仿宋" w:hAnsi="仿宋" w:cs="仿宋" w:hint="eastAsia"/>
          <w:color w:val="000000"/>
        </w:rPr>
        <w:t xml:space="preserve">                       </w:t>
      </w:r>
    </w:p>
    <w:p w14:paraId="7C5443EC" w14:textId="77777777" w:rsidR="00B00F92" w:rsidRDefault="00431979" w:rsidP="00B02D2D">
      <w:pPr>
        <w:pStyle w:val="a4"/>
        <w:tabs>
          <w:tab w:val="left" w:pos="9072"/>
        </w:tabs>
        <w:spacing w:line="600" w:lineRule="exact"/>
        <w:ind w:rightChars="-94" w:right="-197" w:firstLineChars="1400" w:firstLine="4480"/>
        <w:jc w:val="both"/>
        <w:rPr>
          <w:rFonts w:ascii="仿宋" w:eastAsia="仿宋" w:hAnsi="仿宋" w:cs="仿宋"/>
          <w:color w:val="000000"/>
        </w:rPr>
      </w:pPr>
      <w:r w:rsidRPr="00B02D2D">
        <w:rPr>
          <w:rFonts w:ascii="仿宋" w:eastAsia="仿宋" w:hAnsi="仿宋" w:cs="仿宋" w:hint="eastAsia"/>
          <w:color w:val="000000"/>
        </w:rPr>
        <w:t>2023年6月5日</w:t>
      </w:r>
    </w:p>
    <w:p w14:paraId="47BEB071"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7983B4B1"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4CB7DBBE"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4475E22A"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79722C70"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2C1FB3F5"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57478DCD"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6F17DC78"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0171D01F"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0649F7BA"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5EB15277"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53B597E6"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78912606"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736C9B5A" w14:textId="77777777" w:rsidR="00B02D2D" w:rsidRDefault="00B02D2D" w:rsidP="00B02D2D">
      <w:pPr>
        <w:pStyle w:val="a4"/>
        <w:tabs>
          <w:tab w:val="left" w:pos="9072"/>
        </w:tabs>
        <w:spacing w:line="600" w:lineRule="exact"/>
        <w:ind w:rightChars="-94" w:right="-197" w:firstLineChars="1400" w:firstLine="4480"/>
        <w:jc w:val="both"/>
        <w:rPr>
          <w:rFonts w:ascii="仿宋" w:eastAsia="仿宋" w:hAnsi="仿宋" w:cs="仿宋"/>
          <w:color w:val="000000"/>
        </w:rPr>
      </w:pPr>
    </w:p>
    <w:p w14:paraId="2890D08C" w14:textId="77777777" w:rsidR="00B00F92" w:rsidRDefault="00431979">
      <w:pPr>
        <w:pStyle w:val="a4"/>
        <w:tabs>
          <w:tab w:val="left" w:pos="9072"/>
        </w:tabs>
        <w:spacing w:line="580" w:lineRule="exact"/>
        <w:ind w:rightChars="-94" w:right="-197" w:firstLineChars="100" w:firstLine="288"/>
        <w:jc w:val="both"/>
        <w:rPr>
          <w:rFonts w:ascii="Times New Roman" w:eastAsia="仿宋_GB2312" w:cs="仿宋"/>
          <w:bCs/>
          <w:color w:val="000000"/>
          <w:sz w:val="44"/>
          <w:szCs w:val="44"/>
        </w:rPr>
      </w:pPr>
      <w:r>
        <w:rPr>
          <w:rFonts w:ascii="黑体" w:eastAsia="黑体" w:hAnsi="黑体" w:hint="eastAsia"/>
          <w:color w:val="231F20"/>
          <w:spacing w:val="-16"/>
        </w:rPr>
        <w:t>（市场监督管理部门将依法向社会公开行政处罚决定信息）</w:t>
      </w:r>
    </w:p>
    <w:p w14:paraId="569D4048" w14:textId="77777777" w:rsidR="00B00F92" w:rsidRDefault="00853B0C">
      <w:pPr>
        <w:spacing w:line="600" w:lineRule="exact"/>
        <w:ind w:leftChars="50" w:left="105"/>
      </w:pPr>
      <w:r>
        <w:rPr>
          <w:rFonts w:ascii="Times New Roman" w:eastAsia="仿宋_GB2312"/>
          <w:noProof/>
          <w:sz w:val="32"/>
          <w:szCs w:val="32"/>
        </w:rPr>
        <mc:AlternateContent>
          <mc:Choice Requires="wps">
            <w:drawing>
              <wp:anchor distT="4294967295" distB="4294967295" distL="114300" distR="114300" simplePos="0" relativeHeight="251657728" behindDoc="0" locked="0" layoutInCell="1" allowOverlap="1" wp14:anchorId="0BAA6477" wp14:editId="22DCDF42">
                <wp:simplePos x="0" y="0"/>
                <wp:positionH relativeFrom="column">
                  <wp:posOffset>53340</wp:posOffset>
                </wp:positionH>
                <wp:positionV relativeFrom="paragraph">
                  <wp:posOffset>22224</wp:posOffset>
                </wp:positionV>
                <wp:extent cx="5036820" cy="0"/>
                <wp:effectExtent l="0" t="0" r="0" b="0"/>
                <wp:wrapNone/>
                <wp:docPr id="1893540178"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6820" cy="0"/>
                        </a:xfrm>
                        <a:prstGeom prst="line">
                          <a:avLst/>
                        </a:prstGeom>
                        <a:ln w="1587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8118DD2" id="直接连接符 2" o:spid="_x0000_s1026" style="position:absolute;left:0;text-align:left;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pt,1.75pt" to="400.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" strokeweight="1.25pt">
                <o:lock v:ext="edit" shapetype="f"/>
              </v:line>
            </w:pict>
          </mc:Fallback>
        </mc:AlternateContent>
      </w:r>
      <w:r>
        <w:rPr>
          <w:rFonts w:ascii="Times New Roman" w:eastAsia="仿宋_GB2312" w:hAnsi="Times New Roman" w:cs="仿宋"/>
          <w:bCs/>
          <w:noProof/>
          <w:color w:val="000000"/>
          <w:sz w:val="32"/>
          <w:szCs w:val="32"/>
        </w:rPr>
        <mc:AlternateContent>
          <mc:Choice Requires="wps">
            <w:drawing>
              <wp:anchor distT="0" distB="0" distL="114300" distR="114300" simplePos="0" relativeHeight="251658752" behindDoc="0" locked="0" layoutInCell="1" allowOverlap="1" wp14:anchorId="0E6D9908" wp14:editId="1D948846">
                <wp:simplePos x="0" y="0"/>
                <wp:positionH relativeFrom="column">
                  <wp:posOffset>0</wp:posOffset>
                </wp:positionH>
                <wp:positionV relativeFrom="paragraph">
                  <wp:posOffset>20807045</wp:posOffset>
                </wp:positionV>
                <wp:extent cx="5762625" cy="1270"/>
                <wp:effectExtent l="19050" t="19050" r="9525" b="17780"/>
                <wp:wrapNone/>
                <wp:docPr id="191894741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5752488" id="直接连接符 1"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38.35pt" to="453.75pt,16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" strokeweight=".26mm">
                <v:stroke endcap="square"/>
                <o:lock v:ext="edit" shapetype="f"/>
              </v:line>
            </w:pict>
          </mc:Fallback>
        </mc:AlternateContent>
      </w:r>
      <w:r w:rsidR="00431979">
        <w:rPr>
          <w:rFonts w:ascii="Times New Roman" w:eastAsia="仿宋_GB2312" w:hAnsi="Times New Roman" w:cs="仿宋" w:hint="eastAsia"/>
          <w:color w:val="000000"/>
          <w:sz w:val="32"/>
          <w:szCs w:val="32"/>
        </w:rPr>
        <w:t>本文书一式</w:t>
      </w:r>
      <w:r w:rsidR="00431979">
        <w:rPr>
          <w:rFonts w:ascii="Times New Roman" w:eastAsia="仿宋_GB2312" w:hAnsi="Times New Roman" w:cs="仿宋" w:hint="eastAsia"/>
          <w:color w:val="000000"/>
          <w:sz w:val="32"/>
          <w:szCs w:val="32"/>
          <w:u w:val="single"/>
        </w:rPr>
        <w:t>三</w:t>
      </w:r>
      <w:r w:rsidR="00431979">
        <w:rPr>
          <w:rFonts w:ascii="Times New Roman" w:eastAsia="仿宋_GB2312" w:hAnsi="Times New Roman" w:cs="仿宋" w:hint="eastAsia"/>
          <w:color w:val="000000"/>
          <w:sz w:val="32"/>
          <w:szCs w:val="32"/>
        </w:rPr>
        <w:t>份，</w:t>
      </w:r>
      <w:r w:rsidR="00431979">
        <w:rPr>
          <w:rFonts w:ascii="Times New Roman" w:eastAsia="仿宋_GB2312" w:hAnsi="Times New Roman" w:cs="仿宋" w:hint="eastAsia"/>
          <w:color w:val="000000"/>
          <w:sz w:val="32"/>
          <w:szCs w:val="32"/>
          <w:u w:val="single"/>
        </w:rPr>
        <w:t>一</w:t>
      </w:r>
      <w:r w:rsidR="00431979">
        <w:rPr>
          <w:rFonts w:ascii="Times New Roman" w:eastAsia="仿宋_GB2312" w:hAnsi="Times New Roman" w:cs="仿宋" w:hint="eastAsia"/>
          <w:color w:val="000000"/>
          <w:sz w:val="32"/>
          <w:szCs w:val="32"/>
        </w:rPr>
        <w:t>份送达，</w:t>
      </w:r>
      <w:r w:rsidR="00431979">
        <w:rPr>
          <w:rFonts w:ascii="Times New Roman" w:eastAsia="仿宋_GB2312" w:hAnsi="Times New Roman" w:cs="仿宋" w:hint="eastAsia"/>
          <w:color w:val="000000"/>
          <w:sz w:val="32"/>
          <w:szCs w:val="32"/>
          <w:u w:val="single"/>
        </w:rPr>
        <w:t>一</w:t>
      </w:r>
      <w:r w:rsidR="00431979">
        <w:rPr>
          <w:rFonts w:ascii="Times New Roman" w:eastAsia="仿宋_GB2312" w:hAnsi="Times New Roman" w:cs="仿宋" w:hint="eastAsia"/>
          <w:color w:val="000000"/>
          <w:sz w:val="32"/>
          <w:szCs w:val="32"/>
        </w:rPr>
        <w:t>份归档，</w:t>
      </w:r>
      <w:r w:rsidR="00431979">
        <w:rPr>
          <w:rFonts w:ascii="Times New Roman" w:eastAsia="仿宋_GB2312" w:hAnsi="Times New Roman" w:cs="仿宋" w:hint="eastAsia"/>
          <w:color w:val="000000"/>
          <w:sz w:val="32"/>
          <w:szCs w:val="32"/>
          <w:u w:val="single"/>
        </w:rPr>
        <w:t>一</w:t>
      </w:r>
      <w:r w:rsidR="00431979">
        <w:rPr>
          <w:rFonts w:ascii="Times New Roman" w:eastAsia="仿宋_GB2312" w:hAnsi="Times New Roman" w:cs="仿宋" w:hint="eastAsia"/>
          <w:color w:val="000000"/>
          <w:sz w:val="32"/>
          <w:szCs w:val="32"/>
        </w:rPr>
        <w:t>份办案机构留存。</w:t>
      </w:r>
    </w:p>
    <w:sectPr w:rsidR="00B00F9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1AB7" w14:textId="77777777" w:rsidR="00E40B5C" w:rsidRDefault="00E40B5C">
      <w:r>
        <w:separator/>
      </w:r>
    </w:p>
  </w:endnote>
  <w:endnote w:type="continuationSeparator" w:id="0">
    <w:p w14:paraId="5900231C" w14:textId="77777777" w:rsidR="00E40B5C" w:rsidRDefault="00E4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小标宋简体">
    <w:altName w:val="微软雅黑"/>
    <w:panose1 w:val="03000509000000000000"/>
    <w:charset w:val="86"/>
    <w:family w:val="script"/>
    <w:pitch w:val="fixed"/>
    <w:sig w:usb0="00000001" w:usb1="080E0000" w:usb2="00000010" w:usb3="00000000" w:csb0="00040000" w:csb1="00000000"/>
  </w:font>
  <w:font w:name="Mongolian Baiti">
    <w:panose1 w:val="03000500000000000000"/>
    <w:charset w:val="00"/>
    <w:family w:val="script"/>
    <w:pitch w:val="variable"/>
    <w:sig w:usb0="80000023" w:usb1="00000000" w:usb2="0002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7668103"/>
    </w:sdtPr>
    <w:sdtContent>
      <w:p w14:paraId="0FE4FCAC" w14:textId="77777777" w:rsidR="00B00F92" w:rsidRDefault="00431979">
        <w:pPr>
          <w:pStyle w:val="a9"/>
          <w:jc w:val="center"/>
        </w:pPr>
        <w:r>
          <w:fldChar w:fldCharType="begin"/>
        </w:r>
        <w:r>
          <w:instrText>PAGE   \* MERGEFORMAT</w:instrText>
        </w:r>
        <w:r>
          <w:fldChar w:fldCharType="separate"/>
        </w:r>
        <w:r>
          <w:rPr>
            <w:lang w:val="zh-CN"/>
          </w:rPr>
          <w:t>7</w:t>
        </w:r>
        <w:r>
          <w:fldChar w:fldCharType="end"/>
        </w:r>
      </w:p>
    </w:sdtContent>
  </w:sdt>
  <w:p w14:paraId="5EBDFC11" w14:textId="77777777" w:rsidR="00B00F92" w:rsidRDefault="00B00F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C9A07" w14:textId="77777777" w:rsidR="00E40B5C" w:rsidRDefault="00E40B5C">
      <w:r>
        <w:separator/>
      </w:r>
    </w:p>
  </w:footnote>
  <w:footnote w:type="continuationSeparator" w:id="0">
    <w:p w14:paraId="6B841763" w14:textId="77777777" w:rsidR="00E40B5C" w:rsidRDefault="00E40B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NmZDZhODc3N2IyOTQwYTMwZmE2MTVjYWU5MzdiYzAifQ=="/>
  </w:docVars>
  <w:rsids>
    <w:rsidRoot w:val="003E647B"/>
    <w:rsid w:val="000549E7"/>
    <w:rsid w:val="0006455A"/>
    <w:rsid w:val="00081729"/>
    <w:rsid w:val="00106802"/>
    <w:rsid w:val="00123547"/>
    <w:rsid w:val="001540C2"/>
    <w:rsid w:val="00157315"/>
    <w:rsid w:val="001625A1"/>
    <w:rsid w:val="00182CEB"/>
    <w:rsid w:val="001C14D0"/>
    <w:rsid w:val="001C406E"/>
    <w:rsid w:val="001C4E81"/>
    <w:rsid w:val="001E212C"/>
    <w:rsid w:val="001F6BAC"/>
    <w:rsid w:val="002A02FF"/>
    <w:rsid w:val="002F38F8"/>
    <w:rsid w:val="00300636"/>
    <w:rsid w:val="00306F98"/>
    <w:rsid w:val="00361C2D"/>
    <w:rsid w:val="003934E4"/>
    <w:rsid w:val="003B1E8D"/>
    <w:rsid w:val="003B3F77"/>
    <w:rsid w:val="003D0988"/>
    <w:rsid w:val="003D3277"/>
    <w:rsid w:val="003D4F20"/>
    <w:rsid w:val="003E647B"/>
    <w:rsid w:val="003F2CF4"/>
    <w:rsid w:val="00413AA6"/>
    <w:rsid w:val="00431979"/>
    <w:rsid w:val="00450659"/>
    <w:rsid w:val="004741F6"/>
    <w:rsid w:val="004912F3"/>
    <w:rsid w:val="004A35C6"/>
    <w:rsid w:val="004A4160"/>
    <w:rsid w:val="004A7FE3"/>
    <w:rsid w:val="004C77DA"/>
    <w:rsid w:val="004F2B1A"/>
    <w:rsid w:val="004F2E1E"/>
    <w:rsid w:val="00501139"/>
    <w:rsid w:val="00514837"/>
    <w:rsid w:val="005308E1"/>
    <w:rsid w:val="00554245"/>
    <w:rsid w:val="00566DAF"/>
    <w:rsid w:val="00586696"/>
    <w:rsid w:val="005A047F"/>
    <w:rsid w:val="005D2ED6"/>
    <w:rsid w:val="005E18DD"/>
    <w:rsid w:val="0060000A"/>
    <w:rsid w:val="00641313"/>
    <w:rsid w:val="00670764"/>
    <w:rsid w:val="006E0682"/>
    <w:rsid w:val="006F53DF"/>
    <w:rsid w:val="0070092B"/>
    <w:rsid w:val="007207C1"/>
    <w:rsid w:val="00726FCE"/>
    <w:rsid w:val="00746F40"/>
    <w:rsid w:val="00774F7D"/>
    <w:rsid w:val="007946F5"/>
    <w:rsid w:val="007B4BF9"/>
    <w:rsid w:val="007C0885"/>
    <w:rsid w:val="007C2FF7"/>
    <w:rsid w:val="007D18F5"/>
    <w:rsid w:val="00811BB6"/>
    <w:rsid w:val="0081583D"/>
    <w:rsid w:val="00841C45"/>
    <w:rsid w:val="00853B0C"/>
    <w:rsid w:val="00856E61"/>
    <w:rsid w:val="008761F6"/>
    <w:rsid w:val="00883536"/>
    <w:rsid w:val="0089608C"/>
    <w:rsid w:val="008B0C53"/>
    <w:rsid w:val="008B77FD"/>
    <w:rsid w:val="008C05D9"/>
    <w:rsid w:val="008E00B5"/>
    <w:rsid w:val="008E636D"/>
    <w:rsid w:val="00934A26"/>
    <w:rsid w:val="009A54D8"/>
    <w:rsid w:val="009B4535"/>
    <w:rsid w:val="009F17C3"/>
    <w:rsid w:val="00A1348C"/>
    <w:rsid w:val="00A36BDF"/>
    <w:rsid w:val="00A70CBE"/>
    <w:rsid w:val="00AB6B7F"/>
    <w:rsid w:val="00AD0AFE"/>
    <w:rsid w:val="00AD12CD"/>
    <w:rsid w:val="00B00F92"/>
    <w:rsid w:val="00B02D2D"/>
    <w:rsid w:val="00B30859"/>
    <w:rsid w:val="00B41B06"/>
    <w:rsid w:val="00B46970"/>
    <w:rsid w:val="00B673C3"/>
    <w:rsid w:val="00B76462"/>
    <w:rsid w:val="00B96F19"/>
    <w:rsid w:val="00BD6B33"/>
    <w:rsid w:val="00BF3A1E"/>
    <w:rsid w:val="00C218DF"/>
    <w:rsid w:val="00C60732"/>
    <w:rsid w:val="00C62CBD"/>
    <w:rsid w:val="00CA06E1"/>
    <w:rsid w:val="00CF283D"/>
    <w:rsid w:val="00D0391A"/>
    <w:rsid w:val="00D23099"/>
    <w:rsid w:val="00D40ED5"/>
    <w:rsid w:val="00D51FE4"/>
    <w:rsid w:val="00D71F71"/>
    <w:rsid w:val="00D87AD5"/>
    <w:rsid w:val="00DB7C4F"/>
    <w:rsid w:val="00DE5147"/>
    <w:rsid w:val="00E14F08"/>
    <w:rsid w:val="00E40B5C"/>
    <w:rsid w:val="00E5081F"/>
    <w:rsid w:val="00E54EE9"/>
    <w:rsid w:val="00E72921"/>
    <w:rsid w:val="00E7733B"/>
    <w:rsid w:val="00EA171B"/>
    <w:rsid w:val="00F05C55"/>
    <w:rsid w:val="00F262C7"/>
    <w:rsid w:val="00F44A22"/>
    <w:rsid w:val="00F536F2"/>
    <w:rsid w:val="00F63455"/>
    <w:rsid w:val="00F921DF"/>
    <w:rsid w:val="00FB1953"/>
    <w:rsid w:val="00FC1BB6"/>
    <w:rsid w:val="00FE7F62"/>
    <w:rsid w:val="00FF1F8A"/>
    <w:rsid w:val="05832791"/>
    <w:rsid w:val="10B36ECA"/>
    <w:rsid w:val="16851020"/>
    <w:rsid w:val="21A84B2B"/>
    <w:rsid w:val="275B0D04"/>
    <w:rsid w:val="29E82357"/>
    <w:rsid w:val="2CF4766E"/>
    <w:rsid w:val="31D317C4"/>
    <w:rsid w:val="368D36C1"/>
    <w:rsid w:val="382537C5"/>
    <w:rsid w:val="38B269A6"/>
    <w:rsid w:val="3AD16589"/>
    <w:rsid w:val="3AD2742F"/>
    <w:rsid w:val="3CD46AC6"/>
    <w:rsid w:val="499155BB"/>
    <w:rsid w:val="4B7E4F9D"/>
    <w:rsid w:val="4C6C0DEF"/>
    <w:rsid w:val="5C1E5005"/>
    <w:rsid w:val="5FCD5F0C"/>
    <w:rsid w:val="67EF7B27"/>
    <w:rsid w:val="6A3C4B51"/>
    <w:rsid w:val="6A3F3C77"/>
    <w:rsid w:val="707B2941"/>
    <w:rsid w:val="74437E9D"/>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CAE19D3"/>
  <w15:docId w15:val="{AFE8C546-9F39-438C-89E0-39F3E4DE9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Date" w:qFormat="1"/>
    <w:lsdException w:name="Body Text Firs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pPr>
  </w:style>
  <w:style w:type="paragraph" w:styleId="a4">
    <w:name w:val="Body Text"/>
    <w:basedOn w:val="a"/>
    <w:uiPriority w:val="1"/>
    <w:qFormat/>
    <w:pPr>
      <w:autoSpaceDE w:val="0"/>
      <w:autoSpaceDN w:val="0"/>
      <w:adjustRightInd w:val="0"/>
      <w:jc w:val="left"/>
    </w:pPr>
    <w:rPr>
      <w:rFonts w:ascii="Arial Unicode MS" w:eastAsia="Arial Unicode MS" w:hAnsi="Times New Roman"/>
      <w:kern w:val="0"/>
      <w:sz w:val="32"/>
      <w:szCs w:val="32"/>
    </w:rPr>
  </w:style>
  <w:style w:type="paragraph" w:styleId="a5">
    <w:name w:val="Date"/>
    <w:basedOn w:val="a"/>
    <w:next w:val="a"/>
    <w:link w:val="a6"/>
    <w:qFormat/>
    <w:pPr>
      <w:ind w:leftChars="2500" w:left="100"/>
    </w:pPr>
  </w:style>
  <w:style w:type="paragraph" w:styleId="a7">
    <w:name w:val="Balloon Text"/>
    <w:basedOn w:val="a"/>
    <w:link w:val="a8"/>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e">
    <w:name w:val="Hyperlink"/>
    <w:basedOn w:val="a0"/>
    <w:qFormat/>
    <w:rPr>
      <w:color w:val="0563C1" w:themeColor="hyperlink"/>
      <w:u w:val="single"/>
    </w:rPr>
  </w:style>
  <w:style w:type="paragraph" w:customStyle="1" w:styleId="TableParagraph">
    <w:name w:val="Table Paragraph"/>
    <w:basedOn w:val="a"/>
    <w:uiPriority w:val="1"/>
    <w:qFormat/>
  </w:style>
  <w:style w:type="character" w:customStyle="1" w:styleId="ac">
    <w:name w:val="页眉 字符"/>
    <w:basedOn w:val="a0"/>
    <w:link w:val="ab"/>
    <w:qFormat/>
    <w:rPr>
      <w:kern w:val="2"/>
      <w:sz w:val="18"/>
      <w:szCs w:val="18"/>
    </w:rPr>
  </w:style>
  <w:style w:type="character" w:customStyle="1" w:styleId="aa">
    <w:name w:val="页脚 字符"/>
    <w:basedOn w:val="a0"/>
    <w:link w:val="a9"/>
    <w:uiPriority w:val="99"/>
    <w:qFormat/>
    <w:rPr>
      <w:kern w:val="2"/>
      <w:sz w:val="18"/>
      <w:szCs w:val="18"/>
    </w:rPr>
  </w:style>
  <w:style w:type="character" w:customStyle="1" w:styleId="a6">
    <w:name w:val="日期 字符"/>
    <w:basedOn w:val="a0"/>
    <w:link w:val="a5"/>
    <w:qFormat/>
    <w:rPr>
      <w:kern w:val="2"/>
      <w:sz w:val="21"/>
      <w:szCs w:val="24"/>
    </w:rPr>
  </w:style>
  <w:style w:type="character" w:customStyle="1" w:styleId="a8">
    <w:name w:val="批注框文本 字符"/>
    <w:basedOn w:val="a0"/>
    <w:link w:val="a7"/>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2052"/>
    <customShpInfo spid="_x0000_s2051"/>
    <customShpInfo spid="_x0000_s2050"/>
  </customShpExts>
</s:customData>
</file>

<file path=customXml/itemProps1.xml><?xml version="1.0" encoding="utf-8"?>
<ds:datastoreItem xmlns:ds="http://schemas.openxmlformats.org/officeDocument/2006/customXml" ds:itemID="{149B026B-4B97-4B36-99A1-748B280B78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wang zhe</cp:lastModifiedBy>
  <cp:revision>2</cp:revision>
  <cp:lastPrinted>2022-12-06T09:13:00Z</cp:lastPrinted>
  <dcterms:created xsi:type="dcterms:W3CDTF">2023-06-05T02:00:00Z</dcterms:created>
  <dcterms:modified xsi:type="dcterms:W3CDTF">2023-06-05T02:00:00Z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E068AE13029D4306A425F54B8C2A915F</vt:lpwstr>
  </property>
</Properties>
</file>