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方正小标宋简体" w:eastAsia="方正小标宋简体" w:cs="方正小标宋简体" w:hAnsiTheme="majorEastAsia"/>
          <w:bCs/>
          <w:sz w:val="44"/>
          <w:szCs w:val="44"/>
        </w:rPr>
      </w:pPr>
      <w:bookmarkStart w:id="0" w:name="_Toc27865"/>
      <w:bookmarkStart w:id="1" w:name="_Toc76683363"/>
      <w:r>
        <w:rPr>
          <w:rFonts w:hint="eastAsia" w:ascii="方正小标宋简体" w:eastAsia="方正小标宋简体" w:cs="方正小标宋简体" w:hAnsiTheme="majorEastAsia"/>
          <w:bCs/>
          <w:sz w:val="44"/>
          <w:szCs w:val="44"/>
        </w:rPr>
        <w:t>洛阳市偃师区市场监督管理局</w:t>
      </w:r>
      <w:bookmarkEnd w:id="0"/>
      <w:bookmarkEnd w:id="1"/>
    </w:p>
    <w:p>
      <w:pPr>
        <w:spacing w:line="560" w:lineRule="exact"/>
        <w:jc w:val="center"/>
        <w:outlineLvl w:val="0"/>
        <w:rPr>
          <w:rFonts w:ascii="方正小标宋简体" w:eastAsia="方正小标宋简体" w:cs="Mongolian Baiti" w:hAnsiTheme="majorEastAsia"/>
          <w:bCs/>
          <w:color w:val="000000"/>
          <w:sz w:val="44"/>
          <w:szCs w:val="44"/>
        </w:rPr>
      </w:pPr>
      <w:bookmarkStart w:id="2" w:name="_Toc76683364"/>
      <w:r>
        <w:rPr>
          <w:rFonts w:hint="eastAsia" w:ascii="方正小标宋简体" w:eastAsia="方正小标宋简体" w:cs="Mongolian Baiti" w:hAnsiTheme="majorEastAsia"/>
          <w:bCs/>
          <w:color w:val="000000"/>
          <w:sz w:val="44"/>
          <w:szCs w:val="44"/>
        </w:rPr>
        <w:t>行政处罚决定书</w:t>
      </w:r>
      <w:bookmarkEnd w:id="2"/>
    </w:p>
    <w:p>
      <w:pPr>
        <w:widowControl/>
        <w:snapToGrid w:val="0"/>
        <w:spacing w:line="600" w:lineRule="exact"/>
        <w:ind w:firstLine="2240" w:firstLineChars="700"/>
        <w:outlineLvl w:val="1"/>
        <w:rPr>
          <w:rFonts w:ascii="仿宋" w:hAnsi="仿宋" w:eastAsia="仿宋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>偃市监处罚</w:t>
      </w:r>
      <w:bookmarkStart w:id="3" w:name="_Hlk102638369"/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>〔2023〕</w:t>
      </w:r>
      <w:bookmarkEnd w:id="3"/>
      <w:r>
        <w:rPr>
          <w:rFonts w:hint="eastAsia" w:ascii="仿宋" w:hAnsi="仿宋" w:eastAsia="仿宋" w:cs="仿宋_GB2312"/>
          <w:bCs/>
          <w:color w:val="000000"/>
          <w:sz w:val="32"/>
          <w:szCs w:val="32"/>
        </w:rPr>
        <w:t>28号</w:t>
      </w:r>
      <w:r>
        <w:rPr>
          <w:rFonts w:ascii="仿宋" w:hAnsi="仿宋" w:eastAsia="仿宋" w:cs="Mongolian Baiti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-38100</wp:posOffset>
                </wp:positionH>
                <wp:positionV relativeFrom="paragraph">
                  <wp:posOffset>20802600</wp:posOffset>
                </wp:positionV>
                <wp:extent cx="5761990" cy="0"/>
                <wp:effectExtent l="0" t="9525" r="10160" b="9525"/>
                <wp:wrapNone/>
                <wp:docPr id="3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1990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" o:spid="_x0000_s1026" o:spt="32" type="#_x0000_t32" style="position:absolute;left:0pt;margin-left:-3pt;margin-top:1638pt;height:0pt;width:453.7pt;z-index:251659264;mso-width-relative:page;mso-height-relative:page;" filled="f" stroked="t" coordsize="21600,21600" o:allowoverlap="f" o:gfxdata="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grLW/1gAAAAwBAAAPAAAAAAAAAAEAIAAAACIAAABkcnMvZG93&#10;bnJldi54bWxQSwECFAAUAAAACACHTuJAA5KgxgICAAD7AwAADgAAAAAAAAABACAAAAAlAQAAZHJz&#10;L2Uyb0RvYy54bWxQSwUGAAAAAAYABgBZAQAAmQ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84"/>
        </w:tabs>
        <w:spacing w:line="600" w:lineRule="exact"/>
        <w:ind w:right="-197" w:rightChars="-94"/>
        <w:rPr>
          <w:rFonts w:ascii="仿宋" w:hAnsi="仿宋" w:eastAsia="仿宋" w:cs="仿宋"/>
          <w:bCs/>
          <w:sz w:val="32"/>
          <w:szCs w:val="32"/>
        </w:rPr>
      </w:pPr>
    </w:p>
    <w:p>
      <w:pPr>
        <w:tabs>
          <w:tab w:val="left" w:pos="284"/>
        </w:tabs>
        <w:spacing w:line="600" w:lineRule="exact"/>
        <w:ind w:right="-197" w:rightChars="-94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当事人：</w:t>
      </w:r>
      <w:bookmarkStart w:id="4" w:name="_Hlk138584447"/>
      <w:r>
        <w:rPr>
          <w:rFonts w:hint="eastAsia" w:ascii="仿宋" w:hAnsi="仿宋" w:eastAsia="仿宋" w:cs="仿宋"/>
          <w:bCs/>
          <w:sz w:val="32"/>
          <w:szCs w:val="32"/>
        </w:rPr>
        <w:t>洛阳市偃师区伊洛街道董欣美容店</w:t>
      </w:r>
    </w:p>
    <w:bookmarkEnd w:id="4"/>
    <w:p>
      <w:pPr>
        <w:tabs>
          <w:tab w:val="left" w:pos="284"/>
        </w:tabs>
        <w:spacing w:line="600" w:lineRule="exact"/>
        <w:ind w:right="-197" w:rightChars="-94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主体资格证照名称：营业执照</w:t>
      </w:r>
    </w:p>
    <w:p>
      <w:pPr>
        <w:tabs>
          <w:tab w:val="left" w:pos="284"/>
        </w:tabs>
        <w:spacing w:line="600" w:lineRule="exact"/>
        <w:ind w:right="-197" w:rightChars="-94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统一社会信用代码：92410381MA9K1ECU7P</w:t>
      </w:r>
    </w:p>
    <w:p>
      <w:pPr>
        <w:tabs>
          <w:tab w:val="left" w:pos="284"/>
        </w:tabs>
        <w:spacing w:line="600" w:lineRule="exact"/>
        <w:ind w:right="-197" w:rightChars="-94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经营场所：洛阳市偃师区伊洛街道洛神路向阳花对面1层门面</w:t>
      </w:r>
    </w:p>
    <w:p>
      <w:pPr>
        <w:tabs>
          <w:tab w:val="left" w:pos="284"/>
        </w:tabs>
        <w:spacing w:line="600" w:lineRule="exact"/>
        <w:ind w:right="-197" w:rightChars="-94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经营者：张雅馨</w:t>
      </w:r>
    </w:p>
    <w:p>
      <w:pPr>
        <w:spacing w:line="600" w:lineRule="exact"/>
        <w:ind w:right="-1"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bookmarkStart w:id="5" w:name="_GoBack"/>
      <w:bookmarkEnd w:id="5"/>
      <w:r>
        <w:rPr>
          <w:rFonts w:hint="eastAsia" w:ascii="仿宋" w:hAnsi="仿宋" w:eastAsia="仿宋" w:cs="仿宋"/>
          <w:sz w:val="32"/>
          <w:szCs w:val="32"/>
        </w:rPr>
        <w:t>2023年2月27日，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我局执法人员对当事人</w:t>
      </w:r>
      <w:r>
        <w:rPr>
          <w:rFonts w:hint="eastAsia" w:ascii="仿宋" w:hAnsi="仿宋" w:eastAsia="仿宋" w:cs="仿宋"/>
          <w:sz w:val="32"/>
          <w:szCs w:val="32"/>
        </w:rPr>
        <w:t>进行现场检查，发现其经营的暖欣植物萃取牙膏、暖欣双参玫瑰饮品等价签上的功效宣传涉嫌虚假。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为进一步查清事实，我局于同日对其立案。立案后执法人员采用询问当事人、调取有关证据等方式对案件进行了调查。</w:t>
      </w:r>
    </w:p>
    <w:p>
      <w:pPr>
        <w:pStyle w:val="4"/>
        <w:spacing w:line="600" w:lineRule="exact"/>
        <w:ind w:right="-1" w:firstLine="640" w:firstLineChars="200"/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仿宋"/>
          <w:color w:val="000000"/>
        </w:rPr>
        <w:t>当事人在销售</w:t>
      </w:r>
      <w:r>
        <w:rPr>
          <w:rFonts w:hint="eastAsia" w:ascii="仿宋" w:hAnsi="仿宋" w:eastAsia="仿宋"/>
        </w:rPr>
        <w:t>暖欣植物萃取牙膏和</w:t>
      </w:r>
      <w:r>
        <w:rPr>
          <w:rFonts w:hint="eastAsia" w:ascii="仿宋" w:hAnsi="仿宋" w:eastAsia="仿宋" w:cs="仿宋"/>
        </w:rPr>
        <w:t>暖欣双参玫瑰饮品等商品时，摆放的</w:t>
      </w:r>
      <w:r>
        <w:rPr>
          <w:rFonts w:hint="eastAsia" w:ascii="仿宋" w:hAnsi="仿宋" w:eastAsia="仿宋"/>
        </w:rPr>
        <w:t xml:space="preserve">价签标注“功效：清洁口腔、改善牙周环境、治疗口腔溃疡”和“功效：补气养血、补铁活血、调理气色、提神安眠、促进循环、增强免疫”等内容。经查，当事人使用的上述价签是2023年2月15日在淘宝上购买的，花费40元购买70张，价签上的内容是购买时已制作好的。商品本身无标签标注的商品功效。至被我局查获，当事人已使用30张用于价签标注。  </w:t>
      </w:r>
    </w:p>
    <w:p>
      <w:pPr>
        <w:pStyle w:val="4"/>
        <w:spacing w:line="600" w:lineRule="exact"/>
        <w:ind w:right="-1" w:firstLine="640" w:firstLineChars="2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上述事实，主要有以下证据证明：</w:t>
      </w:r>
    </w:p>
    <w:p>
      <w:pPr>
        <w:spacing w:line="600" w:lineRule="exact"/>
        <w:ind w:right="-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1.营业执照及身份证复印件，证明当事人主体资格；</w:t>
      </w:r>
    </w:p>
    <w:p>
      <w:pPr>
        <w:spacing w:line="600" w:lineRule="exact"/>
        <w:ind w:right="-1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2.现场笔录，证明我局执法人员对当事人现场检查情况；                </w:t>
      </w:r>
    </w:p>
    <w:p>
      <w:pPr>
        <w:spacing w:line="600" w:lineRule="exact"/>
        <w:ind w:right="-1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3.询问笔录，证明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当事人对违法行为的陈述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； </w:t>
      </w:r>
    </w:p>
    <w:p>
      <w:pPr>
        <w:spacing w:line="600" w:lineRule="exact"/>
        <w:ind w:right="-1"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4.图片，证明当事人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销售商品说明与价签说明情况。</w:t>
      </w:r>
    </w:p>
    <w:p>
      <w:pPr>
        <w:spacing w:line="600" w:lineRule="exact"/>
        <w:ind w:right="-1" w:firstLine="640" w:firstLineChars="200"/>
        <w:rPr>
          <w:rFonts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当事人的上述</w:t>
      </w:r>
      <w:r>
        <w:rPr>
          <w:rFonts w:hint="eastAsia" w:ascii="仿宋" w:hAnsi="仿宋" w:eastAsia="仿宋"/>
          <w:sz w:val="32"/>
          <w:szCs w:val="32"/>
        </w:rPr>
        <w:t>行为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违反了《侵害消费者权益行为处罚办法》第六条“经营者向消费者提供有关商品或者服务的信息应当真实、全面、准确，不得有下列虚假或者引人误解的宣传行为：(二)以虚假或者引人误解的商品说明、商品标准、实物样品等方式销售商品或者服务;”之规定。</w:t>
      </w:r>
    </w:p>
    <w:p>
      <w:pPr>
        <w:pStyle w:val="4"/>
        <w:tabs>
          <w:tab w:val="left" w:pos="8920"/>
        </w:tabs>
        <w:spacing w:line="600" w:lineRule="exact"/>
        <w:ind w:right="105" w:rightChars="50" w:firstLine="640" w:firstLineChars="200"/>
        <w:jc w:val="both"/>
        <w:rPr>
          <w:rFonts w:ascii="仿宋" w:hAnsi="仿宋" w:eastAsia="仿宋" w:cs="仿宋"/>
          <w:color w:val="231F20"/>
        </w:rPr>
      </w:pPr>
      <w:r>
        <w:rPr>
          <w:rFonts w:hint="eastAsia" w:ascii="仿宋" w:hAnsi="仿宋" w:eastAsia="仿宋" w:cs="仿宋"/>
        </w:rPr>
        <w:t>2023年6月8日，我局向当事人送达偃市监罚告〔2023〕  28号《行政处罚告知书》，告知当事人我局拟做出行政处罚决定的事实、理由、依据、内容以及当事人依法享有的陈述权、申辩权。当事人在法定期限内未向我局提出陈述、申辩意见。</w:t>
      </w:r>
      <w:r>
        <w:rPr>
          <w:rFonts w:hint="eastAsia" w:ascii="仿宋" w:hAnsi="仿宋" w:eastAsia="仿宋" w:cs="仿宋"/>
          <w:color w:val="231F20"/>
        </w:rPr>
        <w:t>根据当事人违法的事实、性质，其行为不具有从轻、从重处罚情形，应给予一般行政处罚。</w:t>
      </w:r>
    </w:p>
    <w:p>
      <w:pPr>
        <w:pStyle w:val="4"/>
        <w:tabs>
          <w:tab w:val="left" w:pos="8920"/>
        </w:tabs>
        <w:spacing w:line="600" w:lineRule="exact"/>
        <w:ind w:right="105" w:rightChars="50" w:firstLine="640" w:firstLineChars="200"/>
        <w:jc w:val="both"/>
        <w:rPr>
          <w:rFonts w:ascii="仿宋" w:hAnsi="仿宋" w:eastAsia="仿宋"/>
        </w:rPr>
      </w:pPr>
      <w:r>
        <w:rPr>
          <w:rFonts w:hint="eastAsia" w:ascii="仿宋" w:hAnsi="仿宋" w:eastAsia="仿宋" w:cs="仿宋"/>
        </w:rPr>
        <w:t>依据《侵害消费者权益行为处罚办法》第十四条“经营者有本办法第五条至第十一条规定的情形之一，其他法律、法规有规定的，依照法律、法规的规定执行;法律、法规未作规定的，由工商行政管理部门依照《中华人民共和国消费者权益保护法》第五十六条予以处罚。”之规定，</w:t>
      </w:r>
      <w:r>
        <w:rPr>
          <w:rFonts w:ascii="仿宋" w:hAnsi="仿宋" w:eastAsia="仿宋" w:cs="仿宋_GB2312"/>
          <w:bCs/>
        </w:rPr>
        <w:t>参照</w:t>
      </w:r>
      <w:r>
        <w:rPr>
          <w:rFonts w:hint="eastAsia" w:ascii="仿宋" w:hAnsi="仿宋" w:eastAsia="仿宋" w:cs="仿宋_GB2312"/>
          <w:bCs/>
        </w:rPr>
        <w:t>《河南省市场监督管理行政处罚裁量基准（2021 版）</w:t>
      </w:r>
      <w:r>
        <w:rPr>
          <w:rFonts w:ascii="仿宋" w:hAnsi="仿宋" w:eastAsia="仿宋" w:cs="仿宋_GB2312"/>
          <w:bCs/>
        </w:rPr>
        <w:t>》</w:t>
      </w:r>
      <w:r>
        <w:rPr>
          <w:rFonts w:hint="eastAsia" w:ascii="仿宋" w:hAnsi="仿宋" w:eastAsia="仿宋" w:cs="仿宋_GB2312"/>
          <w:bCs/>
        </w:rPr>
        <w:t>依据《消费者权益保护法》第五十六条第一款规定实施的行政处罚</w:t>
      </w:r>
      <w:r>
        <w:rPr>
          <w:rFonts w:hint="eastAsia" w:ascii="仿宋" w:hAnsi="仿宋" w:eastAsia="仿宋" w:cs="仿宋"/>
          <w:bCs/>
        </w:rPr>
        <w:t>3.3.1“</w:t>
      </w:r>
      <w:r>
        <w:rPr>
          <w:rFonts w:hint="eastAsia" w:ascii="仿宋" w:hAnsi="仿宋" w:eastAsia="仿宋"/>
        </w:rPr>
        <w:t xml:space="preserve">裁量等级 </w:t>
      </w:r>
      <w:r>
        <w:rPr>
          <w:rFonts w:hint="eastAsia" w:ascii="仿宋" w:hAnsi="仿宋" w:eastAsia="仿宋" w:cs="仿宋"/>
          <w:bCs/>
        </w:rPr>
        <w:t>一般</w:t>
      </w:r>
      <w:r>
        <w:rPr>
          <w:rFonts w:hint="eastAsia" w:ascii="仿宋" w:hAnsi="仿宋" w:eastAsia="仿宋"/>
        </w:rPr>
        <w:t xml:space="preserve"> 裁量基准 责令改正，没收违法所得、处以违法所得7.3倍以下的罚款，没有违法所得的，处以35 万元以下的罚款。”之规定，</w:t>
      </w:r>
      <w:r>
        <w:rPr>
          <w:rFonts w:hint="eastAsia" w:ascii="仿宋" w:hAnsi="仿宋" w:eastAsia="仿宋" w:cs="仿宋"/>
          <w:bCs/>
        </w:rPr>
        <w:t>依据《中华人民共和国</w:t>
      </w:r>
      <w:r>
        <w:rPr>
          <w:rFonts w:hint="eastAsia" w:ascii="仿宋" w:hAnsi="仿宋" w:eastAsia="仿宋" w:cs="仿宋"/>
        </w:rPr>
        <w:t>消费者权益保护法</w:t>
      </w:r>
      <w:r>
        <w:rPr>
          <w:rFonts w:hint="eastAsia" w:ascii="仿宋" w:hAnsi="仿宋" w:eastAsia="仿宋" w:cs="仿宋"/>
          <w:bCs/>
        </w:rPr>
        <w:t>》第五十六条“</w:t>
      </w:r>
      <w:r>
        <w:rPr>
          <w:rFonts w:ascii="仿宋" w:hAnsi="仿宋" w:eastAsia="仿宋"/>
        </w:rPr>
        <w:t>经营者有下列情形之一，除承担相应的民事责任外，其他有关法律、法规对处罚机关和处罚方式有规定的，依照法律、法规的规定执行；法律、法规未作规定的，由工商行政管理部门或者其他有关行政部门责令改正，可以根据情节单处或者并处警告、没收违法所得、处以违法所得一倍以上十倍以下的罚款，没有违法所得的，处以五十万元以下的罚款；情节严重的，责令停业整顿、吊销营业执照：（六）对商品或者服务作虚假或者引人误解的宣传的</w:t>
      </w: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" w:hAnsi="仿宋" w:eastAsia="仿宋"/>
          <w:bCs/>
          <w:color w:val="000000" w:themeColor="text1"/>
          <w14:textFill>
            <w14:solidFill>
              <w14:schemeClr w14:val="tx1"/>
            </w14:solidFill>
          </w14:textFill>
        </w:rPr>
        <w:t>”之规定，</w:t>
      </w: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责令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洛阳市偃师区伊洛街道董欣美容店</w:t>
      </w:r>
      <w:r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t>改正违法行为，处2000元罚款。</w:t>
      </w:r>
    </w:p>
    <w:p>
      <w:pPr>
        <w:pStyle w:val="4"/>
        <w:tabs>
          <w:tab w:val="left" w:pos="9072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当事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 </w:t>
      </w:r>
      <w:r>
        <w:rPr>
          <w:rFonts w:ascii="仿宋" w:hAnsi="仿宋" w:eastAsia="仿宋" w:cs="仿宋"/>
          <w:color w:val="000000"/>
        </w:rPr>
        <w:t xml:space="preserve"> </w:t>
      </w:r>
    </w:p>
    <w:p>
      <w:pPr>
        <w:pStyle w:val="4"/>
        <w:tabs>
          <w:tab w:val="left" w:pos="9072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根据《中华人民共和国行政处罚法》第七十二条规定，当事人逾期不履行行政处罚决定的，本机关可以采取以下措施：（一）到期不缴纳罚款的，每日按罚款数额的百分之三加处罚款；（二）申请人民法院强制执行。</w:t>
      </w:r>
    </w:p>
    <w:p>
      <w:pPr>
        <w:pStyle w:val="4"/>
        <w:tabs>
          <w:tab w:val="left" w:pos="9072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      </w:t>
      </w:r>
    </w:p>
    <w:p>
      <w:pPr>
        <w:pStyle w:val="4"/>
        <w:tabs>
          <w:tab w:val="left" w:pos="9072"/>
        </w:tabs>
        <w:spacing w:line="600" w:lineRule="exact"/>
        <w:ind w:right="-92" w:rightChars="-44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　　　　　　　　　</w:t>
      </w:r>
    </w:p>
    <w:p>
      <w:pPr>
        <w:pStyle w:val="4"/>
        <w:tabs>
          <w:tab w:val="left" w:pos="9072"/>
        </w:tabs>
        <w:spacing w:line="600" w:lineRule="exact"/>
        <w:ind w:right="-92" w:rightChars="-44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　　　　　　　　　　</w:t>
      </w:r>
    </w:p>
    <w:p>
      <w:pPr>
        <w:pStyle w:val="4"/>
        <w:tabs>
          <w:tab w:val="left" w:pos="9072"/>
        </w:tabs>
        <w:spacing w:line="600" w:lineRule="exact"/>
        <w:ind w:right="-92" w:rightChars="-44"/>
        <w:jc w:val="both"/>
        <w:rPr>
          <w:rFonts w:hint="eastAsia" w:ascii="仿宋" w:hAnsi="仿宋" w:eastAsia="仿宋" w:cs="仿宋"/>
          <w:color w:val="000000"/>
        </w:rPr>
      </w:pPr>
    </w:p>
    <w:p>
      <w:pPr>
        <w:pStyle w:val="4"/>
        <w:tabs>
          <w:tab w:val="left" w:pos="9072"/>
        </w:tabs>
        <w:spacing w:line="600" w:lineRule="exact"/>
        <w:ind w:right="-92" w:rightChars="-44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　　　　　　　　　　洛阳市偃师区市场监督管理局</w:t>
      </w:r>
    </w:p>
    <w:p>
      <w:pPr>
        <w:pStyle w:val="4"/>
        <w:tabs>
          <w:tab w:val="left" w:pos="9072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                      </w:t>
      </w:r>
    </w:p>
    <w:p>
      <w:pPr>
        <w:pStyle w:val="4"/>
        <w:tabs>
          <w:tab w:val="left" w:pos="9072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　　　　　　　　　　　　 2023年6月2</w:t>
      </w:r>
      <w:r>
        <w:rPr>
          <w:rFonts w:ascii="仿宋" w:hAnsi="仿宋" w:eastAsia="仿宋" w:cs="仿宋"/>
          <w:color w:val="000000"/>
        </w:rPr>
        <w:t>5</w:t>
      </w:r>
      <w:r>
        <w:rPr>
          <w:rFonts w:hint="eastAsia" w:ascii="仿宋" w:hAnsi="仿宋" w:eastAsia="仿宋" w:cs="仿宋"/>
          <w:color w:val="000000"/>
        </w:rPr>
        <w:t>日</w:t>
      </w:r>
    </w:p>
    <w:p>
      <w:pPr>
        <w:pStyle w:val="4"/>
        <w:tabs>
          <w:tab w:val="left" w:pos="9072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000000"/>
        </w:rPr>
      </w:pPr>
    </w:p>
    <w:p>
      <w:pPr>
        <w:pStyle w:val="4"/>
        <w:tabs>
          <w:tab w:val="left" w:pos="9072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000000"/>
        </w:rPr>
      </w:pPr>
    </w:p>
    <w:p>
      <w:pPr>
        <w:pStyle w:val="4"/>
        <w:tabs>
          <w:tab w:val="left" w:pos="9072"/>
        </w:tabs>
        <w:spacing w:line="600" w:lineRule="exact"/>
        <w:ind w:right="-92" w:rightChars="-44" w:firstLine="640" w:firstLineChars="200"/>
        <w:jc w:val="both"/>
        <w:rPr>
          <w:rFonts w:ascii="仿宋" w:hAnsi="仿宋" w:eastAsia="仿宋" w:cs="仿宋"/>
          <w:color w:val="000000"/>
        </w:rPr>
      </w:pPr>
    </w:p>
    <w:p>
      <w:pPr>
        <w:pStyle w:val="4"/>
        <w:tabs>
          <w:tab w:val="left" w:pos="9072"/>
        </w:tabs>
        <w:spacing w:line="600" w:lineRule="exact"/>
        <w:ind w:right="-92" w:rightChars="-44" w:firstLine="640" w:firstLineChars="200"/>
        <w:jc w:val="both"/>
        <w:rPr>
          <w:rFonts w:hint="eastAsia" w:ascii="仿宋" w:hAnsi="仿宋" w:eastAsia="仿宋" w:cs="仿宋"/>
          <w:color w:val="000000"/>
        </w:rPr>
      </w:pPr>
    </w:p>
    <w:p>
      <w:pPr>
        <w:pStyle w:val="4"/>
        <w:tabs>
          <w:tab w:val="left" w:pos="9072"/>
        </w:tabs>
        <w:spacing w:line="620" w:lineRule="exact"/>
        <w:ind w:right="-197" w:rightChars="-94"/>
        <w:jc w:val="both"/>
        <w:rPr>
          <w:rFonts w:ascii="Times New Roman" w:eastAsia="仿宋_GB2312" w:cs="仿宋"/>
          <w:color w:val="000000"/>
          <w:kern w:val="2"/>
        </w:rPr>
      </w:pPr>
      <w:r>
        <w:rPr>
          <w:rFonts w:hint="eastAsia" w:ascii="Times New Roman" w:eastAsia="仿宋_GB2312" w:cs="仿宋"/>
          <w:color w:val="000000"/>
          <w:kern w:val="2"/>
        </w:rPr>
        <w:t>（市场监督管理部门将依法向社会公开行政处罚决定信息）</w:t>
      </w:r>
    </w:p>
    <w:p>
      <w:pPr>
        <w:spacing w:line="620" w:lineRule="exact"/>
        <w:ind w:left="105" w:leftChars="50"/>
      </w:pPr>
      <w:r>
        <w:rPr>
          <w:rFonts w:ascii="Times New Roman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22225</wp:posOffset>
                </wp:positionV>
                <wp:extent cx="5036820" cy="0"/>
                <wp:effectExtent l="0" t="0" r="0" b="0"/>
                <wp:wrapNone/>
                <wp:docPr id="4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0175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4.2pt;margin-top:1.75pt;height:0pt;width:396.6pt;z-index:251660288;mso-width-relative:page;mso-height-relative:page;" filled="f" stroked="t" coordsize="21600,21600" o:gfxdata="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7EyBLUAAAABQEAAA8AAAAAAAAAAQAgAAAAIgAAAGRycy9kb3ducmV2LnhtbFBLAQIUABQAAAAI&#10;AIdO4kB7HCUR8QEAAOcDAAAOAAAAAAAAAAEAIAAAACMBAABkcnMvZTJvRG9jLnhtbFBLBQYAAAAA&#10;BgAGAFkBAACG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vv85HXAAAACgEAAA8AAAAAAAAAAQAgAAAAIgAAAGRycy9kb3ducmV2LnhtbFBLAQIU&#10;ABQAAAAIAIdO4kA0kUzI9AEAAOcDAAAOAAAAAAAAAAEAIAAAACYBAABkcnMvZTJvRG9jLnhtbFBL&#10;BQYAAAAABgAGAFkBAACM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三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份送达，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份归档，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  <w:u w:val="single"/>
        </w:rPr>
        <w:t>一</w:t>
      </w:r>
      <w:r>
        <w:rPr>
          <w:rFonts w:hint="eastAsia" w:ascii="Times New Roman" w:hAnsi="Times New Roman" w:eastAsia="仿宋_GB2312" w:cs="仿宋"/>
          <w:color w:val="000000"/>
          <w:sz w:val="32"/>
          <w:szCs w:val="32"/>
        </w:rPr>
        <w:t>份办案机构留存。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67668103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03E647B"/>
    <w:rsid w:val="000549E7"/>
    <w:rsid w:val="0006455A"/>
    <w:rsid w:val="00081729"/>
    <w:rsid w:val="00106802"/>
    <w:rsid w:val="00123547"/>
    <w:rsid w:val="001540C2"/>
    <w:rsid w:val="00157315"/>
    <w:rsid w:val="001625A1"/>
    <w:rsid w:val="00182CEB"/>
    <w:rsid w:val="001C14D0"/>
    <w:rsid w:val="001C406E"/>
    <w:rsid w:val="001C4E81"/>
    <w:rsid w:val="001E212C"/>
    <w:rsid w:val="001F6BAC"/>
    <w:rsid w:val="002A02FF"/>
    <w:rsid w:val="002F38F8"/>
    <w:rsid w:val="00300636"/>
    <w:rsid w:val="00306F98"/>
    <w:rsid w:val="00361C2D"/>
    <w:rsid w:val="003934E4"/>
    <w:rsid w:val="003B1E8D"/>
    <w:rsid w:val="003B3F77"/>
    <w:rsid w:val="003D0988"/>
    <w:rsid w:val="003D3277"/>
    <w:rsid w:val="003D4F20"/>
    <w:rsid w:val="003E647B"/>
    <w:rsid w:val="003F2CF4"/>
    <w:rsid w:val="00413AA6"/>
    <w:rsid w:val="00431979"/>
    <w:rsid w:val="00450659"/>
    <w:rsid w:val="004741F6"/>
    <w:rsid w:val="004912F3"/>
    <w:rsid w:val="004A35C6"/>
    <w:rsid w:val="004A4160"/>
    <w:rsid w:val="004A7FE3"/>
    <w:rsid w:val="004C77DA"/>
    <w:rsid w:val="004F2B1A"/>
    <w:rsid w:val="004F2E1E"/>
    <w:rsid w:val="00501139"/>
    <w:rsid w:val="00514837"/>
    <w:rsid w:val="005308E1"/>
    <w:rsid w:val="00554245"/>
    <w:rsid w:val="00566DAF"/>
    <w:rsid w:val="00586696"/>
    <w:rsid w:val="005A047F"/>
    <w:rsid w:val="005D2ED6"/>
    <w:rsid w:val="005E18DD"/>
    <w:rsid w:val="0060000A"/>
    <w:rsid w:val="00634E54"/>
    <w:rsid w:val="00641313"/>
    <w:rsid w:val="00670764"/>
    <w:rsid w:val="006E0682"/>
    <w:rsid w:val="006F53DF"/>
    <w:rsid w:val="0070092B"/>
    <w:rsid w:val="007207C1"/>
    <w:rsid w:val="00726FCE"/>
    <w:rsid w:val="00746F40"/>
    <w:rsid w:val="007637FD"/>
    <w:rsid w:val="00774F7D"/>
    <w:rsid w:val="007946F5"/>
    <w:rsid w:val="007A7412"/>
    <w:rsid w:val="007B4BF9"/>
    <w:rsid w:val="007C0885"/>
    <w:rsid w:val="007C2FF7"/>
    <w:rsid w:val="007D18F5"/>
    <w:rsid w:val="00811BB6"/>
    <w:rsid w:val="0081583D"/>
    <w:rsid w:val="00841C45"/>
    <w:rsid w:val="00856E61"/>
    <w:rsid w:val="008761F6"/>
    <w:rsid w:val="00883536"/>
    <w:rsid w:val="0089608C"/>
    <w:rsid w:val="008B0C53"/>
    <w:rsid w:val="008B77FD"/>
    <w:rsid w:val="008C05D9"/>
    <w:rsid w:val="008E00B5"/>
    <w:rsid w:val="00934A26"/>
    <w:rsid w:val="009A54D8"/>
    <w:rsid w:val="009B4535"/>
    <w:rsid w:val="009F17C3"/>
    <w:rsid w:val="00A1348C"/>
    <w:rsid w:val="00A36BDF"/>
    <w:rsid w:val="00A70CBE"/>
    <w:rsid w:val="00AA7937"/>
    <w:rsid w:val="00AB6B7F"/>
    <w:rsid w:val="00AD0AFE"/>
    <w:rsid w:val="00AD12CD"/>
    <w:rsid w:val="00B00F92"/>
    <w:rsid w:val="00B02D2D"/>
    <w:rsid w:val="00B30859"/>
    <w:rsid w:val="00B41B06"/>
    <w:rsid w:val="00B46970"/>
    <w:rsid w:val="00B673C3"/>
    <w:rsid w:val="00B76462"/>
    <w:rsid w:val="00B96F19"/>
    <w:rsid w:val="00BD6B33"/>
    <w:rsid w:val="00BF3A1E"/>
    <w:rsid w:val="00C218DF"/>
    <w:rsid w:val="00C60732"/>
    <w:rsid w:val="00C62CBD"/>
    <w:rsid w:val="00CA06E1"/>
    <w:rsid w:val="00CF283D"/>
    <w:rsid w:val="00D0391A"/>
    <w:rsid w:val="00D23099"/>
    <w:rsid w:val="00D40ED5"/>
    <w:rsid w:val="00D51FE4"/>
    <w:rsid w:val="00D71F71"/>
    <w:rsid w:val="00D87AD5"/>
    <w:rsid w:val="00DB7C4F"/>
    <w:rsid w:val="00DE5147"/>
    <w:rsid w:val="00E14F08"/>
    <w:rsid w:val="00E5081F"/>
    <w:rsid w:val="00E54EE9"/>
    <w:rsid w:val="00E72921"/>
    <w:rsid w:val="00E7733B"/>
    <w:rsid w:val="00EA171B"/>
    <w:rsid w:val="00F05C55"/>
    <w:rsid w:val="00F262C7"/>
    <w:rsid w:val="00F44A22"/>
    <w:rsid w:val="00F536F2"/>
    <w:rsid w:val="00F63455"/>
    <w:rsid w:val="00F921DF"/>
    <w:rsid w:val="00FB1953"/>
    <w:rsid w:val="00FC1BB6"/>
    <w:rsid w:val="00FE7F62"/>
    <w:rsid w:val="00FF1F8A"/>
    <w:rsid w:val="05832791"/>
    <w:rsid w:val="0ABB4F52"/>
    <w:rsid w:val="10B36ECA"/>
    <w:rsid w:val="16851020"/>
    <w:rsid w:val="1BEB02DC"/>
    <w:rsid w:val="1D5A00B4"/>
    <w:rsid w:val="2186637E"/>
    <w:rsid w:val="21A84B2B"/>
    <w:rsid w:val="275B0D04"/>
    <w:rsid w:val="29E82357"/>
    <w:rsid w:val="2AB3780D"/>
    <w:rsid w:val="2CF4766E"/>
    <w:rsid w:val="31CA01EC"/>
    <w:rsid w:val="31D317C4"/>
    <w:rsid w:val="368D36C1"/>
    <w:rsid w:val="382537C5"/>
    <w:rsid w:val="38B269A6"/>
    <w:rsid w:val="3A5635BF"/>
    <w:rsid w:val="3AD16589"/>
    <w:rsid w:val="3AD2742F"/>
    <w:rsid w:val="3CD46AC6"/>
    <w:rsid w:val="40E53C2C"/>
    <w:rsid w:val="499155BB"/>
    <w:rsid w:val="4B3C5C95"/>
    <w:rsid w:val="4B7E4F9D"/>
    <w:rsid w:val="4C6C0DEF"/>
    <w:rsid w:val="5C1E5005"/>
    <w:rsid w:val="5F7F2A0E"/>
    <w:rsid w:val="5FCD5F0C"/>
    <w:rsid w:val="64B97589"/>
    <w:rsid w:val="67EF7B27"/>
    <w:rsid w:val="6A3C4B51"/>
    <w:rsid w:val="6A3F3C77"/>
    <w:rsid w:val="707B2941"/>
    <w:rsid w:val="74437E9D"/>
    <w:rsid w:val="7F8408D9"/>
    <w:rsid w:val="7FA607A5"/>
    <w:rsid w:val="7FE8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Date"/>
    <w:basedOn w:val="1"/>
    <w:next w:val="1"/>
    <w:link w:val="16"/>
    <w:qFormat/>
    <w:uiPriority w:val="0"/>
    <w:pPr>
      <w:ind w:left="100" w:leftChars="25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2">
    <w:name w:val="Hyperlink"/>
    <w:basedOn w:val="11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页眉 字符"/>
    <w:basedOn w:val="11"/>
    <w:link w:val="8"/>
    <w:qFormat/>
    <w:uiPriority w:val="0"/>
    <w:rPr>
      <w:kern w:val="2"/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kern w:val="2"/>
      <w:sz w:val="18"/>
      <w:szCs w:val="18"/>
    </w:rPr>
  </w:style>
  <w:style w:type="character" w:customStyle="1" w:styleId="16">
    <w:name w:val="日期 字符"/>
    <w:basedOn w:val="11"/>
    <w:link w:val="5"/>
    <w:qFormat/>
    <w:uiPriority w:val="0"/>
    <w:rPr>
      <w:kern w:val="2"/>
      <w:sz w:val="21"/>
      <w:szCs w:val="24"/>
    </w:rPr>
  </w:style>
  <w:style w:type="character" w:customStyle="1" w:styleId="17">
    <w:name w:val="批注框文本 字符"/>
    <w:basedOn w:val="11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9B026B-4B97-4B36-99A1-748B280B7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321</Words>
  <Characters>1835</Characters>
  <Lines>15</Lines>
  <Paragraphs>4</Paragraphs>
  <TotalTime>8</TotalTime>
  <ScaleCrop>false</ScaleCrop>
  <LinksUpToDate>false</LinksUpToDate>
  <CharactersWithSpaces>2152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2023-06-25T03:22:00Z</dcterms:created>
  <dc:creator>lenovo</dc:creator>
  <cp:lastModifiedBy>王建清</cp:lastModifiedBy>
  <cp:lastPrinted>2022-12-06T09:13:00Z</cp:lastPrinted>
  <dcterms:modified xsi:type="dcterms:W3CDTF">2023-07-24T05:50:29Z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D3624A1FC468411EA0C4AF91E24BEEA5_13</vt:lpwstr>
  </property>
</Properties>
</file>