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cs="方正小标宋简体" w:hAnsiTheme="majorEastAsia"/>
          <w:bCs/>
          <w:sz w:val="44"/>
          <w:szCs w:val="44"/>
        </w:rPr>
      </w:pPr>
      <w:bookmarkStart w:id="0" w:name="_Toc76683363"/>
      <w:bookmarkStart w:id="1" w:name="_Toc27865"/>
      <w:r>
        <w:rPr>
          <w:rFonts w:hint="eastAsia" w:ascii="方正小标宋简体" w:eastAsia="方正小标宋简体" w:cs="方正小标宋简体" w:hAnsiTheme="majorEastAsia"/>
          <w:bCs/>
          <w:sz w:val="44"/>
          <w:szCs w:val="44"/>
        </w:rPr>
        <w:t>洛阳市偃师区市场监督管理局</w:t>
      </w:r>
      <w:bookmarkEnd w:id="0"/>
      <w:bookmarkEnd w:id="1"/>
    </w:p>
    <w:p>
      <w:pPr>
        <w:spacing w:line="560" w:lineRule="exact"/>
        <w:jc w:val="center"/>
        <w:outlineLvl w:val="0"/>
        <w:rPr>
          <w:rFonts w:ascii="方正小标宋简体" w:eastAsia="方正小标宋简体" w:cs="Mongolian Baiti" w:hAnsiTheme="majorEastAsia"/>
          <w:bCs/>
          <w:color w:val="000000"/>
          <w:sz w:val="44"/>
          <w:szCs w:val="44"/>
        </w:rPr>
      </w:pPr>
      <w:bookmarkStart w:id="2" w:name="_Toc76683364"/>
      <w:r>
        <w:rPr>
          <w:rFonts w:hint="eastAsia" w:ascii="方正小标宋简体" w:eastAsia="方正小标宋简体" w:cs="Mongolian Baiti" w:hAnsiTheme="majorEastAsia"/>
          <w:bCs/>
          <w:color w:val="000000"/>
          <w:sz w:val="44"/>
          <w:szCs w:val="44"/>
        </w:rPr>
        <w:t>行政处罚决定书</w:t>
      </w:r>
      <w:bookmarkEnd w:id="2"/>
    </w:p>
    <w:p>
      <w:pPr>
        <w:widowControl/>
        <w:snapToGrid w:val="0"/>
        <w:spacing w:line="580" w:lineRule="exact"/>
        <w:ind w:firstLine="2240" w:firstLineChars="7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〔2023〕</w:t>
      </w:r>
      <w:bookmarkEnd w:id="3"/>
      <w:r>
        <w:rPr>
          <w:rFonts w:hint="eastAsia" w:ascii="仿宋" w:hAnsi="仿宋" w:eastAsia="仿宋" w:cs="仿宋_GB2312"/>
          <w:bCs/>
          <w:color w:val="000000"/>
          <w:sz w:val="32"/>
          <w:szCs w:val="32"/>
        </w:rPr>
        <w:t>36号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A5KgxgICAAD7AwAADgAAAAAAAAABACAAAAAlAQAAZHJz&#10;L2Uyb0RvYy54bWxQSwUGAAAAAAYABgBZAQAAmQUAAAAA&#10;">
                <v:fill on="f" focussize="0,0"/>
                <v:stroke weight="1.5pt" color="#000000" joinstyle="round"/>
                <v:imagedata o:title=""/>
                <o:lock v:ext="edit" aspectratio="f"/>
              </v:shape>
            </w:pict>
          </mc:Fallback>
        </mc:AlternateContent>
      </w:r>
    </w:p>
    <w:p>
      <w:pPr>
        <w:tabs>
          <w:tab w:val="left" w:pos="284"/>
        </w:tabs>
        <w:spacing w:line="580" w:lineRule="exact"/>
        <w:ind w:right="-197" w:rightChars="-94"/>
        <w:rPr>
          <w:rFonts w:ascii="仿宋" w:hAnsi="仿宋" w:eastAsia="仿宋" w:cs="仿宋"/>
          <w:bCs/>
          <w:sz w:val="32"/>
          <w:szCs w:val="32"/>
        </w:rPr>
      </w:pPr>
    </w:p>
    <w:p>
      <w:pPr>
        <w:tabs>
          <w:tab w:val="left" w:pos="284"/>
        </w:tabs>
        <w:spacing w:line="580" w:lineRule="exact"/>
        <w:ind w:right="-197" w:rightChars="-94"/>
        <w:rPr>
          <w:rFonts w:ascii="仿宋" w:hAnsi="仿宋" w:eastAsia="仿宋" w:cs="仿宋"/>
          <w:b/>
          <w:bCs/>
          <w:sz w:val="32"/>
          <w:szCs w:val="32"/>
        </w:rPr>
      </w:pPr>
      <w:r>
        <w:rPr>
          <w:rFonts w:hint="eastAsia" w:ascii="仿宋" w:hAnsi="仿宋" w:eastAsia="仿宋" w:cs="仿宋"/>
          <w:bCs/>
          <w:sz w:val="32"/>
          <w:szCs w:val="32"/>
        </w:rPr>
        <w:t>当事人：郑州屈臣氏个人用品商店有限公司偃师分公司</w:t>
      </w:r>
    </w:p>
    <w:p>
      <w:pPr>
        <w:tabs>
          <w:tab w:val="left" w:pos="284"/>
        </w:tabs>
        <w:spacing w:line="580" w:lineRule="exact"/>
        <w:ind w:right="-197" w:rightChars="-94"/>
        <w:rPr>
          <w:rFonts w:ascii="仿宋" w:hAnsi="仿宋" w:eastAsia="仿宋" w:cs="仿宋"/>
          <w:bCs/>
          <w:sz w:val="32"/>
          <w:szCs w:val="32"/>
        </w:rPr>
      </w:pPr>
      <w:r>
        <w:rPr>
          <w:rFonts w:hint="eastAsia" w:ascii="仿宋" w:hAnsi="仿宋" w:eastAsia="仿宋" w:cs="仿宋"/>
          <w:bCs/>
          <w:sz w:val="32"/>
          <w:szCs w:val="32"/>
        </w:rPr>
        <w:t>主体资格证照名称：营业执照</w:t>
      </w:r>
    </w:p>
    <w:p>
      <w:pPr>
        <w:tabs>
          <w:tab w:val="left" w:pos="284"/>
        </w:tabs>
        <w:spacing w:line="580" w:lineRule="exact"/>
        <w:ind w:right="-197" w:rightChars="-94"/>
        <w:rPr>
          <w:rFonts w:ascii="仿宋" w:hAnsi="仿宋" w:eastAsia="仿宋" w:cs="仿宋"/>
          <w:bCs/>
          <w:sz w:val="32"/>
          <w:szCs w:val="32"/>
        </w:rPr>
      </w:pPr>
      <w:r>
        <w:rPr>
          <w:rFonts w:hint="eastAsia" w:ascii="仿宋" w:hAnsi="仿宋" w:eastAsia="仿宋" w:cs="仿宋"/>
          <w:bCs/>
          <w:sz w:val="32"/>
          <w:szCs w:val="32"/>
        </w:rPr>
        <w:t>统一社会信用代码：91410300MA44CJJH5E</w:t>
      </w:r>
    </w:p>
    <w:p>
      <w:pPr>
        <w:tabs>
          <w:tab w:val="left" w:pos="284"/>
        </w:tabs>
        <w:spacing w:line="580" w:lineRule="exact"/>
        <w:ind w:right="-197" w:rightChars="-94"/>
        <w:rPr>
          <w:rFonts w:ascii="仿宋" w:hAnsi="仿宋" w:eastAsia="仿宋"/>
          <w:sz w:val="32"/>
          <w:szCs w:val="32"/>
        </w:rPr>
      </w:pPr>
      <w:r>
        <w:rPr>
          <w:rFonts w:hint="eastAsia" w:ascii="仿宋" w:hAnsi="仿宋" w:eastAsia="仿宋"/>
          <w:sz w:val="32"/>
          <w:szCs w:val="32"/>
        </w:rPr>
        <w:t>负责人：马钰</w:t>
      </w:r>
    </w:p>
    <w:p>
      <w:pPr>
        <w:tabs>
          <w:tab w:val="left" w:pos="284"/>
        </w:tabs>
        <w:spacing w:line="580" w:lineRule="exact"/>
        <w:ind w:right="-197" w:rightChars="-94"/>
        <w:rPr>
          <w:rFonts w:ascii="仿宋" w:hAnsi="仿宋" w:eastAsia="仿宋"/>
          <w:sz w:val="32"/>
          <w:szCs w:val="32"/>
        </w:rPr>
      </w:pPr>
      <w:r>
        <w:rPr>
          <w:rFonts w:hint="eastAsia" w:ascii="仿宋" w:hAnsi="仿宋" w:eastAsia="仿宋"/>
          <w:sz w:val="32"/>
          <w:szCs w:val="32"/>
        </w:rPr>
        <w:t>住所：洛阳市偃师市城关镇华夏路北侧华夏购物广场首层</w:t>
      </w:r>
    </w:p>
    <w:p>
      <w:pPr>
        <w:spacing w:line="580" w:lineRule="exact"/>
        <w:ind w:right="-1" w:firstLine="612" w:firstLineChars="200"/>
        <w:rPr>
          <w:rFonts w:ascii="仿宋" w:hAnsi="仿宋" w:eastAsia="仿宋" w:cs="仿宋"/>
          <w:color w:val="000000"/>
          <w:sz w:val="32"/>
          <w:szCs w:val="32"/>
        </w:rPr>
      </w:pPr>
      <w:bookmarkStart w:id="8" w:name="_GoBack"/>
      <w:bookmarkEnd w:id="8"/>
      <w:r>
        <w:rPr>
          <w:rFonts w:hint="eastAsia" w:ascii="仿宋" w:hAnsi="仿宋" w:eastAsia="仿宋" w:cs="仿宋"/>
          <w:color w:val="221E1F"/>
          <w:spacing w:val="-7"/>
          <w:sz w:val="32"/>
          <w:szCs w:val="32"/>
        </w:rPr>
        <w:t>2023年3月14日，我局执法人员对当事人进行现场检查时发现，其宣传“日本进口”等内容的销售货架上有国产的</w:t>
      </w:r>
      <w:r>
        <w:rPr>
          <w:rFonts w:hint="eastAsia" w:ascii="仿宋" w:hAnsi="仿宋" w:eastAsia="仿宋" w:cs="仿宋"/>
          <w:color w:val="221E1F"/>
          <w:sz w:val="32"/>
          <w:szCs w:val="32"/>
        </w:rPr>
        <w:t>SKIN advanced卓沿化妆品。</w:t>
      </w:r>
      <w:bookmarkStart w:id="4" w:name="_Hlk138581633"/>
      <w:r>
        <w:rPr>
          <w:rFonts w:hint="eastAsia" w:ascii="仿宋" w:hAnsi="仿宋" w:eastAsia="仿宋" w:cs="仿宋"/>
          <w:color w:val="221E1F"/>
          <w:sz w:val="32"/>
          <w:szCs w:val="32"/>
        </w:rPr>
        <w:t>执法人员</w:t>
      </w:r>
      <w:bookmarkEnd w:id="4"/>
      <w:r>
        <w:rPr>
          <w:rFonts w:hint="eastAsia" w:ascii="仿宋" w:hAnsi="仿宋" w:eastAsia="仿宋" w:cs="仿宋"/>
          <w:color w:val="221E1F"/>
          <w:sz w:val="32"/>
          <w:szCs w:val="32"/>
        </w:rPr>
        <w:t>对上述检查情况进行了拍照。为进一步查清事实，</w:t>
      </w:r>
      <w:r>
        <w:rPr>
          <w:rFonts w:hint="eastAsia" w:ascii="仿宋" w:hAnsi="仿宋" w:eastAsia="仿宋" w:cs="宋体"/>
          <w:sz w:val="32"/>
          <w:szCs w:val="32"/>
        </w:rPr>
        <w:t>2023年3月17日，我局予以立案，执法人员</w:t>
      </w:r>
      <w:r>
        <w:rPr>
          <w:rFonts w:hint="eastAsia" w:ascii="仿宋" w:hAnsi="仿宋" w:eastAsia="仿宋" w:cs="仿宋"/>
          <w:color w:val="000000"/>
          <w:sz w:val="32"/>
          <w:szCs w:val="32"/>
        </w:rPr>
        <w:t>采用询问当事人、调取有关证据等方式对案件进行了调查。</w:t>
      </w:r>
    </w:p>
    <w:p>
      <w:pPr>
        <w:pStyle w:val="4"/>
        <w:widowControl/>
        <w:adjustRightInd/>
        <w:spacing w:line="580" w:lineRule="exact"/>
        <w:ind w:left="-124" w:leftChars="-59" w:right="-50" w:rightChars="-24" w:firstLine="640" w:firstLineChars="200"/>
        <w:jc w:val="both"/>
        <w:rPr>
          <w:rFonts w:ascii="仿宋" w:hAnsi="仿宋" w:eastAsia="仿宋" w:cs="仿宋"/>
          <w:color w:val="221E1F"/>
        </w:rPr>
      </w:pPr>
      <w:r>
        <w:rPr>
          <w:rFonts w:hint="eastAsia" w:ascii="仿宋" w:hAnsi="仿宋" w:eastAsia="仿宋" w:cs="仿宋"/>
          <w:color w:val="221E1F"/>
        </w:rPr>
        <w:t>当事人宣传“日本进口”的SKIN advanced卓沿化妆品货架共5层，上面2层</w:t>
      </w:r>
      <w:bookmarkStart w:id="5" w:name="_Hlk138581853"/>
      <w:r>
        <w:rPr>
          <w:rFonts w:hint="eastAsia" w:ascii="仿宋" w:hAnsi="仿宋" w:eastAsia="仿宋" w:cs="仿宋"/>
          <w:color w:val="221E1F"/>
        </w:rPr>
        <w:t>SKIN advanced卓沿</w:t>
      </w:r>
      <w:bookmarkEnd w:id="5"/>
      <w:r>
        <w:rPr>
          <w:rFonts w:hint="eastAsia" w:ascii="仿宋" w:hAnsi="仿宋" w:eastAsia="仿宋" w:cs="仿宋"/>
          <w:color w:val="221E1F"/>
        </w:rPr>
        <w:t>化妆品均为国产，非日本进口。当事人称：上述宣传本有“日本进口品牌指卓沿紧致系列、水耀肌系列”一行文字，且上述两个系列化妆品位于该货架第3、4层，因工作疏忽，“日本进口品牌指卓沿紧致系列、水耀肌系列”这一行字被展示边框挡住了，并提供了证据。</w:t>
      </w:r>
    </w:p>
    <w:p>
      <w:pPr>
        <w:pStyle w:val="4"/>
        <w:widowControl/>
        <w:adjustRightInd/>
        <w:spacing w:line="580" w:lineRule="exact"/>
        <w:ind w:left="-124" w:leftChars="-59" w:right="-50" w:rightChars="-24" w:firstLine="640" w:firstLineChars="200"/>
        <w:jc w:val="both"/>
        <w:rPr>
          <w:rFonts w:ascii="仿宋" w:hAnsi="仿宋" w:eastAsia="仿宋" w:cs="仿宋"/>
          <w:color w:val="221E1F"/>
        </w:rPr>
      </w:pPr>
      <w:r>
        <w:rPr>
          <w:rFonts w:hint="eastAsia" w:ascii="仿宋" w:hAnsi="仿宋" w:eastAsia="仿宋" w:cs="仿宋"/>
          <w:color w:val="221E1F"/>
        </w:rPr>
        <w:t>针对上述情况，我执法人员于2023年4月13日再次对当事人进行现场检查，发现当事人所述属实。我执法人员对该货架上所有“SKIN advanced卓沿”注册商标的42种化妆品进行统计，情况具体为：该货架上数第一层排放“卓沿白金舒润净颜修护卸妆油”等11种化妆品，其中10种生产企业为：“花安堂生物科技集团有限公司”，只有“卓沿舒润户外水感防晒喷雾”为“花安堂生物科技集团有限公司”委托“上海西西艾尔启东日用化学品有限公司”生产；第二层排放“卓沿白金舒润保湿修护眼霜”等5种化妆品，生产企业均为“花安堂生物科技集团有限公司”；第三层排放“卓沿水耀肌焕彩净澈卸妆油”等6种化妆品，生产企业均为日本禾基株式会社；第四层排放“卓沿白金赋妍焕肤去角质凝露”等9种化妆品，均标有“原产国日本 代理商:花安堂生物科技集团有限公司,总经销商：广州屈臣氏个人用品商店有限公司”；第五层（底层）排放“卓沿原B5修护霜”等11种化妆品，其中10种生产企业为：“花安堂生物科技集团有限公司”，只有“卓沿白金舒润保湿舒缓修护喷雾”为“花安堂生物科技集团有限公司”委托“上海西西艾尔启东日用化学品有限公司”生产。</w:t>
      </w:r>
    </w:p>
    <w:p>
      <w:pPr>
        <w:pStyle w:val="4"/>
        <w:widowControl/>
        <w:adjustRightInd/>
        <w:spacing w:line="580" w:lineRule="exact"/>
        <w:ind w:left="-124" w:leftChars="-59" w:right="-50" w:rightChars="-24" w:firstLine="612" w:firstLineChars="200"/>
        <w:jc w:val="both"/>
        <w:rPr>
          <w:rFonts w:ascii="仿宋" w:hAnsi="仿宋" w:eastAsia="仿宋" w:cs="宋体"/>
          <w:color w:val="333333"/>
          <w:shd w:val="clear" w:color="auto" w:fill="FFFFFF"/>
        </w:rPr>
      </w:pPr>
      <w:r>
        <w:rPr>
          <w:rFonts w:hint="eastAsia" w:ascii="仿宋" w:hAnsi="仿宋" w:eastAsia="仿宋" w:cs="仿宋"/>
          <w:color w:val="221E1F"/>
          <w:spacing w:val="-7"/>
        </w:rPr>
        <w:t>2023年4月13日，</w:t>
      </w:r>
      <w:r>
        <w:rPr>
          <w:rFonts w:hint="eastAsia" w:ascii="仿宋" w:hAnsi="仿宋" w:eastAsia="仿宋" w:cs="仿宋"/>
          <w:color w:val="221E1F"/>
        </w:rPr>
        <w:t>当事人提供“SKIN advanced卓沿”商标注册证复印件，注册号：第39201135号，核定使用商品/服务项目（国际分类：3）注册人：屈臣氏商标有限公司，注册人地址：英属维尔京群岛托多拉市，路德镇域咸区</w:t>
      </w:r>
      <w:r>
        <w:rPr>
          <w:rFonts w:hint="eastAsia" w:ascii="仿宋" w:hAnsi="仿宋" w:eastAsia="仿宋" w:cs="宋体"/>
          <w:color w:val="333333"/>
          <w:shd w:val="clear" w:color="auto" w:fill="FFFFFF"/>
        </w:rPr>
        <w:t>Ⅱ，瑞致达企业服务中心，邮编ＶＧ1110,注册日期2021年02月28日，有效期至2031年02月27日，发证机关：国家知识产权局。</w:t>
      </w:r>
    </w:p>
    <w:p>
      <w:pPr>
        <w:pStyle w:val="4"/>
        <w:widowControl/>
        <w:adjustRightInd/>
        <w:spacing w:line="580" w:lineRule="exact"/>
        <w:ind w:left="-124" w:leftChars="-59" w:right="-50" w:rightChars="-24" w:firstLine="640" w:firstLineChars="200"/>
        <w:jc w:val="both"/>
        <w:rPr>
          <w:rFonts w:ascii="仿宋" w:hAnsi="仿宋" w:eastAsia="仿宋" w:cs="仿宋"/>
          <w:color w:val="221E1F"/>
        </w:rPr>
      </w:pPr>
      <w:r>
        <w:rPr>
          <w:rFonts w:hint="eastAsia" w:ascii="仿宋" w:hAnsi="仿宋" w:eastAsia="仿宋" w:cs="仿宋"/>
          <w:color w:val="221E1F"/>
        </w:rPr>
        <w:t>当事人将国产及委托日本生产的“SKIN advanced卓沿”化妆品均宣传为“日本进口”；将委托日本生产的“SKIN advanced卓沿”化妆品宣传为“日本进口品牌”。当事人在经营“SKIN advanced卓沿”化妆品时，提供了不真实的商品相关信息。</w:t>
      </w:r>
    </w:p>
    <w:p>
      <w:pPr>
        <w:widowControl/>
        <w:autoSpaceDE w:val="0"/>
        <w:autoSpaceDN w:val="0"/>
        <w:spacing w:line="580" w:lineRule="exact"/>
        <w:ind w:left="-124" w:leftChars="-59" w:right="-50" w:rightChars="-24"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上述事实</w:t>
      </w:r>
      <w:r>
        <w:rPr>
          <w:rFonts w:hint="eastAsia" w:ascii="仿宋" w:hAnsi="仿宋" w:eastAsia="仿宋" w:cs="仿宋"/>
          <w:color w:val="221E1F"/>
          <w:spacing w:val="-10"/>
          <w:sz w:val="32"/>
          <w:szCs w:val="32"/>
        </w:rPr>
        <w:t>，</w:t>
      </w:r>
      <w:r>
        <w:rPr>
          <w:rFonts w:hint="eastAsia" w:ascii="仿宋" w:hAnsi="仿宋" w:eastAsia="仿宋" w:cs="仿宋"/>
          <w:color w:val="221E1F"/>
          <w:spacing w:val="-11"/>
          <w:sz w:val="32"/>
          <w:szCs w:val="32"/>
        </w:rPr>
        <w:t>主要有以下证据证明：</w:t>
      </w:r>
    </w:p>
    <w:p>
      <w:pPr>
        <w:widowControl/>
        <w:autoSpaceDE w:val="0"/>
        <w:autoSpaceDN w:val="0"/>
        <w:spacing w:line="580" w:lineRule="exact"/>
        <w:ind w:left="-124" w:leftChars="-59" w:right="-50" w:rightChars="-24" w:firstLine="596" w:firstLineChars="200"/>
        <w:rPr>
          <w:rFonts w:ascii="仿宋" w:hAnsi="仿宋" w:eastAsia="仿宋" w:cs="仿宋"/>
          <w:color w:val="221E1F"/>
          <w:spacing w:val="-11"/>
          <w:sz w:val="32"/>
          <w:szCs w:val="32"/>
        </w:rPr>
      </w:pPr>
      <w:r>
        <w:rPr>
          <w:rFonts w:hint="eastAsia" w:ascii="仿宋" w:hAnsi="仿宋" w:eastAsia="仿宋" w:cs="仿宋"/>
          <w:color w:val="221E1F"/>
          <w:spacing w:val="-11"/>
          <w:sz w:val="32"/>
          <w:szCs w:val="32"/>
        </w:rPr>
        <w:t xml:space="preserve">1.当事人营业执照复印件，证明当事人主体经营资格情况；                                                </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2.现场笔录，证明我局执法人员现场检查的情况；</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 xml:space="preserve">3.询问笔录，证明当事人宣传内容情况；    </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4.询问通知书，证明我局要求相关人员接受询问通知的情况；</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 xml:space="preserve">5.限期提供材料通知书，证明我局要求相关人员提供材料情况；    </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6.涉案宣传图片，证明当事人宣传的内容情况；</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hint="eastAsia" w:ascii="仿宋" w:hAnsi="仿宋" w:eastAsia="仿宋" w:cs="仿宋"/>
          <w:color w:val="221E1F"/>
          <w:sz w:val="32"/>
          <w:szCs w:val="32"/>
        </w:rPr>
        <w:t>7.商标注册证，证明“SKIN advanced卓沿”商标注册情况；</w:t>
      </w:r>
    </w:p>
    <w:p>
      <w:pPr>
        <w:widowControl/>
        <w:spacing w:line="580" w:lineRule="exact"/>
        <w:ind w:left="-124" w:leftChars="-59" w:right="-50" w:rightChars="-24" w:firstLine="640" w:firstLineChars="200"/>
        <w:rPr>
          <w:rFonts w:ascii="仿宋" w:hAnsi="仿宋" w:eastAsia="仿宋" w:cs="仿宋"/>
          <w:color w:val="221E1F"/>
          <w:sz w:val="32"/>
          <w:szCs w:val="32"/>
        </w:rPr>
      </w:pPr>
      <w:r>
        <w:rPr>
          <w:rFonts w:ascii="仿宋" w:hAnsi="仿宋" w:eastAsia="仿宋" w:cs="仿宋"/>
          <w:color w:val="221E1F"/>
          <w:sz w:val="32"/>
          <w:szCs w:val="32"/>
        </w:rPr>
        <w:t>8</w:t>
      </w:r>
      <w:r>
        <w:rPr>
          <w:rFonts w:hint="eastAsia" w:ascii="仿宋" w:hAnsi="仿宋" w:eastAsia="仿宋" w:cs="仿宋"/>
          <w:color w:val="221E1F"/>
          <w:sz w:val="32"/>
          <w:szCs w:val="32"/>
        </w:rPr>
        <w:t>.</w:t>
      </w:r>
      <w:r>
        <w:rPr>
          <w:rFonts w:ascii="仿宋" w:hAnsi="仿宋" w:eastAsia="仿宋" w:cs="仿宋"/>
          <w:color w:val="221E1F"/>
          <w:sz w:val="32"/>
          <w:szCs w:val="32"/>
        </w:rPr>
        <w:t>GB5296.3-2008</w:t>
      </w:r>
      <w:r>
        <w:rPr>
          <w:rFonts w:hint="eastAsia" w:ascii="仿宋" w:hAnsi="仿宋" w:eastAsia="仿宋" w:cs="仿宋"/>
          <w:color w:val="221E1F"/>
          <w:sz w:val="32"/>
          <w:szCs w:val="32"/>
        </w:rPr>
        <w:t>复印件及查询“国家标准化管理委员会”官网截图，证明</w:t>
      </w:r>
      <w:r>
        <w:rPr>
          <w:rFonts w:ascii="仿宋" w:hAnsi="仿宋" w:eastAsia="仿宋" w:cs="仿宋"/>
          <w:color w:val="221E1F"/>
          <w:sz w:val="32"/>
          <w:szCs w:val="32"/>
        </w:rPr>
        <w:t>GB5296.3-2008</w:t>
      </w:r>
      <w:r>
        <w:rPr>
          <w:rFonts w:hint="eastAsia" w:ascii="仿宋" w:hAnsi="仿宋" w:eastAsia="仿宋" w:cs="仿宋"/>
          <w:color w:val="221E1F"/>
          <w:sz w:val="32"/>
          <w:szCs w:val="32"/>
        </w:rPr>
        <w:t xml:space="preserve">的相关内容。           </w:t>
      </w:r>
    </w:p>
    <w:p>
      <w:pPr>
        <w:pStyle w:val="4"/>
        <w:widowControl/>
        <w:adjustRightInd/>
        <w:spacing w:line="580" w:lineRule="exact"/>
        <w:ind w:left="-124" w:leftChars="-59" w:right="-50" w:rightChars="-24" w:firstLine="640" w:firstLineChars="200"/>
        <w:jc w:val="both"/>
        <w:rPr>
          <w:rFonts w:ascii="仿宋" w:hAnsi="仿宋" w:eastAsia="仿宋" w:cs="仿宋"/>
        </w:rPr>
      </w:pPr>
      <w:bookmarkStart w:id="6" w:name="_Hlk138582650"/>
      <w:r>
        <w:rPr>
          <w:rFonts w:hint="eastAsia" w:ascii="仿宋" w:hAnsi="仿宋" w:eastAsia="仿宋" w:cs="仿宋"/>
          <w:color w:val="221E1F"/>
        </w:rPr>
        <w:t>当事人</w:t>
      </w:r>
      <w:bookmarkEnd w:id="6"/>
      <w:r>
        <w:rPr>
          <w:rFonts w:hint="eastAsia" w:ascii="仿宋" w:hAnsi="仿宋" w:eastAsia="仿宋" w:cs="仿宋"/>
          <w:color w:val="221E1F"/>
        </w:rPr>
        <w:t>的上述行为，违反了</w:t>
      </w:r>
      <w:r>
        <w:rPr>
          <w:rFonts w:hint="eastAsia" w:ascii="仿宋" w:hAnsi="仿宋" w:eastAsia="仿宋"/>
          <w:color w:val="333333"/>
        </w:rPr>
        <w:t>《中华人民共和国反不正当竞争法》第八条第一款“经营者不得对其商品的性能、功能、质量、销售状况、用户评价、曾获荣誉等作虚假或者引人误解的商业宣传，欺骗、误导消费者。”</w:t>
      </w:r>
      <w:r>
        <w:rPr>
          <w:rFonts w:hint="eastAsia" w:ascii="仿宋" w:hAnsi="仿宋" w:eastAsia="仿宋" w:cs="仿宋"/>
        </w:rPr>
        <w:t>之规定。</w:t>
      </w:r>
    </w:p>
    <w:p>
      <w:pPr>
        <w:pStyle w:val="4"/>
        <w:tabs>
          <w:tab w:val="left" w:pos="8920"/>
        </w:tabs>
        <w:spacing w:line="580" w:lineRule="exact"/>
        <w:ind w:right="105" w:rightChars="50" w:firstLine="640" w:firstLineChars="200"/>
        <w:jc w:val="both"/>
        <w:rPr>
          <w:rFonts w:ascii="仿宋" w:hAnsi="仿宋" w:eastAsia="仿宋" w:cs="仿宋"/>
        </w:rPr>
      </w:pPr>
      <w:r>
        <w:rPr>
          <w:rFonts w:hint="eastAsia" w:ascii="仿宋" w:hAnsi="仿宋" w:eastAsia="仿宋" w:cs="仿宋"/>
        </w:rPr>
        <w:t>2023年6月16日，我局向当事人送达偃市监罚告〔2023〕  36号《行政处罚告知书》，告知当事人我局拟做出行政处罚决定的事实、理由、依据、内容以及当事人依法享有的陈述权、申辩权。当事人在法定期限内未向我局提出陈述、申辩意见。当事人在案发后，积极配合调查，有主动消除或者减轻违法行为危害后果等法定情形。依据《中华人民共和国反不正当竞争法》第二十五条“经营者违反本法规定从事不正当竞争，有主动消除或者减轻违法行为危害后果等法定情形的，</w:t>
      </w:r>
      <w:bookmarkStart w:id="7" w:name="_Hlk138582806"/>
      <w:r>
        <w:rPr>
          <w:rFonts w:hint="eastAsia" w:ascii="仿宋" w:hAnsi="仿宋" w:eastAsia="仿宋" w:cs="仿宋"/>
        </w:rPr>
        <w:t>依法从轻或者减轻行政处罚</w:t>
      </w:r>
      <w:bookmarkEnd w:id="7"/>
      <w:r>
        <w:rPr>
          <w:rFonts w:hint="eastAsia" w:ascii="仿宋" w:hAnsi="仿宋" w:eastAsia="仿宋" w:cs="仿宋"/>
        </w:rPr>
        <w:t>；违法行为轻微并及时纠正，没有造成危害后果的，不予行政处罚。”之规定，根据当事人违法事实、情节，应依法减轻行政处罚。</w:t>
      </w:r>
    </w:p>
    <w:p>
      <w:pPr>
        <w:pStyle w:val="4"/>
        <w:tabs>
          <w:tab w:val="left" w:pos="8920"/>
        </w:tabs>
        <w:spacing w:line="580" w:lineRule="exact"/>
        <w:ind w:right="105" w:rightChars="50" w:firstLine="640" w:firstLineChars="200"/>
        <w:jc w:val="both"/>
        <w:rPr>
          <w:rFonts w:ascii="仿宋" w:hAnsi="仿宋" w:eastAsia="仿宋"/>
        </w:rPr>
      </w:pPr>
      <w:r>
        <w:rPr>
          <w:rFonts w:hint="eastAsia" w:ascii="仿宋" w:hAnsi="仿宋" w:eastAsia="仿宋" w:cs="仿宋"/>
        </w:rPr>
        <w:t>依据《中华人民共和国反不正当竞争法》</w:t>
      </w:r>
      <w:r>
        <w:rPr>
          <w:rFonts w:hint="eastAsia" w:ascii="仿宋" w:hAnsi="仿宋" w:eastAsia="仿宋"/>
          <w:color w:val="333333"/>
        </w:rPr>
        <w:t>第二十条第一款“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之规定，经研究决定，责令郑州屈臣氏个人用品商店有限公司偃师分公司停止违法行为</w:t>
      </w:r>
      <w:r>
        <w:rPr>
          <w:rFonts w:hint="eastAsia" w:ascii="仿宋" w:hAnsi="仿宋" w:eastAsia="仿宋"/>
          <w:color w:val="000000" w:themeColor="text1"/>
          <w14:textFill>
            <w14:solidFill>
              <w14:schemeClr w14:val="tx1"/>
            </w14:solidFill>
          </w14:textFill>
        </w:rPr>
        <w:t>，</w:t>
      </w:r>
      <w:r>
        <w:rPr>
          <w:rFonts w:hint="eastAsia" w:ascii="仿宋" w:hAnsi="仿宋" w:eastAsia="仿宋"/>
          <w:color w:val="333333"/>
        </w:rPr>
        <w:t>处6万元的罚款。</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r>
        <w:rPr>
          <w:rFonts w:ascii="仿宋" w:hAnsi="仿宋" w:eastAsia="仿宋" w:cs="仿宋"/>
          <w:color w:val="000000"/>
        </w:rPr>
        <w:t xml:space="preserve"> </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根据《中华人民共和国行政处罚法》第七十二条规定，当事人逾期不履行行政处罚决定的，本机关可以采取以下措施：（一）到期不缴纳罚款的，每日按罚款数额的百分之三加处罚款；（二）申请人民法院强制执行。</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w:t>
      </w:r>
    </w:p>
    <w:p>
      <w:pPr>
        <w:pStyle w:val="4"/>
        <w:tabs>
          <w:tab w:val="left" w:pos="9072"/>
        </w:tabs>
        <w:spacing w:line="580" w:lineRule="exact"/>
        <w:ind w:right="-92" w:rightChars="-44" w:firstLine="640" w:firstLineChars="200"/>
        <w:jc w:val="both"/>
        <w:rPr>
          <w:rFonts w:ascii="仿宋" w:hAnsi="仿宋" w:eastAsia="仿宋" w:cs="仿宋"/>
          <w:color w:val="000000"/>
        </w:rPr>
      </w:pP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r>
        <w:rPr>
          <w:rFonts w:ascii="仿宋" w:hAnsi="仿宋" w:eastAsia="仿宋" w:cs="仿宋"/>
          <w:color w:val="000000"/>
        </w:rPr>
        <w:t xml:space="preserve"> </w:t>
      </w:r>
      <w:r>
        <w:rPr>
          <w:rFonts w:hint="eastAsia" w:ascii="仿宋" w:hAnsi="仿宋" w:eastAsia="仿宋" w:cs="仿宋"/>
          <w:color w:val="000000"/>
        </w:rPr>
        <w:t>洛阳市偃师区市场监督管理局</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p>
    <w:p>
      <w:pPr>
        <w:pStyle w:val="4"/>
        <w:tabs>
          <w:tab w:val="left" w:pos="9072"/>
        </w:tabs>
        <w:spacing w:line="58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2023年6月2</w:t>
      </w:r>
      <w:r>
        <w:rPr>
          <w:rFonts w:ascii="仿宋" w:hAnsi="仿宋" w:eastAsia="仿宋" w:cs="仿宋"/>
          <w:color w:val="000000"/>
        </w:rPr>
        <w:t>8</w:t>
      </w:r>
      <w:r>
        <w:rPr>
          <w:rFonts w:hint="eastAsia" w:ascii="仿宋" w:hAnsi="仿宋" w:eastAsia="仿宋" w:cs="仿宋"/>
          <w:color w:val="000000"/>
        </w:rPr>
        <w:t>日</w:t>
      </w:r>
    </w:p>
    <w:p>
      <w:pPr>
        <w:pStyle w:val="4"/>
        <w:tabs>
          <w:tab w:val="left" w:pos="9072"/>
        </w:tabs>
        <w:spacing w:line="580" w:lineRule="exact"/>
        <w:ind w:right="-197" w:rightChars="-94"/>
        <w:jc w:val="both"/>
        <w:rPr>
          <w:rFonts w:ascii="黑体" w:hAnsi="黑体" w:eastAsia="黑体"/>
          <w:color w:val="231F20"/>
          <w:spacing w:val="-16"/>
        </w:rPr>
      </w:pPr>
    </w:p>
    <w:p>
      <w:pPr>
        <w:pStyle w:val="4"/>
        <w:tabs>
          <w:tab w:val="left" w:pos="9072"/>
        </w:tabs>
        <w:spacing w:line="580" w:lineRule="exact"/>
        <w:ind w:right="-197" w:rightChars="-94"/>
        <w:jc w:val="both"/>
        <w:rPr>
          <w:rFonts w:ascii="黑体" w:hAnsi="黑体" w:eastAsia="黑体"/>
          <w:color w:val="231F20"/>
          <w:spacing w:val="-16"/>
        </w:rPr>
      </w:pPr>
    </w:p>
    <w:p>
      <w:pPr>
        <w:pStyle w:val="4"/>
        <w:tabs>
          <w:tab w:val="left" w:pos="9072"/>
        </w:tabs>
        <w:spacing w:line="580" w:lineRule="exact"/>
        <w:ind w:right="-197" w:rightChars="-94"/>
        <w:jc w:val="both"/>
        <w:rPr>
          <w:rFonts w:hint="eastAsia" w:ascii="黑体" w:hAnsi="黑体" w:eastAsia="黑体"/>
          <w:color w:val="231F20"/>
          <w:spacing w:val="-16"/>
        </w:rPr>
      </w:pPr>
    </w:p>
    <w:p>
      <w:pPr>
        <w:pStyle w:val="4"/>
        <w:tabs>
          <w:tab w:val="left" w:pos="9072"/>
        </w:tabs>
        <w:spacing w:line="620" w:lineRule="exact"/>
        <w:ind w:right="-197" w:rightChars="-94"/>
        <w:jc w:val="both"/>
        <w:rPr>
          <w:rFonts w:ascii="Times New Roman" w:eastAsia="仿宋_GB2312" w:cs="仿宋"/>
          <w:color w:val="000000"/>
          <w:kern w:val="2"/>
        </w:rPr>
      </w:pPr>
      <w:r>
        <w:rPr>
          <w:rFonts w:hint="eastAsia" w:ascii="Times New Roman" w:eastAsia="仿宋_GB2312" w:cs="仿宋"/>
          <w:color w:val="000000"/>
          <w:kern w:val="2"/>
        </w:rPr>
        <w:t>（市场监督管理部门将依法向社会公开行政处罚决定信息）</w:t>
      </w:r>
    </w:p>
    <w:p>
      <w:pPr>
        <w:spacing w:line="620" w:lineRule="exact"/>
        <w:ind w:left="105" w:leftChars="50"/>
      </w:pPr>
      <w:r>
        <w:rPr>
          <w:rFonts w:ascii="Times New Roman"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22225</wp:posOffset>
                </wp:positionV>
                <wp:extent cx="5036820" cy="0"/>
                <wp:effectExtent l="0" t="0" r="0" b="0"/>
                <wp:wrapNone/>
                <wp:docPr id="4" name="直接连接符 6"/>
                <wp:cNvGraphicFramePr/>
                <a:graphic xmlns:a="http://schemas.openxmlformats.org/drawingml/2006/main">
                  <a:graphicData uri="http://schemas.microsoft.com/office/word/2010/wordprocessingShape">
                    <wps:wsp>
                      <wps:cNvCnPr/>
                      <wps:spPr>
                        <a:xfrm>
                          <a:off x="0" y="0"/>
                          <a:ext cx="5210175"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margin-left:4.2pt;margin-top:1.75pt;height:0pt;width:396.6pt;z-index:251660288;mso-width-relative:page;mso-height-relative:page;" filled="f" stroked="t" coordsize="21600,21600" o:gfxdata="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7EyBLUAAAABQEAAA8AAAAAAAAAAQAgAAAAIgAAAGRycy9kb3ducmV2LnhtbFBLAQIUABQAAAAI&#10;AIdO4kB7HCUR8QEAAOcDAAAOAAAAAAAAAAEAIAAAACMBAABkcnMvZTJvRG9jLnhtbFBLBQYAAAAA&#10;BgAGAFkBAACGBQ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v85HXAAAACgEAAA8AAAAAAAAAAQAgAAAAIgAAAGRycy9kb3ducmV2LnhtbFBLAQIU&#10;ABQAAAAIAIdO4kA0kUzI9AEAAOcDAAAOAAAAAAAAAAEAIAAAACYBAABkcnMvZTJvRG9jLnhtbFBL&#10;BQYAAAAABgAGAFkBAACM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7"/>
          <w:jc w:val="center"/>
        </w:pPr>
        <w:r>
          <w:fldChar w:fldCharType="begin"/>
        </w:r>
        <w:r>
          <w:instrText xml:space="preserve">PAGE   \* MERGEFORMAT</w:instrText>
        </w:r>
        <w:r>
          <w:fldChar w:fldCharType="separate"/>
        </w:r>
        <w:r>
          <w:rPr>
            <w:lang w:val="zh-CN"/>
          </w:rPr>
          <w:t>7</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549E7"/>
    <w:rsid w:val="0006455A"/>
    <w:rsid w:val="00081729"/>
    <w:rsid w:val="000C246D"/>
    <w:rsid w:val="00106802"/>
    <w:rsid w:val="00123547"/>
    <w:rsid w:val="001540C2"/>
    <w:rsid w:val="00157315"/>
    <w:rsid w:val="001625A1"/>
    <w:rsid w:val="00182CEB"/>
    <w:rsid w:val="001C14D0"/>
    <w:rsid w:val="001C406E"/>
    <w:rsid w:val="001C4E81"/>
    <w:rsid w:val="001E212C"/>
    <w:rsid w:val="001F6BAC"/>
    <w:rsid w:val="002A02FF"/>
    <w:rsid w:val="002F38F8"/>
    <w:rsid w:val="00300636"/>
    <w:rsid w:val="00306F98"/>
    <w:rsid w:val="00361C2D"/>
    <w:rsid w:val="003934E4"/>
    <w:rsid w:val="003A5AD4"/>
    <w:rsid w:val="003B1E8D"/>
    <w:rsid w:val="003B3F77"/>
    <w:rsid w:val="003D0988"/>
    <w:rsid w:val="003D3277"/>
    <w:rsid w:val="003D4F20"/>
    <w:rsid w:val="003E647B"/>
    <w:rsid w:val="003F2CF4"/>
    <w:rsid w:val="00413AA6"/>
    <w:rsid w:val="00431979"/>
    <w:rsid w:val="00450659"/>
    <w:rsid w:val="004741F6"/>
    <w:rsid w:val="004912F3"/>
    <w:rsid w:val="004A35C6"/>
    <w:rsid w:val="004A4160"/>
    <w:rsid w:val="004A7FE3"/>
    <w:rsid w:val="004C77DA"/>
    <w:rsid w:val="004F2B1A"/>
    <w:rsid w:val="004F2E1E"/>
    <w:rsid w:val="00501139"/>
    <w:rsid w:val="00514837"/>
    <w:rsid w:val="005308E1"/>
    <w:rsid w:val="00554245"/>
    <w:rsid w:val="00566DAF"/>
    <w:rsid w:val="00586696"/>
    <w:rsid w:val="005A047F"/>
    <w:rsid w:val="005D2ED6"/>
    <w:rsid w:val="005E18DD"/>
    <w:rsid w:val="0060000A"/>
    <w:rsid w:val="00632D09"/>
    <w:rsid w:val="00641313"/>
    <w:rsid w:val="00670764"/>
    <w:rsid w:val="006E0682"/>
    <w:rsid w:val="006F53DF"/>
    <w:rsid w:val="0070092B"/>
    <w:rsid w:val="007207C1"/>
    <w:rsid w:val="00726FCE"/>
    <w:rsid w:val="00746F40"/>
    <w:rsid w:val="00774F7D"/>
    <w:rsid w:val="007946F5"/>
    <w:rsid w:val="007B4BF9"/>
    <w:rsid w:val="007C0885"/>
    <w:rsid w:val="007C2FF7"/>
    <w:rsid w:val="007D18F5"/>
    <w:rsid w:val="00811BB6"/>
    <w:rsid w:val="0081583D"/>
    <w:rsid w:val="00841C45"/>
    <w:rsid w:val="00856E61"/>
    <w:rsid w:val="008761F6"/>
    <w:rsid w:val="00883536"/>
    <w:rsid w:val="0089608C"/>
    <w:rsid w:val="008B0C53"/>
    <w:rsid w:val="008B77FD"/>
    <w:rsid w:val="008C05D9"/>
    <w:rsid w:val="008E00B5"/>
    <w:rsid w:val="00934A26"/>
    <w:rsid w:val="00981C5B"/>
    <w:rsid w:val="009A54D8"/>
    <w:rsid w:val="009B4535"/>
    <w:rsid w:val="009F17C3"/>
    <w:rsid w:val="00A1348C"/>
    <w:rsid w:val="00A36BDF"/>
    <w:rsid w:val="00A70CBE"/>
    <w:rsid w:val="00AB6B7F"/>
    <w:rsid w:val="00AD0AFE"/>
    <w:rsid w:val="00AD12CD"/>
    <w:rsid w:val="00B00F92"/>
    <w:rsid w:val="00B02D2D"/>
    <w:rsid w:val="00B30859"/>
    <w:rsid w:val="00B41B06"/>
    <w:rsid w:val="00B46970"/>
    <w:rsid w:val="00B673C3"/>
    <w:rsid w:val="00B76462"/>
    <w:rsid w:val="00B96F19"/>
    <w:rsid w:val="00BB00B0"/>
    <w:rsid w:val="00BD6B33"/>
    <w:rsid w:val="00BF3A1E"/>
    <w:rsid w:val="00C12EFE"/>
    <w:rsid w:val="00C218DF"/>
    <w:rsid w:val="00C60732"/>
    <w:rsid w:val="00C62CBD"/>
    <w:rsid w:val="00CA06E1"/>
    <w:rsid w:val="00CF283D"/>
    <w:rsid w:val="00D0322C"/>
    <w:rsid w:val="00D0391A"/>
    <w:rsid w:val="00D23099"/>
    <w:rsid w:val="00D40ED5"/>
    <w:rsid w:val="00D51FE4"/>
    <w:rsid w:val="00D71F71"/>
    <w:rsid w:val="00D87AD5"/>
    <w:rsid w:val="00DB7C4F"/>
    <w:rsid w:val="00DE5147"/>
    <w:rsid w:val="00E14F08"/>
    <w:rsid w:val="00E5081F"/>
    <w:rsid w:val="00E54EE9"/>
    <w:rsid w:val="00E72921"/>
    <w:rsid w:val="00E7733B"/>
    <w:rsid w:val="00EA171B"/>
    <w:rsid w:val="00F05C55"/>
    <w:rsid w:val="00F262C7"/>
    <w:rsid w:val="00F444D2"/>
    <w:rsid w:val="00F44A22"/>
    <w:rsid w:val="00F536F2"/>
    <w:rsid w:val="00F63455"/>
    <w:rsid w:val="00F921DF"/>
    <w:rsid w:val="00FB1953"/>
    <w:rsid w:val="00FC1BB6"/>
    <w:rsid w:val="00FE7F62"/>
    <w:rsid w:val="00FF1F8A"/>
    <w:rsid w:val="05832791"/>
    <w:rsid w:val="0ABB4F52"/>
    <w:rsid w:val="10B36ECA"/>
    <w:rsid w:val="16851020"/>
    <w:rsid w:val="1BEB02DC"/>
    <w:rsid w:val="1D5A00B4"/>
    <w:rsid w:val="215E2B84"/>
    <w:rsid w:val="2186637E"/>
    <w:rsid w:val="21A84B2B"/>
    <w:rsid w:val="275B0D04"/>
    <w:rsid w:val="29E82357"/>
    <w:rsid w:val="2AB3780D"/>
    <w:rsid w:val="2CF4766E"/>
    <w:rsid w:val="31CA01EC"/>
    <w:rsid w:val="31D317C4"/>
    <w:rsid w:val="368D36C1"/>
    <w:rsid w:val="382537C5"/>
    <w:rsid w:val="38B269A6"/>
    <w:rsid w:val="3A5635BF"/>
    <w:rsid w:val="3AD16589"/>
    <w:rsid w:val="3AD2742F"/>
    <w:rsid w:val="3CD46AC6"/>
    <w:rsid w:val="3D8B76AD"/>
    <w:rsid w:val="40E53C2C"/>
    <w:rsid w:val="42091E0A"/>
    <w:rsid w:val="499155BB"/>
    <w:rsid w:val="4B3C5C95"/>
    <w:rsid w:val="4B7E4F9D"/>
    <w:rsid w:val="4C6C0DEF"/>
    <w:rsid w:val="51983447"/>
    <w:rsid w:val="55614CAF"/>
    <w:rsid w:val="5C1E5005"/>
    <w:rsid w:val="5FCD5F0C"/>
    <w:rsid w:val="64B97589"/>
    <w:rsid w:val="67EF7B27"/>
    <w:rsid w:val="6A3C4B51"/>
    <w:rsid w:val="6A3F3C77"/>
    <w:rsid w:val="707B2941"/>
    <w:rsid w:val="74437E9D"/>
    <w:rsid w:val="7F8408D9"/>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qFormat/>
    <w:uiPriority w:val="0"/>
    <w:pPr>
      <w:ind w:left="100" w:leftChars="2500"/>
    </w:pPr>
  </w:style>
  <w:style w:type="paragraph" w:styleId="6">
    <w:name w:val="Balloon Text"/>
    <w:basedOn w:val="1"/>
    <w:link w:val="17"/>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qFormat/>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8"/>
    <w:qFormat/>
    <w:uiPriority w:val="0"/>
    <w:rPr>
      <w:kern w:val="2"/>
      <w:sz w:val="18"/>
      <w:szCs w:val="18"/>
    </w:rPr>
  </w:style>
  <w:style w:type="character" w:customStyle="1" w:styleId="15">
    <w:name w:val="页脚 字符"/>
    <w:basedOn w:val="11"/>
    <w:link w:val="7"/>
    <w:qFormat/>
    <w:uiPriority w:val="99"/>
    <w:rPr>
      <w:kern w:val="2"/>
      <w:sz w:val="18"/>
      <w:szCs w:val="18"/>
    </w:rPr>
  </w:style>
  <w:style w:type="character" w:customStyle="1" w:styleId="16">
    <w:name w:val="日期 字符"/>
    <w:basedOn w:val="11"/>
    <w:link w:val="5"/>
    <w:qFormat/>
    <w:uiPriority w:val="0"/>
    <w:rPr>
      <w:kern w:val="2"/>
      <w:sz w:val="21"/>
      <w:szCs w:val="24"/>
    </w:rPr>
  </w:style>
  <w:style w:type="character" w:customStyle="1" w:styleId="17">
    <w:name w:val="批注框文本 字符"/>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5</Pages>
  <Words>440</Words>
  <Characters>2510</Characters>
  <Lines>20</Lines>
  <Paragraphs>5</Paragraphs>
  <TotalTime>5</TotalTime>
  <ScaleCrop>false</ScaleCrop>
  <LinksUpToDate>false</LinksUpToDate>
  <CharactersWithSpaces>2945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2023-06-25T03:00:00Z</dcterms:created>
  <dc:creator>lenovo</dc:creator>
  <cp:lastModifiedBy>王建清</cp:lastModifiedBy>
  <cp:lastPrinted>2022-12-06T09:13:00Z</cp:lastPrinted>
  <dcterms:modified xsi:type="dcterms:W3CDTF">2023-07-24T05:50:59Z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D2A07EF172354D63B2CA46C298C5D85F_13</vt:lpwstr>
  </property>
</Properties>
</file>