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宋体" w:eastAsia="方正小标宋简体" w:cs="宋体"/>
          <w:sz w:val="44"/>
          <w:szCs w:val="44"/>
        </w:rPr>
      </w:pPr>
      <w:r>
        <w:rPr>
          <w:rFonts w:hint="eastAsia" w:ascii="方正小标宋简体" w:hAnsi="宋体" w:eastAsia="方正小标宋简体" w:cs="宋体"/>
          <w:sz w:val="44"/>
          <w:szCs w:val="44"/>
        </w:rPr>
        <w:t>洛阳市偃师区市场监督管理局</w:t>
      </w:r>
    </w:p>
    <w:p>
      <w:pPr>
        <w:spacing w:line="600" w:lineRule="exact"/>
        <w:jc w:val="center"/>
        <w:rPr>
          <w:rFonts w:ascii="方正小标宋简体" w:hAnsi="宋体" w:eastAsia="方正小标宋简体" w:cs="宋体"/>
          <w:sz w:val="44"/>
          <w:szCs w:val="44"/>
        </w:rPr>
      </w:pPr>
      <w:r>
        <w:rPr>
          <w:rFonts w:hint="eastAsia" w:ascii="方正小标宋简体" w:hAnsi="宋体" w:eastAsia="方正小标宋简体" w:cs="宋体"/>
          <w:sz w:val="44"/>
          <w:szCs w:val="44"/>
        </w:rPr>
        <w:t>行政处罚决定书</w:t>
      </w:r>
    </w:p>
    <w:p>
      <w:pPr>
        <w:spacing w:line="600" w:lineRule="exact"/>
        <w:ind w:firstLine="2880" w:firstLineChars="900"/>
        <w:rPr>
          <w:rFonts w:ascii="仿宋" w:hAnsi="仿宋" w:eastAsia="仿宋" w:cs="宋体"/>
          <w:sz w:val="32"/>
          <w:szCs w:val="32"/>
        </w:rPr>
      </w:pPr>
      <w:r>
        <w:rPr>
          <w:rFonts w:hint="eastAsia" w:ascii="仿宋" w:hAnsi="仿宋" w:eastAsia="仿宋" w:cs="宋体"/>
          <w:sz w:val="32"/>
          <w:szCs w:val="32"/>
        </w:rPr>
        <w:t>偃市监处罚</w:t>
      </w:r>
      <w:r>
        <w:rPr>
          <w:rFonts w:hint="eastAsia" w:ascii="仿宋" w:hAnsi="仿宋" w:eastAsia="仿宋" w:cs="宋体"/>
          <w:spacing w:val="-20"/>
          <w:sz w:val="32"/>
          <w:szCs w:val="32"/>
        </w:rPr>
        <w:t>〔2023〕79</w:t>
      </w:r>
      <w:r>
        <w:rPr>
          <w:rFonts w:hint="eastAsia" w:ascii="仿宋" w:hAnsi="仿宋" w:eastAsia="仿宋" w:cs="宋体"/>
          <w:sz w:val="32"/>
          <w:szCs w:val="32"/>
        </w:rPr>
        <w:t>号</w:t>
      </w:r>
    </w:p>
    <w:p>
      <w:pPr>
        <w:spacing w:line="600" w:lineRule="exact"/>
        <w:rPr>
          <w:rFonts w:ascii="仿宋" w:hAnsi="仿宋" w:eastAsia="仿宋" w:cs="仿宋"/>
          <w:sz w:val="32"/>
          <w:szCs w:val="32"/>
        </w:rPr>
      </w:pPr>
    </w:p>
    <w:p>
      <w:pPr>
        <w:spacing w:line="600" w:lineRule="exact"/>
        <w:rPr>
          <w:rFonts w:ascii="仿宋" w:hAnsi="仿宋" w:eastAsia="仿宋" w:cs="仿宋"/>
          <w:sz w:val="32"/>
          <w:szCs w:val="32"/>
        </w:rPr>
      </w:pPr>
      <w:r>
        <w:rPr>
          <w:rFonts w:hint="eastAsia" w:ascii="仿宋" w:hAnsi="仿宋" w:eastAsia="仿宋" w:cs="仿宋"/>
          <w:sz w:val="32"/>
          <w:szCs w:val="32"/>
        </w:rPr>
        <w:t>当事人：</w:t>
      </w:r>
      <w:r>
        <w:rPr>
          <w:rFonts w:hint="eastAsia" w:ascii="仿宋" w:hAnsi="仿宋" w:eastAsia="仿宋" w:cs="仿宋_GB2312"/>
          <w:sz w:val="32"/>
          <w:szCs w:val="32"/>
        </w:rPr>
        <w:t>洛阳市偃师区伊洛街道逸城汽修店</w:t>
      </w:r>
    </w:p>
    <w:p>
      <w:pPr>
        <w:spacing w:line="600" w:lineRule="exact"/>
        <w:rPr>
          <w:rFonts w:ascii="仿宋" w:hAnsi="仿宋" w:eastAsia="仿宋" w:cs="仿宋"/>
          <w:sz w:val="32"/>
          <w:szCs w:val="32"/>
        </w:rPr>
      </w:pPr>
      <w:r>
        <w:rPr>
          <w:rFonts w:hint="eastAsia" w:ascii="仿宋" w:hAnsi="仿宋" w:eastAsia="仿宋" w:cs="仿宋"/>
          <w:sz w:val="32"/>
          <w:szCs w:val="32"/>
        </w:rPr>
        <w:t>主体资格证照名称：营业执照</w:t>
      </w:r>
    </w:p>
    <w:p>
      <w:pPr>
        <w:spacing w:line="600" w:lineRule="exact"/>
        <w:rPr>
          <w:rFonts w:ascii="仿宋" w:hAnsi="仿宋" w:eastAsia="仿宋" w:cs="仿宋"/>
          <w:sz w:val="32"/>
          <w:szCs w:val="32"/>
        </w:rPr>
      </w:pPr>
      <w:r>
        <w:rPr>
          <w:rFonts w:hint="eastAsia" w:ascii="仿宋" w:hAnsi="仿宋" w:eastAsia="仿宋" w:cs="仿宋"/>
          <w:sz w:val="32"/>
          <w:szCs w:val="32"/>
        </w:rPr>
        <w:t>统一社会信用代码：92410307MA9KLJKH4N</w:t>
      </w:r>
    </w:p>
    <w:p>
      <w:pPr>
        <w:spacing w:line="600" w:lineRule="exact"/>
        <w:rPr>
          <w:rFonts w:ascii="仿宋" w:hAnsi="仿宋" w:eastAsia="仿宋" w:cs="仿宋"/>
          <w:sz w:val="32"/>
          <w:szCs w:val="32"/>
        </w:rPr>
      </w:pPr>
      <w:r>
        <w:rPr>
          <w:rFonts w:hint="eastAsia" w:ascii="仿宋" w:hAnsi="仿宋" w:eastAsia="仿宋" w:cs="仿宋"/>
          <w:sz w:val="32"/>
          <w:szCs w:val="32"/>
        </w:rPr>
        <w:t>经营场所：洛阳市偃师区伊洛街道后庄社区七号楼八号商铺</w:t>
      </w:r>
    </w:p>
    <w:p>
      <w:pPr>
        <w:spacing w:line="600" w:lineRule="exact"/>
        <w:rPr>
          <w:rFonts w:ascii="仿宋" w:hAnsi="仿宋" w:eastAsia="仿宋" w:cs="仿宋"/>
          <w:sz w:val="32"/>
          <w:szCs w:val="32"/>
        </w:rPr>
      </w:pPr>
      <w:r>
        <w:rPr>
          <w:rFonts w:hint="eastAsia" w:ascii="仿宋" w:hAnsi="仿宋" w:eastAsia="仿宋" w:cs="仿宋"/>
          <w:sz w:val="32"/>
          <w:szCs w:val="32"/>
        </w:rPr>
        <w:t>经营者：李腾飞</w:t>
      </w:r>
    </w:p>
    <w:p>
      <w:pPr>
        <w:spacing w:line="600" w:lineRule="exact"/>
        <w:ind w:firstLine="640" w:firstLineChars="200"/>
        <w:rPr>
          <w:rFonts w:ascii="仿宋" w:hAnsi="仿宋" w:eastAsia="仿宋" w:cs="仿宋"/>
          <w:sz w:val="32"/>
          <w:szCs w:val="32"/>
        </w:rPr>
      </w:pPr>
      <w:bookmarkStart w:id="2" w:name="_GoBack"/>
      <w:bookmarkEnd w:id="2"/>
      <w:bookmarkStart w:id="0" w:name="_Hlk138770404"/>
      <w:r>
        <w:rPr>
          <w:rFonts w:hint="eastAsia" w:ascii="仿宋" w:hAnsi="仿宋" w:eastAsia="仿宋" w:cs="仿宋"/>
          <w:sz w:val="32"/>
          <w:szCs w:val="32"/>
        </w:rPr>
        <w:t>当事人使用偃师市城关镇伊洛街道办事处顶尖广告经营部</w:t>
      </w:r>
      <w:bookmarkEnd w:id="0"/>
      <w:r>
        <w:rPr>
          <w:rFonts w:hint="eastAsia" w:ascii="仿宋" w:hAnsi="仿宋" w:eastAsia="仿宋" w:cs="仿宋"/>
          <w:sz w:val="32"/>
          <w:szCs w:val="32"/>
        </w:rPr>
        <w:t>位于洛阳偃师区中成百货正门口的LED电子显示屏发布含“途虎养车 中国第一连锁品牌，全国4000多家工场店连锁质保，地址：偃师区伊洛路后庄社区西门向南88米。”内容的视频广告，该广告使用的数据未表明出处及有效期限。当事人与偃师市城关镇伊洛街道办事处顶尖广告经营部合同约定广告发布时间为2022年6月1日至2022年7月31日。2023年2月16日，我局执法人员检查时，洛阳偃师区中成百货正门口的LED电子显示屏仍在继续播放上述广告。</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经查，偃师市城关镇伊洛街道办事处顶尖广告经营部给当事人开具了含“发票代码：041002100211；发票号码：57206677；开票日期：2022年06月24日；购买方：洛阳市偃师区伊洛街道逸城汽修店；服务名称：*广告服务*大屏广告，金额：5000元，销售方：偃师市伊洛街道办事处顶尖广告经营部。”等内容的河南增值税电子普通发票1份，其广告费用5000元。</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上述事实，主要有以下证据证明：</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1.营业执照及经营者身份证复印件各1份，证明经营资格及当事人身份；</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 xml:space="preserve">2.现场检查笔录2份，证明现场检查情况；  </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3.询问笔录1份，证明当事人的违法事实；</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4.全程录音录像资料1份，证明当事人广告宣传的事实；</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5.《品牌推广执行合同》复印件1份和河南增值税电子普通发票复印件1份，证明当事人广告宣传及费用情况。</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我局执法人员向当事人送达了《行政处罚告知书》，告知当事人本局对其拟作出行政处罚的事实、理由、依据及其享有的陈述、申辩的权利。当事人在规定的期限内未作出陈述、申辩。本案认定广告费用5000元，且当事人积极配合本局调查，如实陈述违法事实并主动提供证据材料，参照《河南省市场监督管理行政处罚裁量权适用通则》第十条规定，其行为具有从轻处罚情形，可以依法从轻行政处罚。</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当事人的行为违反了《中华人民共和国广告法》第十一条“广告使用数据、统计资料、调查结果、文摘、引用语等引证内容的，应当真实、准确，并表明出处。引证内容有适用范围和有效期限的，应当明确表示。”的规定，依据《中华人民共和国广告法》第五十九条“有下列行为之一的，由工商行政管理部门</w:t>
      </w:r>
      <w:bookmarkStart w:id="1" w:name="_Hlk138770033"/>
      <w:r>
        <w:rPr>
          <w:rFonts w:hint="eastAsia" w:ascii="仿宋" w:hAnsi="仿宋" w:eastAsia="仿宋" w:cs="仿宋"/>
          <w:sz w:val="32"/>
          <w:szCs w:val="32"/>
        </w:rPr>
        <w:t>责令</w:t>
      </w:r>
      <w:bookmarkEnd w:id="1"/>
      <w:r>
        <w:rPr>
          <w:rFonts w:hint="eastAsia" w:ascii="仿宋" w:hAnsi="仿宋" w:eastAsia="仿宋" w:cs="仿宋"/>
          <w:sz w:val="32"/>
          <w:szCs w:val="32"/>
        </w:rPr>
        <w:t xml:space="preserve">停止发布广告，对广告主处十万元以下的罚款：（二）广告引证内容违反本法第十一条规定的；”之规定，参照《河南省市场监督管理行政处罚裁量基准》3.1.6依据《广告法》第五十九条规定实施的行政处罚“裁量等级 从轻 裁量基准 第一款：责令停止发布广告，对广告主处3万元以下罚款。”的规定，经研究决定，对洛阳市偃师区伊洛街道逸城汽修店责令停止发布广告，处18000元罚款。 </w:t>
      </w:r>
    </w:p>
    <w:p>
      <w:pPr>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当事人收到本处罚决定之日起</w:t>
      </w:r>
      <w:r>
        <w:rPr>
          <w:rFonts w:ascii="仿宋" w:hAnsi="仿宋" w:eastAsia="仿宋" w:cs="仿宋_GB2312"/>
          <w:bCs/>
          <w:sz w:val="32"/>
          <w:szCs w:val="32"/>
        </w:rPr>
        <w:t>15</w:t>
      </w:r>
      <w:r>
        <w:rPr>
          <w:rFonts w:hint="eastAsia" w:ascii="仿宋" w:hAnsi="仿宋" w:eastAsia="仿宋" w:cs="仿宋_GB2312"/>
          <w:bCs/>
          <w:sz w:val="32"/>
          <w:szCs w:val="32"/>
        </w:rPr>
        <w:t>日内，缴清上述罚款。（当事人可选择以下银行缴纳罚款：</w:t>
      </w:r>
      <w:r>
        <w:rPr>
          <w:rFonts w:ascii="仿宋" w:hAnsi="仿宋" w:eastAsia="仿宋" w:cs="仿宋_GB2312"/>
          <w:bCs/>
          <w:sz w:val="32"/>
          <w:szCs w:val="32"/>
        </w:rPr>
        <w:t>1.</w:t>
      </w:r>
      <w:r>
        <w:rPr>
          <w:rFonts w:hint="eastAsia" w:ascii="仿宋" w:hAnsi="仿宋" w:eastAsia="仿宋" w:cs="仿宋_GB2312"/>
          <w:bCs/>
          <w:sz w:val="32"/>
          <w:szCs w:val="32"/>
        </w:rPr>
        <w:t>农业银行偃师市支行，户名：洛阳市偃师区财政局财政专户，账号：</w:t>
      </w:r>
      <w:r>
        <w:rPr>
          <w:rFonts w:ascii="仿宋" w:hAnsi="仿宋" w:eastAsia="仿宋" w:cs="仿宋_GB2312"/>
          <w:bCs/>
          <w:sz w:val="32"/>
          <w:szCs w:val="32"/>
        </w:rPr>
        <w:t>16129101040000020</w:t>
      </w:r>
      <w:r>
        <w:rPr>
          <w:rFonts w:hint="eastAsia" w:ascii="仿宋" w:hAnsi="仿宋" w:eastAsia="仿宋" w:cs="仿宋_GB2312"/>
          <w:bCs/>
          <w:sz w:val="32"/>
          <w:szCs w:val="32"/>
        </w:rPr>
        <w:t>。</w:t>
      </w:r>
      <w:r>
        <w:rPr>
          <w:rFonts w:ascii="仿宋" w:hAnsi="仿宋" w:eastAsia="仿宋" w:cs="仿宋_GB2312"/>
          <w:bCs/>
          <w:sz w:val="32"/>
          <w:szCs w:val="32"/>
        </w:rPr>
        <w:t>2.</w:t>
      </w:r>
      <w:r>
        <w:rPr>
          <w:rFonts w:hint="eastAsia" w:ascii="仿宋" w:hAnsi="仿宋" w:eastAsia="仿宋" w:cs="仿宋_GB2312"/>
          <w:bCs/>
          <w:sz w:val="32"/>
          <w:szCs w:val="32"/>
        </w:rPr>
        <w:t>工商银行偃师市支行，户名：洛阳市偃师区财政局财政专户，账号：</w:t>
      </w:r>
      <w:r>
        <w:rPr>
          <w:rFonts w:ascii="仿宋" w:hAnsi="仿宋" w:eastAsia="仿宋" w:cs="仿宋_GB2312"/>
          <w:bCs/>
          <w:sz w:val="32"/>
          <w:szCs w:val="32"/>
        </w:rPr>
        <w:t>1705027009064004971</w:t>
      </w:r>
      <w:r>
        <w:rPr>
          <w:rFonts w:hint="eastAsia" w:ascii="仿宋" w:hAnsi="仿宋" w:eastAsia="仿宋" w:cs="仿宋_GB2312"/>
          <w:bCs/>
          <w:sz w:val="32"/>
          <w:szCs w:val="32"/>
        </w:rPr>
        <w:t>。</w:t>
      </w:r>
      <w:r>
        <w:rPr>
          <w:rFonts w:ascii="仿宋" w:hAnsi="仿宋" w:eastAsia="仿宋" w:cs="仿宋_GB2312"/>
          <w:bCs/>
          <w:sz w:val="32"/>
          <w:szCs w:val="32"/>
        </w:rPr>
        <w:t>3.</w:t>
      </w:r>
      <w:r>
        <w:rPr>
          <w:rFonts w:hint="eastAsia" w:ascii="仿宋" w:hAnsi="仿宋" w:eastAsia="仿宋" w:cs="仿宋_GB2312"/>
          <w:bCs/>
          <w:sz w:val="32"/>
          <w:szCs w:val="32"/>
        </w:rPr>
        <w:t>中国银行偃师市支行，户名：洛阳市偃师区财政局财政专户，账号：</w:t>
      </w:r>
      <w:r>
        <w:rPr>
          <w:rFonts w:ascii="仿宋" w:hAnsi="仿宋" w:eastAsia="仿宋" w:cs="仿宋_GB2312"/>
          <w:bCs/>
          <w:sz w:val="32"/>
          <w:szCs w:val="32"/>
        </w:rPr>
        <w:t>249407156581</w:t>
      </w:r>
      <w:r>
        <w:rPr>
          <w:rFonts w:hint="eastAsia" w:ascii="仿宋" w:hAnsi="仿宋" w:eastAsia="仿宋" w:cs="仿宋_GB2312"/>
          <w:bCs/>
          <w:sz w:val="32"/>
          <w:szCs w:val="32"/>
        </w:rPr>
        <w:t>。</w:t>
      </w:r>
      <w:r>
        <w:rPr>
          <w:rFonts w:ascii="仿宋" w:hAnsi="仿宋" w:eastAsia="仿宋" w:cs="仿宋_GB2312"/>
          <w:bCs/>
          <w:sz w:val="32"/>
          <w:szCs w:val="32"/>
        </w:rPr>
        <w:t>4.</w:t>
      </w:r>
      <w:r>
        <w:rPr>
          <w:rFonts w:hint="eastAsia" w:ascii="仿宋" w:hAnsi="仿宋" w:eastAsia="仿宋" w:cs="仿宋_GB2312"/>
          <w:bCs/>
          <w:sz w:val="32"/>
          <w:szCs w:val="32"/>
        </w:rPr>
        <w:t>农商银行偃师营业部，户名：洛阳市偃师区财政局财政专户，账号：</w:t>
      </w:r>
      <w:r>
        <w:rPr>
          <w:rFonts w:ascii="仿宋" w:hAnsi="仿宋" w:eastAsia="仿宋" w:cs="仿宋_GB2312"/>
          <w:bCs/>
          <w:sz w:val="32"/>
          <w:szCs w:val="32"/>
        </w:rPr>
        <w:t>00000005583396678012</w:t>
      </w:r>
      <w:r>
        <w:rPr>
          <w:rFonts w:hint="eastAsia" w:ascii="仿宋" w:hAnsi="仿宋" w:eastAsia="仿宋" w:cs="仿宋_GB2312"/>
          <w:bCs/>
          <w:sz w:val="32"/>
          <w:szCs w:val="32"/>
        </w:rPr>
        <w:t>。</w:t>
      </w:r>
      <w:r>
        <w:rPr>
          <w:rFonts w:ascii="仿宋" w:hAnsi="仿宋" w:eastAsia="仿宋" w:cs="仿宋_GB2312"/>
          <w:bCs/>
          <w:sz w:val="32"/>
          <w:szCs w:val="32"/>
        </w:rPr>
        <w:t>5.</w:t>
      </w:r>
      <w:r>
        <w:rPr>
          <w:rFonts w:hint="eastAsia" w:ascii="仿宋" w:hAnsi="仿宋" w:eastAsia="仿宋" w:cs="仿宋_GB2312"/>
          <w:bCs/>
          <w:sz w:val="32"/>
          <w:szCs w:val="32"/>
        </w:rPr>
        <w:t>建设银行偃师支行，户名：洛阳市偃师区财政局财政专户，账号：</w:t>
      </w:r>
      <w:r>
        <w:rPr>
          <w:rFonts w:ascii="仿宋" w:hAnsi="仿宋" w:eastAsia="仿宋" w:cs="仿宋_GB2312"/>
          <w:bCs/>
          <w:sz w:val="32"/>
          <w:szCs w:val="32"/>
        </w:rPr>
        <w:t>41001591110058000003</w:t>
      </w:r>
      <w:r>
        <w:rPr>
          <w:rFonts w:hint="eastAsia" w:ascii="仿宋" w:hAnsi="仿宋" w:eastAsia="仿宋" w:cs="仿宋_GB2312"/>
          <w:bCs/>
          <w:sz w:val="32"/>
          <w:szCs w:val="32"/>
        </w:rPr>
        <w:t>。</w:t>
      </w:r>
      <w:r>
        <w:rPr>
          <w:rFonts w:ascii="仿宋" w:hAnsi="仿宋" w:eastAsia="仿宋" w:cs="仿宋_GB2312"/>
          <w:bCs/>
          <w:sz w:val="32"/>
          <w:szCs w:val="32"/>
        </w:rPr>
        <w:t>6.</w:t>
      </w:r>
      <w:r>
        <w:rPr>
          <w:rFonts w:hint="eastAsia" w:ascii="仿宋" w:hAnsi="仿宋" w:eastAsia="仿宋" w:cs="仿宋_GB2312"/>
          <w:bCs/>
          <w:sz w:val="32"/>
          <w:szCs w:val="32"/>
        </w:rPr>
        <w:t>中原银行偃师市支行，户名：洛阳市偃师区财政局财政专户，账号：</w:t>
      </w:r>
      <w:r>
        <w:rPr>
          <w:rFonts w:ascii="仿宋" w:hAnsi="仿宋" w:eastAsia="仿宋" w:cs="仿宋_GB2312"/>
          <w:bCs/>
          <w:sz w:val="32"/>
          <w:szCs w:val="32"/>
        </w:rPr>
        <w:t>671610090000000753</w:t>
      </w:r>
      <w:r>
        <w:rPr>
          <w:rFonts w:hint="eastAsia" w:ascii="仿宋" w:hAnsi="仿宋" w:eastAsia="仿宋" w:cs="仿宋_GB2312"/>
          <w:bCs/>
          <w:sz w:val="32"/>
          <w:szCs w:val="32"/>
        </w:rPr>
        <w:t>。</w:t>
      </w:r>
      <w:r>
        <w:rPr>
          <w:rFonts w:ascii="仿宋" w:hAnsi="仿宋" w:eastAsia="仿宋" w:cs="仿宋_GB2312"/>
          <w:bCs/>
          <w:sz w:val="32"/>
          <w:szCs w:val="32"/>
        </w:rPr>
        <w:t>7.</w:t>
      </w:r>
      <w:r>
        <w:rPr>
          <w:rFonts w:hint="eastAsia" w:ascii="仿宋" w:hAnsi="仿宋" w:eastAsia="仿宋" w:cs="仿宋_GB2312"/>
          <w:bCs/>
          <w:sz w:val="32"/>
          <w:szCs w:val="32"/>
        </w:rPr>
        <w:t>邮储银行偃师市支行，户名：洛阳市偃师区财政局财政专户，账号：</w:t>
      </w:r>
      <w:r>
        <w:rPr>
          <w:rFonts w:ascii="仿宋" w:hAnsi="仿宋" w:eastAsia="仿宋" w:cs="仿宋_GB2312"/>
          <w:bCs/>
          <w:sz w:val="32"/>
          <w:szCs w:val="32"/>
        </w:rPr>
        <w:t>100216664840019999</w:t>
      </w:r>
      <w:r>
        <w:rPr>
          <w:rFonts w:hint="eastAsia" w:ascii="仿宋" w:hAnsi="仿宋" w:eastAsia="仿宋" w:cs="仿宋_GB2312"/>
          <w:bCs/>
          <w:sz w:val="32"/>
          <w:szCs w:val="32"/>
        </w:rPr>
        <w:t>。</w:t>
      </w:r>
    </w:p>
    <w:p>
      <w:pPr>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根据《中华人民共和国行政处罚法》第七十二条之规定，当事人逾期不履行行政处罚决定的，本机关可以采取以下措施：（一）到期不缴纳罚款的，每日按罚款数额的百分之三加处罚款；（二）申请人民法院强制执行。</w:t>
      </w:r>
    </w:p>
    <w:p>
      <w:pPr>
        <w:tabs>
          <w:tab w:val="left" w:pos="2440"/>
          <w:tab w:val="left" w:pos="8964"/>
        </w:tabs>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如不服本处罚决定，可自接文之日起六十日内向洛阳市偃师区人民政府申请复议，也可于接文之日起六个月内向洛阳市偃师区人民法院提起诉讼。行政复议或者行政诉讼期间，本行政处罚决定不停止执行。</w:t>
      </w:r>
      <w:r>
        <w:rPr>
          <w:rFonts w:ascii="仿宋" w:hAnsi="仿宋" w:eastAsia="仿宋" w:cs="仿宋_GB2312"/>
          <w:bCs/>
          <w:sz w:val="32"/>
          <w:szCs w:val="32"/>
        </w:rPr>
        <w:t xml:space="preserve">   </w:t>
      </w:r>
      <w:r>
        <w:rPr>
          <w:rFonts w:hint="eastAsia" w:ascii="仿宋" w:hAnsi="仿宋" w:eastAsia="仿宋" w:cs="仿宋_GB2312"/>
          <w:bCs/>
          <w:sz w:val="32"/>
          <w:szCs w:val="32"/>
        </w:rPr>
        <w:t xml:space="preserve"> </w:t>
      </w:r>
    </w:p>
    <w:p>
      <w:pPr>
        <w:tabs>
          <w:tab w:val="left" w:pos="2440"/>
          <w:tab w:val="left" w:pos="8964"/>
        </w:tabs>
        <w:spacing w:line="600" w:lineRule="exact"/>
        <w:ind w:firstLine="640" w:firstLineChars="200"/>
        <w:rPr>
          <w:rFonts w:ascii="仿宋" w:hAnsi="仿宋" w:eastAsia="仿宋" w:cs="仿宋_GB2312"/>
          <w:bCs/>
          <w:sz w:val="32"/>
          <w:szCs w:val="32"/>
        </w:rPr>
      </w:pPr>
    </w:p>
    <w:p>
      <w:pPr>
        <w:tabs>
          <w:tab w:val="left" w:pos="2440"/>
          <w:tab w:val="left" w:pos="8964"/>
        </w:tabs>
        <w:spacing w:line="600" w:lineRule="exact"/>
        <w:ind w:firstLine="640" w:firstLineChars="200"/>
        <w:rPr>
          <w:rFonts w:ascii="仿宋" w:hAnsi="仿宋" w:eastAsia="仿宋" w:cs="仿宋_GB2312"/>
          <w:bCs/>
          <w:sz w:val="32"/>
          <w:szCs w:val="32"/>
        </w:rPr>
      </w:pPr>
    </w:p>
    <w:p>
      <w:pPr>
        <w:tabs>
          <w:tab w:val="left" w:pos="2440"/>
          <w:tab w:val="left" w:pos="8964"/>
        </w:tabs>
        <w:spacing w:line="600" w:lineRule="exact"/>
        <w:rPr>
          <w:rFonts w:ascii="仿宋" w:hAnsi="仿宋" w:eastAsia="仿宋" w:cs="仿宋_GB2312"/>
          <w:bCs/>
          <w:sz w:val="32"/>
          <w:szCs w:val="32"/>
        </w:rPr>
      </w:pPr>
    </w:p>
    <w:p>
      <w:pPr>
        <w:spacing w:line="600" w:lineRule="exact"/>
        <w:ind w:left="5760" w:hanging="5760" w:hangingChars="1800"/>
        <w:rPr>
          <w:rFonts w:ascii="仿宋" w:hAnsi="仿宋" w:eastAsia="仿宋" w:cs="仿宋_GB2312"/>
          <w:bCs/>
          <w:sz w:val="32"/>
          <w:szCs w:val="32"/>
        </w:rPr>
      </w:pPr>
      <w:r>
        <w:rPr>
          <w:rFonts w:hint="eastAsia" w:ascii="仿宋" w:hAnsi="仿宋" w:eastAsia="仿宋" w:cs="仿宋_GB2312"/>
          <w:bCs/>
          <w:sz w:val="32"/>
          <w:szCs w:val="32"/>
        </w:rPr>
        <w:t xml:space="preserve">                </w:t>
      </w:r>
      <w:r>
        <w:rPr>
          <w:rFonts w:ascii="仿宋" w:hAnsi="仿宋" w:eastAsia="仿宋" w:cs="仿宋_GB2312"/>
          <w:bCs/>
          <w:sz w:val="32"/>
          <w:szCs w:val="32"/>
        </w:rPr>
        <w:t xml:space="preserve">    </w:t>
      </w:r>
      <w:r>
        <w:rPr>
          <w:rFonts w:hint="eastAsia" w:ascii="仿宋" w:hAnsi="仿宋" w:eastAsia="仿宋" w:cs="仿宋_GB2312"/>
          <w:bCs/>
          <w:sz w:val="32"/>
          <w:szCs w:val="32"/>
        </w:rPr>
        <w:t xml:space="preserve"> 洛阳市偃师区市场监督管理局</w:t>
      </w: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r>
        <w:rPr>
          <w:rFonts w:hint="eastAsia" w:ascii="仿宋" w:hAnsi="仿宋" w:eastAsia="仿宋" w:cs="仿宋_GB2312"/>
          <w:bCs/>
          <w:sz w:val="32"/>
          <w:szCs w:val="32"/>
        </w:rPr>
        <w:t>2023年6月2</w:t>
      </w:r>
      <w:r>
        <w:rPr>
          <w:rFonts w:ascii="仿宋" w:hAnsi="仿宋" w:eastAsia="仿宋" w:cs="仿宋_GB2312"/>
          <w:bCs/>
          <w:sz w:val="32"/>
          <w:szCs w:val="32"/>
        </w:rPr>
        <w:t>7</w:t>
      </w:r>
      <w:r>
        <w:rPr>
          <w:rFonts w:hint="eastAsia" w:ascii="仿宋" w:hAnsi="仿宋" w:eastAsia="仿宋" w:cs="仿宋_GB2312"/>
          <w:bCs/>
          <w:sz w:val="32"/>
          <w:szCs w:val="32"/>
        </w:rPr>
        <w:t>日</w:t>
      </w:r>
    </w:p>
    <w:p>
      <w:pPr>
        <w:tabs>
          <w:tab w:val="left" w:pos="2440"/>
          <w:tab w:val="left" w:pos="8964"/>
        </w:tabs>
        <w:spacing w:line="600" w:lineRule="exact"/>
        <w:rPr>
          <w:rFonts w:ascii="仿宋" w:hAnsi="仿宋" w:eastAsia="仿宋" w:cs="仿宋_GB2312"/>
          <w:bCs/>
          <w:sz w:val="32"/>
          <w:szCs w:val="32"/>
        </w:rPr>
      </w:pPr>
    </w:p>
    <w:p>
      <w:pPr>
        <w:tabs>
          <w:tab w:val="left" w:pos="2440"/>
          <w:tab w:val="left" w:pos="8964"/>
        </w:tabs>
        <w:spacing w:line="600" w:lineRule="exact"/>
        <w:rPr>
          <w:rFonts w:ascii="仿宋" w:hAnsi="仿宋" w:eastAsia="仿宋" w:cs="仿宋_GB2312"/>
          <w:bCs/>
          <w:sz w:val="32"/>
          <w:szCs w:val="32"/>
        </w:rPr>
      </w:pPr>
    </w:p>
    <w:p>
      <w:pPr>
        <w:tabs>
          <w:tab w:val="left" w:pos="2440"/>
          <w:tab w:val="left" w:pos="8964"/>
        </w:tabs>
        <w:spacing w:line="600" w:lineRule="exact"/>
        <w:rPr>
          <w:rFonts w:ascii="仿宋" w:hAnsi="仿宋" w:eastAsia="仿宋" w:cs="仿宋_GB2312"/>
          <w:bCs/>
          <w:sz w:val="32"/>
          <w:szCs w:val="32"/>
        </w:rPr>
      </w:pPr>
    </w:p>
    <w:p>
      <w:pPr>
        <w:tabs>
          <w:tab w:val="left" w:pos="2440"/>
          <w:tab w:val="left" w:pos="8964"/>
        </w:tabs>
        <w:spacing w:line="600" w:lineRule="exact"/>
        <w:rPr>
          <w:rFonts w:ascii="仿宋" w:hAnsi="仿宋" w:eastAsia="仿宋" w:cs="仿宋_GB2312"/>
          <w:bCs/>
          <w:sz w:val="32"/>
          <w:szCs w:val="32"/>
        </w:rPr>
      </w:pPr>
    </w:p>
    <w:p>
      <w:pPr>
        <w:tabs>
          <w:tab w:val="left" w:pos="2440"/>
          <w:tab w:val="left" w:pos="8964"/>
        </w:tabs>
        <w:spacing w:line="600" w:lineRule="exact"/>
        <w:rPr>
          <w:rFonts w:ascii="仿宋" w:hAnsi="仿宋" w:eastAsia="仿宋" w:cs="仿宋_GB2312"/>
          <w:bCs/>
          <w:sz w:val="32"/>
          <w:szCs w:val="32"/>
        </w:rPr>
      </w:pPr>
    </w:p>
    <w:p>
      <w:pPr>
        <w:tabs>
          <w:tab w:val="left" w:pos="2440"/>
          <w:tab w:val="left" w:pos="8964"/>
        </w:tabs>
        <w:spacing w:line="600" w:lineRule="exact"/>
        <w:rPr>
          <w:rFonts w:ascii="仿宋" w:hAnsi="仿宋" w:eastAsia="仿宋" w:cs="仿宋_GB2312"/>
          <w:bCs/>
          <w:sz w:val="32"/>
          <w:szCs w:val="32"/>
        </w:rPr>
      </w:pPr>
    </w:p>
    <w:p>
      <w:pPr>
        <w:tabs>
          <w:tab w:val="left" w:pos="2440"/>
          <w:tab w:val="left" w:pos="8964"/>
        </w:tabs>
        <w:spacing w:line="600" w:lineRule="exact"/>
        <w:rPr>
          <w:rFonts w:ascii="仿宋" w:hAnsi="仿宋" w:eastAsia="仿宋" w:cs="仿宋_GB2312"/>
          <w:bCs/>
          <w:sz w:val="32"/>
          <w:szCs w:val="32"/>
        </w:rPr>
      </w:pPr>
    </w:p>
    <w:p>
      <w:pPr>
        <w:tabs>
          <w:tab w:val="left" w:pos="2440"/>
          <w:tab w:val="left" w:pos="8964"/>
        </w:tabs>
        <w:spacing w:line="600" w:lineRule="exact"/>
        <w:rPr>
          <w:rFonts w:ascii="仿宋" w:hAnsi="仿宋" w:eastAsia="仿宋" w:cs="仿宋_GB2312"/>
          <w:bCs/>
          <w:sz w:val="32"/>
          <w:szCs w:val="32"/>
        </w:rPr>
      </w:pPr>
    </w:p>
    <w:p>
      <w:pPr>
        <w:tabs>
          <w:tab w:val="left" w:pos="2440"/>
          <w:tab w:val="left" w:pos="8964"/>
        </w:tabs>
        <w:spacing w:line="600" w:lineRule="exact"/>
        <w:rPr>
          <w:rFonts w:ascii="仿宋" w:hAnsi="仿宋" w:eastAsia="仿宋" w:cs="仿宋_GB2312"/>
          <w:bCs/>
          <w:sz w:val="32"/>
          <w:szCs w:val="32"/>
        </w:rPr>
      </w:pPr>
    </w:p>
    <w:p>
      <w:pPr>
        <w:tabs>
          <w:tab w:val="left" w:pos="2440"/>
          <w:tab w:val="left" w:pos="8964"/>
        </w:tabs>
        <w:spacing w:line="600" w:lineRule="exact"/>
        <w:rPr>
          <w:rFonts w:ascii="仿宋" w:hAnsi="仿宋" w:eastAsia="仿宋" w:cs="仿宋_GB2312"/>
          <w:bCs/>
          <w:sz w:val="32"/>
          <w:szCs w:val="32"/>
        </w:rPr>
      </w:pPr>
    </w:p>
    <w:p>
      <w:pPr>
        <w:tabs>
          <w:tab w:val="left" w:pos="2440"/>
          <w:tab w:val="left" w:pos="8964"/>
        </w:tabs>
        <w:spacing w:line="600" w:lineRule="exact"/>
        <w:rPr>
          <w:rFonts w:ascii="仿宋" w:hAnsi="仿宋" w:eastAsia="仿宋" w:cs="仿宋_GB2312"/>
          <w:bCs/>
          <w:sz w:val="32"/>
          <w:szCs w:val="32"/>
        </w:rPr>
      </w:pPr>
    </w:p>
    <w:p>
      <w:pPr>
        <w:tabs>
          <w:tab w:val="left" w:pos="2440"/>
          <w:tab w:val="left" w:pos="8964"/>
        </w:tabs>
        <w:spacing w:line="600" w:lineRule="exact"/>
        <w:rPr>
          <w:rFonts w:ascii="仿宋" w:hAnsi="仿宋" w:eastAsia="仿宋" w:cs="仿宋_GB2312"/>
          <w:bCs/>
          <w:sz w:val="32"/>
          <w:szCs w:val="32"/>
        </w:rPr>
      </w:pPr>
    </w:p>
    <w:p>
      <w:pPr>
        <w:tabs>
          <w:tab w:val="left" w:pos="2440"/>
          <w:tab w:val="left" w:pos="8964"/>
        </w:tabs>
        <w:spacing w:line="600" w:lineRule="exact"/>
        <w:rPr>
          <w:rFonts w:ascii="仿宋" w:hAnsi="仿宋" w:eastAsia="仿宋" w:cs="仿宋_GB2312"/>
          <w:bCs/>
          <w:sz w:val="32"/>
          <w:szCs w:val="32"/>
        </w:rPr>
      </w:pPr>
      <w:r>
        <w:rPr>
          <w:rFonts w:hint="eastAsia" w:ascii="仿宋" w:hAnsi="仿宋" w:eastAsia="仿宋" w:cs="仿宋_GB2312"/>
          <w:bCs/>
          <w:sz w:val="32"/>
          <w:szCs w:val="32"/>
        </w:rPr>
        <w:t>（市场监督管理部门将依法向社会公示本行政处罚决定信息）</w:t>
      </w:r>
    </w:p>
    <w:p>
      <w:pPr>
        <w:tabs>
          <w:tab w:val="left" w:pos="2440"/>
          <w:tab w:val="left" w:pos="8964"/>
        </w:tabs>
        <w:spacing w:line="600" w:lineRule="exact"/>
        <w:rPr>
          <w:rFonts w:ascii="仿宋" w:hAnsi="仿宋" w:eastAsia="仿宋" w:cs="仿宋_GB2312"/>
          <w:bCs/>
          <w:sz w:val="32"/>
          <w:szCs w:val="32"/>
        </w:rPr>
      </w:pPr>
      <w:r>
        <w:rPr>
          <w:rFonts w:ascii="仿宋" w:hAnsi="仿宋" w:eastAsia="仿宋" w:cs="仿宋_GB2312"/>
          <w:bCs/>
          <w:sz w:val="32"/>
          <w:szCs w:val="32"/>
        </w:rPr>
        <mc:AlternateContent>
          <mc:Choice Requires="wps">
            <w:drawing>
              <wp:anchor distT="0" distB="0" distL="114300" distR="114300" simplePos="0" relativeHeight="251659264" behindDoc="0" locked="0" layoutInCell="1" allowOverlap="1">
                <wp:simplePos x="0" y="0"/>
                <wp:positionH relativeFrom="column">
                  <wp:posOffset>43180</wp:posOffset>
                </wp:positionH>
                <wp:positionV relativeFrom="paragraph">
                  <wp:posOffset>41275</wp:posOffset>
                </wp:positionV>
                <wp:extent cx="544830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544830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3.4pt;margin-top:3.25pt;height:0pt;width:429pt;z-index:251659264;mso-width-relative:page;mso-height-relative:page;" filled="f" stroked="t" coordsize="21600,21600" o:gfxdata="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j&#10;2BiJ0wAAAAUBAAAPAAAAAAAAAAEAIAAAACIAAABkcnMvZG93bnJldi54bWxQSwECFAAUAAAACACH&#10;TuJAy0vPT/ABAADnAwAADgAAAAAAAAABACAAAAAiAQAAZHJzL2Uyb0RvYy54bWxQSwUGAAAAAAYA&#10;BgBZAQAAhAUAAAAA&#10;">
                <v:fill on="f" focussize="0,0"/>
                <v:stroke weight="1pt" color="#000000" joinstyle="round"/>
                <v:imagedata o:title=""/>
                <o:lock v:ext="edit" aspectratio="f"/>
              </v:line>
            </w:pict>
          </mc:Fallback>
        </mc:AlternateContent>
      </w:r>
      <w:r>
        <w:rPr>
          <w:rFonts w:hint="eastAsia" w:ascii="仿宋" w:hAnsi="仿宋" w:eastAsia="仿宋" w:cs="仿宋_GB2312"/>
          <w:bCs/>
          <w:sz w:val="32"/>
          <w:szCs w:val="32"/>
        </w:rPr>
        <w:t>本文书一式三份，一份送达，一份归档，一份办案机构留存。</w:t>
      </w:r>
    </w:p>
    <w:sectPr>
      <w:footerReference r:id="rId3" w:type="default"/>
      <w:pgSz w:w="11906" w:h="16838"/>
      <w:pgMar w:top="1327" w:right="1349" w:bottom="1327"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95078132"/>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4D4162"/>
    <w:rsid w:val="00150A99"/>
    <w:rsid w:val="00270C14"/>
    <w:rsid w:val="002B5D7B"/>
    <w:rsid w:val="002F143A"/>
    <w:rsid w:val="003E71E6"/>
    <w:rsid w:val="00404FA3"/>
    <w:rsid w:val="00412319"/>
    <w:rsid w:val="00472F4D"/>
    <w:rsid w:val="0048191E"/>
    <w:rsid w:val="00492CEE"/>
    <w:rsid w:val="004D4162"/>
    <w:rsid w:val="00587D06"/>
    <w:rsid w:val="006C437A"/>
    <w:rsid w:val="00710046"/>
    <w:rsid w:val="007B29AD"/>
    <w:rsid w:val="00937EA8"/>
    <w:rsid w:val="00A51C5F"/>
    <w:rsid w:val="00AA2DE1"/>
    <w:rsid w:val="00B52F3E"/>
    <w:rsid w:val="00C42003"/>
    <w:rsid w:val="00C66531"/>
    <w:rsid w:val="00D66FCA"/>
    <w:rsid w:val="00D93766"/>
    <w:rsid w:val="00DE207E"/>
    <w:rsid w:val="00EB41BB"/>
    <w:rsid w:val="00F54E18"/>
    <w:rsid w:val="016F6A5E"/>
    <w:rsid w:val="036B3C4E"/>
    <w:rsid w:val="03756BA9"/>
    <w:rsid w:val="04685FE8"/>
    <w:rsid w:val="09631AAC"/>
    <w:rsid w:val="0C396332"/>
    <w:rsid w:val="0EEF7A19"/>
    <w:rsid w:val="12971925"/>
    <w:rsid w:val="15E46C47"/>
    <w:rsid w:val="1614447E"/>
    <w:rsid w:val="198A1512"/>
    <w:rsid w:val="1A9D5316"/>
    <w:rsid w:val="1AEE23D7"/>
    <w:rsid w:val="1D243185"/>
    <w:rsid w:val="1FCF79EC"/>
    <w:rsid w:val="35374AF0"/>
    <w:rsid w:val="380F4BA6"/>
    <w:rsid w:val="415224D5"/>
    <w:rsid w:val="42274495"/>
    <w:rsid w:val="42EC25DB"/>
    <w:rsid w:val="46932DA9"/>
    <w:rsid w:val="49641236"/>
    <w:rsid w:val="4E3C659B"/>
    <w:rsid w:val="4FA07D6E"/>
    <w:rsid w:val="50837296"/>
    <w:rsid w:val="53DF7F49"/>
    <w:rsid w:val="5BB72604"/>
    <w:rsid w:val="66087FF3"/>
    <w:rsid w:val="676E1256"/>
    <w:rsid w:val="68863414"/>
    <w:rsid w:val="6C8F650C"/>
    <w:rsid w:val="704E0C9C"/>
    <w:rsid w:val="72536115"/>
    <w:rsid w:val="77294CFE"/>
    <w:rsid w:val="7EF24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pPr>
      <w:ind w:left="220"/>
    </w:pPr>
    <w:rPr>
      <w:rFonts w:ascii="Arial Unicode MS" w:hAnsi="Arial Unicode MS" w:eastAsia="Arial Unicode MS"/>
      <w:sz w:val="32"/>
      <w:szCs w:val="32"/>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0"/>
  </w:style>
  <w:style w:type="character" w:customStyle="1" w:styleId="8">
    <w:name w:val="页眉 字符"/>
    <w:basedOn w:val="6"/>
    <w:link w:val="4"/>
    <w:qFormat/>
    <w:uiPriority w:val="0"/>
    <w:rPr>
      <w:kern w:val="2"/>
      <w:sz w:val="18"/>
      <w:szCs w:val="18"/>
    </w:rPr>
  </w:style>
  <w:style w:type="character" w:customStyle="1" w:styleId="9">
    <w:name w:val="页脚 字符"/>
    <w:basedOn w:val="6"/>
    <w:link w:val="3"/>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292</Words>
  <Characters>1668</Characters>
  <Lines>13</Lines>
  <Paragraphs>3</Paragraphs>
  <TotalTime>7</TotalTime>
  <ScaleCrop>false</ScaleCrop>
  <LinksUpToDate>false</LinksUpToDate>
  <CharactersWithSpaces>1957</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2023-06-27T07:08:00Z</dcterms:created>
  <dc:creator>86150</dc:creator>
  <cp:lastModifiedBy>王建清</cp:lastModifiedBy>
  <cp:lastPrinted>2023-01-28T01:26:00Z</cp:lastPrinted>
  <dcterms:modified xsi:type="dcterms:W3CDTF">2023-07-24T05:46:53Z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8AA58FC7FAB74EFEB9455B4C778E492D</vt:lpwstr>
  </property>
</Properties>
</file>