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洛阳市偃师区市场监督管理局</w:t>
      </w:r>
    </w:p>
    <w:p>
      <w:pPr>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行政处罚决定书</w:t>
      </w:r>
    </w:p>
    <w:p>
      <w:pPr>
        <w:pStyle w:val="3"/>
        <w:tabs>
          <w:tab w:val="left" w:pos="319"/>
          <w:tab w:val="left" w:pos="1486"/>
          <w:tab w:val="left" w:pos="2353"/>
          <w:tab w:val="left" w:pos="3199"/>
        </w:tabs>
        <w:spacing w:line="540" w:lineRule="exact"/>
        <w:ind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ascii="仿宋" w:hAnsi="仿宋" w:eastAsia="仿宋" w:cs="仿宋_GB2312"/>
          <w:lang w:eastAsia="zh-CN"/>
        </w:rPr>
        <w:t>82</w:t>
      </w:r>
      <w:r>
        <w:rPr>
          <w:rFonts w:hint="eastAsia" w:ascii="仿宋" w:hAnsi="仿宋" w:eastAsia="仿宋" w:cs="仿宋_GB2312"/>
          <w:lang w:eastAsia="zh-CN"/>
        </w:rPr>
        <w:t>号</w:t>
      </w:r>
    </w:p>
    <w:p>
      <w:pPr>
        <w:pStyle w:val="3"/>
        <w:tabs>
          <w:tab w:val="left" w:pos="4440"/>
          <w:tab w:val="left" w:pos="8920"/>
        </w:tabs>
        <w:spacing w:line="540" w:lineRule="exact"/>
        <w:ind w:left="0" w:right="118"/>
        <w:jc w:val="both"/>
        <w:rPr>
          <w:rFonts w:ascii="仿宋" w:hAnsi="仿宋" w:eastAsia="仿宋" w:cs="仿宋_GB2312"/>
          <w:b/>
          <w:bCs/>
          <w:lang w:eastAsia="zh-CN"/>
        </w:rPr>
      </w:pPr>
    </w:p>
    <w:p>
      <w:pPr>
        <w:pStyle w:val="3"/>
        <w:tabs>
          <w:tab w:val="left" w:pos="4440"/>
          <w:tab w:val="left" w:pos="8920"/>
        </w:tabs>
        <w:spacing w:line="54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当事人:</w:t>
      </w:r>
      <w:bookmarkStart w:id="1" w:name="_Hlk138755835"/>
      <w:r>
        <w:rPr>
          <w:rFonts w:hint="eastAsia" w:ascii="仿宋" w:hAnsi="仿宋" w:eastAsia="仿宋" w:cs="仿宋"/>
          <w:color w:val="000000"/>
          <w:lang w:eastAsia="zh-CN"/>
        </w:rPr>
        <w:t>偃师市星河都市情网吧</w:t>
      </w:r>
      <w:bookmarkEnd w:id="1"/>
    </w:p>
    <w:p>
      <w:pPr>
        <w:pStyle w:val="3"/>
        <w:tabs>
          <w:tab w:val="left" w:pos="4440"/>
          <w:tab w:val="left" w:pos="8920"/>
        </w:tabs>
        <w:spacing w:line="54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540" w:lineRule="exact"/>
        <w:ind w:left="0" w:right="118"/>
        <w:jc w:val="both"/>
        <w:rPr>
          <w:rFonts w:ascii="仿宋" w:hAnsi="仿宋" w:eastAsia="仿宋" w:cs="仿宋"/>
          <w:color w:val="000000"/>
          <w:lang w:eastAsia="zh-CN"/>
        </w:rPr>
      </w:pPr>
      <w:r>
        <w:rPr>
          <w:rFonts w:hint="eastAsia" w:ascii="仿宋" w:hAnsi="仿宋" w:eastAsia="仿宋" w:cs="仿宋"/>
          <w:color w:val="000000"/>
          <w:lang w:eastAsia="zh-CN"/>
        </w:rPr>
        <w:t>注册号：410381000011257</w:t>
      </w:r>
    </w:p>
    <w:p>
      <w:pPr>
        <w:pStyle w:val="3"/>
        <w:tabs>
          <w:tab w:val="left" w:pos="8964"/>
        </w:tabs>
        <w:spacing w:line="540" w:lineRule="exact"/>
        <w:ind w:left="0"/>
        <w:jc w:val="both"/>
        <w:rPr>
          <w:rFonts w:ascii="仿宋" w:hAnsi="仿宋" w:eastAsia="仿宋"/>
          <w:lang w:eastAsia="zh-CN"/>
        </w:rPr>
      </w:pPr>
      <w:r>
        <w:rPr>
          <w:rFonts w:hint="eastAsia" w:ascii="仿宋" w:hAnsi="仿宋" w:eastAsia="仿宋" w:cs="仿宋"/>
          <w:color w:val="000000"/>
          <w:lang w:eastAsia="zh-CN"/>
        </w:rPr>
        <w:t>住所：</w:t>
      </w:r>
      <w:r>
        <w:rPr>
          <w:rFonts w:hint="eastAsia" w:ascii="仿宋" w:hAnsi="仿宋" w:eastAsia="仿宋"/>
          <w:lang w:eastAsia="zh-CN"/>
        </w:rPr>
        <w:t>偃师市高龙镇火神凹</w:t>
      </w:r>
    </w:p>
    <w:p>
      <w:pPr>
        <w:pStyle w:val="3"/>
        <w:tabs>
          <w:tab w:val="left" w:pos="8964"/>
        </w:tabs>
        <w:spacing w:line="540" w:lineRule="exact"/>
        <w:ind w:left="0"/>
        <w:jc w:val="both"/>
        <w:rPr>
          <w:rFonts w:ascii="仿宋" w:hAnsi="仿宋" w:eastAsia="仿宋" w:cs="仿宋_GB2312"/>
          <w:lang w:eastAsia="zh-CN"/>
        </w:rPr>
      </w:pPr>
      <w:r>
        <w:rPr>
          <w:rFonts w:hint="eastAsia" w:ascii="仿宋" w:hAnsi="仿宋" w:eastAsia="仿宋" w:cs="仿宋_GB2312"/>
          <w:lang w:eastAsia="zh-CN"/>
        </w:rPr>
        <w:t>投资人：杨人杰</w:t>
      </w:r>
    </w:p>
    <w:p>
      <w:pPr>
        <w:pStyle w:val="3"/>
        <w:tabs>
          <w:tab w:val="left" w:pos="8964"/>
        </w:tabs>
        <w:spacing w:line="540" w:lineRule="exact"/>
        <w:ind w:left="0" w:firstLine="640" w:firstLineChars="200"/>
        <w:jc w:val="both"/>
        <w:rPr>
          <w:rFonts w:ascii="仿宋" w:hAnsi="仿宋" w:eastAsia="仿宋" w:cs="仿宋_GB2312"/>
          <w:lang w:eastAsia="zh-CN"/>
        </w:rPr>
      </w:pPr>
      <w:bookmarkStart w:id="5" w:name="_GoBack"/>
      <w:bookmarkEnd w:id="5"/>
      <w:r>
        <w:rPr>
          <w:rFonts w:hint="eastAsia" w:ascii="仿宋" w:hAnsi="仿宋" w:eastAsia="仿宋" w:cs="仿宋_GB2312"/>
          <w:lang w:eastAsia="zh-CN"/>
        </w:rPr>
        <w:t>2023年5月18日，我局收到洛阳市偃师区烟草专卖局关于“曲金金涉嫌无烟草专卖零售许可证经营烟草制品”一案的偃烟移[2023]第084号《洛阳市偃师区烟草专卖局案件移送函》，</w:t>
      </w:r>
      <w:r>
        <w:rPr>
          <w:rFonts w:hint="eastAsia" w:ascii="仿宋" w:hAnsi="仿宋" w:eastAsia="仿宋"/>
          <w:lang w:eastAsia="zh-CN"/>
        </w:rPr>
        <w:t xml:space="preserve">洛阳市偃师区烟草专卖局对现场销售的烟草制品采取了先行登记保存措施。我局执法人员于2023年5月18日报经领导批准立案，通过核实移送材料、对当事人进行询问和调取相关登记材料等方式进行了案件调查。                                 </w:t>
      </w:r>
    </w:p>
    <w:p>
      <w:pPr>
        <w:pStyle w:val="3"/>
        <w:autoSpaceDE w:val="0"/>
        <w:spacing w:line="540" w:lineRule="exact"/>
        <w:ind w:left="0" w:right="-57" w:rightChars="-26" w:firstLine="707" w:firstLineChars="221"/>
        <w:jc w:val="both"/>
        <w:rPr>
          <w:rFonts w:ascii="仿宋" w:hAnsi="仿宋" w:eastAsia="仿宋" w:cs="仿宋"/>
          <w:lang w:eastAsia="zh-CN"/>
        </w:rPr>
      </w:pPr>
      <w:r>
        <w:rPr>
          <w:rFonts w:hint="eastAsia" w:ascii="仿宋" w:hAnsi="仿宋" w:eastAsia="仿宋" w:cs="仿宋_GB2312"/>
          <w:lang w:eastAsia="zh-CN"/>
        </w:rPr>
        <w:t>经查：曲金金系投资人杨人杰儿媳，为偃师市星河都市情网吧现场负责人。</w:t>
      </w:r>
      <w:bookmarkStart w:id="2" w:name="_Hlk138755933"/>
      <w:r>
        <w:rPr>
          <w:rFonts w:hint="eastAsia" w:ascii="仿宋" w:hAnsi="仿宋" w:eastAsia="仿宋" w:cs="仿宋_GB2312"/>
          <w:lang w:eastAsia="zh-CN"/>
        </w:rPr>
        <w:t>当事人</w:t>
      </w:r>
      <w:bookmarkEnd w:id="2"/>
      <w:r>
        <w:rPr>
          <w:rFonts w:hint="eastAsia" w:ascii="仿宋" w:hAnsi="仿宋" w:eastAsia="仿宋"/>
          <w:lang w:eastAsia="zh-CN"/>
        </w:rPr>
        <w:t>于</w:t>
      </w:r>
      <w:r>
        <w:rPr>
          <w:rFonts w:hint="eastAsia" w:ascii="仿宋" w:hAnsi="仿宋" w:eastAsia="仿宋" w:cs="仿宋"/>
          <w:color w:val="000000"/>
          <w:lang w:eastAsia="zh-CN"/>
        </w:rPr>
        <w:t>2023年5月</w:t>
      </w:r>
      <w:r>
        <w:rPr>
          <w:rFonts w:hint="eastAsia" w:ascii="仿宋" w:hAnsi="仿宋" w:eastAsia="仿宋" w:cs="仿宋_GB2312"/>
          <w:lang w:eastAsia="zh-CN"/>
        </w:rPr>
        <w:t>份</w:t>
      </w:r>
      <w:r>
        <w:rPr>
          <w:rFonts w:hint="eastAsia" w:ascii="仿宋" w:hAnsi="仿宋" w:eastAsia="仿宋"/>
          <w:lang w:eastAsia="zh-CN"/>
        </w:rPr>
        <w:t>从偃师区商都路一商店购进</w:t>
      </w:r>
      <w:r>
        <w:rPr>
          <w:rFonts w:hint="eastAsia" w:ascii="仿宋" w:hAnsi="仿宋" w:eastAsia="仿宋" w:cs="仿宋"/>
          <w:color w:val="000000"/>
          <w:lang w:eastAsia="zh-CN"/>
        </w:rPr>
        <w:t>的香烟，</w:t>
      </w:r>
      <w:r>
        <w:rPr>
          <w:rFonts w:hint="eastAsia" w:ascii="仿宋" w:hAnsi="仿宋" w:eastAsia="仿宋"/>
          <w:lang w:eastAsia="zh-CN"/>
        </w:rPr>
        <w:t>有黄金叶（小目标）2条，黄金叶（硬红旗渠）1条，黄金叶（乐途）2条，玉溪（软）4条，芙蓉王（硬）1条，共10条香烟进行销售。</w:t>
      </w:r>
      <w:r>
        <w:rPr>
          <w:rFonts w:hint="eastAsia" w:ascii="仿宋" w:hAnsi="仿宋" w:eastAsia="仿宋" w:cs="仿宋"/>
          <w:lang w:eastAsia="zh-CN"/>
        </w:rPr>
        <w:t>2023年5月15日，当事人因涉嫌无《烟草专卖零售许可证》被洛阳市偃师区烟草专卖局查处。经查，当事人未办理《烟草专卖零售许可证》，</w:t>
      </w:r>
      <w:r>
        <w:rPr>
          <w:rFonts w:hint="eastAsia" w:ascii="仿宋" w:hAnsi="仿宋" w:eastAsia="仿宋"/>
          <w:lang w:eastAsia="zh-CN"/>
        </w:rPr>
        <w:t>进销香烟没有建立账目，根据洛阳市偃师区烟草专卖局出具的《涉案烟草专卖品核价表》，认定当事人无证经营烟草制品的违法经营总额为1840元。</w:t>
      </w:r>
      <w:r>
        <w:rPr>
          <w:rFonts w:hint="eastAsia" w:ascii="仿宋" w:hAnsi="仿宋" w:eastAsia="仿宋" w:cs="仿宋"/>
          <w:lang w:eastAsia="zh-CN"/>
        </w:rPr>
        <w:t xml:space="preserve">                                                 </w:t>
      </w:r>
    </w:p>
    <w:p>
      <w:pPr>
        <w:pStyle w:val="3"/>
        <w:autoSpaceDE w:val="0"/>
        <w:spacing w:line="54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w:t>
      </w:r>
      <w:r>
        <w:rPr>
          <w:rFonts w:ascii="仿宋" w:hAnsi="仿宋" w:eastAsia="仿宋"/>
          <w:sz w:val="32"/>
          <w:szCs w:val="32"/>
          <w:lang w:eastAsia="zh-CN"/>
        </w:rPr>
        <w:t>202</w:t>
      </w:r>
      <w:r>
        <w:rPr>
          <w:rFonts w:hint="eastAsia" w:ascii="仿宋" w:hAnsi="仿宋" w:eastAsia="仿宋"/>
          <w:sz w:val="32"/>
          <w:szCs w:val="32"/>
          <w:lang w:eastAsia="zh-CN"/>
        </w:rPr>
        <w:t>3〕第084号）</w:t>
      </w:r>
      <w:r>
        <w:rPr>
          <w:rFonts w:hint="eastAsia" w:ascii="仿宋" w:hAnsi="仿宋" w:eastAsia="仿宋" w:cs="仿宋_GB2312"/>
          <w:sz w:val="32"/>
          <w:szCs w:val="32"/>
          <w:lang w:eastAsia="zh-CN"/>
        </w:rPr>
        <w:t>，证明案件来源；</w:t>
      </w:r>
    </w:p>
    <w:p>
      <w:pPr>
        <w:tabs>
          <w:tab w:val="left" w:pos="9040"/>
          <w:tab w:val="left" w:pos="9130"/>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w:t>
      </w:r>
      <w:r>
        <w:rPr>
          <w:rFonts w:ascii="仿宋" w:hAnsi="仿宋" w:eastAsia="仿宋"/>
          <w:sz w:val="32"/>
          <w:szCs w:val="32"/>
          <w:lang w:eastAsia="zh-CN"/>
        </w:rPr>
        <w:t>202</w:t>
      </w:r>
      <w:r>
        <w:rPr>
          <w:rFonts w:hint="eastAsia" w:ascii="仿宋" w:hAnsi="仿宋" w:eastAsia="仿宋"/>
          <w:sz w:val="32"/>
          <w:szCs w:val="32"/>
          <w:lang w:eastAsia="zh-CN"/>
        </w:rPr>
        <w:t>3〕第00084号）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w:t>
      </w:r>
    </w:p>
    <w:p>
      <w:pPr>
        <w:tabs>
          <w:tab w:val="left" w:pos="2440"/>
          <w:tab w:val="left" w:pos="8964"/>
        </w:tabs>
        <w:spacing w:line="540" w:lineRule="exact"/>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我局于2023年5月25日向当事人送达了偃市监告知字〔</w:t>
      </w:r>
      <w:r>
        <w:rPr>
          <w:rFonts w:ascii="仿宋" w:hAnsi="仿宋" w:eastAsia="仿宋"/>
          <w:sz w:val="32"/>
          <w:szCs w:val="32"/>
          <w:lang w:eastAsia="zh-CN"/>
        </w:rPr>
        <w:t>202</w:t>
      </w:r>
      <w:r>
        <w:rPr>
          <w:rFonts w:hint="eastAsia" w:ascii="仿宋" w:hAnsi="仿宋" w:eastAsia="仿宋"/>
          <w:sz w:val="32"/>
          <w:szCs w:val="32"/>
          <w:lang w:eastAsia="zh-CN"/>
        </w:rPr>
        <w:t>3〕82号《洛阳市偃师区市场监督管理局行政处罚告知书》，</w:t>
      </w:r>
      <w:bookmarkStart w:id="3" w:name="_Hlk111791304"/>
      <w:r>
        <w:rPr>
          <w:rFonts w:hint="eastAsia" w:ascii="仿宋" w:hAnsi="仿宋" w:eastAsia="仿宋"/>
          <w:sz w:val="32"/>
          <w:szCs w:val="32"/>
          <w:lang w:eastAsia="zh-CN"/>
        </w:rPr>
        <w:t>告知当事人依据《中华人民共和国行政处罚法》第四十四条、第四十五条的规定，以及《市场监督管理行政处罚程序规定》第五十七条的规定，</w:t>
      </w:r>
      <w:bookmarkEnd w:id="3"/>
      <w:r>
        <w:rPr>
          <w:rFonts w:hint="eastAsia" w:ascii="仿宋" w:hAnsi="仿宋" w:eastAsia="仿宋"/>
          <w:sz w:val="32"/>
          <w:szCs w:val="32"/>
          <w:lang w:eastAsia="zh-CN"/>
        </w:rPr>
        <w:t>有权进行陈述、申辩。当事人在法定期限内</w:t>
      </w:r>
      <w:r>
        <w:rPr>
          <w:rFonts w:hint="eastAsia" w:ascii="仿宋" w:hAnsi="仿宋" w:eastAsia="仿宋" w:cs="仿宋"/>
          <w:sz w:val="32"/>
          <w:szCs w:val="32"/>
          <w:lang w:eastAsia="zh-CN"/>
        </w:rPr>
        <w:t>未行使陈述、申辩权。</w:t>
      </w:r>
    </w:p>
    <w:p>
      <w:pPr>
        <w:pStyle w:val="3"/>
        <w:tabs>
          <w:tab w:val="left" w:pos="6724"/>
          <w:tab w:val="left" w:pos="7684"/>
          <w:tab w:val="left" w:pos="8644"/>
        </w:tabs>
        <w:spacing w:line="540" w:lineRule="exact"/>
        <w:ind w:left="0" w:right="110" w:rightChars="50" w:firstLine="707" w:firstLineChars="221"/>
        <w:jc w:val="both"/>
        <w:rPr>
          <w:rFonts w:ascii="仿宋" w:hAnsi="仿宋" w:eastAsia="仿宋"/>
          <w:lang w:eastAsia="zh-CN"/>
        </w:rPr>
      </w:pPr>
      <w:r>
        <w:rPr>
          <w:rFonts w:hint="eastAsia" w:ascii="仿宋" w:hAnsi="仿宋" w:eastAsia="仿宋" w:cs="仿宋_GB2312"/>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w:t>
      </w:r>
      <w:bookmarkStart w:id="4" w:name="_Hlk138756037"/>
      <w:r>
        <w:rPr>
          <w:rFonts w:hint="eastAsia" w:ascii="仿宋" w:hAnsi="仿宋" w:eastAsia="仿宋" w:cs="仿宋_GB2312"/>
          <w:lang w:eastAsia="zh-CN"/>
        </w:rPr>
        <w:t>可以依法从轻或者减轻行政处罚</w:t>
      </w:r>
      <w:bookmarkEnd w:id="4"/>
      <w:r>
        <w:rPr>
          <w:rFonts w:hint="eastAsia" w:ascii="仿宋" w:hAnsi="仿宋" w:eastAsia="仿宋" w:cs="仿宋_GB2312"/>
          <w:lang w:eastAsia="zh-CN"/>
        </w:rPr>
        <w:t xml:space="preserve">：（一）积极配合市场监管部门调查，如实陈述违法事实并主动提供证据材料的”规定，其行为具有可以依法从轻行政处罚的情形，可以给予从轻行政处罚。              </w:t>
      </w:r>
      <w:r>
        <w:rPr>
          <w:rFonts w:hint="eastAsia" w:ascii="仿宋" w:hAnsi="仿宋" w:eastAsia="仿宋" w:cs="仿宋"/>
          <w:lang w:eastAsia="zh-CN"/>
        </w:rPr>
        <w:t xml:space="preserve">                                                                                                      </w:t>
      </w:r>
    </w:p>
    <w:p>
      <w:pPr>
        <w:tabs>
          <w:tab w:val="left" w:pos="2440"/>
          <w:tab w:val="left" w:pos="8964"/>
        </w:tabs>
        <w:spacing w:line="54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当事人责令停止经营烟草制品零售业务，处500元罚款。</w:t>
      </w:r>
      <w:r>
        <w:rPr>
          <w:rFonts w:hint="eastAsia" w:ascii="仿宋" w:hAnsi="仿宋" w:eastAsia="仿宋"/>
          <w:sz w:val="32"/>
          <w:szCs w:val="32"/>
          <w:lang w:eastAsia="zh-CN"/>
        </w:rPr>
        <w:t xml:space="preserve">                                   </w:t>
      </w:r>
    </w:p>
    <w:p>
      <w:pPr>
        <w:spacing w:line="540" w:lineRule="exact"/>
        <w:ind w:firstLine="640" w:firstLineChars="200"/>
        <w:jc w:val="both"/>
        <w:rPr>
          <w:rFonts w:ascii="仿宋" w:hAnsi="仿宋" w:eastAsia="仿宋"/>
          <w:color w:val="000000"/>
          <w:sz w:val="32"/>
          <w:szCs w:val="32"/>
          <w:lang w:eastAsia="zh-CN"/>
        </w:rPr>
      </w:pPr>
      <w:r>
        <w:rPr>
          <w:rFonts w:hint="eastAsia" w:ascii="仿宋" w:hAnsi="仿宋" w:eastAsia="仿宋"/>
          <w:color w:val="000000"/>
          <w:sz w:val="32"/>
          <w:szCs w:val="32"/>
          <w:lang w:eastAsia="zh-CN"/>
        </w:rPr>
        <w:t>当事人收到本处罚决定之日起</w:t>
      </w:r>
      <w:r>
        <w:rPr>
          <w:rFonts w:ascii="仿宋" w:hAnsi="仿宋" w:eastAsia="仿宋"/>
          <w:color w:val="000000"/>
          <w:sz w:val="32"/>
          <w:szCs w:val="32"/>
          <w:lang w:eastAsia="zh-CN"/>
        </w:rPr>
        <w:t>15</w:t>
      </w:r>
      <w:r>
        <w:rPr>
          <w:rFonts w:hint="eastAsia" w:ascii="仿宋" w:hAnsi="仿宋" w:eastAsia="仿宋"/>
          <w:color w:val="000000"/>
          <w:sz w:val="32"/>
          <w:szCs w:val="32"/>
          <w:lang w:eastAsia="zh-CN"/>
        </w:rPr>
        <w:t>日内，缴清上述罚款。（当事人可选择以下银行缴纳罚款：</w:t>
      </w:r>
      <w:r>
        <w:rPr>
          <w:rFonts w:ascii="仿宋" w:hAnsi="仿宋" w:eastAsia="仿宋"/>
          <w:color w:val="000000"/>
          <w:sz w:val="32"/>
          <w:szCs w:val="32"/>
          <w:lang w:eastAsia="zh-CN"/>
        </w:rPr>
        <w:t>1.</w:t>
      </w:r>
      <w:r>
        <w:rPr>
          <w:rFonts w:hint="eastAsia" w:ascii="仿宋" w:hAnsi="仿宋" w:eastAsia="仿宋"/>
          <w:color w:val="000000"/>
          <w:sz w:val="32"/>
          <w:szCs w:val="32"/>
          <w:lang w:eastAsia="zh-CN"/>
        </w:rPr>
        <w:t>农业银行偃师市支行，户名：洛阳市偃师区财政局财政专户，账号：</w:t>
      </w:r>
      <w:r>
        <w:rPr>
          <w:rFonts w:ascii="仿宋" w:hAnsi="仿宋" w:eastAsia="仿宋"/>
          <w:color w:val="000000"/>
          <w:sz w:val="32"/>
          <w:szCs w:val="32"/>
          <w:lang w:eastAsia="zh-CN"/>
        </w:rPr>
        <w:t>16129101040000020</w:t>
      </w:r>
      <w:r>
        <w:rPr>
          <w:rFonts w:hint="eastAsia" w:ascii="仿宋" w:hAnsi="仿宋" w:eastAsia="仿宋"/>
          <w:color w:val="000000"/>
          <w:sz w:val="32"/>
          <w:szCs w:val="32"/>
          <w:lang w:eastAsia="zh-CN"/>
        </w:rPr>
        <w:t>。</w:t>
      </w:r>
      <w:r>
        <w:rPr>
          <w:rFonts w:ascii="仿宋" w:hAnsi="仿宋" w:eastAsia="仿宋"/>
          <w:color w:val="000000"/>
          <w:sz w:val="32"/>
          <w:szCs w:val="32"/>
          <w:lang w:eastAsia="zh-CN"/>
        </w:rPr>
        <w:t>2.</w:t>
      </w:r>
      <w:r>
        <w:rPr>
          <w:rFonts w:hint="eastAsia" w:ascii="仿宋" w:hAnsi="仿宋" w:eastAsia="仿宋"/>
          <w:color w:val="000000"/>
          <w:sz w:val="32"/>
          <w:szCs w:val="32"/>
          <w:lang w:eastAsia="zh-CN"/>
        </w:rPr>
        <w:t>工商银行偃师市支行，户名：洛阳市偃师区财政局财政专户，账号：</w:t>
      </w:r>
      <w:r>
        <w:rPr>
          <w:rFonts w:ascii="仿宋" w:hAnsi="仿宋" w:eastAsia="仿宋"/>
          <w:color w:val="000000"/>
          <w:sz w:val="32"/>
          <w:szCs w:val="32"/>
          <w:lang w:eastAsia="zh-CN"/>
        </w:rPr>
        <w:t>1705027009064004971</w:t>
      </w:r>
      <w:r>
        <w:rPr>
          <w:rFonts w:hint="eastAsia" w:ascii="仿宋" w:hAnsi="仿宋" w:eastAsia="仿宋"/>
          <w:color w:val="000000"/>
          <w:sz w:val="32"/>
          <w:szCs w:val="32"/>
          <w:lang w:eastAsia="zh-CN"/>
        </w:rPr>
        <w:t>。</w:t>
      </w:r>
      <w:r>
        <w:rPr>
          <w:rFonts w:ascii="仿宋" w:hAnsi="仿宋" w:eastAsia="仿宋"/>
          <w:color w:val="000000"/>
          <w:sz w:val="32"/>
          <w:szCs w:val="32"/>
          <w:lang w:eastAsia="zh-CN"/>
        </w:rPr>
        <w:t>3.</w:t>
      </w:r>
      <w:r>
        <w:rPr>
          <w:rFonts w:hint="eastAsia" w:ascii="仿宋" w:hAnsi="仿宋" w:eastAsia="仿宋"/>
          <w:color w:val="000000"/>
          <w:sz w:val="32"/>
          <w:szCs w:val="32"/>
          <w:lang w:eastAsia="zh-CN"/>
        </w:rPr>
        <w:t>中国银行偃师市支行，户名：洛阳市偃师区财政局财政专户，账号：</w:t>
      </w:r>
      <w:r>
        <w:rPr>
          <w:rFonts w:ascii="仿宋" w:hAnsi="仿宋" w:eastAsia="仿宋"/>
          <w:color w:val="000000"/>
          <w:sz w:val="32"/>
          <w:szCs w:val="32"/>
          <w:lang w:eastAsia="zh-CN"/>
        </w:rPr>
        <w:t>249407156581</w:t>
      </w:r>
      <w:r>
        <w:rPr>
          <w:rFonts w:hint="eastAsia" w:ascii="仿宋" w:hAnsi="仿宋" w:eastAsia="仿宋"/>
          <w:color w:val="000000"/>
          <w:sz w:val="32"/>
          <w:szCs w:val="32"/>
          <w:lang w:eastAsia="zh-CN"/>
        </w:rPr>
        <w:t>。</w:t>
      </w:r>
      <w:r>
        <w:rPr>
          <w:rFonts w:ascii="仿宋" w:hAnsi="仿宋" w:eastAsia="仿宋"/>
          <w:color w:val="000000"/>
          <w:sz w:val="32"/>
          <w:szCs w:val="32"/>
          <w:lang w:eastAsia="zh-CN"/>
        </w:rPr>
        <w:t>4.</w:t>
      </w:r>
      <w:r>
        <w:rPr>
          <w:rFonts w:hint="eastAsia" w:ascii="仿宋" w:hAnsi="仿宋" w:eastAsia="仿宋"/>
          <w:color w:val="000000"/>
          <w:sz w:val="32"/>
          <w:szCs w:val="32"/>
          <w:lang w:eastAsia="zh-CN"/>
        </w:rPr>
        <w:t>农商银行偃师营业部，户名：洛阳市偃师区财政局财政专户，账号：</w:t>
      </w:r>
      <w:r>
        <w:rPr>
          <w:rFonts w:ascii="仿宋" w:hAnsi="仿宋" w:eastAsia="仿宋"/>
          <w:color w:val="000000"/>
          <w:sz w:val="32"/>
          <w:szCs w:val="32"/>
          <w:lang w:eastAsia="zh-CN"/>
        </w:rPr>
        <w:t>00000005583396678012</w:t>
      </w:r>
      <w:r>
        <w:rPr>
          <w:rFonts w:hint="eastAsia" w:ascii="仿宋" w:hAnsi="仿宋" w:eastAsia="仿宋"/>
          <w:color w:val="000000"/>
          <w:sz w:val="32"/>
          <w:szCs w:val="32"/>
          <w:lang w:eastAsia="zh-CN"/>
        </w:rPr>
        <w:t>。</w:t>
      </w:r>
      <w:r>
        <w:rPr>
          <w:rFonts w:ascii="仿宋" w:hAnsi="仿宋" w:eastAsia="仿宋"/>
          <w:color w:val="000000"/>
          <w:sz w:val="32"/>
          <w:szCs w:val="32"/>
          <w:lang w:eastAsia="zh-CN"/>
        </w:rPr>
        <w:t>5.</w:t>
      </w:r>
      <w:r>
        <w:rPr>
          <w:rFonts w:hint="eastAsia" w:ascii="仿宋" w:hAnsi="仿宋" w:eastAsia="仿宋"/>
          <w:color w:val="000000"/>
          <w:sz w:val="32"/>
          <w:szCs w:val="32"/>
          <w:lang w:eastAsia="zh-CN"/>
        </w:rPr>
        <w:t>建设银行偃师支行，户名：洛阳市偃师区财政局财政专户，账号：</w:t>
      </w:r>
      <w:r>
        <w:rPr>
          <w:rFonts w:ascii="仿宋" w:hAnsi="仿宋" w:eastAsia="仿宋"/>
          <w:color w:val="000000"/>
          <w:sz w:val="32"/>
          <w:szCs w:val="32"/>
          <w:lang w:eastAsia="zh-CN"/>
        </w:rPr>
        <w:t>41001591110058000003</w:t>
      </w:r>
      <w:r>
        <w:rPr>
          <w:rFonts w:hint="eastAsia" w:ascii="仿宋" w:hAnsi="仿宋" w:eastAsia="仿宋"/>
          <w:color w:val="000000"/>
          <w:sz w:val="32"/>
          <w:szCs w:val="32"/>
          <w:lang w:eastAsia="zh-CN"/>
        </w:rPr>
        <w:t>。</w:t>
      </w:r>
      <w:r>
        <w:rPr>
          <w:rFonts w:ascii="仿宋" w:hAnsi="仿宋" w:eastAsia="仿宋"/>
          <w:color w:val="000000"/>
          <w:sz w:val="32"/>
          <w:szCs w:val="32"/>
          <w:lang w:eastAsia="zh-CN"/>
        </w:rPr>
        <w:t>6.</w:t>
      </w:r>
      <w:r>
        <w:rPr>
          <w:rFonts w:hint="eastAsia" w:ascii="仿宋" w:hAnsi="仿宋" w:eastAsia="仿宋"/>
          <w:color w:val="000000"/>
          <w:sz w:val="32"/>
          <w:szCs w:val="32"/>
          <w:lang w:eastAsia="zh-CN"/>
        </w:rPr>
        <w:t>中原银行偃师市支行，户名：洛阳市偃师区财政局财政专户，账号：</w:t>
      </w:r>
      <w:r>
        <w:rPr>
          <w:rFonts w:ascii="仿宋" w:hAnsi="仿宋" w:eastAsia="仿宋"/>
          <w:color w:val="000000"/>
          <w:sz w:val="32"/>
          <w:szCs w:val="32"/>
          <w:lang w:eastAsia="zh-CN"/>
        </w:rPr>
        <w:t>671610090000000753</w:t>
      </w:r>
      <w:r>
        <w:rPr>
          <w:rFonts w:hint="eastAsia" w:ascii="仿宋" w:hAnsi="仿宋" w:eastAsia="仿宋"/>
          <w:color w:val="000000"/>
          <w:sz w:val="32"/>
          <w:szCs w:val="32"/>
          <w:lang w:eastAsia="zh-CN"/>
        </w:rPr>
        <w:t>。</w:t>
      </w:r>
      <w:r>
        <w:rPr>
          <w:rFonts w:ascii="仿宋" w:hAnsi="仿宋" w:eastAsia="仿宋"/>
          <w:color w:val="000000"/>
          <w:sz w:val="32"/>
          <w:szCs w:val="32"/>
          <w:lang w:eastAsia="zh-CN"/>
        </w:rPr>
        <w:t>7.</w:t>
      </w:r>
      <w:r>
        <w:rPr>
          <w:rFonts w:hint="eastAsia" w:ascii="仿宋" w:hAnsi="仿宋" w:eastAsia="仿宋"/>
          <w:color w:val="000000"/>
          <w:sz w:val="32"/>
          <w:szCs w:val="32"/>
          <w:lang w:eastAsia="zh-CN"/>
        </w:rPr>
        <w:t>邮储银行偃师市支行，户名：洛阳市偃师区财政局财政专户，账号：</w:t>
      </w:r>
      <w:r>
        <w:rPr>
          <w:rFonts w:ascii="仿宋" w:hAnsi="仿宋" w:eastAsia="仿宋"/>
          <w:color w:val="000000"/>
          <w:sz w:val="32"/>
          <w:szCs w:val="32"/>
          <w:lang w:eastAsia="zh-CN"/>
        </w:rPr>
        <w:t>100216664840019999</w:t>
      </w:r>
      <w:r>
        <w:rPr>
          <w:rFonts w:hint="eastAsia" w:ascii="仿宋" w:hAnsi="仿宋" w:eastAsia="仿宋"/>
          <w:color w:val="000000"/>
          <w:sz w:val="32"/>
          <w:szCs w:val="32"/>
          <w:lang w:eastAsia="zh-CN"/>
        </w:rPr>
        <w:t>。）</w:t>
      </w:r>
    </w:p>
    <w:p>
      <w:pPr>
        <w:spacing w:line="540" w:lineRule="exact"/>
        <w:ind w:firstLine="640" w:firstLineChars="200"/>
        <w:jc w:val="both"/>
        <w:rPr>
          <w:rFonts w:ascii="仿宋" w:hAnsi="仿宋" w:eastAsia="仿宋"/>
          <w:color w:val="000000"/>
          <w:sz w:val="32"/>
          <w:szCs w:val="32"/>
          <w:lang w:eastAsia="zh-CN"/>
        </w:rPr>
      </w:pPr>
      <w:r>
        <w:rPr>
          <w:rFonts w:hint="eastAsia" w:ascii="仿宋" w:hAnsi="仿宋" w:eastAsia="仿宋"/>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540" w:lineRule="exact"/>
        <w:ind w:left="0" w:right="162" w:firstLine="640" w:firstLineChars="200"/>
        <w:jc w:val="both"/>
        <w:textAlignment w:val="baseline"/>
        <w:rPr>
          <w:rFonts w:ascii="仿宋" w:hAnsi="仿宋" w:eastAsia="仿宋" w:cs="仿宋"/>
          <w:color w:val="231F20"/>
          <w:lang w:eastAsia="zh-CN"/>
        </w:rPr>
      </w:pPr>
      <w:r>
        <w:rPr>
          <w:rFonts w:hint="eastAsia" w:ascii="仿宋" w:hAnsi="仿宋" w:eastAsia="仿宋" w:cs="仿宋"/>
          <w:color w:val="231F2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color w:val="231F20"/>
          <w:lang w:eastAsia="zh-CN"/>
        </w:rPr>
        <w:t xml:space="preserve">    </w:t>
      </w:r>
      <w:r>
        <w:rPr>
          <w:rFonts w:hint="eastAsia" w:ascii="仿宋" w:hAnsi="仿宋" w:eastAsia="仿宋" w:cs="仿宋"/>
          <w:color w:val="231F20"/>
          <w:lang w:eastAsia="zh-CN"/>
        </w:rPr>
        <w:t xml:space="preserve">  </w:t>
      </w:r>
    </w:p>
    <w:p>
      <w:pPr>
        <w:tabs>
          <w:tab w:val="left" w:pos="2440"/>
          <w:tab w:val="left" w:pos="8964"/>
        </w:tabs>
        <w:spacing w:line="54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4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4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4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洛阳市偃师区市场监督管理局</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540" w:lineRule="exact"/>
        <w:ind w:firstLine="4160" w:firstLineChars="1300"/>
        <w:jc w:val="both"/>
        <w:rPr>
          <w:rFonts w:ascii="仿宋" w:hAnsi="仿宋" w:eastAsia="仿宋" w:cs="仿宋_GB2312"/>
          <w:sz w:val="32"/>
          <w:szCs w:val="32"/>
          <w:lang w:eastAsia="zh-CN"/>
        </w:rPr>
      </w:pPr>
      <w:r>
        <w:rPr>
          <w:rFonts w:ascii="仿宋" w:hAnsi="仿宋" w:eastAsia="仿宋" w:cs="仿宋_GB2312"/>
          <w:sz w:val="32"/>
          <w:szCs w:val="32"/>
          <w:lang w:eastAsia="zh-CN"/>
        </w:rPr>
        <w:t>2023</w:t>
      </w:r>
      <w:r>
        <w:rPr>
          <w:rFonts w:hint="eastAsia" w:ascii="仿宋" w:hAnsi="仿宋" w:eastAsia="仿宋" w:cs="仿宋_GB2312"/>
          <w:sz w:val="32"/>
          <w:szCs w:val="32"/>
          <w:lang w:eastAsia="zh-CN"/>
        </w:rPr>
        <w:t>年</w:t>
      </w:r>
      <w:r>
        <w:rPr>
          <w:rFonts w:ascii="仿宋" w:hAnsi="仿宋" w:eastAsia="仿宋" w:cs="仿宋_GB2312"/>
          <w:sz w:val="32"/>
          <w:szCs w:val="32"/>
          <w:lang w:eastAsia="zh-CN"/>
        </w:rPr>
        <w:t>6</w:t>
      </w:r>
      <w:r>
        <w:rPr>
          <w:rFonts w:hint="eastAsia" w:ascii="仿宋" w:hAnsi="仿宋" w:eastAsia="仿宋" w:cs="仿宋_GB2312"/>
          <w:sz w:val="32"/>
          <w:szCs w:val="32"/>
          <w:lang w:eastAsia="zh-CN"/>
        </w:rPr>
        <w:t>月</w:t>
      </w:r>
      <w:r>
        <w:rPr>
          <w:rFonts w:ascii="仿宋" w:hAnsi="仿宋" w:eastAsia="仿宋" w:cs="仿宋_GB2312"/>
          <w:sz w:val="32"/>
          <w:szCs w:val="32"/>
          <w:lang w:eastAsia="zh-CN"/>
        </w:rPr>
        <w:t>27</w:t>
      </w:r>
      <w:r>
        <w:rPr>
          <w:rFonts w:hint="eastAsia" w:ascii="仿宋" w:hAnsi="仿宋" w:eastAsia="仿宋" w:cs="仿宋_GB2312"/>
          <w:sz w:val="32"/>
          <w:szCs w:val="32"/>
          <w:lang w:eastAsia="zh-CN"/>
        </w:rPr>
        <w:t>日</w:t>
      </w:r>
    </w:p>
    <w:p>
      <w:pPr>
        <w:tabs>
          <w:tab w:val="left" w:pos="2440"/>
          <w:tab w:val="left" w:pos="8964"/>
        </w:tabs>
        <w:spacing w:line="580" w:lineRule="exact"/>
        <w:jc w:val="both"/>
        <w:rPr>
          <w:rFonts w:ascii="仿宋" w:hAnsi="仿宋" w:eastAsia="仿宋" w:cs="仿宋_GB2312"/>
          <w:sz w:val="32"/>
          <w:szCs w:val="32"/>
          <w:lang w:eastAsia="zh-CN"/>
        </w:rPr>
      </w:pPr>
    </w:p>
    <w:p>
      <w:pPr>
        <w:tabs>
          <w:tab w:val="left" w:pos="2440"/>
          <w:tab w:val="left" w:pos="8964"/>
        </w:tabs>
        <w:spacing w:line="580" w:lineRule="exact"/>
        <w:jc w:val="both"/>
        <w:rPr>
          <w:rFonts w:ascii="仿宋" w:hAnsi="仿宋" w:eastAsia="仿宋" w:cs="仿宋_GB2312"/>
          <w:sz w:val="32"/>
          <w:szCs w:val="32"/>
          <w:lang w:eastAsia="zh-CN"/>
        </w:rPr>
      </w:pPr>
    </w:p>
    <w:p>
      <w:pPr>
        <w:tabs>
          <w:tab w:val="left" w:pos="2440"/>
          <w:tab w:val="left" w:pos="8964"/>
        </w:tabs>
        <w:spacing w:line="580" w:lineRule="exact"/>
        <w:jc w:val="both"/>
        <w:rPr>
          <w:rFonts w:hint="eastAsia" w:ascii="仿宋" w:hAnsi="仿宋" w:eastAsia="仿宋"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18415"/>
                <wp:wrapNone/>
                <wp:docPr id="1398494646" name="直接连接符 2"/>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dvx47WAAAABgEAAA8AAAAAAAAAAQAgAAAAIgAAAGRycy9kb3ducmV2Lnht&#10;bFBLAQIUABQAAAAIAIdO4kA7Sh6S+wEAAPIDAAAOAAAAAAAAAAEAIAAAACUBAABkcnMvZTJvRG9j&#10;LnhtbFBLBQYAAAAABgAGAFkBAACSBQ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100861357"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dG+j1NEAAAADAQAADwAAAAAAAAABACAAAAAiAAAAZHJzL2Rvd25y&#10;ZXYueG1sUEsBAhQAFAAAAAgAh07iQA2P0kE+AgAAaQQAAA4AAAAAAAAAAQAgAAAAIAEAAGRycy9l&#10;Mm9Eb2MueG1sUEsFBgAAAAAGAAYAWQEAANA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201B0E"/>
    <w:rsid w:val="002503FF"/>
    <w:rsid w:val="00265A25"/>
    <w:rsid w:val="00270041"/>
    <w:rsid w:val="0028147D"/>
    <w:rsid w:val="00285732"/>
    <w:rsid w:val="002903D1"/>
    <w:rsid w:val="002B6EB4"/>
    <w:rsid w:val="0033453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E3534"/>
    <w:rsid w:val="004F571D"/>
    <w:rsid w:val="00512C33"/>
    <w:rsid w:val="005201F4"/>
    <w:rsid w:val="0056237E"/>
    <w:rsid w:val="0056411C"/>
    <w:rsid w:val="00573B1F"/>
    <w:rsid w:val="00575B9B"/>
    <w:rsid w:val="0058142A"/>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7877"/>
    <w:rsid w:val="007735BE"/>
    <w:rsid w:val="007B0ADC"/>
    <w:rsid w:val="00850E8B"/>
    <w:rsid w:val="0085692C"/>
    <w:rsid w:val="00863F4A"/>
    <w:rsid w:val="008670DB"/>
    <w:rsid w:val="008734CC"/>
    <w:rsid w:val="00891E1F"/>
    <w:rsid w:val="008B10C2"/>
    <w:rsid w:val="008E2F39"/>
    <w:rsid w:val="008F2D2F"/>
    <w:rsid w:val="00901812"/>
    <w:rsid w:val="00905848"/>
    <w:rsid w:val="0092224D"/>
    <w:rsid w:val="00931F51"/>
    <w:rsid w:val="00937B38"/>
    <w:rsid w:val="009831AA"/>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4D36"/>
    <w:rsid w:val="00B30A39"/>
    <w:rsid w:val="00B42464"/>
    <w:rsid w:val="00B44B96"/>
    <w:rsid w:val="00B47795"/>
    <w:rsid w:val="00B83DE6"/>
    <w:rsid w:val="00BC16F7"/>
    <w:rsid w:val="00BC65A6"/>
    <w:rsid w:val="00BD1A60"/>
    <w:rsid w:val="00BD5DBE"/>
    <w:rsid w:val="00C74FF2"/>
    <w:rsid w:val="00C75E98"/>
    <w:rsid w:val="00C910B5"/>
    <w:rsid w:val="00CA249D"/>
    <w:rsid w:val="00CA582B"/>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56357"/>
    <w:rsid w:val="00F82074"/>
    <w:rsid w:val="00F97A62"/>
    <w:rsid w:val="00F97B91"/>
    <w:rsid w:val="00FC349C"/>
    <w:rsid w:val="00FD5CC2"/>
    <w:rsid w:val="00FF29B4"/>
    <w:rsid w:val="00FF6BD2"/>
    <w:rsid w:val="093B711E"/>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415C5D4C"/>
    <w:rsid w:val="43673129"/>
    <w:rsid w:val="44177331"/>
    <w:rsid w:val="4AD57CB9"/>
    <w:rsid w:val="4ADB5648"/>
    <w:rsid w:val="4D04658D"/>
    <w:rsid w:val="4E082AC3"/>
    <w:rsid w:val="4E924F98"/>
    <w:rsid w:val="5A662AAB"/>
    <w:rsid w:val="5F3F03D6"/>
    <w:rsid w:val="620E15C8"/>
    <w:rsid w:val="627B1E96"/>
    <w:rsid w:val="62C7775A"/>
    <w:rsid w:val="63142794"/>
    <w:rsid w:val="6AD342E0"/>
    <w:rsid w:val="6DFE22E0"/>
    <w:rsid w:val="6E1A4824"/>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4</Pages>
  <Words>384</Words>
  <Characters>2192</Characters>
  <Lines>18</Lines>
  <Paragraphs>5</Paragraphs>
  <TotalTime>2</TotalTime>
  <ScaleCrop>false</ScaleCrop>
  <LinksUpToDate>false</LinksUpToDate>
  <CharactersWithSpaces>2571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2023-06-27T03:06:00Z</dcterms:created>
  <dc:creator>欧阳广华</dc:creator>
  <cp:lastModifiedBy>王建清</cp:lastModifiedBy>
  <cp:lastPrinted>2022-08-19T01:11:00Z</cp:lastPrinted>
  <dcterms:modified xsi:type="dcterms:W3CDTF">2023-07-24T05:49:47Z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9080D485C160453D89EAD54F717B74D4_13</vt:lpwstr>
  </property>
</Properties>
</file>