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0" w:firstLineChars="0"/>
        <w:jc w:val="center"/>
        <w:textAlignment w:val="auto"/>
        <w:rPr>
          <w:rFonts w:hint="eastAsia" w:ascii="方正大标宋简体" w:hAnsi="方正大标宋简体" w:eastAsia="方正大标宋简体" w:cs="方正大标宋简体"/>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0" w:firstLineChars="0"/>
        <w:jc w:val="center"/>
        <w:textAlignment w:val="auto"/>
        <w:rPr>
          <w:rFonts w:hint="eastAsia" w:ascii="方正大标宋简体" w:hAnsi="方正大标宋简体" w:eastAsia="方正大标宋简体" w:cs="方正大标宋简体"/>
          <w:i w:val="0"/>
          <w:caps w:val="0"/>
          <w:color w:val="333333"/>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0" w:firstLineChars="0"/>
        <w:jc w:val="center"/>
        <w:textAlignment w:val="auto"/>
        <w:rPr>
          <w:rFonts w:hint="eastAsia" w:ascii="方正大标宋简体" w:hAnsi="方正大标宋简体" w:eastAsia="方正大标宋简体" w:cs="方正大标宋简体"/>
          <w:i w:val="0"/>
          <w:caps w:val="0"/>
          <w:color w:val="333333"/>
          <w:spacing w:val="0"/>
          <w:kern w:val="0"/>
          <w:sz w:val="44"/>
          <w:szCs w:val="44"/>
          <w:lang w:val="en-US" w:eastAsia="zh-CN" w:bidi="ar"/>
        </w:rPr>
      </w:pPr>
      <w:r>
        <w:rPr>
          <w:rFonts w:hint="eastAsia" w:ascii="方正大标宋简体" w:hAnsi="方正大标宋简体" w:eastAsia="方正大标宋简体" w:cs="方正大标宋简体"/>
          <w:i w:val="0"/>
          <w:caps w:val="0"/>
          <w:color w:val="333333"/>
          <w:spacing w:val="0"/>
          <w:kern w:val="0"/>
          <w:sz w:val="44"/>
          <w:szCs w:val="44"/>
          <w:lang w:val="en-US" w:eastAsia="zh-CN" w:bidi="ar"/>
        </w:rPr>
        <w:t>洛阳市偃师区司法局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0" w:firstLineChars="0"/>
        <w:jc w:val="center"/>
        <w:textAlignment w:val="auto"/>
        <w:rPr>
          <w:rFonts w:hint="eastAsia" w:ascii="方正大标宋简体" w:hAnsi="方正大标宋简体" w:eastAsia="方正大标宋简体" w:cs="方正大标宋简体"/>
          <w:i w:val="0"/>
          <w:caps w:val="0"/>
          <w:color w:val="333333"/>
          <w:spacing w:val="0"/>
          <w:kern w:val="0"/>
          <w:sz w:val="44"/>
          <w:szCs w:val="44"/>
          <w:lang w:val="en-US" w:eastAsia="zh-CN" w:bidi="ar"/>
        </w:rPr>
      </w:pPr>
      <w:r>
        <w:rPr>
          <w:rFonts w:hint="eastAsia" w:ascii="方正大标宋简体" w:hAnsi="方正大标宋简体" w:eastAsia="方正大标宋简体" w:cs="方正大标宋简体"/>
          <w:i w:val="0"/>
          <w:caps w:val="0"/>
          <w:color w:val="333333"/>
          <w:spacing w:val="0"/>
          <w:kern w:val="0"/>
          <w:sz w:val="44"/>
          <w:szCs w:val="44"/>
          <w:lang w:val="en-US" w:eastAsia="zh-CN" w:bidi="ar"/>
        </w:rPr>
        <w:t>关于选聘特邀行政执法监督员的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0" w:firstLineChars="0"/>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i w:val="0"/>
          <w:caps w:val="0"/>
          <w:color w:val="333333"/>
          <w:spacing w:val="0"/>
          <w:kern w:val="0"/>
          <w:sz w:val="44"/>
          <w:szCs w:val="44"/>
          <w:lang w:val="en-US" w:eastAsia="zh-CN" w:bidi="ar"/>
        </w:rPr>
        <w:t>公  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0" w:firstLineChars="0"/>
        <w:jc w:val="both"/>
        <w:textAlignment w:val="auto"/>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为深入贯彻习近平法治思想，拓宽社会力量参与行政执法监督渠道，规范行政执法行为，促进全区各行政机关依法行政，营造良好营商环境</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根据区法治政府建设领导小组工作安排，按照《河南省行政执法条例》等有关法律法规规定，现面向社会公开选聘特邀行政执法监督员，有关事项公告如下：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黑体" w:cs="Times New Roman"/>
          <w:b w:val="0"/>
          <w:bCs w:val="0"/>
          <w:i w:val="0"/>
          <w:iCs w:val="0"/>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一、基本条件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选聘对象主要从</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各级</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党代表、人大代表、政协委员、新闻媒体工作者、律师、</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教师</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、社区工作者、社会志愿者、机关企事业单位工作人员和其他社会人士中选聘。一般应符合以下基本条件：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eastAsia" w:ascii="Times New Roman" w:hAnsi="Times New Roman" w:eastAsia="仿宋_GB2312" w:cs="Times New Roman"/>
          <w:b w:val="0"/>
          <w:bCs w:val="0"/>
          <w:i w:val="0"/>
          <w:iCs w:val="0"/>
          <w:caps w:val="0"/>
          <w:color w:val="333333"/>
          <w:spacing w:val="0"/>
          <w:kern w:val="0"/>
          <w:sz w:val="32"/>
          <w:szCs w:val="32"/>
          <w:lang w:val="en-US" w:eastAsia="zh-CN" w:bidi="ar"/>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（一）具有中华人民共和国国籍，拥护中国共产党领导，拥护中华人民共和国宪法，具有较高的政治素质和较强的法治意识、监督意识，关注支持法治政府建设，限在偃师区内工作或生活的人员</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（二）大专以上文化程度，年满28周岁，身体健康，品行端正，公道正派，有良好的政治素质</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（三）熟悉行政执法工作，具备相应的法律法规、政策等</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专业</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知识</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热心行政执法监督工作，能客观公正地</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履</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监督</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（四）受过党政</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纪</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处分</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，曾被法院列为失信被执行人，</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有刑事犯罪记录或正在接受有关部门审查尚未作出结论的人员，不予接受选聘。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黑体" w:cs="Times New Roman"/>
          <w:b w:val="0"/>
          <w:bCs w:val="0"/>
          <w:i w:val="0"/>
          <w:iCs w:val="0"/>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二、工作职责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偃师区特邀行政执法监督员在区</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司法局</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组织下，对本区行政执法机关及其行政执法人员履行行政执法工作职责情况依法进行监督。职责权限主要包括：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（一）宣传法律、法规、规章等法律法规知识，宣传国家和省</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市</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区关于推进法治政府建设</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创造法治化营商环境的相关政策；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（二）参加区司法局组织的各类业务培训；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（三）参与区司法局组织的行政执法专项监督及专题调研工作、行政执法案卷评查、行政复议案件听证等活动，对发现的不当或违法行政执法行为提出监督意见或建议；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（四）在日常工作生活中，监督行政机关及</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其</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工作人员的执法活动、严格规范公正文明执法情况。对发现不持证上岗、不出示证件等不当或者违法执法行为</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及时</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向区司法局进行反映、投诉或者举报，</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书面</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提出加强和改进行政执法工作的意见和建议；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（五）收集</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人民</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群众对执法机关及执法人员的意见建议，及时向区司法局反映；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（六）办理区政府及区司法局委托的其他行政执法监督事项。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黑体" w:cs="Times New Roman"/>
          <w:b w:val="0"/>
          <w:bCs w:val="0"/>
          <w:i w:val="0"/>
          <w:iCs w:val="0"/>
        </w:rPr>
      </w:pPr>
      <w:r>
        <w:rPr>
          <w:rFonts w:hint="default" w:ascii="Times New Roman" w:hAnsi="Times New Roman" w:eastAsia="黑体" w:cs="Times New Roman"/>
          <w:b w:val="0"/>
          <w:bCs w:val="0"/>
          <w:i w:val="0"/>
          <w:iCs w:val="0"/>
          <w:caps w:val="0"/>
          <w:color w:val="333333"/>
          <w:spacing w:val="0"/>
          <w:kern w:val="0"/>
          <w:sz w:val="32"/>
          <w:szCs w:val="32"/>
          <w:lang w:val="en-US" w:eastAsia="zh-CN" w:bidi="ar"/>
        </w:rPr>
        <w:t>三、选聘人数及任期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拟选聘偃师区特邀行政执法监督员</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20名</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，任期3年。根据工作需要可以适时调整任期，聘期届满可续聘，聘期届满未续聘的，自</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动</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解聘。特邀监督员在聘期内如</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出现</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违法、渎职或因其他原因不能或不适宜继续履行职责的情况，</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由区司法局</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予以解聘。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eastAsia" w:ascii="黑体" w:hAnsi="黑体" w:eastAsia="黑体" w:cs="黑体"/>
          <w:b w:val="0"/>
          <w:bCs w:val="0"/>
          <w:i w:val="0"/>
          <w:iCs w:val="0"/>
        </w:rPr>
      </w:pPr>
      <w:r>
        <w:rPr>
          <w:rFonts w:hint="eastAsia" w:ascii="黑体" w:hAnsi="黑体" w:eastAsia="黑体" w:cs="黑体"/>
          <w:b w:val="0"/>
          <w:bCs w:val="0"/>
          <w:i w:val="0"/>
          <w:iCs w:val="0"/>
          <w:caps w:val="0"/>
          <w:color w:val="333333"/>
          <w:spacing w:val="0"/>
          <w:kern w:val="0"/>
          <w:sz w:val="32"/>
          <w:szCs w:val="32"/>
          <w:lang w:val="en-US" w:eastAsia="zh-CN" w:bidi="ar"/>
        </w:rPr>
        <w:t>四、选聘程序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3" w:firstLineChars="200"/>
        <w:jc w:val="both"/>
        <w:textAlignment w:val="auto"/>
        <w:rPr>
          <w:rFonts w:hint="default" w:ascii="Times New Roman" w:hAnsi="Times New Roman" w:eastAsia="仿宋_GB2312" w:cs="Times New Roman"/>
          <w:b/>
          <w:bCs w:val="0"/>
          <w:i w:val="0"/>
          <w:iCs w:val="0"/>
          <w:caps w:val="0"/>
          <w:color w:val="333333"/>
          <w:spacing w:val="0"/>
          <w:kern w:val="0"/>
          <w:sz w:val="32"/>
          <w:szCs w:val="32"/>
          <w:lang w:val="en-US" w:eastAsia="zh-CN" w:bidi="ar"/>
        </w:rPr>
      </w:pPr>
      <w:r>
        <w:rPr>
          <w:rFonts w:hint="default" w:ascii="Times New Roman" w:hAnsi="Times New Roman" w:eastAsia="仿宋_GB2312" w:cs="Times New Roman"/>
          <w:b/>
          <w:bCs w:val="0"/>
          <w:i w:val="0"/>
          <w:iCs w:val="0"/>
          <w:caps w:val="0"/>
          <w:color w:val="333333"/>
          <w:spacing w:val="0"/>
          <w:kern w:val="0"/>
          <w:sz w:val="32"/>
          <w:szCs w:val="32"/>
          <w:lang w:val="en-US" w:eastAsia="zh-CN" w:bidi="ar"/>
        </w:rPr>
        <w:t>（一）发布公告：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333333"/>
          <w:spacing w:val="0"/>
          <w:kern w:val="0"/>
          <w:sz w:val="32"/>
          <w:szCs w:val="32"/>
          <w:lang w:val="en-US" w:eastAsia="zh-CN" w:bidi="ar"/>
        </w:rPr>
      </w:pP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公告通过偃师掌上12348微信公众号，偃师区人民政府官网发布。</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3"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bCs w:val="0"/>
          <w:i w:val="0"/>
          <w:iCs w:val="0"/>
          <w:caps w:val="0"/>
          <w:color w:val="333333"/>
          <w:spacing w:val="0"/>
          <w:kern w:val="0"/>
          <w:sz w:val="32"/>
          <w:szCs w:val="32"/>
          <w:lang w:val="en-US" w:eastAsia="zh-CN" w:bidi="ar"/>
        </w:rPr>
        <w:t>（二）报名：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1.报名时间：</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即</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日至</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9</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月</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30</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日（工作日）。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2.报名方式：全区</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各镇办，</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各行政执法单位推荐1</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名</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；个人可经组织推荐也可自主报名。报名需本人现场提交</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有关</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3.报名要求：报名人员登录</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偃师掌上12348微信公众号或</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偃师区人民政府门户网站下载并填写《洛阳市偃师区特邀行政执法监督员报名表》。将表格一式两份和相关证明（居民身份证、学历学位证书、职称证明、获奖证书等复印件）提交至区司法局行政执法监督科（地址：洛阳市偃师区民主路27号</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区</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司法局3楼301室，联系人：余世杰，联系电话：0379-67798766）。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3"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bCs w:val="0"/>
          <w:i w:val="0"/>
          <w:iCs w:val="0"/>
          <w:caps w:val="0"/>
          <w:color w:val="333333"/>
          <w:spacing w:val="0"/>
          <w:kern w:val="0"/>
          <w:sz w:val="32"/>
          <w:szCs w:val="32"/>
          <w:lang w:val="en-US" w:eastAsia="zh-CN" w:bidi="ar"/>
        </w:rPr>
        <w:t>（三）审核及聘任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1.区司法局根据报名情况，综合考虑报名人员的</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品德</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、能力、业务专长等方面内容进行审核，并结合工作需求，</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综合评</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定最终的特邀行政执法监督员人数和名单。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2.被聘用为偃师区特邀行政执法监督员的，将颁发聘任书并向社会公告。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特别说明：本次选聘严格按照有关规定进行，报名人员应为本人提供的材料真实性、准确性负责，弄虚作假的取消资格。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 xml:space="preserve">                         洛阳市偃师区司法局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8" w:lineRule="exact"/>
        <w:ind w:left="0" w:right="0" w:firstLine="640" w:firstLineChars="200"/>
        <w:jc w:val="both"/>
        <w:textAlignment w:val="auto"/>
        <w:rPr>
          <w:rFonts w:hint="default" w:ascii="Times New Roman" w:hAnsi="Times New Roman" w:eastAsia="仿宋_GB2312" w:cs="Times New Roman"/>
          <w:b w:val="0"/>
          <w:bCs w:val="0"/>
          <w:i w:val="0"/>
          <w:iCs w:val="0"/>
        </w:rPr>
      </w:pP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 xml:space="preserve">                          </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 xml:space="preserve"> </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2023年</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9</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月</w:t>
      </w:r>
      <w:r>
        <w:rPr>
          <w:rFonts w:hint="eastAsia" w:ascii="Times New Roman" w:hAnsi="Times New Roman" w:eastAsia="仿宋_GB2312" w:cs="Times New Roman"/>
          <w:b w:val="0"/>
          <w:bCs w:val="0"/>
          <w:i w:val="0"/>
          <w:iCs w:val="0"/>
          <w:caps w:val="0"/>
          <w:color w:val="333333"/>
          <w:spacing w:val="0"/>
          <w:kern w:val="0"/>
          <w:sz w:val="32"/>
          <w:szCs w:val="32"/>
          <w:lang w:val="en-US" w:eastAsia="zh-CN" w:bidi="ar"/>
        </w:rPr>
        <w:t>11</w:t>
      </w:r>
      <w:r>
        <w:rPr>
          <w:rFonts w:hint="default" w:ascii="Times New Roman" w:hAnsi="Times New Roman" w:eastAsia="仿宋_GB2312" w:cs="Times New Roman"/>
          <w:b w:val="0"/>
          <w:bCs w:val="0"/>
          <w:i w:val="0"/>
          <w:iCs w:val="0"/>
          <w:caps w:val="0"/>
          <w:color w:val="333333"/>
          <w:spacing w:val="0"/>
          <w:kern w:val="0"/>
          <w:sz w:val="32"/>
          <w:szCs w:val="32"/>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 w:hAnsi="仿宋" w:eastAsia="仿宋" w:cs="仿宋"/>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Fonts w:hint="eastAsia" w:ascii="仿宋" w:hAnsi="仿宋" w:eastAsia="仿宋" w:cs="仿宋"/>
          <w:b/>
          <w:bCs/>
          <w:i w:val="0"/>
          <w:caps w:val="0"/>
          <w:color w:val="333333"/>
          <w:spacing w:val="0"/>
          <w:kern w:val="0"/>
          <w:sz w:val="32"/>
          <w:szCs w:val="32"/>
          <w:lang w:val="en-US" w:eastAsia="zh-CN" w:bidi="ar"/>
        </w:rPr>
      </w:pPr>
    </w:p>
    <w:p>
      <w:pPr>
        <w:spacing w:line="596" w:lineRule="exac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w:t>
      </w:r>
    </w:p>
    <w:p>
      <w:pPr>
        <w:spacing w:line="596" w:lineRule="exact"/>
        <w:jc w:val="center"/>
        <w:rPr>
          <w:rFonts w:ascii="Times New Roman" w:hAnsi="Times New Roman" w:eastAsia="方正小标宋简体"/>
          <w:b w:val="0"/>
          <w:bCs w:val="0"/>
          <w:spacing w:val="-20"/>
          <w:sz w:val="44"/>
          <w:szCs w:val="44"/>
        </w:rPr>
      </w:pPr>
      <w:r>
        <w:rPr>
          <w:rFonts w:hint="eastAsia" w:ascii="Times New Roman" w:hAnsi="Times New Roman" w:eastAsia="方正小标宋简体"/>
          <w:b w:val="0"/>
          <w:bCs w:val="0"/>
          <w:spacing w:val="-20"/>
          <w:sz w:val="44"/>
          <w:szCs w:val="44"/>
          <w:lang w:eastAsia="zh-CN"/>
        </w:rPr>
        <w:t>偃师区</w:t>
      </w:r>
      <w:r>
        <w:rPr>
          <w:rFonts w:hint="eastAsia" w:ascii="Times New Roman" w:hAnsi="Times New Roman" w:eastAsia="方正小标宋简体"/>
          <w:b w:val="0"/>
          <w:bCs w:val="0"/>
          <w:spacing w:val="-20"/>
          <w:sz w:val="44"/>
          <w:szCs w:val="44"/>
          <w:lang w:val="en-US" w:eastAsia="zh-CN"/>
        </w:rPr>
        <w:t>特邀</w:t>
      </w:r>
      <w:r>
        <w:rPr>
          <w:rFonts w:ascii="Times New Roman" w:hAnsi="Times New Roman" w:eastAsia="方正小标宋简体"/>
          <w:b w:val="0"/>
          <w:bCs w:val="0"/>
          <w:spacing w:val="-20"/>
          <w:sz w:val="44"/>
          <w:szCs w:val="44"/>
        </w:rPr>
        <w:t>行政</w:t>
      </w:r>
      <w:r>
        <w:rPr>
          <w:rFonts w:hint="eastAsia" w:ascii="Times New Roman" w:hAnsi="Times New Roman" w:eastAsia="方正小标宋简体"/>
          <w:b w:val="0"/>
          <w:bCs w:val="0"/>
          <w:spacing w:val="-20"/>
          <w:sz w:val="44"/>
          <w:szCs w:val="44"/>
          <w:lang w:val="en-US" w:eastAsia="zh-CN"/>
        </w:rPr>
        <w:t>执法监督员</w:t>
      </w:r>
      <w:r>
        <w:rPr>
          <w:rFonts w:ascii="Times New Roman" w:hAnsi="Times New Roman" w:eastAsia="方正小标宋简体"/>
          <w:b w:val="0"/>
          <w:bCs w:val="0"/>
          <w:spacing w:val="-20"/>
          <w:sz w:val="44"/>
          <w:szCs w:val="44"/>
        </w:rPr>
        <w:t>报名表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小标宋简体"/>
          <w:b/>
          <w:bCs/>
          <w:spacing w:val="-20"/>
          <w:sz w:val="18"/>
          <w:szCs w:val="18"/>
        </w:rPr>
      </w:pPr>
    </w:p>
    <w:tbl>
      <w:tblPr>
        <w:tblStyle w:val="4"/>
        <w:tblW w:w="8775" w:type="dxa"/>
        <w:tblInd w:w="0" w:type="dxa"/>
        <w:tblLayout w:type="fixed"/>
        <w:tblCellMar>
          <w:top w:w="0" w:type="dxa"/>
          <w:left w:w="0" w:type="dxa"/>
          <w:bottom w:w="0" w:type="dxa"/>
          <w:right w:w="0" w:type="dxa"/>
        </w:tblCellMar>
      </w:tblPr>
      <w:tblGrid>
        <w:gridCol w:w="812"/>
        <w:gridCol w:w="1447"/>
        <w:gridCol w:w="825"/>
        <w:gridCol w:w="585"/>
        <w:gridCol w:w="355"/>
        <w:gridCol w:w="455"/>
        <w:gridCol w:w="283"/>
        <w:gridCol w:w="632"/>
        <w:gridCol w:w="855"/>
        <w:gridCol w:w="1162"/>
        <w:gridCol w:w="1364"/>
      </w:tblGrid>
      <w:tr>
        <w:tblPrEx>
          <w:tblCellMar>
            <w:top w:w="0" w:type="dxa"/>
            <w:left w:w="0" w:type="dxa"/>
            <w:bottom w:w="0" w:type="dxa"/>
            <w:right w:w="0" w:type="dxa"/>
          </w:tblCellMar>
        </w:tblPrEx>
        <w:trPr>
          <w:trHeight w:val="636" w:hRule="atLeast"/>
        </w:trPr>
        <w:tc>
          <w:tcPr>
            <w:tcW w:w="8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姓名</w:t>
            </w:r>
          </w:p>
        </w:tc>
        <w:tc>
          <w:tcPr>
            <w:tcW w:w="1447"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25"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性别</w:t>
            </w:r>
          </w:p>
        </w:tc>
        <w:tc>
          <w:tcPr>
            <w:tcW w:w="5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10" w:type="dxa"/>
            <w:gridSpan w:val="2"/>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民族</w:t>
            </w:r>
          </w:p>
        </w:tc>
        <w:tc>
          <w:tcPr>
            <w:tcW w:w="915" w:type="dxa"/>
            <w:gridSpan w:val="2"/>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出生</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年月</w:t>
            </w:r>
          </w:p>
        </w:tc>
        <w:tc>
          <w:tcPr>
            <w:tcW w:w="11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136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相片</w:t>
            </w:r>
          </w:p>
        </w:tc>
      </w:tr>
      <w:tr>
        <w:tblPrEx>
          <w:tblCellMar>
            <w:top w:w="0" w:type="dxa"/>
            <w:left w:w="0" w:type="dxa"/>
            <w:bottom w:w="0" w:type="dxa"/>
            <w:right w:w="0" w:type="dxa"/>
          </w:tblCellMar>
        </w:tblPrEx>
        <w:trPr>
          <w:trHeight w:val="636" w:hRule="atLeast"/>
        </w:trPr>
        <w:tc>
          <w:tcPr>
            <w:tcW w:w="8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政治</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面貌</w:t>
            </w:r>
          </w:p>
        </w:tc>
        <w:tc>
          <w:tcPr>
            <w:tcW w:w="1447"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25"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籍贯</w:t>
            </w:r>
          </w:p>
        </w:tc>
        <w:tc>
          <w:tcPr>
            <w:tcW w:w="5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10"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职业</w:t>
            </w:r>
          </w:p>
        </w:tc>
        <w:tc>
          <w:tcPr>
            <w:tcW w:w="915" w:type="dxa"/>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身体</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状况</w:t>
            </w:r>
          </w:p>
        </w:tc>
        <w:tc>
          <w:tcPr>
            <w:tcW w:w="11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1364"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669" w:hRule="atLeast"/>
        </w:trPr>
        <w:tc>
          <w:tcPr>
            <w:tcW w:w="8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学历</w:t>
            </w:r>
          </w:p>
        </w:tc>
        <w:tc>
          <w:tcPr>
            <w:tcW w:w="1447"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25"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学位</w:t>
            </w:r>
          </w:p>
        </w:tc>
        <w:tc>
          <w:tcPr>
            <w:tcW w:w="5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10"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专业</w:t>
            </w:r>
          </w:p>
        </w:tc>
        <w:tc>
          <w:tcPr>
            <w:tcW w:w="915"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55"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职称</w:t>
            </w:r>
          </w:p>
        </w:tc>
        <w:tc>
          <w:tcPr>
            <w:tcW w:w="11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1364" w:type="dxa"/>
            <w:vMerge w:val="continue"/>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636" w:hRule="atLeast"/>
        </w:trPr>
        <w:tc>
          <w:tcPr>
            <w:tcW w:w="8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毕业院校</w:t>
            </w:r>
          </w:p>
        </w:tc>
        <w:tc>
          <w:tcPr>
            <w:tcW w:w="3667" w:type="dxa"/>
            <w:gridSpan w:val="5"/>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915" w:type="dxa"/>
            <w:gridSpan w:val="2"/>
            <w:tcBorders>
              <w:top w:val="nil"/>
              <w:left w:val="single" w:color="auto" w:sz="4" w:space="0"/>
              <w:bottom w:val="single" w:color="auto" w:sz="8" w:space="0"/>
              <w:right w:val="single" w:color="auto" w:sz="4" w:space="0"/>
            </w:tcBorders>
            <w:noWrap w:val="0"/>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资格</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证书</w:t>
            </w:r>
          </w:p>
        </w:tc>
        <w:tc>
          <w:tcPr>
            <w:tcW w:w="3381" w:type="dxa"/>
            <w:gridSpan w:val="3"/>
            <w:tcBorders>
              <w:top w:val="nil"/>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485" w:hRule="atLeast"/>
        </w:trPr>
        <w:tc>
          <w:tcPr>
            <w:tcW w:w="81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联系方式</w:t>
            </w:r>
          </w:p>
        </w:tc>
        <w:tc>
          <w:tcPr>
            <w:tcW w:w="1447"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电</w:t>
            </w:r>
            <w:r>
              <w:rPr>
                <w:rFonts w:hint="eastAsia" w:ascii="宋体" w:hAnsi="宋体" w:eastAsia="宋体" w:cs="宋体"/>
                <w:b w:val="0"/>
                <w:bCs/>
                <w:kern w:val="0"/>
                <w:sz w:val="24"/>
                <w:szCs w:val="24"/>
                <w:lang w:val="en-US" w:eastAsia="zh-CN"/>
              </w:rPr>
              <w:t xml:space="preserve">  </w:t>
            </w:r>
            <w:r>
              <w:rPr>
                <w:rFonts w:hint="eastAsia" w:ascii="宋体" w:hAnsi="宋体" w:eastAsia="宋体" w:cs="宋体"/>
                <w:b w:val="0"/>
                <w:bCs/>
                <w:kern w:val="0"/>
                <w:sz w:val="24"/>
                <w:szCs w:val="24"/>
              </w:rPr>
              <w:t>话</w:t>
            </w:r>
          </w:p>
        </w:tc>
        <w:tc>
          <w:tcPr>
            <w:tcW w:w="1410" w:type="dxa"/>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10" w:type="dxa"/>
            <w:gridSpan w:val="2"/>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微信</w:t>
            </w:r>
          </w:p>
        </w:tc>
        <w:tc>
          <w:tcPr>
            <w:tcW w:w="4296" w:type="dxa"/>
            <w:gridSpan w:val="5"/>
            <w:tcBorders>
              <w:top w:val="nil"/>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636" w:hRule="atLeast"/>
        </w:trPr>
        <w:tc>
          <w:tcPr>
            <w:tcW w:w="81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1447"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电子邮箱</w:t>
            </w:r>
          </w:p>
        </w:tc>
        <w:tc>
          <w:tcPr>
            <w:tcW w:w="141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c>
          <w:tcPr>
            <w:tcW w:w="810" w:type="dxa"/>
            <w:gridSpan w:val="2"/>
            <w:tcBorders>
              <w:top w:val="nil"/>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通讯</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地址</w:t>
            </w:r>
          </w:p>
        </w:tc>
        <w:tc>
          <w:tcPr>
            <w:tcW w:w="4296" w:type="dxa"/>
            <w:gridSpan w:val="5"/>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2722" w:hRule="atLeast"/>
        </w:trPr>
        <w:tc>
          <w:tcPr>
            <w:tcW w:w="812"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主要学习工作经历</w:t>
            </w:r>
          </w:p>
          <w:p>
            <w:pPr>
              <w:widowControl/>
              <w:jc w:val="center"/>
              <w:rPr>
                <w:rFonts w:hint="eastAsia" w:ascii="宋体" w:hAnsi="宋体" w:eastAsia="宋体" w:cs="宋体"/>
                <w:b w:val="0"/>
                <w:bCs/>
                <w:kern w:val="0"/>
                <w:sz w:val="24"/>
                <w:szCs w:val="24"/>
              </w:rPr>
            </w:pPr>
          </w:p>
        </w:tc>
        <w:tc>
          <w:tcPr>
            <w:tcW w:w="7963" w:type="dxa"/>
            <w:gridSpan w:val="10"/>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1042" w:hRule="atLeast"/>
        </w:trPr>
        <w:tc>
          <w:tcPr>
            <w:tcW w:w="81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业务专长</w:t>
            </w:r>
          </w:p>
        </w:tc>
        <w:tc>
          <w:tcPr>
            <w:tcW w:w="7963" w:type="dxa"/>
            <w:gridSpan w:val="10"/>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p>
        </w:tc>
      </w:tr>
      <w:tr>
        <w:tblPrEx>
          <w:tblCellMar>
            <w:top w:w="0" w:type="dxa"/>
            <w:left w:w="0" w:type="dxa"/>
            <w:bottom w:w="0" w:type="dxa"/>
            <w:right w:w="0" w:type="dxa"/>
          </w:tblCellMar>
        </w:tblPrEx>
        <w:trPr>
          <w:trHeight w:val="2175" w:hRule="atLeast"/>
        </w:trPr>
        <w:tc>
          <w:tcPr>
            <w:tcW w:w="812"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个人</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自荐</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理由</w:t>
            </w:r>
          </w:p>
        </w:tc>
        <w:tc>
          <w:tcPr>
            <w:tcW w:w="3212" w:type="dxa"/>
            <w:gridSpan w:val="4"/>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p>
          <w:p>
            <w:pPr>
              <w:widowControl/>
              <w:ind w:firstLine="960" w:firstLineChars="400"/>
              <w:jc w:val="both"/>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签名:</w:t>
            </w:r>
          </w:p>
        </w:tc>
        <w:tc>
          <w:tcPr>
            <w:tcW w:w="738"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单位</w:t>
            </w:r>
          </w:p>
          <w:p>
            <w:pPr>
              <w:widowControl/>
              <w:jc w:val="center"/>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推荐</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意见</w:t>
            </w:r>
          </w:p>
        </w:tc>
        <w:tc>
          <w:tcPr>
            <w:tcW w:w="4013" w:type="dxa"/>
            <w:gridSpan w:val="4"/>
            <w:tcBorders>
              <w:top w:val="nil"/>
              <w:left w:val="single" w:color="auto" w:sz="4" w:space="0"/>
              <w:bottom w:val="single" w:color="auto" w:sz="4" w:space="0"/>
              <w:right w:val="single" w:color="auto" w:sz="8" w:space="0"/>
            </w:tcBorders>
            <w:noWrap w:val="0"/>
            <w:vAlign w:val="center"/>
          </w:tcPr>
          <w:p>
            <w:pPr>
              <w:widowControl/>
              <w:jc w:val="center"/>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p>
          <w:p>
            <w:pPr>
              <w:widowControl/>
              <w:ind w:firstLine="1680" w:firstLineChars="700"/>
              <w:jc w:val="both"/>
              <w:rPr>
                <w:rFonts w:hint="eastAsia" w:ascii="宋体" w:hAnsi="宋体" w:eastAsia="宋体" w:cs="宋体"/>
                <w:b w:val="0"/>
                <w:bCs/>
                <w:kern w:val="0"/>
                <w:sz w:val="24"/>
                <w:szCs w:val="24"/>
              </w:rPr>
            </w:pPr>
            <w:r>
              <w:rPr>
                <w:rFonts w:hint="eastAsia" w:ascii="宋体" w:hAnsi="宋体" w:eastAsia="宋体" w:cs="宋体"/>
                <w:b w:val="0"/>
                <w:bCs/>
                <w:kern w:val="0"/>
                <w:sz w:val="24"/>
                <w:szCs w:val="24"/>
              </w:rPr>
              <w:t>(盖章)</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年  月  日</w:t>
            </w:r>
          </w:p>
        </w:tc>
      </w:tr>
      <w:tr>
        <w:tblPrEx>
          <w:tblCellMar>
            <w:top w:w="0" w:type="dxa"/>
            <w:left w:w="0" w:type="dxa"/>
            <w:bottom w:w="0" w:type="dxa"/>
            <w:right w:w="0" w:type="dxa"/>
          </w:tblCellMar>
        </w:tblPrEx>
        <w:trPr>
          <w:trHeight w:val="2140" w:hRule="atLeast"/>
        </w:trPr>
        <w:tc>
          <w:tcPr>
            <w:tcW w:w="81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个人</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承诺</w:t>
            </w:r>
          </w:p>
        </w:tc>
        <w:tc>
          <w:tcPr>
            <w:tcW w:w="7963" w:type="dxa"/>
            <w:gridSpan w:val="10"/>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本人承诺所填信息及相关材料均属真实，如有不</w:t>
            </w:r>
            <w:r>
              <w:rPr>
                <w:rFonts w:hint="eastAsia" w:ascii="宋体" w:hAnsi="宋体" w:eastAsia="宋体" w:cs="宋体"/>
                <w:b w:val="0"/>
                <w:bCs/>
                <w:kern w:val="0"/>
                <w:sz w:val="24"/>
                <w:szCs w:val="24"/>
                <w:lang w:eastAsia="zh-CN"/>
              </w:rPr>
              <w:t>实</w:t>
            </w:r>
            <w:r>
              <w:rPr>
                <w:rFonts w:hint="eastAsia" w:ascii="宋体" w:hAnsi="宋体" w:eastAsia="宋体" w:cs="宋体"/>
                <w:b w:val="0"/>
                <w:bCs/>
                <w:kern w:val="0"/>
                <w:sz w:val="24"/>
                <w:szCs w:val="24"/>
              </w:rPr>
              <w:t>之处，愿意承担由此产生的一切责任。</w:t>
            </w:r>
          </w:p>
          <w:p>
            <w:pPr>
              <w:widowControl/>
              <w:jc w:val="left"/>
              <w:rPr>
                <w:rFonts w:hint="eastAsia" w:ascii="宋体" w:hAnsi="宋体" w:eastAsia="宋体" w:cs="宋体"/>
                <w:b w:val="0"/>
                <w:bCs/>
                <w:kern w:val="0"/>
                <w:sz w:val="24"/>
                <w:szCs w:val="24"/>
              </w:rPr>
            </w:pP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 xml:space="preserve">                  本人签名：  </w:t>
            </w:r>
          </w:p>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 xml:space="preserve">    </w:t>
            </w:r>
            <w:r>
              <w:rPr>
                <w:rFonts w:hint="eastAsia" w:ascii="宋体" w:hAnsi="宋体" w:eastAsia="宋体" w:cs="宋体"/>
                <w:b w:val="0"/>
                <w:bCs/>
                <w:kern w:val="0"/>
                <w:sz w:val="24"/>
                <w:szCs w:val="24"/>
                <w:lang w:val="en-US" w:eastAsia="zh-CN"/>
              </w:rPr>
              <w:t xml:space="preserve">                     </w:t>
            </w:r>
          </w:p>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lang w:val="en-US" w:eastAsia="zh-CN"/>
              </w:rPr>
              <w:t xml:space="preserve">                                    </w:t>
            </w:r>
            <w:r>
              <w:rPr>
                <w:rFonts w:hint="eastAsia" w:ascii="宋体" w:hAnsi="宋体" w:eastAsia="宋体" w:cs="宋体"/>
                <w:b w:val="0"/>
                <w:bCs/>
                <w:kern w:val="0"/>
                <w:sz w:val="24"/>
                <w:szCs w:val="24"/>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left"/>
        <w:rPr>
          <w:rFonts w:hint="eastAsia" w:ascii="宋体" w:hAnsi="宋体" w:eastAsia="宋体" w:cs="宋体"/>
          <w:b w:val="0"/>
          <w:bCs/>
          <w:i w:val="0"/>
          <w:caps w:val="0"/>
          <w:color w:val="333333"/>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ZGUyNzJiODc2ZjVlNGRmMWMyY2Q3ODEwOGFlM2MifQ=="/>
  </w:docVars>
  <w:rsids>
    <w:rsidRoot w:val="00000000"/>
    <w:rsid w:val="014B08FF"/>
    <w:rsid w:val="08883F9A"/>
    <w:rsid w:val="096802A0"/>
    <w:rsid w:val="0D552859"/>
    <w:rsid w:val="0E8A47EA"/>
    <w:rsid w:val="106519DD"/>
    <w:rsid w:val="1A0C1977"/>
    <w:rsid w:val="1C2B32FD"/>
    <w:rsid w:val="1C617874"/>
    <w:rsid w:val="1DBA1560"/>
    <w:rsid w:val="1E594203"/>
    <w:rsid w:val="23D06D16"/>
    <w:rsid w:val="28AC5FA3"/>
    <w:rsid w:val="2F2D45CF"/>
    <w:rsid w:val="2F5F5F83"/>
    <w:rsid w:val="2FF26F35"/>
    <w:rsid w:val="32BA750F"/>
    <w:rsid w:val="33960EA3"/>
    <w:rsid w:val="344B1366"/>
    <w:rsid w:val="38374D8F"/>
    <w:rsid w:val="3A8E3B88"/>
    <w:rsid w:val="3E8B17DB"/>
    <w:rsid w:val="42D33CD5"/>
    <w:rsid w:val="48BC68A3"/>
    <w:rsid w:val="4C327E9F"/>
    <w:rsid w:val="4CEE3392"/>
    <w:rsid w:val="521072FC"/>
    <w:rsid w:val="55B265FE"/>
    <w:rsid w:val="59F72242"/>
    <w:rsid w:val="5A500E5B"/>
    <w:rsid w:val="5A5F6274"/>
    <w:rsid w:val="5B134255"/>
    <w:rsid w:val="5BE54D4D"/>
    <w:rsid w:val="5F5761F2"/>
    <w:rsid w:val="620749BC"/>
    <w:rsid w:val="63C31934"/>
    <w:rsid w:val="66B85E5D"/>
    <w:rsid w:val="697C61DE"/>
    <w:rsid w:val="7C5D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1590</Words>
  <Characters>1642</Characters>
  <Lines>0</Lines>
  <Paragraphs>0</Paragraphs>
  <TotalTime>4</TotalTime>
  <ScaleCrop>false</ScaleCrop>
  <LinksUpToDate>false</LinksUpToDate>
  <CharactersWithSpaces>1803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2022-05-19T07:11:00Z</dcterms:created>
  <dc:creator>Administrator</dc:creator>
  <cp:lastModifiedBy>用肺呼吸的鱼</cp:lastModifiedBy>
  <cp:lastPrinted>2023-08-22T08:45:00Z</cp:lastPrinted>
  <dcterms:modified xsi:type="dcterms:W3CDTF">2023-09-12T01:33:12Z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3FCA7FB866A24710A07133E5215D5BC4_13</vt:lpwstr>
  </property>
</Properties>
</file>