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E1BB" w14:textId="77777777" w:rsidR="00686F04" w:rsidRDefault="00000000">
      <w:pPr>
        <w:spacing w:line="600" w:lineRule="exact"/>
        <w:ind w:firstLineChars="300" w:firstLine="1320"/>
        <w:rPr>
          <w:rFonts w:ascii="方正小标宋简体" w:eastAsia="方正小标宋简体" w:hAnsi="仿宋"/>
          <w:sz w:val="44"/>
          <w:szCs w:val="44"/>
        </w:rPr>
      </w:pPr>
      <w:r>
        <w:rPr>
          <w:rFonts w:ascii="方正小标宋简体" w:eastAsia="方正小标宋简体" w:hAnsi="仿宋" w:hint="eastAsia"/>
          <w:sz w:val="44"/>
          <w:szCs w:val="44"/>
        </w:rPr>
        <w:t>洛阳市偃师区市场监督管理局</w:t>
      </w:r>
    </w:p>
    <w:p w14:paraId="705D8624" w14:textId="77777777" w:rsidR="00686F04" w:rsidRDefault="00000000">
      <w:pPr>
        <w:spacing w:line="600" w:lineRule="exact"/>
        <w:ind w:firstLineChars="600" w:firstLine="2640"/>
        <w:rPr>
          <w:rFonts w:ascii="方正小标宋简体" w:eastAsia="方正小标宋简体" w:hAnsi="仿宋"/>
          <w:sz w:val="44"/>
          <w:szCs w:val="44"/>
        </w:rPr>
      </w:pPr>
      <w:r>
        <w:rPr>
          <w:rFonts w:ascii="方正小标宋简体" w:eastAsia="方正小标宋简体" w:hAnsi="仿宋" w:hint="eastAsia"/>
          <w:sz w:val="44"/>
          <w:szCs w:val="44"/>
        </w:rPr>
        <w:t>行政处罚决定书</w:t>
      </w:r>
    </w:p>
    <w:p w14:paraId="4EF010A8" w14:textId="77777777" w:rsidR="00686F04" w:rsidRPr="00E4173B" w:rsidRDefault="00000000" w:rsidP="00E4173B">
      <w:pPr>
        <w:spacing w:line="600" w:lineRule="exact"/>
        <w:ind w:firstLineChars="700" w:firstLine="2240"/>
        <w:rPr>
          <w:rFonts w:ascii="仿宋" w:eastAsia="仿宋" w:hAnsi="仿宋"/>
          <w:sz w:val="32"/>
          <w:szCs w:val="32"/>
        </w:rPr>
      </w:pPr>
      <w:proofErr w:type="gramStart"/>
      <w:r w:rsidRPr="00E4173B">
        <w:rPr>
          <w:rFonts w:ascii="仿宋" w:eastAsia="仿宋" w:hAnsi="仿宋" w:hint="eastAsia"/>
          <w:sz w:val="32"/>
          <w:szCs w:val="32"/>
        </w:rPr>
        <w:t>偃市监处罚</w:t>
      </w:r>
      <w:proofErr w:type="gramEnd"/>
      <w:r w:rsidRPr="00E4173B">
        <w:rPr>
          <w:rFonts w:ascii="仿宋" w:eastAsia="仿宋" w:hAnsi="仿宋" w:hint="eastAsia"/>
          <w:sz w:val="32"/>
          <w:szCs w:val="32"/>
        </w:rPr>
        <w:t>〔</w:t>
      </w:r>
      <w:r w:rsidRPr="00E4173B">
        <w:rPr>
          <w:rFonts w:ascii="仿宋" w:eastAsia="仿宋" w:hAnsi="仿宋"/>
          <w:sz w:val="32"/>
          <w:szCs w:val="32"/>
        </w:rPr>
        <w:t>2023〕</w:t>
      </w:r>
      <w:r w:rsidRPr="00E4173B">
        <w:rPr>
          <w:rFonts w:ascii="仿宋" w:eastAsia="仿宋" w:hAnsi="仿宋" w:hint="eastAsia"/>
          <w:sz w:val="32"/>
          <w:szCs w:val="32"/>
        </w:rPr>
        <w:t>23</w:t>
      </w:r>
      <w:r w:rsidRPr="00E4173B">
        <w:rPr>
          <w:rFonts w:ascii="仿宋" w:eastAsia="仿宋" w:hAnsi="仿宋"/>
          <w:sz w:val="32"/>
          <w:szCs w:val="32"/>
        </w:rPr>
        <w:t>号</w:t>
      </w:r>
    </w:p>
    <w:p w14:paraId="6ABBE75A" w14:textId="77777777" w:rsidR="00686F04" w:rsidRPr="00E4173B" w:rsidRDefault="00686F04" w:rsidP="00E4173B">
      <w:pPr>
        <w:spacing w:line="600" w:lineRule="exact"/>
        <w:rPr>
          <w:rFonts w:ascii="仿宋" w:eastAsia="仿宋" w:hAnsi="仿宋"/>
          <w:sz w:val="32"/>
          <w:szCs w:val="32"/>
        </w:rPr>
      </w:pPr>
    </w:p>
    <w:p w14:paraId="45A75E3B" w14:textId="77777777" w:rsidR="00686F04" w:rsidRPr="00E4173B" w:rsidRDefault="00000000" w:rsidP="00E4173B">
      <w:pPr>
        <w:spacing w:line="600" w:lineRule="exact"/>
        <w:rPr>
          <w:rFonts w:ascii="仿宋" w:eastAsia="仿宋" w:hAnsi="仿宋"/>
          <w:sz w:val="32"/>
          <w:szCs w:val="32"/>
        </w:rPr>
      </w:pPr>
      <w:r w:rsidRPr="00E4173B">
        <w:rPr>
          <w:rFonts w:ascii="仿宋" w:eastAsia="仿宋" w:hAnsi="仿宋" w:hint="eastAsia"/>
          <w:sz w:val="32"/>
          <w:szCs w:val="32"/>
        </w:rPr>
        <w:t>当事人：</w:t>
      </w:r>
      <w:r w:rsidRPr="00E4173B">
        <w:rPr>
          <w:rFonts w:ascii="仿宋" w:eastAsia="仿宋" w:hAnsi="仿宋" w:cs="仿宋" w:hint="eastAsia"/>
          <w:color w:val="000000"/>
          <w:sz w:val="32"/>
          <w:szCs w:val="32"/>
        </w:rPr>
        <w:t>偃师市鸿</w:t>
      </w:r>
      <w:proofErr w:type="gramStart"/>
      <w:r w:rsidRPr="00E4173B">
        <w:rPr>
          <w:rFonts w:ascii="仿宋" w:eastAsia="仿宋" w:hAnsi="仿宋" w:cs="仿宋" w:hint="eastAsia"/>
          <w:color w:val="000000"/>
          <w:sz w:val="32"/>
          <w:szCs w:val="32"/>
        </w:rPr>
        <w:t>祥</w:t>
      </w:r>
      <w:proofErr w:type="gramEnd"/>
      <w:r w:rsidRPr="00E4173B">
        <w:rPr>
          <w:rFonts w:ascii="仿宋" w:eastAsia="仿宋" w:hAnsi="仿宋" w:cs="仿宋" w:hint="eastAsia"/>
          <w:color w:val="000000"/>
          <w:sz w:val="32"/>
          <w:szCs w:val="32"/>
        </w:rPr>
        <w:t>加油站</w:t>
      </w:r>
    </w:p>
    <w:p w14:paraId="40D6E4E9" w14:textId="77777777" w:rsidR="00686F04" w:rsidRPr="00E4173B" w:rsidRDefault="00000000" w:rsidP="00E4173B">
      <w:pPr>
        <w:spacing w:line="600" w:lineRule="exact"/>
        <w:rPr>
          <w:rFonts w:ascii="仿宋" w:eastAsia="仿宋" w:hAnsi="仿宋"/>
          <w:sz w:val="32"/>
          <w:szCs w:val="32"/>
        </w:rPr>
      </w:pPr>
      <w:r w:rsidRPr="00E4173B">
        <w:rPr>
          <w:rFonts w:ascii="仿宋" w:eastAsia="仿宋" w:hAnsi="仿宋" w:hint="eastAsia"/>
          <w:sz w:val="32"/>
          <w:szCs w:val="32"/>
        </w:rPr>
        <w:t>主体资格证照名称：营业执照</w:t>
      </w:r>
    </w:p>
    <w:p w14:paraId="0F189291" w14:textId="77777777" w:rsidR="00686F04" w:rsidRPr="00E4173B" w:rsidRDefault="00000000" w:rsidP="00E4173B">
      <w:pPr>
        <w:spacing w:line="600" w:lineRule="exact"/>
        <w:rPr>
          <w:rFonts w:ascii="仿宋" w:eastAsia="仿宋" w:hAnsi="仿宋" w:cs="仿宋"/>
          <w:color w:val="131313"/>
          <w:sz w:val="32"/>
          <w:szCs w:val="32"/>
          <w:shd w:val="clear" w:color="auto" w:fill="FFFFFF"/>
        </w:rPr>
      </w:pPr>
      <w:r w:rsidRPr="00E4173B">
        <w:rPr>
          <w:rFonts w:ascii="仿宋" w:eastAsia="仿宋" w:hAnsi="仿宋" w:hint="eastAsia"/>
          <w:sz w:val="32"/>
          <w:szCs w:val="32"/>
        </w:rPr>
        <w:t>统一社会信用代码：</w:t>
      </w:r>
      <w:r w:rsidRPr="00E4173B">
        <w:rPr>
          <w:rFonts w:ascii="仿宋" w:eastAsia="仿宋" w:hAnsi="仿宋" w:cs="仿宋" w:hint="eastAsia"/>
          <w:color w:val="131313"/>
          <w:sz w:val="32"/>
          <w:szCs w:val="32"/>
          <w:shd w:val="clear" w:color="auto" w:fill="FFFFFF"/>
        </w:rPr>
        <w:t>91410381MA40F15K40</w:t>
      </w:r>
    </w:p>
    <w:p w14:paraId="018124E0" w14:textId="77777777" w:rsidR="00686F04" w:rsidRPr="00E4173B" w:rsidRDefault="00000000" w:rsidP="00E4173B">
      <w:pPr>
        <w:spacing w:line="600" w:lineRule="exact"/>
        <w:rPr>
          <w:rFonts w:ascii="仿宋" w:eastAsia="仿宋" w:hAnsi="仿宋"/>
          <w:sz w:val="32"/>
          <w:szCs w:val="32"/>
        </w:rPr>
      </w:pPr>
      <w:r w:rsidRPr="00E4173B">
        <w:rPr>
          <w:rFonts w:ascii="仿宋" w:eastAsia="仿宋" w:hAnsi="仿宋" w:hint="eastAsia"/>
          <w:sz w:val="32"/>
          <w:szCs w:val="32"/>
        </w:rPr>
        <w:t>住所：</w:t>
      </w:r>
      <w:r w:rsidRPr="00E4173B">
        <w:rPr>
          <w:rFonts w:ascii="仿宋" w:eastAsia="仿宋" w:hAnsi="仿宋" w:cs="仿宋" w:hint="eastAsia"/>
          <w:color w:val="131313"/>
          <w:sz w:val="32"/>
          <w:szCs w:val="32"/>
          <w:shd w:val="clear" w:color="auto" w:fill="FFFFFF"/>
        </w:rPr>
        <w:t>偃师市顾县镇段东村</w:t>
      </w:r>
      <w:proofErr w:type="gramStart"/>
      <w:r w:rsidRPr="00E4173B">
        <w:rPr>
          <w:rFonts w:ascii="仿宋" w:eastAsia="仿宋" w:hAnsi="仿宋" w:cs="仿宋" w:hint="eastAsia"/>
          <w:color w:val="131313"/>
          <w:sz w:val="32"/>
          <w:szCs w:val="32"/>
          <w:shd w:val="clear" w:color="auto" w:fill="FFFFFF"/>
        </w:rPr>
        <w:t>洛偃</w:t>
      </w:r>
      <w:proofErr w:type="gramEnd"/>
      <w:r w:rsidRPr="00E4173B">
        <w:rPr>
          <w:rFonts w:ascii="仿宋" w:eastAsia="仿宋" w:hAnsi="仿宋" w:cs="仿宋" w:hint="eastAsia"/>
          <w:color w:val="131313"/>
          <w:sz w:val="32"/>
          <w:szCs w:val="32"/>
          <w:shd w:val="clear" w:color="auto" w:fill="FFFFFF"/>
        </w:rPr>
        <w:t>快速通道与杜甫大道交叉口</w:t>
      </w:r>
    </w:p>
    <w:p w14:paraId="52705601" w14:textId="12FCC8C1" w:rsidR="00686F04" w:rsidRPr="00E4173B" w:rsidRDefault="00BB67EF" w:rsidP="00E4173B">
      <w:pPr>
        <w:spacing w:line="600" w:lineRule="exact"/>
        <w:rPr>
          <w:rFonts w:ascii="仿宋" w:eastAsia="仿宋" w:hAnsi="仿宋" w:hint="eastAsia"/>
          <w:sz w:val="32"/>
          <w:szCs w:val="32"/>
        </w:rPr>
      </w:pPr>
      <w:r w:rsidRPr="00E4173B">
        <w:rPr>
          <w:rFonts w:ascii="仿宋" w:eastAsia="仿宋" w:hAnsi="仿宋" w:hint="eastAsia"/>
          <w:sz w:val="32"/>
          <w:szCs w:val="32"/>
        </w:rPr>
        <w:t>投资人：王小宏</w:t>
      </w:r>
    </w:p>
    <w:p w14:paraId="3AA039C9" w14:textId="2119B830"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color w:val="000000" w:themeColor="text1"/>
        </w:rPr>
        <w:t>2023年1月9日</w:t>
      </w:r>
      <w:r w:rsidR="00BB67EF" w:rsidRPr="00E4173B">
        <w:rPr>
          <w:rFonts w:ascii="仿宋" w:eastAsia="仿宋" w:hAnsi="仿宋" w:cs="仿宋" w:hint="eastAsia"/>
          <w:color w:val="000000" w:themeColor="text1"/>
        </w:rPr>
        <w:t>，</w:t>
      </w:r>
      <w:r w:rsidRPr="00E4173B">
        <w:rPr>
          <w:rFonts w:ascii="仿宋" w:eastAsia="仿宋" w:hAnsi="仿宋" w:cs="仿宋" w:hint="eastAsia"/>
          <w:color w:val="000000" w:themeColor="text1"/>
        </w:rPr>
        <w:t>我局执法人员对当事人加油站进行监督检查，发现在其</w:t>
      </w:r>
      <w:r w:rsidRPr="00E4173B">
        <w:rPr>
          <w:rFonts w:ascii="仿宋" w:eastAsia="仿宋" w:hAnsi="仿宋" w:cs="仿宋" w:hint="eastAsia"/>
        </w:rPr>
        <w:t>便利店大厅内</w:t>
      </w:r>
      <w:r w:rsidRPr="00E4173B">
        <w:rPr>
          <w:rFonts w:ascii="仿宋" w:eastAsia="仿宋" w:hAnsi="仿宋" w:cs="仿宋" w:hint="eastAsia"/>
          <w:bCs/>
        </w:rPr>
        <w:t>展示台和积分</w:t>
      </w:r>
      <w:proofErr w:type="gramStart"/>
      <w:r w:rsidRPr="00E4173B">
        <w:rPr>
          <w:rFonts w:ascii="仿宋" w:eastAsia="仿宋" w:hAnsi="仿宋" w:cs="仿宋" w:hint="eastAsia"/>
          <w:bCs/>
        </w:rPr>
        <w:t>兑换区</w:t>
      </w:r>
      <w:proofErr w:type="gramEnd"/>
      <w:r w:rsidRPr="00E4173B">
        <w:rPr>
          <w:rFonts w:ascii="仿宋" w:eastAsia="仿宋" w:hAnsi="仿宋" w:cs="仿宋" w:hint="eastAsia"/>
          <w:bCs/>
        </w:rPr>
        <w:t>货架上摆放有</w:t>
      </w:r>
      <w:r w:rsidR="00BB67EF" w:rsidRPr="00E4173B">
        <w:rPr>
          <w:rFonts w:ascii="仿宋" w:eastAsia="仿宋" w:hAnsi="仿宋" w:cs="仿宋" w:hint="eastAsia"/>
          <w:bCs/>
        </w:rPr>
        <w:t>：</w:t>
      </w:r>
      <w:r w:rsidRPr="00E4173B">
        <w:rPr>
          <w:rFonts w:ascii="仿宋" w:eastAsia="仿宋" w:hAnsi="仿宋" w:cs="仿宋" w:hint="eastAsia"/>
          <w:bCs/>
        </w:rPr>
        <w:t>1.</w:t>
      </w:r>
      <w:r w:rsidRPr="00E4173B">
        <w:rPr>
          <w:rFonts w:ascii="仿宋" w:eastAsia="仿宋" w:hAnsi="仿宋" w:cs="仿宋" w:hint="eastAsia"/>
        </w:rPr>
        <w:t>“</w:t>
      </w:r>
      <w:r w:rsidRPr="00E4173B">
        <w:rPr>
          <w:rFonts w:ascii="仿宋" w:eastAsia="仿宋" w:hAnsi="仿宋" w:cs="仿宋" w:hint="eastAsia"/>
          <w:bCs/>
        </w:rPr>
        <w:t>现代</w:t>
      </w:r>
      <w:r w:rsidRPr="00E4173B">
        <w:rPr>
          <w:rFonts w:ascii="Calibri" w:eastAsia="仿宋" w:hAnsi="Calibri" w:cs="Calibri"/>
          <w:color w:val="221E1F"/>
          <w:spacing w:val="-6"/>
          <w:vertAlign w:val="superscript"/>
        </w:rPr>
        <w:t>®</w:t>
      </w:r>
      <w:r w:rsidRPr="00E4173B">
        <w:rPr>
          <w:rFonts w:ascii="仿宋" w:eastAsia="仿宋" w:hAnsi="仿宋" w:cs="仿宋" w:hint="eastAsia"/>
          <w:bCs/>
        </w:rPr>
        <w:t>多功能养生电蒸锅（液体加热器）</w:t>
      </w:r>
      <w:r w:rsidR="00BB67EF" w:rsidRPr="00E4173B">
        <w:rPr>
          <w:rFonts w:ascii="仿宋" w:eastAsia="仿宋" w:hAnsi="仿宋" w:cs="仿宋" w:hint="eastAsia"/>
          <w:bCs/>
        </w:rPr>
        <w:t xml:space="preserve"> </w:t>
      </w:r>
      <w:r w:rsidRPr="00E4173B">
        <w:rPr>
          <w:rFonts w:ascii="仿宋" w:eastAsia="仿宋" w:hAnsi="仿宋" w:cs="仿宋" w:hint="eastAsia"/>
          <w:bCs/>
        </w:rPr>
        <w:t>产品型号：LQ-912</w:t>
      </w:r>
      <w:r w:rsidR="00BB67EF" w:rsidRPr="00E4173B">
        <w:rPr>
          <w:rFonts w:ascii="仿宋" w:eastAsia="仿宋" w:hAnsi="仿宋" w:cs="仿宋" w:hint="eastAsia"/>
          <w:bCs/>
        </w:rPr>
        <w:t xml:space="preserve"> </w:t>
      </w:r>
      <w:r w:rsidRPr="00E4173B">
        <w:rPr>
          <w:rFonts w:ascii="仿宋" w:eastAsia="仿宋" w:hAnsi="仿宋" w:cs="仿宋" w:hint="eastAsia"/>
          <w:bCs/>
        </w:rPr>
        <w:t>现代卫厨（中国）有限公司（授权商）</w:t>
      </w:r>
      <w:r w:rsidR="00BB67EF" w:rsidRPr="00E4173B">
        <w:rPr>
          <w:rFonts w:ascii="仿宋" w:eastAsia="仿宋" w:hAnsi="仿宋" w:cs="仿宋" w:hint="eastAsia"/>
          <w:bCs/>
        </w:rPr>
        <w:t xml:space="preserve"> </w:t>
      </w:r>
      <w:r w:rsidRPr="00E4173B">
        <w:rPr>
          <w:rFonts w:ascii="仿宋" w:eastAsia="仿宋" w:hAnsi="仿宋" w:cs="仿宋" w:hint="eastAsia"/>
          <w:bCs/>
        </w:rPr>
        <w:t>制造商：中山市东升镇吴</w:t>
      </w:r>
      <w:proofErr w:type="gramStart"/>
      <w:r w:rsidRPr="00E4173B">
        <w:rPr>
          <w:rFonts w:ascii="仿宋" w:eastAsia="仿宋" w:hAnsi="仿宋" w:cs="仿宋" w:hint="eastAsia"/>
          <w:bCs/>
        </w:rPr>
        <w:t>太</w:t>
      </w:r>
      <w:proofErr w:type="gramEnd"/>
      <w:r w:rsidRPr="00E4173B">
        <w:rPr>
          <w:rFonts w:ascii="仿宋" w:eastAsia="仿宋" w:hAnsi="仿宋" w:cs="仿宋" w:hint="eastAsia"/>
          <w:bCs/>
        </w:rPr>
        <w:t>电器厂”</w:t>
      </w:r>
      <w:r w:rsidR="00BB67EF" w:rsidRPr="00E4173B">
        <w:rPr>
          <w:rFonts w:ascii="仿宋" w:eastAsia="仿宋" w:hAnsi="仿宋" w:cs="仿宋" w:hint="eastAsia"/>
          <w:bCs/>
        </w:rPr>
        <w:t>及</w:t>
      </w:r>
      <w:r w:rsidRPr="00E4173B">
        <w:rPr>
          <w:rFonts w:ascii="仿宋" w:eastAsia="仿宋" w:hAnsi="仿宋" w:cs="仿宋" w:hint="eastAsia"/>
        </w:rPr>
        <w:t>“</w:t>
      </w:r>
      <w:r w:rsidRPr="00E4173B">
        <w:rPr>
          <w:rFonts w:ascii="仿宋" w:eastAsia="仿宋" w:hAnsi="仿宋" w:cs="仿宋" w:hint="eastAsia"/>
          <w:bCs/>
        </w:rPr>
        <w:t>品牌：</w:t>
      </w:r>
      <w:proofErr w:type="spellStart"/>
      <w:r w:rsidRPr="00E4173B">
        <w:rPr>
          <w:rFonts w:ascii="仿宋" w:eastAsia="仿宋" w:hAnsi="仿宋" w:cs="仿宋" w:hint="eastAsia"/>
          <w:bCs/>
        </w:rPr>
        <w:t>iFS</w:t>
      </w:r>
      <w:proofErr w:type="spellEnd"/>
      <w:r w:rsidRPr="00E4173B">
        <w:rPr>
          <w:rFonts w:ascii="仿宋" w:eastAsia="仿宋" w:hAnsi="仿宋" w:cs="仿宋" w:hint="eastAsia"/>
          <w:bCs/>
        </w:rPr>
        <w:t>艾</w:t>
      </w:r>
      <w:proofErr w:type="gramStart"/>
      <w:r w:rsidRPr="00E4173B">
        <w:rPr>
          <w:rFonts w:ascii="仿宋" w:eastAsia="仿宋" w:hAnsi="仿宋" w:cs="仿宋" w:hint="eastAsia"/>
          <w:bCs/>
        </w:rPr>
        <w:t>弗</w:t>
      </w:r>
      <w:proofErr w:type="gramEnd"/>
      <w:r w:rsidRPr="00E4173B">
        <w:rPr>
          <w:rFonts w:ascii="仿宋" w:eastAsia="仿宋" w:hAnsi="仿宋" w:cs="仿宋" w:hint="eastAsia"/>
          <w:bCs/>
        </w:rPr>
        <w:t>森</w:t>
      </w:r>
      <w:r w:rsidR="00BB67EF" w:rsidRPr="00E4173B">
        <w:rPr>
          <w:rFonts w:ascii="仿宋" w:eastAsia="仿宋" w:hAnsi="仿宋" w:cs="仿宋" w:hint="eastAsia"/>
          <w:bCs/>
        </w:rPr>
        <w:t xml:space="preserve"> </w:t>
      </w:r>
      <w:r w:rsidRPr="00E4173B">
        <w:rPr>
          <w:rFonts w:ascii="仿宋" w:eastAsia="仿宋" w:hAnsi="仿宋" w:cs="仿宋" w:hint="eastAsia"/>
          <w:bCs/>
        </w:rPr>
        <w:t>产品名称：卡</w:t>
      </w:r>
      <w:proofErr w:type="gramStart"/>
      <w:r w:rsidRPr="00E4173B">
        <w:rPr>
          <w:rFonts w:ascii="仿宋" w:eastAsia="仿宋" w:hAnsi="仿宋" w:cs="仿宋" w:hint="eastAsia"/>
          <w:bCs/>
        </w:rPr>
        <w:t>迪</w:t>
      </w:r>
      <w:proofErr w:type="gramEnd"/>
      <w:r w:rsidRPr="00E4173B">
        <w:rPr>
          <w:rFonts w:ascii="仿宋" w:eastAsia="仿宋" w:hAnsi="仿宋" w:cs="仿宋" w:hint="eastAsia"/>
          <w:bCs/>
        </w:rPr>
        <w:t>尔空气炸锅</w:t>
      </w:r>
      <w:r w:rsidR="00BB67EF" w:rsidRPr="00E4173B">
        <w:rPr>
          <w:rFonts w:ascii="仿宋" w:eastAsia="仿宋" w:hAnsi="仿宋" w:cs="仿宋" w:hint="eastAsia"/>
          <w:bCs/>
        </w:rPr>
        <w:t xml:space="preserve"> </w:t>
      </w:r>
      <w:r w:rsidRPr="00E4173B">
        <w:rPr>
          <w:rFonts w:ascii="仿宋" w:eastAsia="仿宋" w:hAnsi="仿宋" w:cs="仿宋" w:hint="eastAsia"/>
          <w:bCs/>
        </w:rPr>
        <w:t>产品型号：IFS-D001</w:t>
      </w:r>
      <w:r w:rsidR="00BB67EF" w:rsidRPr="00E4173B">
        <w:rPr>
          <w:rFonts w:ascii="仿宋" w:eastAsia="仿宋" w:hAnsi="仿宋" w:cs="仿宋" w:hint="eastAsia"/>
          <w:bCs/>
        </w:rPr>
        <w:t xml:space="preserve"> </w:t>
      </w:r>
      <w:r w:rsidRPr="00E4173B">
        <w:rPr>
          <w:rFonts w:ascii="仿宋" w:eastAsia="仿宋" w:hAnsi="仿宋" w:cs="仿宋" w:hint="eastAsia"/>
          <w:bCs/>
        </w:rPr>
        <w:t>监制：浙江聚亿聚电器有限公司</w:t>
      </w:r>
      <w:r w:rsidR="00BB67EF" w:rsidRPr="00E4173B">
        <w:rPr>
          <w:rFonts w:ascii="仿宋" w:eastAsia="仿宋" w:hAnsi="仿宋" w:cs="仿宋" w:hint="eastAsia"/>
          <w:bCs/>
        </w:rPr>
        <w:t xml:space="preserve"> </w:t>
      </w:r>
      <w:r w:rsidRPr="00E4173B">
        <w:rPr>
          <w:rFonts w:ascii="仿宋" w:eastAsia="仿宋" w:hAnsi="仿宋" w:cs="仿宋" w:hint="eastAsia"/>
          <w:bCs/>
        </w:rPr>
        <w:t>生产商：宁波市好享电器有限公司”等多种品牌的小家电</w:t>
      </w:r>
      <w:r w:rsidR="00BB67EF" w:rsidRPr="00E4173B">
        <w:rPr>
          <w:rFonts w:ascii="仿宋" w:eastAsia="仿宋" w:hAnsi="仿宋" w:cs="仿宋" w:hint="eastAsia"/>
          <w:bCs/>
        </w:rPr>
        <w:t>。</w:t>
      </w:r>
      <w:r w:rsidRPr="00E4173B">
        <w:rPr>
          <w:rFonts w:ascii="仿宋" w:eastAsia="仿宋" w:hAnsi="仿宋" w:cs="仿宋" w:hint="eastAsia"/>
          <w:bCs/>
        </w:rPr>
        <w:t>当事人现场提供不出上述两种电器的</w:t>
      </w:r>
      <w:r w:rsidRPr="00E4173B">
        <w:rPr>
          <w:rFonts w:ascii="仿宋" w:eastAsia="仿宋" w:hAnsi="仿宋" w:cs="仿宋" w:hint="eastAsia"/>
          <w:noProof/>
        </w:rPr>
        <w:drawing>
          <wp:inline distT="0" distB="0" distL="0" distR="0" wp14:anchorId="0F6C0F59" wp14:editId="3F957251">
            <wp:extent cx="247650" cy="192405"/>
            <wp:effectExtent l="0" t="0" r="11430" b="5715"/>
            <wp:docPr id="10" name="图片 10" descr="C:\Users\ADMINI~1\AppData\Local\Temp\WeChat Files\71c995bc64681ae34ff003b60cf1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71c995bc64681ae34ff003b60cf10a9.png"/>
                    <pic:cNvPicPr>
                      <a:picLocks noChangeAspect="1" noChangeArrowheads="1"/>
                    </pic:cNvPicPr>
                  </pic:nvPicPr>
                  <pic:blipFill>
                    <a:blip r:embed="rId7" cstate="print"/>
                    <a:srcRect/>
                    <a:stretch>
                      <a:fillRect/>
                    </a:stretch>
                  </pic:blipFill>
                  <pic:spPr>
                    <a:xfrm>
                      <a:off x="0" y="0"/>
                      <a:ext cx="219478" cy="170812"/>
                    </a:xfrm>
                    <a:prstGeom prst="rect">
                      <a:avLst/>
                    </a:prstGeom>
                    <a:noFill/>
                    <a:ln w="9525">
                      <a:noFill/>
                      <a:miter lim="800000"/>
                      <a:headEnd/>
                      <a:tailEnd/>
                    </a:ln>
                  </pic:spPr>
                </pic:pic>
              </a:graphicData>
            </a:graphic>
          </wp:inline>
        </w:drawing>
      </w:r>
      <w:r w:rsidRPr="00E4173B">
        <w:rPr>
          <w:rFonts w:ascii="仿宋" w:eastAsia="仿宋" w:hAnsi="仿宋" w:cs="仿宋" w:hint="eastAsia"/>
          <w:bCs/>
        </w:rPr>
        <w:t>中国国家强制性产品认证证书。2.在检查的多种小家电中，</w:t>
      </w:r>
      <w:r w:rsidR="00BB67EF" w:rsidRPr="00E4173B">
        <w:rPr>
          <w:rFonts w:ascii="仿宋" w:eastAsia="仿宋" w:hAnsi="仿宋" w:cs="仿宋" w:hint="eastAsia"/>
          <w:bCs/>
        </w:rPr>
        <w:t>由</w:t>
      </w:r>
      <w:r w:rsidRPr="00E4173B">
        <w:rPr>
          <w:rFonts w:ascii="仿宋" w:eastAsia="仿宋" w:hAnsi="仿宋" w:cs="仿宋" w:hint="eastAsia"/>
          <w:bCs/>
        </w:rPr>
        <w:t>金华</w:t>
      </w:r>
      <w:proofErr w:type="gramStart"/>
      <w:r w:rsidRPr="00E4173B">
        <w:rPr>
          <w:rFonts w:ascii="仿宋" w:eastAsia="仿宋" w:hAnsi="仿宋" w:cs="仿宋" w:hint="eastAsia"/>
          <w:bCs/>
        </w:rPr>
        <w:t>艾可熊电器</w:t>
      </w:r>
      <w:proofErr w:type="gramEnd"/>
      <w:r w:rsidRPr="00E4173B">
        <w:rPr>
          <w:rFonts w:ascii="仿宋" w:eastAsia="仿宋" w:hAnsi="仿宋" w:cs="仿宋" w:hint="eastAsia"/>
          <w:bCs/>
        </w:rPr>
        <w:t>有限公司</w:t>
      </w:r>
      <w:r w:rsidR="00BB67EF" w:rsidRPr="00E4173B">
        <w:rPr>
          <w:rFonts w:ascii="仿宋" w:eastAsia="仿宋" w:hAnsi="仿宋" w:cs="仿宋" w:hint="eastAsia"/>
          <w:bCs/>
        </w:rPr>
        <w:t>生产的型号为</w:t>
      </w:r>
      <w:r w:rsidR="00BB67EF" w:rsidRPr="00E4173B">
        <w:rPr>
          <w:rFonts w:ascii="仿宋" w:eastAsia="仿宋" w:hAnsi="仿宋" w:cs="仿宋"/>
          <w:bCs/>
        </w:rPr>
        <w:t>AKX-403</w:t>
      </w:r>
      <w:r w:rsidR="00BB67EF" w:rsidRPr="00E4173B">
        <w:rPr>
          <w:rFonts w:ascii="仿宋" w:eastAsia="仿宋" w:hAnsi="仿宋" w:cs="仿宋" w:hint="eastAsia"/>
          <w:bCs/>
        </w:rPr>
        <w:t>的</w:t>
      </w:r>
      <w:r w:rsidRPr="00E4173B">
        <w:rPr>
          <w:rFonts w:ascii="仿宋" w:eastAsia="仿宋" w:hAnsi="仿宋" w:cs="仿宋" w:hint="eastAsia"/>
          <w:bCs/>
        </w:rPr>
        <w:t>艾可熊多功能电烤盘</w:t>
      </w:r>
      <w:r w:rsidR="00BB67EF" w:rsidRPr="00E4173B">
        <w:rPr>
          <w:rFonts w:ascii="仿宋" w:eastAsia="仿宋" w:hAnsi="仿宋" w:cs="仿宋" w:hint="eastAsia"/>
          <w:bCs/>
        </w:rPr>
        <w:t>的</w:t>
      </w:r>
      <w:r w:rsidRPr="00E4173B">
        <w:rPr>
          <w:rFonts w:ascii="仿宋" w:eastAsia="仿宋" w:hAnsi="仿宋" w:cs="仿宋" w:hint="eastAsia"/>
          <w:bCs/>
        </w:rPr>
        <w:t>外包装箱上印有“艾可熊</w:t>
      </w:r>
      <w:r w:rsidR="00BB67EF" w:rsidRPr="00E4173B">
        <w:rPr>
          <w:rFonts w:ascii="仿宋" w:eastAsia="仿宋" w:hAnsi="仿宋" w:cs="仿宋" w:hint="eastAsia"/>
          <w:bCs/>
        </w:rPr>
        <w:t xml:space="preserve"> </w:t>
      </w:r>
      <w:r w:rsidRPr="00E4173B">
        <w:rPr>
          <w:rFonts w:ascii="仿宋" w:eastAsia="仿宋" w:hAnsi="仿宋" w:cs="仿宋" w:hint="eastAsia"/>
          <w:bCs/>
        </w:rPr>
        <w:t>CCTV央视推广品牌”</w:t>
      </w:r>
      <w:r w:rsidRPr="00E4173B">
        <w:rPr>
          <w:rFonts w:ascii="仿宋" w:eastAsia="仿宋" w:hAnsi="仿宋" w:cs="Mongolian Baiti" w:hint="eastAsia"/>
        </w:rPr>
        <w:t>等字样内容，该内容涉嫌虚假宣传。</w:t>
      </w:r>
      <w:r w:rsidRPr="00E4173B">
        <w:rPr>
          <w:rFonts w:ascii="仿宋" w:eastAsia="仿宋" w:hAnsi="仿宋" w:cs="仿宋" w:hint="eastAsia"/>
          <w:bCs/>
        </w:rPr>
        <w:t>为进一步查清事实，</w:t>
      </w:r>
      <w:r w:rsidRPr="00E4173B">
        <w:rPr>
          <w:rFonts w:ascii="仿宋" w:eastAsia="仿宋" w:hAnsi="仿宋" w:cs="仿宋" w:hint="eastAsia"/>
        </w:rPr>
        <w:t>2023年2月21日</w:t>
      </w:r>
      <w:r w:rsidRPr="00E4173B">
        <w:rPr>
          <w:rFonts w:ascii="仿宋" w:eastAsia="仿宋" w:hAnsi="仿宋" w:cs="仿宋" w:hint="eastAsia"/>
          <w:bCs/>
        </w:rPr>
        <w:t>我局</w:t>
      </w:r>
      <w:r w:rsidR="00617ADC" w:rsidRPr="00E4173B">
        <w:rPr>
          <w:rFonts w:ascii="仿宋" w:eastAsia="仿宋" w:hAnsi="仿宋" w:cs="仿宋" w:hint="eastAsia"/>
          <w:bCs/>
        </w:rPr>
        <w:t>予以</w:t>
      </w:r>
      <w:r w:rsidRPr="00E4173B">
        <w:rPr>
          <w:rFonts w:ascii="仿宋" w:eastAsia="仿宋" w:hAnsi="仿宋" w:cs="仿宋" w:hint="eastAsia"/>
          <w:bCs/>
        </w:rPr>
        <w:t>立案并通过现场检查、询问相关人员、调取相关证据、协助调查、邮寄询问通知书和</w:t>
      </w:r>
      <w:r w:rsidRPr="00E4173B">
        <w:rPr>
          <w:rFonts w:ascii="仿宋" w:eastAsia="仿宋" w:hAnsi="仿宋" w:cs="仿宋" w:hint="eastAsia"/>
          <w:bCs/>
        </w:rPr>
        <w:lastRenderedPageBreak/>
        <w:t>案件移送、线索移送等方式，对案件进行了调查。</w:t>
      </w:r>
    </w:p>
    <w:p w14:paraId="2FD595A8" w14:textId="2A244222" w:rsidR="00686F04" w:rsidRPr="00E4173B" w:rsidRDefault="00000000" w:rsidP="00E4173B">
      <w:pPr>
        <w:spacing w:line="600" w:lineRule="exact"/>
        <w:ind w:firstLineChars="200" w:firstLine="640"/>
        <w:rPr>
          <w:rFonts w:ascii="仿宋" w:eastAsia="仿宋" w:hAnsi="仿宋" w:cs="仿宋_GB2312"/>
          <w:sz w:val="32"/>
          <w:szCs w:val="32"/>
        </w:rPr>
      </w:pPr>
      <w:r w:rsidRPr="00E4173B">
        <w:rPr>
          <w:rFonts w:ascii="仿宋" w:eastAsia="仿宋" w:hAnsi="仿宋" w:cs="仿宋" w:hint="eastAsia"/>
          <w:bCs/>
          <w:sz w:val="32"/>
          <w:szCs w:val="32"/>
        </w:rPr>
        <w:t>经查，当事人在经营中，开展顾客加油充值累计积分，用积分兑换小家电赠送顾客活动。当事人于</w:t>
      </w:r>
      <w:r w:rsidRPr="00E4173B">
        <w:rPr>
          <w:rFonts w:ascii="仿宋" w:eastAsia="仿宋" w:hAnsi="仿宋" w:cs="仿宋" w:hint="eastAsia"/>
          <w:sz w:val="32"/>
          <w:szCs w:val="32"/>
        </w:rPr>
        <w:t>2022年12月经郑州家电市场销售人员介绍，从中山市东升镇吴</w:t>
      </w:r>
      <w:proofErr w:type="gramStart"/>
      <w:r w:rsidRPr="00E4173B">
        <w:rPr>
          <w:rFonts w:ascii="仿宋" w:eastAsia="仿宋" w:hAnsi="仿宋" w:cs="仿宋" w:hint="eastAsia"/>
          <w:sz w:val="32"/>
          <w:szCs w:val="32"/>
        </w:rPr>
        <w:t>太</w:t>
      </w:r>
      <w:proofErr w:type="gramEnd"/>
      <w:r w:rsidRPr="00E4173B">
        <w:rPr>
          <w:rFonts w:ascii="仿宋" w:eastAsia="仿宋" w:hAnsi="仿宋" w:cs="仿宋" w:hint="eastAsia"/>
          <w:sz w:val="32"/>
          <w:szCs w:val="32"/>
        </w:rPr>
        <w:t>电器厂购进现代</w:t>
      </w:r>
      <w:r w:rsidRPr="00E4173B">
        <w:rPr>
          <w:rFonts w:ascii="Calibri" w:eastAsia="仿宋" w:hAnsi="Calibri" w:cs="Calibri"/>
          <w:spacing w:val="-6"/>
          <w:sz w:val="32"/>
          <w:szCs w:val="32"/>
          <w:vertAlign w:val="superscript"/>
        </w:rPr>
        <w:t>®</w:t>
      </w:r>
      <w:r w:rsidRPr="00E4173B">
        <w:rPr>
          <w:rFonts w:ascii="仿宋" w:eastAsia="仿宋" w:hAnsi="仿宋" w:cs="仿宋" w:hint="eastAsia"/>
          <w:spacing w:val="-6"/>
          <w:sz w:val="32"/>
          <w:szCs w:val="32"/>
          <w:vertAlign w:val="superscript"/>
        </w:rPr>
        <w:t xml:space="preserve"> </w:t>
      </w:r>
      <w:r w:rsidRPr="00E4173B">
        <w:rPr>
          <w:rFonts w:ascii="仿宋" w:eastAsia="仿宋" w:hAnsi="仿宋" w:cs="仿宋" w:hint="eastAsia"/>
          <w:sz w:val="32"/>
          <w:szCs w:val="32"/>
        </w:rPr>
        <w:t>LQ-912多功能养生电蒸锅（液体加热器）6台，购进价格68元/台，以现金方式付款406元给送货人员，未开具票据，具体送货日期记不清楚，至案发日已赠送出5台。同月当事人在郑州家电市场购进</w:t>
      </w:r>
      <w:proofErr w:type="spellStart"/>
      <w:r w:rsidRPr="00E4173B">
        <w:rPr>
          <w:rFonts w:ascii="仿宋" w:eastAsia="仿宋" w:hAnsi="仿宋" w:cs="仿宋" w:hint="eastAsia"/>
          <w:bCs/>
          <w:sz w:val="32"/>
          <w:szCs w:val="32"/>
        </w:rPr>
        <w:t>iFS</w:t>
      </w:r>
      <w:proofErr w:type="spellEnd"/>
      <w:r w:rsidRPr="00E4173B">
        <w:rPr>
          <w:rFonts w:ascii="仿宋" w:eastAsia="仿宋" w:hAnsi="仿宋" w:cs="仿宋" w:hint="eastAsia"/>
          <w:bCs/>
          <w:sz w:val="32"/>
          <w:szCs w:val="32"/>
        </w:rPr>
        <w:t>艾</w:t>
      </w:r>
      <w:proofErr w:type="gramStart"/>
      <w:r w:rsidRPr="00E4173B">
        <w:rPr>
          <w:rFonts w:ascii="仿宋" w:eastAsia="仿宋" w:hAnsi="仿宋" w:cs="仿宋" w:hint="eastAsia"/>
          <w:bCs/>
          <w:sz w:val="32"/>
          <w:szCs w:val="32"/>
        </w:rPr>
        <w:t>弗</w:t>
      </w:r>
      <w:proofErr w:type="gramEnd"/>
      <w:r w:rsidRPr="00E4173B">
        <w:rPr>
          <w:rFonts w:ascii="仿宋" w:eastAsia="仿宋" w:hAnsi="仿宋" w:cs="仿宋" w:hint="eastAsia"/>
          <w:bCs/>
          <w:sz w:val="32"/>
          <w:szCs w:val="32"/>
        </w:rPr>
        <w:t>森IFS-D001卡</w:t>
      </w:r>
      <w:proofErr w:type="gramStart"/>
      <w:r w:rsidRPr="00E4173B">
        <w:rPr>
          <w:rFonts w:ascii="仿宋" w:eastAsia="仿宋" w:hAnsi="仿宋" w:cs="仿宋" w:hint="eastAsia"/>
          <w:bCs/>
          <w:sz w:val="32"/>
          <w:szCs w:val="32"/>
        </w:rPr>
        <w:t>迪</w:t>
      </w:r>
      <w:proofErr w:type="gramEnd"/>
      <w:r w:rsidRPr="00E4173B">
        <w:rPr>
          <w:rFonts w:ascii="仿宋" w:eastAsia="仿宋" w:hAnsi="仿宋" w:cs="仿宋" w:hint="eastAsia"/>
          <w:bCs/>
          <w:sz w:val="32"/>
          <w:szCs w:val="32"/>
        </w:rPr>
        <w:t>尔空气炸锅</w:t>
      </w:r>
      <w:r w:rsidRPr="00E4173B">
        <w:rPr>
          <w:rFonts w:ascii="仿宋" w:eastAsia="仿宋" w:hAnsi="仿宋" w:cs="仿宋" w:hint="eastAsia"/>
          <w:sz w:val="32"/>
          <w:szCs w:val="32"/>
        </w:rPr>
        <w:t>8台，购进价格180元/台，以现金方式付款1440元，至案发日已赠送出5台，当事人提供不出供货商名称、地址、联系电话。</w:t>
      </w:r>
      <w:r w:rsidRPr="00E4173B">
        <w:rPr>
          <w:rFonts w:ascii="仿宋" w:eastAsia="仿宋" w:hAnsi="仿宋" w:cs="仿宋" w:hint="eastAsia"/>
          <w:bCs/>
          <w:sz w:val="32"/>
          <w:szCs w:val="32"/>
        </w:rPr>
        <w:t>上述小家电参与加油充值积分兑换小家电活动，无违法所得，货值共计1846元。</w:t>
      </w:r>
    </w:p>
    <w:p w14:paraId="2FDB2C5E" w14:textId="77777777"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上述事实，主要有以下证据证明：</w:t>
      </w:r>
    </w:p>
    <w:p w14:paraId="0641DFEE" w14:textId="4FACBDD4"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1</w:t>
      </w:r>
      <w:r w:rsidR="00617ADC" w:rsidRPr="00E4173B">
        <w:rPr>
          <w:rFonts w:ascii="仿宋" w:eastAsia="仿宋" w:hAnsi="仿宋" w:cs="仿宋" w:hint="eastAsia"/>
          <w:bCs/>
        </w:rPr>
        <w:t>.</w:t>
      </w:r>
      <w:r w:rsidRPr="00E4173B">
        <w:rPr>
          <w:rFonts w:ascii="仿宋" w:eastAsia="仿宋" w:hAnsi="仿宋" w:cs="仿宋" w:hint="eastAsia"/>
          <w:bCs/>
        </w:rPr>
        <w:t>营业执照复印件，证明</w:t>
      </w:r>
      <w:bookmarkStart w:id="0" w:name="_Hlk150158282"/>
      <w:r w:rsidRPr="00E4173B">
        <w:rPr>
          <w:rFonts w:ascii="仿宋" w:eastAsia="仿宋" w:hAnsi="仿宋" w:cs="仿宋" w:hint="eastAsia"/>
          <w:bCs/>
        </w:rPr>
        <w:t>当事人</w:t>
      </w:r>
      <w:bookmarkEnd w:id="0"/>
      <w:r w:rsidRPr="00E4173B">
        <w:rPr>
          <w:rFonts w:ascii="仿宋" w:eastAsia="仿宋" w:hAnsi="仿宋" w:cs="仿宋" w:hint="eastAsia"/>
          <w:bCs/>
        </w:rPr>
        <w:t>主体经营资格；</w:t>
      </w:r>
    </w:p>
    <w:p w14:paraId="28384F68" w14:textId="54E2EBE0"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2</w:t>
      </w:r>
      <w:r w:rsidR="00617ADC" w:rsidRPr="00E4173B">
        <w:rPr>
          <w:rFonts w:ascii="仿宋" w:eastAsia="仿宋" w:hAnsi="仿宋" w:cs="仿宋" w:hint="eastAsia"/>
          <w:bCs/>
        </w:rPr>
        <w:t>.</w:t>
      </w:r>
      <w:r w:rsidRPr="00E4173B">
        <w:rPr>
          <w:rFonts w:ascii="仿宋" w:eastAsia="仿宋" w:hAnsi="仿宋" w:cs="仿宋" w:hint="eastAsia"/>
          <w:bCs/>
        </w:rPr>
        <w:t>现场检查笔录，证明</w:t>
      </w:r>
      <w:r w:rsidR="00617ADC" w:rsidRPr="00E4173B">
        <w:rPr>
          <w:rFonts w:ascii="仿宋" w:eastAsia="仿宋" w:hAnsi="仿宋" w:cs="仿宋" w:hint="eastAsia"/>
          <w:bCs/>
        </w:rPr>
        <w:t>当事人</w:t>
      </w:r>
      <w:r w:rsidRPr="00E4173B">
        <w:rPr>
          <w:rFonts w:ascii="仿宋" w:eastAsia="仿宋" w:hAnsi="仿宋" w:cs="仿宋" w:hint="eastAsia"/>
          <w:bCs/>
        </w:rPr>
        <w:t>现场检查的情况；</w:t>
      </w:r>
    </w:p>
    <w:p w14:paraId="134B0720" w14:textId="636BE7CD"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3</w:t>
      </w:r>
      <w:r w:rsidR="00617ADC" w:rsidRPr="00E4173B">
        <w:rPr>
          <w:rFonts w:ascii="仿宋" w:eastAsia="仿宋" w:hAnsi="仿宋" w:cs="仿宋" w:hint="eastAsia"/>
          <w:bCs/>
        </w:rPr>
        <w:t>.</w:t>
      </w:r>
      <w:r w:rsidRPr="00E4173B">
        <w:rPr>
          <w:rFonts w:ascii="仿宋" w:eastAsia="仿宋" w:hAnsi="仿宋" w:cs="仿宋" w:hint="eastAsia"/>
          <w:bCs/>
        </w:rPr>
        <w:t>询问笔录，证明</w:t>
      </w:r>
      <w:r w:rsidR="00C72A54" w:rsidRPr="00E4173B">
        <w:rPr>
          <w:rFonts w:ascii="仿宋" w:eastAsia="仿宋" w:hAnsi="仿宋" w:cs="仿宋" w:hint="eastAsia"/>
          <w:bCs/>
        </w:rPr>
        <w:t>当事人</w:t>
      </w:r>
      <w:r w:rsidRPr="00E4173B">
        <w:rPr>
          <w:rFonts w:ascii="仿宋" w:eastAsia="仿宋" w:hAnsi="仿宋" w:cs="仿宋" w:hint="eastAsia"/>
          <w:bCs/>
        </w:rPr>
        <w:t>赠送涉案小家电的购进经营情况；</w:t>
      </w:r>
    </w:p>
    <w:p w14:paraId="405D0EE5" w14:textId="6AB9556B"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4</w:t>
      </w:r>
      <w:r w:rsidR="00C72A54" w:rsidRPr="00E4173B">
        <w:rPr>
          <w:rFonts w:ascii="仿宋" w:eastAsia="仿宋" w:hAnsi="仿宋" w:cs="仿宋" w:hint="eastAsia"/>
          <w:bCs/>
        </w:rPr>
        <w:t>.</w:t>
      </w:r>
      <w:r w:rsidRPr="00E4173B">
        <w:rPr>
          <w:rFonts w:ascii="仿宋" w:eastAsia="仿宋" w:hAnsi="仿宋" w:cs="仿宋" w:hint="eastAsia"/>
          <w:bCs/>
        </w:rPr>
        <w:t>现场照片1组，证明</w:t>
      </w:r>
      <w:r w:rsidR="00C72A54" w:rsidRPr="00E4173B">
        <w:rPr>
          <w:rFonts w:ascii="仿宋" w:eastAsia="仿宋" w:hAnsi="仿宋" w:cs="仿宋" w:hint="eastAsia"/>
          <w:bCs/>
        </w:rPr>
        <w:t>当事人</w:t>
      </w:r>
      <w:r w:rsidRPr="00E4173B">
        <w:rPr>
          <w:rFonts w:ascii="仿宋" w:eastAsia="仿宋" w:hAnsi="仿宋" w:cs="仿宋" w:hint="eastAsia"/>
          <w:bCs/>
        </w:rPr>
        <w:t>经营有涉案小家电的情况；</w:t>
      </w:r>
    </w:p>
    <w:p w14:paraId="4D1150D7" w14:textId="4A45B9F8"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5</w:t>
      </w:r>
      <w:r w:rsidR="00C72A54" w:rsidRPr="00E4173B">
        <w:rPr>
          <w:rFonts w:ascii="仿宋" w:eastAsia="仿宋" w:hAnsi="仿宋" w:cs="仿宋" w:hint="eastAsia"/>
          <w:bCs/>
        </w:rPr>
        <w:t>.</w:t>
      </w:r>
      <w:r w:rsidRPr="00E4173B">
        <w:rPr>
          <w:rFonts w:ascii="仿宋" w:eastAsia="仿宋" w:hAnsi="仿宋" w:cs="仿宋" w:hint="eastAsia"/>
          <w:bCs/>
        </w:rPr>
        <w:t>《强制性产品认证目录描述与界定表（2020年修订本）》复印件，证明涉案型号小家电属于应当进行</w:t>
      </w:r>
      <w:r w:rsidRPr="00E4173B">
        <w:rPr>
          <w:rFonts w:ascii="仿宋" w:eastAsia="仿宋" w:hAnsi="仿宋" w:cs="仿宋" w:hint="eastAsia"/>
          <w:noProof/>
        </w:rPr>
        <w:drawing>
          <wp:inline distT="0" distB="0" distL="0" distR="0" wp14:anchorId="634F74FA" wp14:editId="7A4775B5">
            <wp:extent cx="247650" cy="192405"/>
            <wp:effectExtent l="0" t="0" r="11430" b="5715"/>
            <wp:docPr id="16" name="图片 16" descr="C:\Users\ADMINI~1\AppData\Local\Temp\WeChat Files\71c995bc64681ae34ff003b60cf1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WeChat Files\71c995bc64681ae34ff003b60cf10a9.png"/>
                    <pic:cNvPicPr>
                      <a:picLocks noChangeAspect="1" noChangeArrowheads="1"/>
                    </pic:cNvPicPr>
                  </pic:nvPicPr>
                  <pic:blipFill>
                    <a:blip r:embed="rId7" cstate="print"/>
                    <a:srcRect/>
                    <a:stretch>
                      <a:fillRect/>
                    </a:stretch>
                  </pic:blipFill>
                  <pic:spPr>
                    <a:xfrm>
                      <a:off x="0" y="0"/>
                      <a:ext cx="219478" cy="170812"/>
                    </a:xfrm>
                    <a:prstGeom prst="rect">
                      <a:avLst/>
                    </a:prstGeom>
                    <a:noFill/>
                    <a:ln w="9525">
                      <a:noFill/>
                      <a:miter lim="800000"/>
                      <a:headEnd/>
                      <a:tailEnd/>
                    </a:ln>
                  </pic:spPr>
                </pic:pic>
              </a:graphicData>
            </a:graphic>
          </wp:inline>
        </w:drawing>
      </w:r>
      <w:r w:rsidRPr="00E4173B">
        <w:rPr>
          <w:rFonts w:ascii="仿宋" w:eastAsia="仿宋" w:hAnsi="仿宋" w:cs="仿宋" w:hint="eastAsia"/>
          <w:bCs/>
        </w:rPr>
        <w:t>强制性认证产品；</w:t>
      </w:r>
    </w:p>
    <w:p w14:paraId="2C57264B" w14:textId="2DC7C04E"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6</w:t>
      </w:r>
      <w:r w:rsidR="00C72A54" w:rsidRPr="00E4173B">
        <w:rPr>
          <w:rFonts w:ascii="仿宋" w:eastAsia="仿宋" w:hAnsi="仿宋" w:cs="仿宋" w:hint="eastAsia"/>
          <w:bCs/>
        </w:rPr>
        <w:t>.</w:t>
      </w:r>
      <w:r w:rsidRPr="00E4173B">
        <w:rPr>
          <w:rFonts w:ascii="仿宋" w:eastAsia="仿宋" w:hAnsi="仿宋" w:cs="仿宋" w:hint="eastAsia"/>
          <w:bCs/>
        </w:rPr>
        <w:t>中国质量认证中心《关于强制性产品认证有关问题的</w:t>
      </w:r>
      <w:r w:rsidRPr="00E4173B">
        <w:rPr>
          <w:rFonts w:ascii="仿宋" w:eastAsia="仿宋" w:hAnsi="仿宋" w:cs="仿宋" w:hint="eastAsia"/>
          <w:bCs/>
        </w:rPr>
        <w:lastRenderedPageBreak/>
        <w:t>协查复函》，证明现代</w:t>
      </w:r>
      <w:r w:rsidRPr="00E4173B">
        <w:rPr>
          <w:rFonts w:ascii="Calibri" w:eastAsia="仿宋" w:hAnsi="Calibri" w:cs="Calibri"/>
          <w:color w:val="221E1F"/>
          <w:spacing w:val="-6"/>
          <w:vertAlign w:val="superscript"/>
        </w:rPr>
        <w:t>®</w:t>
      </w:r>
      <w:r w:rsidRPr="00E4173B">
        <w:rPr>
          <w:rFonts w:ascii="仿宋" w:eastAsia="仿宋" w:hAnsi="仿宋" w:cs="仿宋" w:hint="eastAsia"/>
          <w:color w:val="221E1F"/>
          <w:spacing w:val="-6"/>
          <w:vertAlign w:val="superscript"/>
        </w:rPr>
        <w:t xml:space="preserve"> </w:t>
      </w:r>
      <w:r w:rsidRPr="00E4173B">
        <w:rPr>
          <w:rFonts w:ascii="仿宋" w:eastAsia="仿宋" w:hAnsi="仿宋" w:cs="仿宋" w:hint="eastAsia"/>
          <w:bCs/>
        </w:rPr>
        <w:t>LQ-912多功能养生电蒸锅（液体加热器）和</w:t>
      </w:r>
      <w:proofErr w:type="spellStart"/>
      <w:r w:rsidRPr="00E4173B">
        <w:rPr>
          <w:rFonts w:ascii="仿宋" w:eastAsia="仿宋" w:hAnsi="仿宋" w:cs="仿宋" w:hint="eastAsia"/>
          <w:bCs/>
        </w:rPr>
        <w:t>iFS</w:t>
      </w:r>
      <w:proofErr w:type="spellEnd"/>
      <w:r w:rsidRPr="00E4173B">
        <w:rPr>
          <w:rFonts w:ascii="仿宋" w:eastAsia="仿宋" w:hAnsi="仿宋" w:cs="仿宋" w:hint="eastAsia"/>
          <w:bCs/>
        </w:rPr>
        <w:t>艾</w:t>
      </w:r>
      <w:proofErr w:type="gramStart"/>
      <w:r w:rsidRPr="00E4173B">
        <w:rPr>
          <w:rFonts w:ascii="仿宋" w:eastAsia="仿宋" w:hAnsi="仿宋" w:cs="仿宋" w:hint="eastAsia"/>
          <w:bCs/>
        </w:rPr>
        <w:t>弗</w:t>
      </w:r>
      <w:proofErr w:type="gramEnd"/>
      <w:r w:rsidRPr="00E4173B">
        <w:rPr>
          <w:rFonts w:ascii="仿宋" w:eastAsia="仿宋" w:hAnsi="仿宋" w:cs="仿宋" w:hint="eastAsia"/>
          <w:bCs/>
        </w:rPr>
        <w:t>森IFS-D001卡</w:t>
      </w:r>
      <w:proofErr w:type="gramStart"/>
      <w:r w:rsidRPr="00E4173B">
        <w:rPr>
          <w:rFonts w:ascii="仿宋" w:eastAsia="仿宋" w:hAnsi="仿宋" w:cs="仿宋" w:hint="eastAsia"/>
          <w:bCs/>
        </w:rPr>
        <w:t>迪</w:t>
      </w:r>
      <w:proofErr w:type="gramEnd"/>
      <w:r w:rsidRPr="00E4173B">
        <w:rPr>
          <w:rFonts w:ascii="仿宋" w:eastAsia="仿宋" w:hAnsi="仿宋" w:cs="仿宋" w:hint="eastAsia"/>
          <w:bCs/>
        </w:rPr>
        <w:t>尔空气炸锅未经强制性产品认证；</w:t>
      </w:r>
    </w:p>
    <w:p w14:paraId="2664CB16" w14:textId="38FD2FB0"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7.</w:t>
      </w:r>
      <w:proofErr w:type="gramStart"/>
      <w:r w:rsidRPr="00E4173B">
        <w:rPr>
          <w:rFonts w:ascii="仿宋" w:eastAsia="仿宋" w:hAnsi="仿宋" w:cs="仿宋" w:hint="eastAsia"/>
          <w:bCs/>
        </w:rPr>
        <w:t>偃市监案移</w:t>
      </w:r>
      <w:proofErr w:type="gramEnd"/>
      <w:r w:rsidRPr="00E4173B">
        <w:rPr>
          <w:rFonts w:ascii="仿宋" w:eastAsia="仿宋" w:hAnsi="仿宋" w:cs="仿宋" w:hint="eastAsia"/>
          <w:bCs/>
        </w:rPr>
        <w:t>〔2023〕23号案件移送函，证明将</w:t>
      </w:r>
      <w:r w:rsidR="00C72A54" w:rsidRPr="00E4173B">
        <w:rPr>
          <w:rFonts w:ascii="仿宋" w:eastAsia="仿宋" w:hAnsi="仿宋" w:cs="仿宋"/>
          <w:bCs/>
        </w:rPr>
        <w:t>AKX-403</w:t>
      </w:r>
      <w:r w:rsidRPr="00E4173B">
        <w:rPr>
          <w:rFonts w:ascii="仿宋" w:eastAsia="仿宋" w:hAnsi="仿宋" w:cs="仿宋" w:hint="eastAsia"/>
          <w:bCs/>
        </w:rPr>
        <w:t>多功能电烤盘生产厂家金华艾可熊电器有限公司的违法线索移送永康市市场监督管理局处理</w:t>
      </w:r>
      <w:r w:rsidR="00C72A54" w:rsidRPr="00E4173B">
        <w:rPr>
          <w:rFonts w:ascii="仿宋" w:eastAsia="仿宋" w:hAnsi="仿宋" w:cs="仿宋" w:hint="eastAsia"/>
          <w:bCs/>
        </w:rPr>
        <w:t>；</w:t>
      </w:r>
    </w:p>
    <w:p w14:paraId="03CFDB8B" w14:textId="4EEA8AB0"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8</w:t>
      </w:r>
      <w:r w:rsidR="00C72A54" w:rsidRPr="00E4173B">
        <w:rPr>
          <w:rFonts w:ascii="仿宋" w:eastAsia="仿宋" w:hAnsi="仿宋" w:cs="仿宋" w:hint="eastAsia"/>
          <w:bCs/>
        </w:rPr>
        <w:t>.</w:t>
      </w:r>
      <w:proofErr w:type="gramStart"/>
      <w:r w:rsidRPr="00E4173B">
        <w:rPr>
          <w:rFonts w:ascii="仿宋" w:eastAsia="仿宋" w:hAnsi="仿宋" w:cs="仿宋" w:hint="eastAsia"/>
          <w:bCs/>
        </w:rPr>
        <w:t>偃市监案移</w:t>
      </w:r>
      <w:proofErr w:type="gramEnd"/>
      <w:r w:rsidRPr="00E4173B">
        <w:rPr>
          <w:rFonts w:ascii="仿宋" w:eastAsia="仿宋" w:hAnsi="仿宋" w:cs="仿宋" w:hint="eastAsia"/>
          <w:bCs/>
        </w:rPr>
        <w:t>〔2023〕23-1号案件移送函，证明将</w:t>
      </w:r>
      <w:proofErr w:type="spellStart"/>
      <w:r w:rsidRPr="00E4173B">
        <w:rPr>
          <w:rFonts w:ascii="仿宋" w:eastAsia="仿宋" w:hAnsi="仿宋" w:cs="仿宋" w:hint="eastAsia"/>
          <w:bCs/>
        </w:rPr>
        <w:t>iFS</w:t>
      </w:r>
      <w:proofErr w:type="spellEnd"/>
      <w:r w:rsidRPr="00E4173B">
        <w:rPr>
          <w:rFonts w:ascii="仿宋" w:eastAsia="仿宋" w:hAnsi="仿宋" w:cs="仿宋" w:hint="eastAsia"/>
          <w:bCs/>
        </w:rPr>
        <w:t>艾</w:t>
      </w:r>
      <w:proofErr w:type="gramStart"/>
      <w:r w:rsidRPr="00E4173B">
        <w:rPr>
          <w:rFonts w:ascii="仿宋" w:eastAsia="仿宋" w:hAnsi="仿宋" w:cs="仿宋" w:hint="eastAsia"/>
          <w:bCs/>
        </w:rPr>
        <w:t>弗</w:t>
      </w:r>
      <w:proofErr w:type="gramEnd"/>
      <w:r w:rsidRPr="00E4173B">
        <w:rPr>
          <w:rFonts w:ascii="仿宋" w:eastAsia="仿宋" w:hAnsi="仿宋" w:cs="仿宋" w:hint="eastAsia"/>
          <w:bCs/>
        </w:rPr>
        <w:t>森IFS-D001卡</w:t>
      </w:r>
      <w:proofErr w:type="gramStart"/>
      <w:r w:rsidRPr="00E4173B">
        <w:rPr>
          <w:rFonts w:ascii="仿宋" w:eastAsia="仿宋" w:hAnsi="仿宋" w:cs="仿宋" w:hint="eastAsia"/>
          <w:bCs/>
        </w:rPr>
        <w:t>迪</w:t>
      </w:r>
      <w:proofErr w:type="gramEnd"/>
      <w:r w:rsidRPr="00E4173B">
        <w:rPr>
          <w:rFonts w:ascii="仿宋" w:eastAsia="仿宋" w:hAnsi="仿宋" w:cs="仿宋" w:hint="eastAsia"/>
          <w:bCs/>
        </w:rPr>
        <w:t>尔空气炸锅</w:t>
      </w:r>
      <w:proofErr w:type="gramStart"/>
      <w:r w:rsidRPr="00E4173B">
        <w:rPr>
          <w:rFonts w:ascii="仿宋" w:eastAsia="仿宋" w:hAnsi="仿宋" w:cs="仿宋" w:hint="eastAsia"/>
          <w:bCs/>
        </w:rPr>
        <w:t>监制商</w:t>
      </w:r>
      <w:proofErr w:type="gramEnd"/>
      <w:r w:rsidRPr="00E4173B">
        <w:rPr>
          <w:rFonts w:ascii="仿宋" w:eastAsia="仿宋" w:hAnsi="仿宋" w:cs="仿宋" w:hint="eastAsia"/>
          <w:bCs/>
        </w:rPr>
        <w:t>浙江聚亿聚电器有限公司的违法线索移送给义乌市市场监督管理局处理；</w:t>
      </w:r>
    </w:p>
    <w:p w14:paraId="58262116" w14:textId="4D95EB0F" w:rsidR="00686F04" w:rsidRPr="00E4173B" w:rsidRDefault="00000000" w:rsidP="00E4173B">
      <w:pPr>
        <w:pStyle w:val="a3"/>
        <w:tabs>
          <w:tab w:val="left" w:pos="8964"/>
        </w:tabs>
        <w:spacing w:line="600" w:lineRule="exact"/>
        <w:ind w:left="0" w:rightChars="50" w:right="105" w:firstLineChars="200" w:firstLine="640"/>
        <w:rPr>
          <w:rFonts w:ascii="仿宋" w:eastAsia="仿宋" w:hAnsi="仿宋" w:cs="仿宋"/>
          <w:bCs/>
        </w:rPr>
      </w:pPr>
      <w:r w:rsidRPr="00E4173B">
        <w:rPr>
          <w:rFonts w:ascii="仿宋" w:eastAsia="仿宋" w:hAnsi="仿宋" w:cs="仿宋" w:hint="eastAsia"/>
          <w:bCs/>
        </w:rPr>
        <w:t>9</w:t>
      </w:r>
      <w:r w:rsidR="00C72A54" w:rsidRPr="00E4173B">
        <w:rPr>
          <w:rFonts w:ascii="仿宋" w:eastAsia="仿宋" w:hAnsi="仿宋" w:cs="仿宋" w:hint="eastAsia"/>
          <w:bCs/>
        </w:rPr>
        <w:t>.</w:t>
      </w:r>
      <w:r w:rsidRPr="00E4173B">
        <w:rPr>
          <w:rFonts w:ascii="仿宋" w:eastAsia="仿宋" w:hAnsi="仿宋" w:cs="仿宋" w:hint="eastAsia"/>
          <w:bCs/>
        </w:rPr>
        <w:t>情况说明1份，证明</w:t>
      </w:r>
      <w:r w:rsidR="00C72A54" w:rsidRPr="00E4173B">
        <w:rPr>
          <w:rFonts w:ascii="仿宋" w:eastAsia="仿宋" w:hAnsi="仿宋" w:cs="仿宋" w:hint="eastAsia"/>
          <w:bCs/>
        </w:rPr>
        <w:t>当事人</w:t>
      </w:r>
      <w:r w:rsidRPr="00E4173B">
        <w:rPr>
          <w:rFonts w:ascii="仿宋" w:eastAsia="仿宋" w:hAnsi="仿宋" w:cs="仿宋" w:hint="eastAsia"/>
          <w:bCs/>
        </w:rPr>
        <w:t>对购进涉案电蒸锅及票据的情况说明。</w:t>
      </w:r>
    </w:p>
    <w:p w14:paraId="49D02EAB" w14:textId="77777777" w:rsidR="00686F04" w:rsidRPr="00E4173B" w:rsidRDefault="00000000" w:rsidP="00E4173B">
      <w:pPr>
        <w:spacing w:line="600" w:lineRule="exact"/>
        <w:ind w:firstLineChars="200" w:firstLine="640"/>
        <w:rPr>
          <w:rFonts w:ascii="仿宋" w:eastAsia="仿宋" w:hAnsi="仿宋"/>
          <w:sz w:val="32"/>
          <w:szCs w:val="32"/>
        </w:rPr>
      </w:pPr>
      <w:r w:rsidRPr="00E4173B">
        <w:rPr>
          <w:rFonts w:ascii="仿宋" w:eastAsia="仿宋" w:hAnsi="仿宋" w:hint="eastAsia"/>
          <w:sz w:val="32"/>
          <w:szCs w:val="32"/>
        </w:rPr>
        <w:t>当事人的行为，违反了《中华人民共和国认证认可条例》第二十七条“为了保护国家安全、防止欺诈行为、保护人体健康或者安全、保护动植物生命或者健康、保护环境，国家规定相关产品必须经过认证的，应当经过认证并标注认证标志后，方可出厂、销售、进口或者在其他经营活动中使用。”之规定，</w:t>
      </w:r>
      <w:r w:rsidRPr="00E4173B">
        <w:rPr>
          <w:rFonts w:ascii="仿宋" w:eastAsia="仿宋" w:hAnsi="仿宋" w:cs="仿宋" w:hint="eastAsia"/>
          <w:bCs/>
          <w:sz w:val="32"/>
          <w:szCs w:val="32"/>
        </w:rPr>
        <w:t>其行为属于擅自销售未经认证家电产品</w:t>
      </w:r>
      <w:r w:rsidRPr="00E4173B">
        <w:rPr>
          <w:rFonts w:ascii="仿宋" w:eastAsia="仿宋" w:hAnsi="仿宋" w:hint="eastAsia"/>
          <w:sz w:val="32"/>
          <w:szCs w:val="32"/>
        </w:rPr>
        <w:t>的行为。参照《河南省市场监督管理行政处罚裁量权适用通则》第十二条“当事人不具备不予行政处罚、减轻、从轻或者从重行政处罚情形的，原则上给予一般行政处罚。”的规定及当事人违法的事实、性质、情节，其行为属于一般违法，应给予一般行政处罚。</w:t>
      </w:r>
    </w:p>
    <w:p w14:paraId="529B429E" w14:textId="77777777" w:rsidR="00686F04" w:rsidRPr="00E4173B" w:rsidRDefault="00000000" w:rsidP="00E4173B">
      <w:pPr>
        <w:spacing w:line="600" w:lineRule="exact"/>
        <w:ind w:firstLineChars="200" w:firstLine="640"/>
        <w:rPr>
          <w:rFonts w:ascii="仿宋" w:eastAsia="仿宋" w:hAnsi="仿宋" w:cs="仿宋_GB2312"/>
          <w:bCs/>
          <w:sz w:val="32"/>
          <w:szCs w:val="32"/>
        </w:rPr>
      </w:pPr>
      <w:r w:rsidRPr="00E4173B">
        <w:rPr>
          <w:rFonts w:ascii="仿宋" w:eastAsia="仿宋" w:hAnsi="仿宋" w:cs="仿宋_GB2312" w:hint="eastAsia"/>
          <w:bCs/>
          <w:sz w:val="32"/>
          <w:szCs w:val="32"/>
        </w:rPr>
        <w:t>我局于2023年10月24日向当事人送达了</w:t>
      </w:r>
      <w:proofErr w:type="gramStart"/>
      <w:r w:rsidRPr="00E4173B">
        <w:rPr>
          <w:rFonts w:ascii="仿宋" w:eastAsia="仿宋" w:hAnsi="仿宋" w:cs="仿宋_GB2312" w:hint="eastAsia"/>
          <w:bCs/>
          <w:sz w:val="32"/>
          <w:szCs w:val="32"/>
        </w:rPr>
        <w:t>偃市监罚告</w:t>
      </w:r>
      <w:proofErr w:type="gramEnd"/>
      <w:r w:rsidRPr="00E4173B">
        <w:rPr>
          <w:rFonts w:ascii="仿宋" w:eastAsia="仿宋" w:hAnsi="仿宋" w:cs="仿宋_GB2312" w:hint="eastAsia"/>
          <w:bCs/>
          <w:sz w:val="32"/>
          <w:szCs w:val="32"/>
        </w:rPr>
        <w:lastRenderedPageBreak/>
        <w:t>〔2023〕23号《洛阳市偃师区市场监督管理局行政处罚告知书》，告知当事人我局拟作出行政处罚决定的事实、理由、依据、内容以及当事人依法享有的陈述权、申辩权，当事人在法定期限内未提出陈述、申辩意见。</w:t>
      </w:r>
    </w:p>
    <w:p w14:paraId="295781D7" w14:textId="77777777" w:rsidR="00686F04" w:rsidRPr="00E4173B" w:rsidRDefault="00000000" w:rsidP="00E4173B">
      <w:pPr>
        <w:spacing w:line="600" w:lineRule="exact"/>
        <w:ind w:firstLineChars="200" w:firstLine="640"/>
        <w:rPr>
          <w:rFonts w:ascii="仿宋" w:eastAsia="仿宋" w:hAnsi="仿宋"/>
          <w:sz w:val="32"/>
          <w:szCs w:val="32"/>
        </w:rPr>
      </w:pPr>
      <w:r w:rsidRPr="00E4173B">
        <w:rPr>
          <w:rFonts w:ascii="仿宋" w:eastAsia="仿宋" w:hAnsi="仿宋" w:hint="eastAsia"/>
          <w:sz w:val="32"/>
          <w:szCs w:val="32"/>
        </w:rPr>
        <w:t>依据《中华人民共和国认证认可条例》第六十六条“列入目录的产品未经认证，擅自出厂、销售、进口或者在其他经营活动中使用的，责令限期改正，处</w:t>
      </w:r>
      <w:r w:rsidRPr="00E4173B">
        <w:rPr>
          <w:rFonts w:ascii="仿宋" w:eastAsia="仿宋" w:hAnsi="仿宋"/>
          <w:sz w:val="32"/>
          <w:szCs w:val="32"/>
        </w:rPr>
        <w:t>5万元以上20万元以下的罚款；未经认证的违法产品货值金额不足1万元的，处货值金额2倍以下的罚款；有违法所得的，没收违法所得。”之规定,对</w:t>
      </w:r>
      <w:r w:rsidRPr="00E4173B">
        <w:rPr>
          <w:rFonts w:ascii="仿宋" w:eastAsia="仿宋" w:hAnsi="仿宋" w:hint="eastAsia"/>
          <w:sz w:val="32"/>
          <w:szCs w:val="32"/>
        </w:rPr>
        <w:t>偃师市鸿</w:t>
      </w:r>
      <w:proofErr w:type="gramStart"/>
      <w:r w:rsidRPr="00E4173B">
        <w:rPr>
          <w:rFonts w:ascii="仿宋" w:eastAsia="仿宋" w:hAnsi="仿宋" w:hint="eastAsia"/>
          <w:sz w:val="32"/>
          <w:szCs w:val="32"/>
        </w:rPr>
        <w:t>祥</w:t>
      </w:r>
      <w:proofErr w:type="gramEnd"/>
      <w:r w:rsidRPr="00E4173B">
        <w:rPr>
          <w:rFonts w:ascii="仿宋" w:eastAsia="仿宋" w:hAnsi="仿宋" w:hint="eastAsia"/>
          <w:sz w:val="32"/>
          <w:szCs w:val="32"/>
        </w:rPr>
        <w:t>加油站</w:t>
      </w:r>
      <w:r w:rsidRPr="00E4173B">
        <w:rPr>
          <w:rFonts w:ascii="仿宋" w:eastAsia="仿宋" w:hAnsi="仿宋"/>
          <w:sz w:val="32"/>
          <w:szCs w:val="32"/>
        </w:rPr>
        <w:t>责令限期改正，处</w:t>
      </w:r>
      <w:r w:rsidRPr="00E4173B">
        <w:rPr>
          <w:rFonts w:ascii="仿宋" w:eastAsia="仿宋" w:hAnsi="仿宋" w:hint="eastAsia"/>
          <w:sz w:val="32"/>
          <w:szCs w:val="32"/>
        </w:rPr>
        <w:t>1</w:t>
      </w:r>
      <w:r w:rsidRPr="00E4173B">
        <w:rPr>
          <w:rFonts w:ascii="仿宋" w:eastAsia="仿宋" w:hAnsi="仿宋"/>
          <w:sz w:val="32"/>
          <w:szCs w:val="32"/>
        </w:rPr>
        <w:t>500元的罚款。</w:t>
      </w:r>
    </w:p>
    <w:p w14:paraId="1D1CD1CD" w14:textId="77777777" w:rsidR="00686F04" w:rsidRPr="00E4173B" w:rsidRDefault="00000000" w:rsidP="00E4173B">
      <w:pPr>
        <w:spacing w:line="600" w:lineRule="exact"/>
        <w:ind w:firstLineChars="200" w:firstLine="640"/>
        <w:rPr>
          <w:rFonts w:ascii="仿宋" w:eastAsia="仿宋" w:hAnsi="仿宋"/>
          <w:sz w:val="32"/>
          <w:szCs w:val="32"/>
        </w:rPr>
      </w:pPr>
      <w:r w:rsidRPr="00E4173B">
        <w:rPr>
          <w:rFonts w:ascii="仿宋" w:eastAsia="仿宋" w:hAnsi="仿宋" w:hint="eastAsia"/>
          <w:sz w:val="32"/>
          <w:szCs w:val="32"/>
        </w:rPr>
        <w:t>当事人收到本处罚决定之日起</w:t>
      </w:r>
      <w:r w:rsidRPr="00E4173B">
        <w:rPr>
          <w:rFonts w:ascii="仿宋" w:eastAsia="仿宋" w:hAnsi="仿宋"/>
          <w:sz w:val="32"/>
          <w:szCs w:val="32"/>
        </w:rPr>
        <w:t>15日内，缴清上述罚款。（当事人可选择以下银行缴纳罚款：1.农业银行偃师市支行，户名：洛阳市偃师区财政局财政专户，账号：16129101040000020。2.工商银行偃师市支行，户名：洛阳市偃师区财政局财政专户，账号：1705027009064004971。3.中国银行偃师市支行，户名：洛阳市偃师区财政局财政专户，账号：249407156581。4.农商银行偃师营业部，户名：洛阳市偃师区财政局财政专户，账号：00000005583396678012。5.建设银行偃师支行，户名：洛</w:t>
      </w:r>
      <w:r w:rsidRPr="00E4173B">
        <w:rPr>
          <w:rFonts w:ascii="仿宋" w:eastAsia="仿宋" w:hAnsi="仿宋" w:hint="eastAsia"/>
          <w:sz w:val="32"/>
          <w:szCs w:val="32"/>
        </w:rPr>
        <w:t>阳市偃师区财政局财政专户，账号：</w:t>
      </w:r>
      <w:r w:rsidRPr="00E4173B">
        <w:rPr>
          <w:rFonts w:ascii="仿宋" w:eastAsia="仿宋" w:hAnsi="仿宋"/>
          <w:sz w:val="32"/>
          <w:szCs w:val="32"/>
        </w:rPr>
        <w:t>41001591110058000003。6.中原银行偃师市支行，户名：洛阳市偃师区财政局财政专户，账号：671610090000000753。7.邮储银行偃师市支行，户名：洛阳</w:t>
      </w:r>
      <w:r w:rsidRPr="00E4173B">
        <w:rPr>
          <w:rFonts w:ascii="仿宋" w:eastAsia="仿宋" w:hAnsi="仿宋"/>
          <w:sz w:val="32"/>
          <w:szCs w:val="32"/>
        </w:rPr>
        <w:lastRenderedPageBreak/>
        <w:t>市偃师区财政局财政专户，账号：100216664840019999。</w:t>
      </w:r>
    </w:p>
    <w:p w14:paraId="75A95DE4" w14:textId="77777777" w:rsidR="00686F04" w:rsidRPr="00E4173B" w:rsidRDefault="00000000" w:rsidP="00E4173B">
      <w:pPr>
        <w:spacing w:line="600" w:lineRule="exact"/>
        <w:ind w:firstLineChars="200" w:firstLine="640"/>
        <w:rPr>
          <w:rFonts w:ascii="仿宋" w:eastAsia="仿宋" w:hAnsi="仿宋"/>
          <w:sz w:val="32"/>
          <w:szCs w:val="32"/>
        </w:rPr>
      </w:pPr>
      <w:r w:rsidRPr="00E4173B">
        <w:rPr>
          <w:rFonts w:ascii="仿宋" w:eastAsia="仿宋" w:hAnsi="仿宋" w:hint="eastAsia"/>
          <w:sz w:val="32"/>
          <w:szCs w:val="32"/>
        </w:rPr>
        <w:t>根据《中华人民共和国行政处罚法》第七十二条之规定，当事人逾期不履行行政处罚决定的，本机关可以采取以下措施：（一）到期不缴纳罚款的，每日按罚款数额的百分之三加处罚款；（二）申请人民法院强制执行。</w:t>
      </w:r>
    </w:p>
    <w:p w14:paraId="7D83EB69" w14:textId="77777777" w:rsidR="00686F04" w:rsidRPr="00E4173B" w:rsidRDefault="00000000" w:rsidP="00E4173B">
      <w:pPr>
        <w:spacing w:line="600" w:lineRule="exact"/>
        <w:ind w:firstLineChars="200" w:firstLine="640"/>
        <w:rPr>
          <w:rFonts w:ascii="仿宋" w:eastAsia="仿宋" w:hAnsi="仿宋"/>
          <w:sz w:val="32"/>
          <w:szCs w:val="32"/>
        </w:rPr>
      </w:pPr>
      <w:r w:rsidRPr="00E4173B">
        <w:rPr>
          <w:rFonts w:ascii="仿宋" w:eastAsia="仿宋" w:hAnsi="仿宋" w:hint="eastAsia"/>
          <w:sz w:val="32"/>
          <w:szCs w:val="32"/>
        </w:rPr>
        <w:t>如不服本处罚决定，可</w:t>
      </w:r>
      <w:proofErr w:type="gramStart"/>
      <w:r w:rsidRPr="00E4173B">
        <w:rPr>
          <w:rFonts w:ascii="仿宋" w:eastAsia="仿宋" w:hAnsi="仿宋" w:hint="eastAsia"/>
          <w:sz w:val="32"/>
          <w:szCs w:val="32"/>
        </w:rPr>
        <w:t>自接文之</w:t>
      </w:r>
      <w:proofErr w:type="gramEnd"/>
      <w:r w:rsidRPr="00E4173B">
        <w:rPr>
          <w:rFonts w:ascii="仿宋" w:eastAsia="仿宋" w:hAnsi="仿宋" w:hint="eastAsia"/>
          <w:sz w:val="32"/>
          <w:szCs w:val="32"/>
        </w:rPr>
        <w:t>日起六十日内向洛阳市偃师区人民政府申请复议，也可</w:t>
      </w:r>
      <w:proofErr w:type="gramStart"/>
      <w:r w:rsidRPr="00E4173B">
        <w:rPr>
          <w:rFonts w:ascii="仿宋" w:eastAsia="仿宋" w:hAnsi="仿宋" w:hint="eastAsia"/>
          <w:sz w:val="32"/>
          <w:szCs w:val="32"/>
        </w:rPr>
        <w:t>于接文之</w:t>
      </w:r>
      <w:proofErr w:type="gramEnd"/>
      <w:r w:rsidRPr="00E4173B">
        <w:rPr>
          <w:rFonts w:ascii="仿宋" w:eastAsia="仿宋" w:hAnsi="仿宋" w:hint="eastAsia"/>
          <w:sz w:val="32"/>
          <w:szCs w:val="32"/>
        </w:rPr>
        <w:t>日起六个月内向洛阳市偃师区人民法院提起诉讼。行政复议或者行政诉讼期间，本行政处罚决定不停止执行。</w:t>
      </w:r>
      <w:r w:rsidRPr="00E4173B">
        <w:rPr>
          <w:rFonts w:ascii="仿宋" w:eastAsia="仿宋" w:hAnsi="仿宋"/>
          <w:sz w:val="32"/>
          <w:szCs w:val="32"/>
        </w:rPr>
        <w:t xml:space="preserve">   </w:t>
      </w:r>
    </w:p>
    <w:p w14:paraId="48EB1773" w14:textId="77777777" w:rsidR="00686F04" w:rsidRPr="00E4173B" w:rsidRDefault="00000000" w:rsidP="00E4173B">
      <w:pPr>
        <w:spacing w:line="600" w:lineRule="exact"/>
        <w:rPr>
          <w:rFonts w:ascii="仿宋" w:eastAsia="仿宋" w:hAnsi="仿宋"/>
          <w:sz w:val="32"/>
          <w:szCs w:val="32"/>
        </w:rPr>
      </w:pPr>
      <w:r w:rsidRPr="00E4173B">
        <w:rPr>
          <w:rFonts w:ascii="仿宋" w:eastAsia="仿宋" w:hAnsi="仿宋"/>
          <w:sz w:val="32"/>
          <w:szCs w:val="32"/>
        </w:rPr>
        <w:t xml:space="preserve">                           </w:t>
      </w:r>
    </w:p>
    <w:p w14:paraId="7DEF7DCD" w14:textId="77777777" w:rsidR="00686F04" w:rsidRPr="00E4173B" w:rsidRDefault="00686F04" w:rsidP="00E4173B">
      <w:pPr>
        <w:spacing w:line="600" w:lineRule="exact"/>
        <w:rPr>
          <w:rFonts w:ascii="仿宋" w:eastAsia="仿宋" w:hAnsi="仿宋"/>
          <w:sz w:val="32"/>
          <w:szCs w:val="32"/>
        </w:rPr>
      </w:pPr>
    </w:p>
    <w:p w14:paraId="67BA184F" w14:textId="77777777" w:rsidR="00686F04" w:rsidRPr="00E4173B" w:rsidRDefault="00000000" w:rsidP="00E4173B">
      <w:pPr>
        <w:spacing w:line="600" w:lineRule="exact"/>
        <w:rPr>
          <w:rFonts w:ascii="仿宋" w:eastAsia="仿宋" w:hAnsi="仿宋"/>
          <w:sz w:val="32"/>
          <w:szCs w:val="32"/>
        </w:rPr>
      </w:pPr>
      <w:r w:rsidRPr="00E4173B">
        <w:rPr>
          <w:rFonts w:ascii="仿宋" w:eastAsia="仿宋" w:hAnsi="仿宋"/>
          <w:sz w:val="32"/>
          <w:szCs w:val="32"/>
        </w:rPr>
        <w:t xml:space="preserve"> </w:t>
      </w:r>
    </w:p>
    <w:p w14:paraId="69436BD5" w14:textId="77777777" w:rsidR="00686F04" w:rsidRPr="00E4173B" w:rsidRDefault="00000000" w:rsidP="00E4173B">
      <w:pPr>
        <w:spacing w:line="600" w:lineRule="exact"/>
        <w:rPr>
          <w:rFonts w:ascii="仿宋" w:eastAsia="仿宋" w:hAnsi="仿宋"/>
          <w:sz w:val="32"/>
          <w:szCs w:val="32"/>
        </w:rPr>
      </w:pPr>
      <w:r w:rsidRPr="00E4173B">
        <w:rPr>
          <w:rFonts w:ascii="仿宋" w:eastAsia="仿宋" w:hAnsi="仿宋"/>
          <w:sz w:val="32"/>
          <w:szCs w:val="32"/>
        </w:rPr>
        <w:t xml:space="preserve">                  洛阳市偃师区市场监督管理局</w:t>
      </w:r>
    </w:p>
    <w:p w14:paraId="5A8CC21D" w14:textId="77777777" w:rsidR="00686F04" w:rsidRPr="00E4173B" w:rsidRDefault="00686F04" w:rsidP="00E4173B">
      <w:pPr>
        <w:spacing w:line="600" w:lineRule="exact"/>
        <w:rPr>
          <w:rFonts w:ascii="仿宋" w:eastAsia="仿宋" w:hAnsi="仿宋"/>
          <w:sz w:val="32"/>
          <w:szCs w:val="32"/>
        </w:rPr>
      </w:pPr>
    </w:p>
    <w:p w14:paraId="64FFB66A" w14:textId="1B284470" w:rsidR="00686F04" w:rsidRPr="00E4173B" w:rsidRDefault="00000000" w:rsidP="00E4173B">
      <w:pPr>
        <w:spacing w:line="600" w:lineRule="exact"/>
        <w:ind w:firstLineChars="1200" w:firstLine="3840"/>
        <w:rPr>
          <w:rFonts w:ascii="仿宋" w:eastAsia="仿宋" w:hAnsi="仿宋"/>
          <w:sz w:val="32"/>
          <w:szCs w:val="32"/>
        </w:rPr>
      </w:pPr>
      <w:r w:rsidRPr="00E4173B">
        <w:rPr>
          <w:rFonts w:ascii="仿宋" w:eastAsia="仿宋" w:hAnsi="仿宋"/>
          <w:sz w:val="32"/>
          <w:szCs w:val="32"/>
        </w:rPr>
        <w:t>2023年1</w:t>
      </w:r>
      <w:r w:rsidRPr="00E4173B">
        <w:rPr>
          <w:rFonts w:ascii="仿宋" w:eastAsia="仿宋" w:hAnsi="仿宋" w:hint="eastAsia"/>
          <w:sz w:val="32"/>
          <w:szCs w:val="32"/>
        </w:rPr>
        <w:t>1</w:t>
      </w:r>
      <w:r w:rsidRPr="00E4173B">
        <w:rPr>
          <w:rFonts w:ascii="仿宋" w:eastAsia="仿宋" w:hAnsi="仿宋"/>
          <w:sz w:val="32"/>
          <w:szCs w:val="32"/>
        </w:rPr>
        <w:t>月</w:t>
      </w:r>
      <w:r w:rsidR="00C72A54" w:rsidRPr="00E4173B">
        <w:rPr>
          <w:rFonts w:ascii="仿宋" w:eastAsia="仿宋" w:hAnsi="仿宋"/>
          <w:sz w:val="32"/>
          <w:szCs w:val="32"/>
        </w:rPr>
        <w:t>3</w:t>
      </w:r>
      <w:r w:rsidRPr="00E4173B">
        <w:rPr>
          <w:rFonts w:ascii="仿宋" w:eastAsia="仿宋" w:hAnsi="仿宋"/>
          <w:sz w:val="32"/>
          <w:szCs w:val="32"/>
        </w:rPr>
        <w:t>日</w:t>
      </w:r>
    </w:p>
    <w:p w14:paraId="4105DF38" w14:textId="77777777" w:rsidR="00686F04" w:rsidRPr="00E4173B" w:rsidRDefault="00686F04" w:rsidP="00E4173B">
      <w:pPr>
        <w:spacing w:line="600" w:lineRule="exact"/>
        <w:rPr>
          <w:rFonts w:ascii="仿宋" w:eastAsia="仿宋" w:hAnsi="仿宋"/>
          <w:sz w:val="32"/>
          <w:szCs w:val="32"/>
        </w:rPr>
      </w:pPr>
    </w:p>
    <w:p w14:paraId="1951319A" w14:textId="77777777" w:rsidR="00686F04" w:rsidRPr="00E4173B" w:rsidRDefault="00686F04" w:rsidP="00E4173B">
      <w:pPr>
        <w:spacing w:line="600" w:lineRule="exact"/>
        <w:rPr>
          <w:rFonts w:ascii="仿宋" w:eastAsia="仿宋" w:hAnsi="仿宋"/>
          <w:sz w:val="32"/>
          <w:szCs w:val="32"/>
        </w:rPr>
      </w:pPr>
    </w:p>
    <w:p w14:paraId="1F38FEF7" w14:textId="77777777" w:rsidR="00C72A54" w:rsidRPr="00E4173B" w:rsidRDefault="00C72A54" w:rsidP="00E4173B">
      <w:pPr>
        <w:spacing w:line="600" w:lineRule="exact"/>
        <w:rPr>
          <w:rFonts w:ascii="仿宋" w:eastAsia="仿宋" w:hAnsi="仿宋"/>
          <w:sz w:val="32"/>
          <w:szCs w:val="32"/>
        </w:rPr>
      </w:pPr>
    </w:p>
    <w:p w14:paraId="78D2920F" w14:textId="77777777" w:rsidR="00C72A54" w:rsidRPr="00E4173B" w:rsidRDefault="00C72A54" w:rsidP="00E4173B">
      <w:pPr>
        <w:spacing w:line="600" w:lineRule="exact"/>
        <w:rPr>
          <w:rFonts w:ascii="仿宋" w:eastAsia="仿宋" w:hAnsi="仿宋"/>
          <w:sz w:val="32"/>
          <w:szCs w:val="32"/>
        </w:rPr>
      </w:pPr>
    </w:p>
    <w:p w14:paraId="714E3E43" w14:textId="77777777" w:rsidR="00C72A54" w:rsidRPr="00E4173B" w:rsidRDefault="00C72A54" w:rsidP="00E4173B">
      <w:pPr>
        <w:spacing w:line="600" w:lineRule="exact"/>
        <w:rPr>
          <w:rFonts w:ascii="仿宋" w:eastAsia="仿宋" w:hAnsi="仿宋"/>
          <w:sz w:val="32"/>
          <w:szCs w:val="32"/>
        </w:rPr>
      </w:pPr>
    </w:p>
    <w:p w14:paraId="5AE894A5" w14:textId="77777777" w:rsidR="00686F04" w:rsidRDefault="00000000">
      <w:pPr>
        <w:spacing w:line="600" w:lineRule="exact"/>
        <w:ind w:rightChars="-9" w:right="-19"/>
        <w:textAlignment w:val="baseline"/>
        <w:rPr>
          <w:rFonts w:ascii="仿宋" w:eastAsia="仿宋" w:hAnsi="仿宋" w:cs="仿宋"/>
          <w:sz w:val="32"/>
          <w:szCs w:val="32"/>
          <w14:ligatures w14:val="none"/>
        </w:rPr>
      </w:pPr>
      <w:r>
        <w:rPr>
          <w:rFonts w:ascii="仿宋" w:eastAsia="仿宋" w:hAnsi="仿宋" w:cs="仿宋" w:hint="eastAsia"/>
          <w:sz w:val="32"/>
          <w:szCs w:val="32"/>
          <w14:ligatures w14:val="none"/>
        </w:rPr>
        <w:t>（市场监督管理部门将依法向社会公开行政处罚决定信息）</w:t>
      </w:r>
    </w:p>
    <w:p w14:paraId="279B6485" w14:textId="77777777" w:rsidR="00686F04" w:rsidRDefault="00000000">
      <w:pPr>
        <w:rPr>
          <w:rFonts w:ascii="Calibri" w:eastAsia="宋体" w:hAnsi="Calibri" w:cs="Times New Roman"/>
          <w:szCs w:val="24"/>
          <w14:ligatures w14:val="none"/>
        </w:rPr>
      </w:pPr>
      <w:r>
        <w:rPr>
          <w:rFonts w:ascii="仿宋" w:eastAsia="仿宋" w:hAnsi="仿宋" w:cs="仿宋"/>
          <w:noProof/>
          <w:sz w:val="32"/>
          <w:szCs w:val="32"/>
          <w14:ligatures w14:val="none"/>
        </w:rPr>
        <mc:AlternateContent>
          <mc:Choice Requires="wps">
            <w:drawing>
              <wp:anchor distT="0" distB="0" distL="114300" distR="114300" simplePos="0" relativeHeight="251659264" behindDoc="0" locked="0" layoutInCell="1" allowOverlap="1" wp14:anchorId="227B8742" wp14:editId="7800B508">
                <wp:simplePos x="0" y="0"/>
                <wp:positionH relativeFrom="column">
                  <wp:posOffset>53340</wp:posOffset>
                </wp:positionH>
                <wp:positionV relativeFrom="paragraph">
                  <wp:posOffset>21590</wp:posOffset>
                </wp:positionV>
                <wp:extent cx="5036820" cy="0"/>
                <wp:effectExtent l="0" t="0" r="0" b="0"/>
                <wp:wrapNone/>
                <wp:docPr id="1021403170" name="直接连接符 2"/>
                <wp:cNvGraphicFramePr/>
                <a:graphic xmlns:a="http://schemas.openxmlformats.org/drawingml/2006/main">
                  <a:graphicData uri="http://schemas.microsoft.com/office/word/2010/wordprocessingShape">
                    <wps:wsp>
                      <wps:cNvCnPr/>
                      <wps:spPr>
                        <a:xfrm>
                          <a:off x="0" y="0"/>
                          <a:ext cx="503682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接连接符 2" o:spid="_x0000_s1026" o:spt="20" style="position:absolute;left:0pt;margin-left:4.2pt;margin-top:1.7pt;height:0pt;width:396.6pt;z-index:251659264;mso-width-relative:page;mso-height-relative:page;" filled="f" stroked="t" coordsize="21600,21600" o:gfxdata="UEsDBAoAAAAAAIdO4kAAAAAAAAAAAAAAAAAEAAAAZHJzL1BLAwQUAAAACACHTuJAvlO0CtQAAAAF&#10;AQAADwAAAGRycy9kb3ducmV2LnhtbE2OzW7CMBCE75V4B2uRuBU7gCBK4yCEVKmXUkH7ACZekqjx&#10;OorNT3j6bnspp9FoRjNfvr65VlywD40nDclUgUAqvW2o0vD1+fqcggjRkDWtJ9QwYIB1MXrKTWb9&#10;lfZ4OcRK8AiFzGioY+wyKUNZozNh6jskzk6+dyay7Stpe3PlcdfKmVJL6UxD/FCbDrc1lt+Hs9Ow&#10;3/rdatMtPt528f20ut8HLKtB68k4US8gIt7ifxl+8RkdCmY6+jPZIFoN6YKLGuYsnKYqWYI4/nlZ&#10;5PKRvvgBUEsDBBQAAAAIAIdO4kAqe6Vl+gEAAPADAAAOAAAAZHJzL2Uyb0RvYy54bWytU0uOEzEQ&#10;3SNxB8t70p0MmYla6cxiwrBBEAk4QMXtTlvyTy5POrkEF0BiByuW7LnNDMeg7M5kPmyyIAunbFe9&#10;qvf6eX65M5ptZUDlbM3Ho5IzaYVrlN3U/POn61czzjCCbUA7K2u+l8gvFy9fzHtfyYnrnG5kYARi&#10;sep9zbsYfVUUKDppAEfOS0uXrQsGIm3DpmgC9IRudDEpy/Oid6HxwQmJSKfL4ZIfEMMpgK5tlZBL&#10;J26MtHFADVJDJErYKY98kadtWynih7ZFGZmuOTGNeaUmFK/TWizmUG0C+E6JwwhwygjPOBlQlpoe&#10;oZYQgd0E9Q+UUSI4dG0cCWeKgUhWhFiMy2fafOzAy8yFpEZ/FB3/H6x4v10FphpyQjkZvy7Pxhck&#10;jQVDX/7u66/bL9///P5G693PH2yS1Oo9VlR0ZVfhsEO/Con6rg0m/RMptssK748Ky11kgg6n5dn5&#10;bEIdxP1d8VDoA8a30hmWgpprZRN5qGD7DiM1o9T7lHSsLetp7OnsYkp4QFZsyQIUGk900G5yMTqt&#10;mmuldSrBsFlf6cC2kOyQf4kTAT9JS12WgN2Ql68Go3QSmje2YXHvSR9L74OnGYxsONOSnlOKCBCq&#10;CEqfkkmttU0FMpv1QDSJPMiaorVr9lntIu3ICHnig2mT0x7vKX78UB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5TtArUAAAABQEAAA8AAAAAAAAAAQAgAAAAIgAAAGRycy9kb3ducmV2LnhtbFBL&#10;AQIUABQAAAAIAIdO4kAqe6Vl+gEAAPADAAAOAAAAAAAAAAEAIAAAACMBAABkcnMvZTJvRG9jLnht&#10;bFBLBQYAAAAABgAGAFkBAACPBQAAAAA=&#10;">
                <v:fill on="f" focussize="0,0"/>
                <v:stroke weight="1.25pt" color="#000000" joinstyle="round"/>
                <v:imagedata o:title=""/>
                <o:lock v:ext="edit" aspectratio="f"/>
              </v:line>
            </w:pict>
          </mc:Fallback>
        </mc:AlternateContent>
      </w:r>
      <w:r>
        <w:rPr>
          <w:rFonts w:ascii="仿宋" w:eastAsia="仿宋" w:hAnsi="仿宋" w:cs="仿宋"/>
          <w:noProof/>
          <w:sz w:val="32"/>
          <w:szCs w:val="32"/>
          <w14:ligatures w14:val="none"/>
        </w:rPr>
        <mc:AlternateContent>
          <mc:Choice Requires="wps">
            <w:drawing>
              <wp:anchor distT="0" distB="0" distL="114300" distR="114300" simplePos="0" relativeHeight="251660288" behindDoc="0" locked="0" layoutInCell="1" allowOverlap="1" wp14:anchorId="4E2DEDBD" wp14:editId="530652FC">
                <wp:simplePos x="0" y="0"/>
                <wp:positionH relativeFrom="column">
                  <wp:posOffset>0</wp:posOffset>
                </wp:positionH>
                <wp:positionV relativeFrom="paragraph">
                  <wp:posOffset>20807045</wp:posOffset>
                </wp:positionV>
                <wp:extent cx="5762625" cy="1270"/>
                <wp:effectExtent l="0" t="0" r="0" b="0"/>
                <wp:wrapNone/>
                <wp:docPr id="1303762448"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接连接符 1"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WKNkq/AEAAPADAAAOAAAAZHJzL2Uyb0RvYy54bWytU0uO&#10;EzEQ3SNxB8t70vnMZKCVziwmDBsEIwEHqNjutCX/cHnSySW4ABI7WLFkz20YjkHZHcIwbLKgF+6y&#10;q/yq3qvy4nJnDduqiNq7hk9GY86UE15qt2n4u7fXT55yhgmcBOOdavheIb9cPn606EOtpr7zRqrI&#10;CMRh3YeGdymFuqpQdMoCjnxQjpytjxYSbeOmkhF6Qremmo7H86r3UYbohUKk09Xg5AfEeAqgb1st&#10;1MqLW6tcGlCjMpCIEnY6IF+WattWifS6bVElZhpOTFNZKQnZ67xWywXUmwih0+JQApxSwgNOFrSj&#10;pEeoFSRgt1H/A2W1iB59m0bC22ogUhQhFpPxA23edBBU4UJSYziKjv8PVrza3kSmJU3CbDy7mE/P&#10;zqj/Dix1/u7jtx8fPv/8/onWu69f2CSr1Qes6dKVu4mHHYabmKnv2mjzn0ixXVF4f1RY7RITdHhO&#10;GebTc84E+SbTi9KA6s/dEDG9UN6ybDTcaJf5Qw3bl5goH4X+DsnHxrG+4c9mc2qnABpGfE+GDUQH&#10;3abcRG+0vNbG5HiMm/WViWwLeRzKlzkR6l9hOcUKsBviimsYlE6BfO4kS/tA+jh6HzwXYJXkzCh6&#10;TtkiQKgTaHNKJKU2Ll9QZVgPLLPIg6zZWnu5L2pXeUeDUCo+DG2etPt7su8/1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zkdcAAAAKAQAADwAAAAAAAAABACAAAAAiAAAAZHJzL2Rvd25yZXYu&#10;eG1sUEsBAhQAFAAAAAgAh07iQBYo2Sr8AQAA8AMAAA4AAAAAAAAAAQAgAAAAJgEAAGRycy9lMm9E&#10;b2MueG1sUEsFBgAAAAAGAAYAWQEAAJQFAAAAAA==&#10;">
                <v:fill on="f" focussize="0,0"/>
                <v:stroke weight="0.737007874015748pt" color="#000000" joinstyle="round" endcap="square"/>
                <v:imagedata o:title=""/>
                <o:lock v:ext="edit" aspectratio="f"/>
              </v:line>
            </w:pict>
          </mc:Fallback>
        </mc:AlternateContent>
      </w:r>
      <w:r>
        <w:rPr>
          <w:rFonts w:ascii="仿宋" w:eastAsia="仿宋" w:hAnsi="仿宋" w:cs="仿宋" w:hint="eastAsia"/>
          <w:sz w:val="32"/>
          <w:szCs w:val="32"/>
          <w14:ligatures w14:val="none"/>
        </w:rPr>
        <w:t>本文书一式</w:t>
      </w:r>
      <w:r>
        <w:rPr>
          <w:rFonts w:ascii="仿宋" w:eastAsia="仿宋" w:hAnsi="仿宋" w:cs="仿宋" w:hint="eastAsia"/>
          <w:sz w:val="32"/>
          <w:szCs w:val="32"/>
          <w:u w:val="single"/>
          <w14:ligatures w14:val="none"/>
        </w:rPr>
        <w:t>三</w:t>
      </w:r>
      <w:r>
        <w:rPr>
          <w:rFonts w:ascii="仿宋" w:eastAsia="仿宋" w:hAnsi="仿宋" w:cs="仿宋" w:hint="eastAsia"/>
          <w:sz w:val="32"/>
          <w:szCs w:val="32"/>
          <w14:ligatures w14:val="none"/>
        </w:rPr>
        <w:t>份，</w:t>
      </w:r>
      <w:r>
        <w:rPr>
          <w:rFonts w:ascii="仿宋" w:eastAsia="仿宋" w:hAnsi="仿宋" w:cs="仿宋" w:hint="eastAsia"/>
          <w:sz w:val="32"/>
          <w:szCs w:val="32"/>
          <w:u w:val="single"/>
          <w14:ligatures w14:val="none"/>
        </w:rPr>
        <w:t>一</w:t>
      </w:r>
      <w:r>
        <w:rPr>
          <w:rFonts w:ascii="仿宋" w:eastAsia="仿宋" w:hAnsi="仿宋" w:cs="仿宋" w:hint="eastAsia"/>
          <w:sz w:val="32"/>
          <w:szCs w:val="32"/>
          <w14:ligatures w14:val="none"/>
        </w:rPr>
        <w:t>份送达，</w:t>
      </w:r>
      <w:r>
        <w:rPr>
          <w:rFonts w:ascii="仿宋" w:eastAsia="仿宋" w:hAnsi="仿宋" w:cs="仿宋" w:hint="eastAsia"/>
          <w:sz w:val="32"/>
          <w:szCs w:val="32"/>
          <w:u w:val="single"/>
          <w14:ligatures w14:val="none"/>
        </w:rPr>
        <w:t>一</w:t>
      </w:r>
      <w:r>
        <w:rPr>
          <w:rFonts w:ascii="仿宋" w:eastAsia="仿宋" w:hAnsi="仿宋" w:cs="仿宋" w:hint="eastAsia"/>
          <w:sz w:val="32"/>
          <w:szCs w:val="32"/>
          <w14:ligatures w14:val="none"/>
        </w:rPr>
        <w:t>份归档，</w:t>
      </w:r>
      <w:r>
        <w:rPr>
          <w:rFonts w:ascii="仿宋" w:eastAsia="仿宋" w:hAnsi="仿宋" w:cs="仿宋" w:hint="eastAsia"/>
          <w:sz w:val="32"/>
          <w:szCs w:val="32"/>
          <w:u w:val="single"/>
          <w14:ligatures w14:val="none"/>
        </w:rPr>
        <w:t>一</w:t>
      </w:r>
      <w:r>
        <w:rPr>
          <w:rFonts w:ascii="仿宋" w:eastAsia="仿宋" w:hAnsi="仿宋" w:cs="仿宋" w:hint="eastAsia"/>
          <w:sz w:val="32"/>
          <w:szCs w:val="32"/>
          <w14:ligatures w14:val="none"/>
        </w:rPr>
        <w:t>份办案机构留存。</w:t>
      </w:r>
    </w:p>
    <w:sectPr w:rsidR="00686F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6FB7" w14:textId="77777777" w:rsidR="00710DF3" w:rsidRDefault="00710DF3">
      <w:r>
        <w:separator/>
      </w:r>
    </w:p>
  </w:endnote>
  <w:endnote w:type="continuationSeparator" w:id="0">
    <w:p w14:paraId="005D81E8" w14:textId="77777777" w:rsidR="00710DF3" w:rsidRDefault="0071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149764"/>
    </w:sdtPr>
    <w:sdtContent>
      <w:p w14:paraId="27ABB4E7" w14:textId="77777777" w:rsidR="00686F04" w:rsidRDefault="00000000">
        <w:pPr>
          <w:pStyle w:val="a4"/>
          <w:jc w:val="center"/>
        </w:pPr>
        <w:r>
          <w:fldChar w:fldCharType="begin"/>
        </w:r>
        <w:r>
          <w:instrText>PAGE   \* MERGEFORMAT</w:instrText>
        </w:r>
        <w:r>
          <w:fldChar w:fldCharType="separate"/>
        </w:r>
        <w:r>
          <w:rPr>
            <w:lang w:val="zh-CN"/>
          </w:rPr>
          <w:t>2</w:t>
        </w:r>
        <w:r>
          <w:fldChar w:fldCharType="end"/>
        </w:r>
      </w:p>
    </w:sdtContent>
  </w:sdt>
  <w:p w14:paraId="0147C4C2" w14:textId="77777777" w:rsidR="00686F04" w:rsidRDefault="00686F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03A" w14:textId="77777777" w:rsidR="00710DF3" w:rsidRDefault="00710DF3">
      <w:r>
        <w:separator/>
      </w:r>
    </w:p>
  </w:footnote>
  <w:footnote w:type="continuationSeparator" w:id="0">
    <w:p w14:paraId="2AC2007B" w14:textId="77777777" w:rsidR="00710DF3" w:rsidRDefault="00710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mZDZhODc3N2IyOTQwYTMwZmE2MTVjYWU5MzdiYzAifQ=="/>
  </w:docVars>
  <w:rsids>
    <w:rsidRoot w:val="00821708"/>
    <w:rsid w:val="00110744"/>
    <w:rsid w:val="00132E2E"/>
    <w:rsid w:val="002A0508"/>
    <w:rsid w:val="003645C4"/>
    <w:rsid w:val="005F2FDE"/>
    <w:rsid w:val="00617ADC"/>
    <w:rsid w:val="00686F04"/>
    <w:rsid w:val="006F4B87"/>
    <w:rsid w:val="00710DF3"/>
    <w:rsid w:val="00811C8F"/>
    <w:rsid w:val="00821708"/>
    <w:rsid w:val="00BB67EF"/>
    <w:rsid w:val="00C72A54"/>
    <w:rsid w:val="00E4173B"/>
    <w:rsid w:val="0FA32EAB"/>
    <w:rsid w:val="41C1343B"/>
    <w:rsid w:val="4487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7F4C03"/>
  <w15:docId w15:val="{0DC2F34B-47D8-4AC2-B1B9-CAA4EBBA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rFonts w:ascii="Arial Unicode MS" w:eastAsia="Arial Unicode MS" w:hAnsi="Arial Unicode MS"/>
      <w:sz w:val="32"/>
      <w:szCs w:val="3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wang</dc:creator>
  <cp:lastModifiedBy>admin</cp:lastModifiedBy>
  <cp:revision>3</cp:revision>
  <dcterms:created xsi:type="dcterms:W3CDTF">2023-12-30T12:15:00Z</dcterms:created>
  <dcterms:modified xsi:type="dcterms:W3CDTF">2023-12-30T14:00:00Z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03E434613299407ABD91C3E6550EB87C_12</vt:lpwstr>
  </property>
</Properties>
</file>