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92" w:lineRule="exact"/>
        <w:jc w:val="center"/>
        <w:rPr>
          <w:rFonts w:ascii="方正小标宋简体" w:hAnsi="方正小标宋简体" w:eastAsia="方正小标宋简体" w:cs="方正小标宋简体"/>
          <w:bCs/>
          <w:sz w:val="44"/>
          <w:szCs w:val="44"/>
          <w:lang w:eastAsia="zh-CN"/>
        </w:rPr>
      </w:pPr>
      <w:bookmarkStart w:id="2" w:name="_GoBack"/>
      <w:bookmarkEnd w:id="2"/>
      <w:r>
        <w:rPr>
          <w:rFonts w:hint="eastAsia" w:ascii="方正小标宋简体" w:hAnsi="方正小标宋简体" w:eastAsia="方正小标宋简体" w:cs="方正小标宋简体"/>
          <w:bCs/>
          <w:sz w:val="44"/>
          <w:szCs w:val="44"/>
          <w:lang w:eastAsia="zh-CN"/>
        </w:rPr>
        <w:t xml:space="preserve"> 洛阳市偃师区市场监督管理局</w:t>
      </w:r>
    </w:p>
    <w:p>
      <w:pPr>
        <w:spacing w:line="592" w:lineRule="exact"/>
        <w:jc w:val="center"/>
        <w:rPr>
          <w:rFonts w:ascii="宋体" w:hAnsi="宋体" w:eastAsia="宋体" w:cs="宋体"/>
          <w:b/>
          <w:sz w:val="44"/>
          <w:szCs w:val="44"/>
          <w:lang w:eastAsia="zh-CN"/>
        </w:rPr>
      </w:pPr>
      <w:r>
        <w:rPr>
          <w:rFonts w:hint="eastAsia" w:ascii="方正小标宋简体" w:hAnsi="方正小标宋简体" w:eastAsia="方正小标宋简体" w:cs="方正小标宋简体"/>
          <w:bCs/>
          <w:sz w:val="44"/>
          <w:szCs w:val="44"/>
          <w:lang w:eastAsia="zh-CN"/>
        </w:rPr>
        <w:t>行政处罚决定书</w:t>
      </w:r>
    </w:p>
    <w:p>
      <w:pPr>
        <w:pStyle w:val="3"/>
        <w:tabs>
          <w:tab w:val="left" w:pos="319"/>
          <w:tab w:val="left" w:pos="1486"/>
          <w:tab w:val="left" w:pos="2353"/>
          <w:tab w:val="left" w:pos="3199"/>
        </w:tabs>
        <w:spacing w:line="600" w:lineRule="exact"/>
        <w:ind w:left="0" w:firstLine="2560" w:firstLineChars="800"/>
        <w:jc w:val="both"/>
        <w:rPr>
          <w:rFonts w:ascii="仿宋" w:hAnsi="仿宋" w:eastAsia="仿宋" w:cs="仿宋_GB2312"/>
          <w:b/>
          <w:bCs/>
          <w:lang w:eastAsia="zh-CN"/>
        </w:rPr>
      </w:pPr>
      <w:r>
        <w:rPr>
          <w:rFonts w:hint="eastAsia" w:ascii="仿宋" w:hAnsi="仿宋" w:eastAsia="仿宋" w:cs="仿宋_GB2312"/>
          <w:lang w:eastAsia="zh-CN"/>
        </w:rPr>
        <w:t>偃市监处罚</w:t>
      </w:r>
      <w:bookmarkStart w:id="0" w:name="_Hlk111789605"/>
      <w:r>
        <w:rPr>
          <w:rFonts w:hint="eastAsia" w:ascii="仿宋" w:hAnsi="仿宋" w:eastAsia="仿宋" w:cs="仿宋_GB2312"/>
          <w:lang w:eastAsia="zh-CN"/>
        </w:rPr>
        <w:t>〔2023〕</w:t>
      </w:r>
      <w:bookmarkEnd w:id="0"/>
      <w:r>
        <w:rPr>
          <w:rFonts w:hint="eastAsia" w:ascii="仿宋" w:hAnsi="仿宋" w:eastAsia="仿宋" w:cs="仿宋_GB2312"/>
          <w:lang w:eastAsia="zh-CN"/>
        </w:rPr>
        <w:t>178号</w:t>
      </w:r>
    </w:p>
    <w:p>
      <w:pPr>
        <w:pStyle w:val="3"/>
        <w:tabs>
          <w:tab w:val="left" w:pos="4440"/>
          <w:tab w:val="left" w:pos="8920"/>
        </w:tabs>
        <w:spacing w:line="600" w:lineRule="exact"/>
        <w:ind w:left="0" w:right="118"/>
        <w:jc w:val="both"/>
        <w:rPr>
          <w:rFonts w:ascii="仿宋" w:hAnsi="仿宋" w:eastAsia="仿宋" w:cs="仿宋_GB2312"/>
          <w:b/>
          <w:bCs/>
          <w:lang w:eastAsia="zh-CN"/>
        </w:rPr>
      </w:pPr>
    </w:p>
    <w:p>
      <w:pPr>
        <w:pStyle w:val="3"/>
        <w:tabs>
          <w:tab w:val="left" w:pos="4440"/>
          <w:tab w:val="left" w:pos="8920"/>
        </w:tabs>
        <w:spacing w:line="600"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当事人：洛阳市偃师区梦博便利店</w:t>
      </w:r>
    </w:p>
    <w:p>
      <w:pPr>
        <w:pStyle w:val="3"/>
        <w:tabs>
          <w:tab w:val="left" w:pos="4440"/>
          <w:tab w:val="left" w:pos="8920"/>
        </w:tabs>
        <w:spacing w:line="600" w:lineRule="exact"/>
        <w:ind w:left="0" w:right="118"/>
        <w:jc w:val="both"/>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3785"/>
          <w:tab w:val="left" w:pos="8920"/>
        </w:tabs>
        <w:spacing w:line="600" w:lineRule="exact"/>
        <w:ind w:left="0" w:right="118"/>
        <w:jc w:val="both"/>
        <w:rPr>
          <w:rFonts w:ascii="仿宋" w:hAnsi="仿宋" w:eastAsia="仿宋" w:cs="仿宋_GB2312"/>
          <w:color w:val="000000"/>
          <w:lang w:eastAsia="zh-CN"/>
        </w:rPr>
      </w:pPr>
      <w:r>
        <w:rPr>
          <w:rFonts w:hint="eastAsia" w:ascii="仿宋" w:hAnsi="仿宋" w:eastAsia="仿宋" w:cs="仿宋_GB2312"/>
          <w:lang w:eastAsia="zh-CN"/>
        </w:rPr>
        <w:t>统一社会信用代码：92410307MACFJ58C9D</w:t>
      </w:r>
    </w:p>
    <w:p>
      <w:pPr>
        <w:pStyle w:val="3"/>
        <w:tabs>
          <w:tab w:val="left" w:pos="8964"/>
        </w:tabs>
        <w:spacing w:line="600" w:lineRule="exact"/>
        <w:ind w:left="0"/>
        <w:jc w:val="both"/>
        <w:rPr>
          <w:rFonts w:ascii="仿宋" w:hAnsi="仿宋" w:eastAsia="仿宋" w:cs="仿宋_GB2312"/>
          <w:lang w:eastAsia="zh-CN"/>
        </w:rPr>
      </w:pPr>
      <w:r>
        <w:rPr>
          <w:rFonts w:hint="eastAsia" w:ascii="仿宋" w:hAnsi="仿宋" w:eastAsia="仿宋" w:cs="仿宋_GB2312"/>
          <w:lang w:eastAsia="zh-CN"/>
        </w:rPr>
        <w:t>经营场所:洛阳市偃师区槐新街道新星路与民主路南2号</w:t>
      </w:r>
    </w:p>
    <w:p>
      <w:pPr>
        <w:pStyle w:val="3"/>
        <w:tabs>
          <w:tab w:val="left" w:pos="8964"/>
        </w:tabs>
        <w:spacing w:line="600" w:lineRule="exact"/>
        <w:ind w:left="0"/>
        <w:jc w:val="both"/>
        <w:rPr>
          <w:rFonts w:ascii="仿宋" w:hAnsi="仿宋" w:eastAsia="仿宋" w:cs="仿宋_GB2312"/>
          <w:lang w:eastAsia="zh-CN"/>
        </w:rPr>
      </w:pPr>
      <w:r>
        <w:rPr>
          <w:rFonts w:hint="eastAsia" w:ascii="仿宋" w:hAnsi="仿宋" w:eastAsia="仿宋" w:cs="仿宋_GB2312"/>
          <w:lang w:eastAsia="zh-CN"/>
        </w:rPr>
        <w:t xml:space="preserve">经营者：李少锋  </w:t>
      </w:r>
    </w:p>
    <w:p>
      <w:pPr>
        <w:pStyle w:val="3"/>
        <w:tabs>
          <w:tab w:val="left" w:pos="8964"/>
        </w:tabs>
        <w:spacing w:line="600" w:lineRule="exact"/>
        <w:ind w:left="0" w:firstLine="640" w:firstLineChars="200"/>
        <w:jc w:val="both"/>
        <w:rPr>
          <w:rFonts w:ascii="仿宋" w:hAnsi="仿宋" w:eastAsia="仿宋" w:cs="仿宋_GB2312"/>
          <w:lang w:eastAsia="zh-CN"/>
        </w:rPr>
      </w:pPr>
      <w:r>
        <w:rPr>
          <w:rFonts w:hint="eastAsia" w:ascii="仿宋" w:hAnsi="仿宋" w:eastAsia="仿宋" w:cs="仿宋_GB2312"/>
          <w:lang w:eastAsia="zh-CN"/>
        </w:rPr>
        <w:t xml:space="preserve">2023年10月30日，我局收到洛阳市偃师区烟草专卖局关于“对李少锋涉嫌无烟草专卖零售许可证经营烟草制品”一案的偃烟移[2023]第147号《洛阳市偃师区烟草专卖局案件移送函》案件的移送函，洛阳市偃师区烟草专卖局对现场销售的烟草制品采取了先行登记保存措施。我局于2023年11月21日报经领导批准立案，通过核实移送材料、对当事人进行询问和调取相关材料等方式进行了案件调查。                               </w:t>
      </w:r>
    </w:p>
    <w:p>
      <w:pPr>
        <w:pStyle w:val="3"/>
        <w:autoSpaceDE w:val="0"/>
        <w:spacing w:line="600"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经查：当事人在洛阳市偃师区槐新街道新星路与民主路南</w:t>
      </w:r>
      <w:r>
        <w:rPr>
          <w:rFonts w:ascii="仿宋" w:hAnsi="仿宋" w:eastAsia="仿宋" w:cs="仿宋_GB2312"/>
          <w:lang w:eastAsia="zh-CN"/>
        </w:rPr>
        <w:t>2</w:t>
      </w:r>
      <w:r>
        <w:rPr>
          <w:rFonts w:hint="eastAsia" w:ascii="仿宋" w:hAnsi="仿宋" w:eastAsia="仿宋" w:cs="仿宋_GB2312"/>
          <w:lang w:eastAsia="zh-CN"/>
        </w:rPr>
        <w:t>号开办便利店从事卷烟销售，</w:t>
      </w:r>
      <w:r>
        <w:rPr>
          <w:rFonts w:ascii="仿宋" w:hAnsi="仿宋" w:eastAsia="仿宋" w:cs="仿宋_GB2312"/>
          <w:lang w:eastAsia="zh-CN"/>
        </w:rPr>
        <w:t>2023</w:t>
      </w:r>
      <w:r>
        <w:rPr>
          <w:rFonts w:hint="eastAsia" w:ascii="仿宋" w:hAnsi="仿宋" w:eastAsia="仿宋" w:cs="仿宋_GB2312"/>
          <w:lang w:eastAsia="zh-CN"/>
        </w:rPr>
        <w:t>年</w:t>
      </w:r>
      <w:r>
        <w:rPr>
          <w:rFonts w:ascii="仿宋" w:hAnsi="仿宋" w:eastAsia="仿宋" w:cs="仿宋_GB2312"/>
          <w:lang w:eastAsia="zh-CN"/>
        </w:rPr>
        <w:t>10</w:t>
      </w:r>
      <w:r>
        <w:rPr>
          <w:rFonts w:hint="eastAsia" w:ascii="仿宋" w:hAnsi="仿宋" w:eastAsia="仿宋" w:cs="仿宋_GB2312"/>
          <w:lang w:eastAsia="zh-CN"/>
        </w:rPr>
        <w:t>月</w:t>
      </w:r>
      <w:r>
        <w:rPr>
          <w:rFonts w:ascii="仿宋" w:hAnsi="仿宋" w:eastAsia="仿宋" w:cs="仿宋_GB2312"/>
          <w:lang w:eastAsia="zh-CN"/>
        </w:rPr>
        <w:t>24</w:t>
      </w:r>
      <w:r>
        <w:rPr>
          <w:rFonts w:hint="eastAsia" w:ascii="仿宋" w:hAnsi="仿宋" w:eastAsia="仿宋" w:cs="仿宋_GB2312"/>
          <w:lang w:eastAsia="zh-CN"/>
        </w:rPr>
        <w:t>日因涉嫌无《烟草专卖零售许可证》被洛阳市偃师区烟草专卖局查处。现场销售的卷烟有红旗渠</w:t>
      </w:r>
      <w:r>
        <w:rPr>
          <w:rFonts w:ascii="仿宋" w:hAnsi="仿宋" w:eastAsia="仿宋" w:cs="仿宋_GB2312"/>
          <w:lang w:eastAsia="zh-CN"/>
        </w:rPr>
        <w:t>(</w:t>
      </w:r>
      <w:r>
        <w:rPr>
          <w:rFonts w:hint="eastAsia" w:ascii="仿宋" w:hAnsi="仿宋" w:eastAsia="仿宋" w:cs="仿宋_GB2312"/>
          <w:lang w:eastAsia="zh-CN"/>
        </w:rPr>
        <w:t>天行健</w:t>
      </w:r>
      <w:r>
        <w:rPr>
          <w:rFonts w:ascii="仿宋" w:hAnsi="仿宋" w:eastAsia="仿宋" w:cs="仿宋_GB2312"/>
          <w:lang w:eastAsia="zh-CN"/>
        </w:rPr>
        <w:t>)3</w:t>
      </w:r>
      <w:r>
        <w:rPr>
          <w:rFonts w:hint="eastAsia" w:ascii="仿宋" w:hAnsi="仿宋" w:eastAsia="仿宋" w:cs="仿宋_GB2312"/>
          <w:lang w:eastAsia="zh-CN"/>
        </w:rPr>
        <w:t>条、黄金叶</w:t>
      </w:r>
      <w:r>
        <w:rPr>
          <w:rFonts w:ascii="仿宋" w:hAnsi="仿宋" w:eastAsia="仿宋" w:cs="仿宋_GB2312"/>
          <w:lang w:eastAsia="zh-CN"/>
        </w:rPr>
        <w:t>(</w:t>
      </w:r>
      <w:r>
        <w:rPr>
          <w:rFonts w:hint="eastAsia" w:ascii="仿宋" w:hAnsi="仿宋" w:eastAsia="仿宋" w:cs="仿宋_GB2312"/>
          <w:lang w:eastAsia="zh-CN"/>
        </w:rPr>
        <w:t>硬红旗渠</w:t>
      </w:r>
      <w:r>
        <w:rPr>
          <w:rFonts w:ascii="仿宋" w:hAnsi="仿宋" w:eastAsia="仿宋" w:cs="仿宋_GB2312"/>
          <w:lang w:eastAsia="zh-CN"/>
        </w:rPr>
        <w:t>)2.9</w:t>
      </w:r>
      <w:r>
        <w:rPr>
          <w:rFonts w:hint="eastAsia" w:ascii="仿宋" w:hAnsi="仿宋" w:eastAsia="仿宋" w:cs="仿宋_GB2312"/>
          <w:lang w:eastAsia="zh-CN"/>
        </w:rPr>
        <w:t>条、王冠</w:t>
      </w:r>
      <w:r>
        <w:rPr>
          <w:rFonts w:ascii="仿宋" w:hAnsi="仿宋" w:eastAsia="仿宋" w:cs="仿宋_GB2312"/>
          <w:lang w:eastAsia="zh-CN"/>
        </w:rPr>
        <w:t>(</w:t>
      </w:r>
      <w:r>
        <w:rPr>
          <w:rFonts w:hint="eastAsia" w:ascii="仿宋" w:hAnsi="仿宋" w:eastAsia="仿宋" w:cs="仿宋_GB2312"/>
          <w:lang w:eastAsia="zh-CN"/>
        </w:rPr>
        <w:t>原味</w:t>
      </w:r>
      <w:r>
        <w:rPr>
          <w:rFonts w:ascii="仿宋" w:hAnsi="仿宋" w:eastAsia="仿宋" w:cs="仿宋_GB2312"/>
          <w:lang w:eastAsia="zh-CN"/>
        </w:rPr>
        <w:t>2</w:t>
      </w:r>
      <w:r>
        <w:rPr>
          <w:rFonts w:hint="eastAsia" w:ascii="仿宋" w:hAnsi="仿宋" w:eastAsia="仿宋" w:cs="仿宋_GB2312"/>
          <w:lang w:eastAsia="zh-CN"/>
        </w:rPr>
        <w:t>号</w:t>
      </w:r>
      <w:r>
        <w:rPr>
          <w:rFonts w:ascii="仿宋" w:hAnsi="仿宋" w:eastAsia="仿宋" w:cs="仿宋_GB2312"/>
          <w:lang w:eastAsia="zh-CN"/>
        </w:rPr>
        <w:t>)1</w:t>
      </w:r>
      <w:r>
        <w:rPr>
          <w:rFonts w:hint="eastAsia" w:ascii="仿宋" w:hAnsi="仿宋" w:eastAsia="仿宋" w:cs="仿宋_GB2312"/>
          <w:lang w:eastAsia="zh-CN"/>
        </w:rPr>
        <w:t>条、白沙</w:t>
      </w:r>
      <w:r>
        <w:rPr>
          <w:rFonts w:ascii="仿宋" w:hAnsi="仿宋" w:eastAsia="仿宋" w:cs="仿宋_GB2312"/>
          <w:lang w:eastAsia="zh-CN"/>
        </w:rPr>
        <w:t>(</w:t>
      </w:r>
      <w:r>
        <w:rPr>
          <w:rFonts w:hint="eastAsia" w:ascii="仿宋" w:hAnsi="仿宋" w:eastAsia="仿宋" w:cs="仿宋_GB2312"/>
          <w:lang w:eastAsia="zh-CN"/>
        </w:rPr>
        <w:t>硬天天向上细支</w:t>
      </w:r>
      <w:r>
        <w:rPr>
          <w:rFonts w:ascii="仿宋" w:hAnsi="仿宋" w:eastAsia="仿宋" w:cs="仿宋_GB2312"/>
          <w:lang w:eastAsia="zh-CN"/>
        </w:rPr>
        <w:t>)0.8</w:t>
      </w:r>
      <w:r>
        <w:rPr>
          <w:rFonts w:hint="eastAsia" w:ascii="仿宋" w:hAnsi="仿宋" w:eastAsia="仿宋" w:cs="仿宋_GB2312"/>
          <w:lang w:eastAsia="zh-CN"/>
        </w:rPr>
        <w:t>条、黄金叶</w:t>
      </w:r>
      <w:r>
        <w:rPr>
          <w:rFonts w:ascii="仿宋" w:hAnsi="仿宋" w:eastAsia="仿宋" w:cs="仿宋_GB2312"/>
          <w:lang w:eastAsia="zh-CN"/>
        </w:rPr>
        <w:t>(</w:t>
      </w:r>
      <w:r>
        <w:rPr>
          <w:rFonts w:hint="eastAsia" w:ascii="仿宋" w:hAnsi="仿宋" w:eastAsia="仿宋" w:cs="仿宋_GB2312"/>
          <w:lang w:eastAsia="zh-CN"/>
        </w:rPr>
        <w:t>红火</w:t>
      </w:r>
      <w:r>
        <w:rPr>
          <w:rFonts w:ascii="仿宋" w:hAnsi="仿宋" w:eastAsia="仿宋" w:cs="仿宋_GB2312"/>
          <w:lang w:eastAsia="zh-CN"/>
        </w:rPr>
        <w:t>)0.7</w:t>
      </w:r>
      <w:r>
        <w:rPr>
          <w:rFonts w:hint="eastAsia" w:ascii="仿宋" w:hAnsi="仿宋" w:eastAsia="仿宋" w:cs="仿宋_GB2312"/>
          <w:lang w:eastAsia="zh-CN"/>
        </w:rPr>
        <w:t>条、黄金叶</w:t>
      </w:r>
      <w:r>
        <w:rPr>
          <w:rFonts w:ascii="仿宋" w:hAnsi="仿宋" w:eastAsia="仿宋" w:cs="仿宋_GB2312"/>
          <w:lang w:eastAsia="zh-CN"/>
        </w:rPr>
        <w:t>(</w:t>
      </w:r>
      <w:r>
        <w:rPr>
          <w:rFonts w:hint="eastAsia" w:ascii="仿宋" w:hAnsi="仿宋" w:eastAsia="仿宋" w:cs="仿宋_GB2312"/>
          <w:lang w:eastAsia="zh-CN"/>
        </w:rPr>
        <w:t>爱尚</w:t>
      </w:r>
      <w:r>
        <w:rPr>
          <w:rFonts w:ascii="仿宋" w:hAnsi="仿宋" w:eastAsia="仿宋" w:cs="仿宋_GB2312"/>
          <w:lang w:eastAsia="zh-CN"/>
        </w:rPr>
        <w:t>)1.1</w:t>
      </w:r>
      <w:r>
        <w:rPr>
          <w:rFonts w:hint="eastAsia" w:ascii="仿宋" w:hAnsi="仿宋" w:eastAsia="仿宋" w:cs="仿宋_GB2312"/>
          <w:lang w:eastAsia="zh-CN"/>
        </w:rPr>
        <w:t>条、娇子</w:t>
      </w:r>
      <w:r>
        <w:rPr>
          <w:rFonts w:ascii="仿宋" w:hAnsi="仿宋" w:eastAsia="仿宋" w:cs="仿宋_GB2312"/>
          <w:lang w:eastAsia="zh-CN"/>
        </w:rPr>
        <w:t>(</w:t>
      </w:r>
      <w:r>
        <w:rPr>
          <w:rFonts w:hint="eastAsia" w:ascii="仿宋" w:hAnsi="仿宋" w:eastAsia="仿宋" w:cs="仿宋_GB2312"/>
          <w:lang w:eastAsia="zh-CN"/>
        </w:rPr>
        <w:t>格调细支</w:t>
      </w:r>
      <w:r>
        <w:rPr>
          <w:rFonts w:ascii="仿宋" w:hAnsi="仿宋" w:eastAsia="仿宋" w:cs="仿宋_GB2312"/>
          <w:lang w:eastAsia="zh-CN"/>
        </w:rPr>
        <w:t>)0.5</w:t>
      </w:r>
      <w:r>
        <w:rPr>
          <w:rFonts w:hint="eastAsia" w:ascii="仿宋" w:hAnsi="仿宋" w:eastAsia="仿宋" w:cs="仿宋_GB2312"/>
          <w:lang w:eastAsia="zh-CN"/>
        </w:rPr>
        <w:t>条、贵烟</w:t>
      </w:r>
      <w:r>
        <w:rPr>
          <w:rFonts w:ascii="仿宋" w:hAnsi="仿宋" w:eastAsia="仿宋" w:cs="仿宋_GB2312"/>
          <w:lang w:eastAsia="zh-CN"/>
        </w:rPr>
        <w:t>(</w:t>
      </w:r>
      <w:r>
        <w:rPr>
          <w:rFonts w:hint="eastAsia" w:ascii="仿宋" w:hAnsi="仿宋" w:eastAsia="仿宋" w:cs="仿宋_GB2312"/>
          <w:lang w:eastAsia="zh-CN"/>
        </w:rPr>
        <w:t>萃</w:t>
      </w:r>
      <w:r>
        <w:rPr>
          <w:rFonts w:ascii="仿宋" w:hAnsi="仿宋" w:eastAsia="仿宋" w:cs="仿宋_GB2312"/>
          <w:lang w:eastAsia="zh-CN"/>
        </w:rPr>
        <w:t>)0.9</w:t>
      </w:r>
      <w:r>
        <w:rPr>
          <w:rFonts w:hint="eastAsia" w:ascii="仿宋" w:hAnsi="仿宋" w:eastAsia="仿宋" w:cs="仿宋_GB2312"/>
          <w:lang w:eastAsia="zh-CN"/>
        </w:rPr>
        <w:t>条、云烟</w:t>
      </w:r>
      <w:r>
        <w:rPr>
          <w:rFonts w:ascii="仿宋" w:hAnsi="仿宋" w:eastAsia="仿宋" w:cs="仿宋_GB2312"/>
          <w:lang w:eastAsia="zh-CN"/>
        </w:rPr>
        <w:t>(</w:t>
      </w:r>
      <w:r>
        <w:rPr>
          <w:rFonts w:hint="eastAsia" w:ascii="仿宋" w:hAnsi="仿宋" w:eastAsia="仿宋" w:cs="仿宋_GB2312"/>
          <w:lang w:eastAsia="zh-CN"/>
        </w:rPr>
        <w:t>细支云龙</w:t>
      </w:r>
      <w:r>
        <w:rPr>
          <w:rFonts w:ascii="仿宋" w:hAnsi="仿宋" w:eastAsia="仿宋" w:cs="仿宋_GB2312"/>
          <w:lang w:eastAsia="zh-CN"/>
        </w:rPr>
        <w:t>)0.3</w:t>
      </w:r>
      <w:r>
        <w:rPr>
          <w:rFonts w:hint="eastAsia" w:ascii="仿宋" w:hAnsi="仿宋" w:eastAsia="仿宋" w:cs="仿宋_GB2312"/>
          <w:lang w:eastAsia="zh-CN"/>
        </w:rPr>
        <w:t>条、黄金叶</w:t>
      </w:r>
      <w:r>
        <w:rPr>
          <w:rFonts w:ascii="仿宋" w:hAnsi="仿宋" w:eastAsia="仿宋" w:cs="仿宋_GB2312"/>
          <w:lang w:eastAsia="zh-CN"/>
        </w:rPr>
        <w:t>(</w:t>
      </w:r>
      <w:r>
        <w:rPr>
          <w:rFonts w:hint="eastAsia" w:ascii="仿宋" w:hAnsi="仿宋" w:eastAsia="仿宋" w:cs="仿宋_GB2312"/>
          <w:lang w:eastAsia="zh-CN"/>
        </w:rPr>
        <w:t>乐途</w:t>
      </w:r>
      <w:r>
        <w:rPr>
          <w:rFonts w:ascii="仿宋" w:hAnsi="仿宋" w:eastAsia="仿宋" w:cs="仿宋_GB2312"/>
          <w:lang w:eastAsia="zh-CN"/>
        </w:rPr>
        <w:t>)0.2</w:t>
      </w:r>
      <w:r>
        <w:rPr>
          <w:rFonts w:hint="eastAsia" w:ascii="仿宋" w:hAnsi="仿宋" w:eastAsia="仿宋" w:cs="仿宋_GB2312"/>
          <w:lang w:eastAsia="zh-CN"/>
        </w:rPr>
        <w:t>条、黄金叶</w:t>
      </w:r>
      <w:r>
        <w:rPr>
          <w:rFonts w:ascii="仿宋" w:hAnsi="仿宋" w:eastAsia="仿宋" w:cs="仿宋_GB2312"/>
          <w:lang w:eastAsia="zh-CN"/>
        </w:rPr>
        <w:t>(</w:t>
      </w:r>
      <w:r>
        <w:rPr>
          <w:rFonts w:hint="eastAsia" w:ascii="仿宋" w:hAnsi="仿宋" w:eastAsia="仿宋" w:cs="仿宋_GB2312"/>
          <w:lang w:eastAsia="zh-CN"/>
        </w:rPr>
        <w:t>乐途中支</w:t>
      </w:r>
      <w:r>
        <w:rPr>
          <w:rFonts w:ascii="仿宋" w:hAnsi="仿宋" w:eastAsia="仿宋" w:cs="仿宋_GB2312"/>
          <w:lang w:eastAsia="zh-CN"/>
        </w:rPr>
        <w:t>)0.2</w:t>
      </w:r>
      <w:r>
        <w:rPr>
          <w:rFonts w:hint="eastAsia" w:ascii="仿宋" w:hAnsi="仿宋" w:eastAsia="仿宋" w:cs="仿宋_GB2312"/>
          <w:lang w:eastAsia="zh-CN"/>
        </w:rPr>
        <w:t>条、云烟</w:t>
      </w:r>
      <w:r>
        <w:rPr>
          <w:rFonts w:ascii="仿宋" w:hAnsi="仿宋" w:eastAsia="仿宋" w:cs="仿宋_GB2312"/>
          <w:lang w:eastAsia="zh-CN"/>
        </w:rPr>
        <w:t>(</w:t>
      </w:r>
      <w:r>
        <w:rPr>
          <w:rFonts w:hint="eastAsia" w:ascii="仿宋" w:hAnsi="仿宋" w:eastAsia="仿宋" w:cs="仿宋_GB2312"/>
          <w:lang w:eastAsia="zh-CN"/>
        </w:rPr>
        <w:t>紫</w:t>
      </w:r>
      <w:r>
        <w:rPr>
          <w:rFonts w:ascii="仿宋" w:hAnsi="仿宋" w:eastAsia="仿宋" w:cs="仿宋_GB2312"/>
          <w:lang w:eastAsia="zh-CN"/>
        </w:rPr>
        <w:t>)0.4</w:t>
      </w:r>
      <w:r>
        <w:rPr>
          <w:rFonts w:hint="eastAsia" w:ascii="仿宋" w:hAnsi="仿宋" w:eastAsia="仿宋" w:cs="仿宋_GB2312"/>
          <w:lang w:eastAsia="zh-CN"/>
        </w:rPr>
        <w:t>条、芙蓉王</w:t>
      </w:r>
      <w:r>
        <w:rPr>
          <w:rFonts w:ascii="仿宋" w:hAnsi="仿宋" w:eastAsia="仿宋" w:cs="仿宋_GB2312"/>
          <w:lang w:eastAsia="zh-CN"/>
        </w:rPr>
        <w:t>(</w:t>
      </w:r>
      <w:r>
        <w:rPr>
          <w:rFonts w:hint="eastAsia" w:ascii="仿宋" w:hAnsi="仿宋" w:eastAsia="仿宋" w:cs="仿宋_GB2312"/>
          <w:lang w:eastAsia="zh-CN"/>
        </w:rPr>
        <w:t>硬</w:t>
      </w:r>
      <w:r>
        <w:rPr>
          <w:rFonts w:ascii="仿宋" w:hAnsi="仿宋" w:eastAsia="仿宋" w:cs="仿宋_GB2312"/>
          <w:lang w:eastAsia="zh-CN"/>
        </w:rPr>
        <w:t>)0.3</w:t>
      </w:r>
      <w:r>
        <w:rPr>
          <w:rFonts w:hint="eastAsia" w:ascii="仿宋" w:hAnsi="仿宋" w:eastAsia="仿宋" w:cs="仿宋_GB2312"/>
          <w:lang w:eastAsia="zh-CN"/>
        </w:rPr>
        <w:t>条、双喜</w:t>
      </w:r>
      <w:r>
        <w:rPr>
          <w:rFonts w:ascii="仿宋" w:hAnsi="仿宋" w:eastAsia="仿宋" w:cs="仿宋_GB2312"/>
          <w:lang w:eastAsia="zh-CN"/>
        </w:rPr>
        <w:t>(</w:t>
      </w:r>
      <w:r>
        <w:rPr>
          <w:rFonts w:hint="eastAsia" w:ascii="仿宋" w:hAnsi="仿宋" w:eastAsia="仿宋" w:cs="仿宋_GB2312"/>
          <w:lang w:eastAsia="zh-CN"/>
        </w:rPr>
        <w:t>花悦</w:t>
      </w:r>
      <w:r>
        <w:rPr>
          <w:rFonts w:ascii="仿宋" w:hAnsi="仿宋" w:eastAsia="仿宋" w:cs="仿宋_GB2312"/>
          <w:lang w:eastAsia="zh-CN"/>
        </w:rPr>
        <w:t>)0.2</w:t>
      </w:r>
      <w:r>
        <w:rPr>
          <w:rFonts w:hint="eastAsia" w:ascii="仿宋" w:hAnsi="仿宋" w:eastAsia="仿宋" w:cs="仿宋_GB2312"/>
          <w:lang w:eastAsia="zh-CN"/>
        </w:rPr>
        <w:t>条、泰山</w:t>
      </w:r>
      <w:r>
        <w:rPr>
          <w:rFonts w:ascii="仿宋" w:hAnsi="仿宋" w:eastAsia="仿宋" w:cs="仿宋_GB2312"/>
          <w:lang w:eastAsia="zh-CN"/>
        </w:rPr>
        <w:t>(</w:t>
      </w:r>
      <w:r>
        <w:rPr>
          <w:rFonts w:hint="eastAsia" w:ascii="仿宋" w:hAnsi="仿宋" w:eastAsia="仿宋" w:cs="仿宋_GB2312"/>
          <w:lang w:eastAsia="zh-CN"/>
        </w:rPr>
        <w:t>青秀</w:t>
      </w:r>
      <w:r>
        <w:rPr>
          <w:rFonts w:ascii="仿宋" w:hAnsi="仿宋" w:eastAsia="仿宋" w:cs="仿宋_GB2312"/>
          <w:lang w:eastAsia="zh-CN"/>
        </w:rPr>
        <w:t>)0.2</w:t>
      </w:r>
      <w:r>
        <w:rPr>
          <w:rFonts w:hint="eastAsia" w:ascii="仿宋" w:hAnsi="仿宋" w:eastAsia="仿宋" w:cs="仿宋_GB2312"/>
          <w:lang w:eastAsia="zh-CN"/>
        </w:rPr>
        <w:t>条、南京</w:t>
      </w:r>
      <w:r>
        <w:rPr>
          <w:rFonts w:ascii="仿宋" w:hAnsi="仿宋" w:eastAsia="仿宋" w:cs="仿宋_GB2312"/>
          <w:lang w:eastAsia="zh-CN"/>
        </w:rPr>
        <w:t>(</w:t>
      </w:r>
      <w:r>
        <w:rPr>
          <w:rFonts w:hint="eastAsia" w:ascii="仿宋" w:hAnsi="仿宋" w:eastAsia="仿宋" w:cs="仿宋_GB2312"/>
          <w:lang w:eastAsia="zh-CN"/>
        </w:rPr>
        <w:t>炫赫门</w:t>
      </w:r>
      <w:r>
        <w:rPr>
          <w:rFonts w:ascii="仿宋" w:hAnsi="仿宋" w:eastAsia="仿宋" w:cs="仿宋_GB2312"/>
          <w:lang w:eastAsia="zh-CN"/>
        </w:rPr>
        <w:t>)0.2</w:t>
      </w:r>
      <w:r>
        <w:rPr>
          <w:rFonts w:hint="eastAsia" w:ascii="仿宋" w:hAnsi="仿宋" w:eastAsia="仿宋" w:cs="仿宋_GB2312"/>
          <w:lang w:eastAsia="zh-CN"/>
        </w:rPr>
        <w:t>条、黄金叶</w:t>
      </w:r>
      <w:r>
        <w:rPr>
          <w:rFonts w:ascii="仿宋" w:hAnsi="仿宋" w:eastAsia="仿宋" w:cs="仿宋_GB2312"/>
          <w:lang w:eastAsia="zh-CN"/>
        </w:rPr>
        <w:t>(</w:t>
      </w:r>
      <w:r>
        <w:rPr>
          <w:rFonts w:hint="eastAsia" w:ascii="仿宋" w:hAnsi="仿宋" w:eastAsia="仿宋" w:cs="仿宋_GB2312"/>
          <w:lang w:eastAsia="zh-CN"/>
        </w:rPr>
        <w:t>软大金圆</w:t>
      </w:r>
      <w:r>
        <w:rPr>
          <w:rFonts w:ascii="仿宋" w:hAnsi="仿宋" w:eastAsia="仿宋" w:cs="仿宋_GB2312"/>
          <w:lang w:eastAsia="zh-CN"/>
        </w:rPr>
        <w:t>)0.1</w:t>
      </w:r>
      <w:r>
        <w:rPr>
          <w:rFonts w:hint="eastAsia" w:ascii="仿宋" w:hAnsi="仿宋" w:eastAsia="仿宋" w:cs="仿宋_GB2312"/>
          <w:lang w:eastAsia="zh-CN"/>
        </w:rPr>
        <w:t>条、泰山</w:t>
      </w:r>
      <w:r>
        <w:rPr>
          <w:rFonts w:ascii="仿宋" w:hAnsi="仿宋" w:eastAsia="仿宋" w:cs="仿宋_GB2312"/>
          <w:lang w:eastAsia="zh-CN"/>
        </w:rPr>
        <w:t>(</w:t>
      </w:r>
      <w:r>
        <w:rPr>
          <w:rFonts w:hint="eastAsia" w:ascii="仿宋" w:hAnsi="仿宋" w:eastAsia="仿宋" w:cs="仿宋_GB2312"/>
          <w:lang w:eastAsia="zh-CN"/>
        </w:rPr>
        <w:t>心悦</w:t>
      </w:r>
      <w:r>
        <w:rPr>
          <w:rFonts w:ascii="仿宋" w:hAnsi="仿宋" w:eastAsia="仿宋" w:cs="仿宋_GB2312"/>
          <w:lang w:eastAsia="zh-CN"/>
        </w:rPr>
        <w:t>)0.1</w:t>
      </w:r>
      <w:r>
        <w:rPr>
          <w:rFonts w:hint="eastAsia" w:ascii="仿宋" w:hAnsi="仿宋" w:eastAsia="仿宋" w:cs="仿宋_GB2312"/>
          <w:lang w:eastAsia="zh-CN"/>
        </w:rPr>
        <w:t>条、黄鹤楼</w:t>
      </w:r>
      <w:r>
        <w:rPr>
          <w:rFonts w:ascii="仿宋" w:hAnsi="仿宋" w:eastAsia="仿宋" w:cs="仿宋_GB2312"/>
          <w:lang w:eastAsia="zh-CN"/>
        </w:rPr>
        <w:t>(</w:t>
      </w:r>
      <w:r>
        <w:rPr>
          <w:rFonts w:hint="eastAsia" w:ascii="仿宋" w:hAnsi="仿宋" w:eastAsia="仿宋" w:cs="仿宋_GB2312"/>
          <w:lang w:eastAsia="zh-CN"/>
        </w:rPr>
        <w:t>天下名楼</w:t>
      </w:r>
      <w:r>
        <w:rPr>
          <w:rFonts w:ascii="仿宋" w:hAnsi="仿宋" w:eastAsia="仿宋" w:cs="仿宋_GB2312"/>
          <w:lang w:eastAsia="zh-CN"/>
        </w:rPr>
        <w:t>)0.1</w:t>
      </w:r>
      <w:r>
        <w:rPr>
          <w:rFonts w:hint="eastAsia" w:ascii="仿宋" w:hAnsi="仿宋" w:eastAsia="仿宋" w:cs="仿宋_GB2312"/>
          <w:lang w:eastAsia="zh-CN"/>
        </w:rPr>
        <w:t>条、长白山</w:t>
      </w:r>
      <w:r>
        <w:rPr>
          <w:rFonts w:ascii="仿宋" w:hAnsi="仿宋" w:eastAsia="仿宋" w:cs="仿宋_GB2312"/>
          <w:lang w:eastAsia="zh-CN"/>
        </w:rPr>
        <w:t>(</w:t>
      </w:r>
      <w:r>
        <w:rPr>
          <w:rFonts w:hint="eastAsia" w:ascii="仿宋" w:hAnsi="仿宋" w:eastAsia="仿宋" w:cs="仿宋_GB2312"/>
          <w:lang w:eastAsia="zh-CN"/>
        </w:rPr>
        <w:t>蓝尚</w:t>
      </w:r>
      <w:r>
        <w:rPr>
          <w:rFonts w:ascii="仿宋" w:hAnsi="仿宋" w:eastAsia="仿宋" w:cs="仿宋_GB2312"/>
          <w:lang w:eastAsia="zh-CN"/>
        </w:rPr>
        <w:t>)0.1</w:t>
      </w:r>
      <w:r>
        <w:rPr>
          <w:rFonts w:hint="eastAsia" w:ascii="仿宋" w:hAnsi="仿宋" w:eastAsia="仿宋" w:cs="仿宋_GB2312"/>
          <w:lang w:eastAsia="zh-CN"/>
        </w:rPr>
        <w:t>条、人民大会堂</w:t>
      </w:r>
      <w:r>
        <w:rPr>
          <w:rFonts w:ascii="仿宋" w:hAnsi="仿宋" w:eastAsia="仿宋" w:cs="仿宋_GB2312"/>
          <w:lang w:eastAsia="zh-CN"/>
        </w:rPr>
        <w:t>(</w:t>
      </w:r>
      <w:r>
        <w:rPr>
          <w:rFonts w:hint="eastAsia" w:ascii="仿宋" w:hAnsi="仿宋" w:eastAsia="仿宋" w:cs="仿宋_GB2312"/>
          <w:lang w:eastAsia="zh-CN"/>
        </w:rPr>
        <w:t>硬红细支</w:t>
      </w:r>
      <w:r>
        <w:rPr>
          <w:rFonts w:ascii="仿宋" w:hAnsi="仿宋" w:eastAsia="仿宋" w:cs="仿宋_GB2312"/>
          <w:lang w:eastAsia="zh-CN"/>
        </w:rPr>
        <w:t>)0.1</w:t>
      </w:r>
      <w:r>
        <w:rPr>
          <w:rFonts w:hint="eastAsia" w:ascii="仿宋" w:hAnsi="仿宋" w:eastAsia="仿宋" w:cs="仿宋_GB2312"/>
          <w:lang w:eastAsia="zh-CN"/>
        </w:rPr>
        <w:t>条，共计</w:t>
      </w:r>
      <w:r>
        <w:rPr>
          <w:rFonts w:ascii="仿宋" w:hAnsi="仿宋" w:eastAsia="仿宋" w:cs="仿宋_GB2312"/>
          <w:lang w:eastAsia="zh-CN"/>
        </w:rPr>
        <w:t>21</w:t>
      </w:r>
      <w:r>
        <w:rPr>
          <w:rFonts w:hint="eastAsia" w:ascii="仿宋" w:hAnsi="仿宋" w:eastAsia="仿宋" w:cs="仿宋_GB2312"/>
          <w:lang w:eastAsia="zh-CN"/>
        </w:rPr>
        <w:t>个品种，</w:t>
      </w:r>
      <w:r>
        <w:rPr>
          <w:rFonts w:ascii="仿宋" w:hAnsi="仿宋" w:eastAsia="仿宋" w:cs="仿宋_GB2312"/>
          <w:lang w:eastAsia="zh-CN"/>
        </w:rPr>
        <w:t>13.4</w:t>
      </w:r>
      <w:r>
        <w:rPr>
          <w:rFonts w:hint="eastAsia" w:ascii="仿宋" w:hAnsi="仿宋" w:eastAsia="仿宋" w:cs="仿宋_GB2312"/>
          <w:lang w:eastAsia="zh-CN"/>
        </w:rPr>
        <w:t>条卷烟。当事人未办理《烟草专卖零售许可证》，进销香烟没有建立账目，根据洛阳市偃师区烟草专卖局出具的《涉案烟草专卖品核价表》，认定当事人无证经营烟草制品的违法经营总额为</w:t>
      </w:r>
      <w:r>
        <w:rPr>
          <w:rFonts w:ascii="仿宋" w:hAnsi="仿宋" w:eastAsia="仿宋" w:cs="仿宋_GB2312"/>
          <w:lang w:eastAsia="zh-CN"/>
        </w:rPr>
        <w:t>1617</w:t>
      </w:r>
      <w:r>
        <w:rPr>
          <w:rFonts w:hint="eastAsia" w:ascii="仿宋" w:hAnsi="仿宋" w:eastAsia="仿宋" w:cs="仿宋_GB2312"/>
          <w:lang w:eastAsia="zh-CN"/>
        </w:rPr>
        <w:t>元。</w:t>
      </w:r>
    </w:p>
    <w:p>
      <w:pPr>
        <w:pStyle w:val="3"/>
        <w:autoSpaceDE w:val="0"/>
        <w:spacing w:line="600" w:lineRule="exact"/>
        <w:ind w:left="0" w:firstLine="707" w:firstLineChars="221"/>
        <w:jc w:val="both"/>
        <w:rPr>
          <w:rFonts w:ascii="仿宋" w:hAnsi="仿宋" w:eastAsia="仿宋" w:cs="仿宋_GB2312"/>
          <w:lang w:eastAsia="zh-CN"/>
        </w:rPr>
      </w:pPr>
      <w:r>
        <w:rPr>
          <w:rFonts w:hint="eastAsia" w:ascii="仿宋" w:hAnsi="仿宋" w:eastAsia="仿宋" w:cs="仿宋_GB2312"/>
          <w:lang w:eastAsia="zh-CN"/>
        </w:rPr>
        <w:t>上述事实，主要有以下证据证明：</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sz w:val="32"/>
          <w:szCs w:val="32"/>
          <w:lang w:eastAsia="zh-CN"/>
        </w:rPr>
        <w:t>洛阳市偃师区烟草专卖局案件移送函（偃烟移〔2023〕第147号）</w:t>
      </w:r>
      <w:r>
        <w:rPr>
          <w:rFonts w:hint="eastAsia" w:ascii="仿宋" w:hAnsi="仿宋" w:eastAsia="仿宋" w:cs="仿宋_GB2312"/>
          <w:sz w:val="32"/>
          <w:szCs w:val="32"/>
          <w:lang w:eastAsia="zh-CN"/>
        </w:rPr>
        <w:t>，证明案件来源；</w:t>
      </w:r>
    </w:p>
    <w:p>
      <w:pPr>
        <w:tabs>
          <w:tab w:val="left" w:pos="9040"/>
          <w:tab w:val="left" w:pos="9130"/>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w:t>
      </w:r>
      <w:r>
        <w:rPr>
          <w:rFonts w:hint="eastAsia" w:ascii="仿宋" w:hAnsi="仿宋" w:eastAsia="仿宋"/>
          <w:sz w:val="32"/>
          <w:szCs w:val="32"/>
          <w:lang w:eastAsia="zh-CN"/>
        </w:rPr>
        <w:t>洛阳市偃师区烟草专卖局检查（勘验）笔录，</w:t>
      </w:r>
      <w:r>
        <w:rPr>
          <w:rFonts w:hint="eastAsia" w:ascii="仿宋" w:hAnsi="仿宋" w:eastAsia="仿宋" w:cs="仿宋_GB2312"/>
          <w:sz w:val="32"/>
          <w:szCs w:val="32"/>
          <w:lang w:eastAsia="zh-CN"/>
        </w:rPr>
        <w:t>证明现场检查情况；</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sz w:val="32"/>
          <w:szCs w:val="32"/>
          <w:lang w:eastAsia="zh-CN"/>
        </w:rPr>
        <w:t>洛阳市偃师区烟草专卖局《证据先行登记保存通知书》（偃烟存通〔2023〕第145号）</w:t>
      </w:r>
      <w:r>
        <w:rPr>
          <w:rFonts w:hint="eastAsia" w:ascii="仿宋" w:hAnsi="仿宋" w:eastAsia="仿宋" w:cs="仿宋_GB2312"/>
          <w:sz w:val="32"/>
          <w:szCs w:val="32"/>
          <w:lang w:eastAsia="zh-CN"/>
        </w:rPr>
        <w:t>，证明采取行政强制措施情况及涉案物品数量；</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4.</w:t>
      </w:r>
      <w:r>
        <w:rPr>
          <w:rFonts w:hint="eastAsia" w:ascii="仿宋" w:hAnsi="仿宋" w:eastAsia="仿宋"/>
          <w:sz w:val="32"/>
          <w:szCs w:val="32"/>
          <w:lang w:eastAsia="zh-CN"/>
        </w:rPr>
        <w:t>洛阳市偃师区烟草专卖局《涉案烟草专卖品核价表》</w:t>
      </w:r>
      <w:r>
        <w:rPr>
          <w:rFonts w:hint="eastAsia" w:ascii="仿宋" w:hAnsi="仿宋" w:eastAsia="仿宋" w:cs="仿宋_GB2312"/>
          <w:sz w:val="32"/>
          <w:szCs w:val="32"/>
          <w:lang w:eastAsia="zh-CN"/>
        </w:rPr>
        <w:t>，证明烟草制品经营总额；</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5.</w:t>
      </w:r>
      <w:r>
        <w:rPr>
          <w:rFonts w:hint="eastAsia" w:ascii="仿宋" w:hAnsi="仿宋" w:eastAsia="仿宋"/>
          <w:sz w:val="32"/>
          <w:szCs w:val="32"/>
          <w:lang w:eastAsia="zh-CN"/>
        </w:rPr>
        <w:t>洛阳市偃师区市场监督管理局询问笔录</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当事人对无证经营烟草制品情况确认事实</w:t>
      </w:r>
      <w:r>
        <w:rPr>
          <w:rFonts w:hint="eastAsia" w:ascii="仿宋" w:hAnsi="仿宋" w:eastAsia="仿宋" w:cs="仿宋_GB2312"/>
          <w:sz w:val="32"/>
          <w:szCs w:val="32"/>
          <w:lang w:eastAsia="zh-CN"/>
        </w:rPr>
        <w:t>；</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6.</w:t>
      </w:r>
      <w:r>
        <w:rPr>
          <w:rFonts w:hint="eastAsia" w:ascii="仿宋" w:hAnsi="仿宋" w:eastAsia="仿宋"/>
          <w:sz w:val="32"/>
          <w:szCs w:val="32"/>
          <w:lang w:eastAsia="zh-CN"/>
        </w:rPr>
        <w:t>当事人营业执照及身份证件复印件</w:t>
      </w:r>
      <w:r>
        <w:rPr>
          <w:rFonts w:hint="eastAsia" w:ascii="仿宋" w:hAnsi="仿宋" w:eastAsia="仿宋" w:cs="仿宋_GB2312"/>
          <w:sz w:val="32"/>
          <w:szCs w:val="32"/>
          <w:lang w:eastAsia="zh-CN"/>
        </w:rPr>
        <w:t>，证明</w:t>
      </w:r>
      <w:r>
        <w:rPr>
          <w:rFonts w:hint="eastAsia" w:ascii="仿宋" w:hAnsi="仿宋" w:eastAsia="仿宋"/>
          <w:sz w:val="32"/>
          <w:szCs w:val="32"/>
          <w:lang w:eastAsia="zh-CN"/>
        </w:rPr>
        <w:t>当事人身份</w:t>
      </w: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我局于2023年11月24日向当事人送达了偃市监罚告字〔2023〕178号《洛阳市偃师区市场监督管理局行政处罚告知书》，</w:t>
      </w:r>
      <w:bookmarkStart w:id="1" w:name="_Hlk111791304"/>
      <w:r>
        <w:rPr>
          <w:rFonts w:hint="eastAsia" w:ascii="仿宋" w:hAnsi="仿宋" w:eastAsia="仿宋" w:cs="仿宋_GB2312"/>
          <w:sz w:val="32"/>
          <w:szCs w:val="32"/>
          <w:lang w:eastAsia="zh-CN"/>
        </w:rPr>
        <w:t>告知当事人依据《中华人民共和国行政处罚法》第四十四条、第四十五条的规定，以及《市场监督管理行政处罚程序规定》第五十七条的规定，</w:t>
      </w:r>
      <w:bookmarkEnd w:id="1"/>
      <w:r>
        <w:rPr>
          <w:rFonts w:hint="eastAsia" w:ascii="仿宋" w:hAnsi="仿宋" w:eastAsia="仿宋" w:cs="仿宋_GB2312"/>
          <w:sz w:val="32"/>
          <w:szCs w:val="32"/>
          <w:lang w:eastAsia="zh-CN"/>
        </w:rPr>
        <w:t>有权进行陈述、申辩。当事人在法定期限内未行使陈述、申辩权。</w:t>
      </w:r>
    </w:p>
    <w:p>
      <w:pPr>
        <w:pStyle w:val="3"/>
        <w:tabs>
          <w:tab w:val="left" w:pos="6724"/>
          <w:tab w:val="left" w:pos="7684"/>
          <w:tab w:val="left" w:pos="8644"/>
        </w:tabs>
        <w:spacing w:line="600" w:lineRule="exact"/>
        <w:ind w:left="0" w:right="110" w:rightChars="50" w:firstLine="707" w:firstLineChars="221"/>
        <w:jc w:val="both"/>
        <w:rPr>
          <w:rFonts w:ascii="仿宋" w:hAnsi="仿宋" w:eastAsia="仿宋" w:cs="仿宋_GB2312"/>
          <w:lang w:eastAsia="zh-CN"/>
        </w:rPr>
      </w:pPr>
      <w:r>
        <w:rPr>
          <w:rFonts w:hint="eastAsia" w:ascii="仿宋" w:hAnsi="仿宋" w:eastAsia="仿宋" w:cs="仿宋_GB2312"/>
          <w:lang w:eastAsia="zh-CN"/>
        </w:rPr>
        <w:t xml:space="preserve">当事人的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已构成无证经营烟草制品行为。当事人在调查过程中能够积极配合接受询问、如实陈述违法事实，参照《河南省市场监督管理行政处罚裁量权适用通则》第十条“有下列情形之一的,可以依法从轻或者减轻行政处罚：（一）积极配合市场监管部门调查，如实陈述违法事实并主动提供证据材料的”规定，可以依法给予从轻行政处罚。                                                                                                   </w:t>
      </w:r>
    </w:p>
    <w:p>
      <w:pPr>
        <w:tabs>
          <w:tab w:val="left" w:pos="2440"/>
          <w:tab w:val="left" w:pos="8964"/>
        </w:tabs>
        <w:spacing w:line="60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20%以上50%以下的罚款。”之规定，及《中华人民共和国行政处罚法》二十八条“行政机关实施行政处罚时，应当责令当事人改正或者限期改正违法行为。”之规定，决定对当事人责令停止经营烟草制品零售业务，处350元罚款。                                   </w:t>
      </w:r>
    </w:p>
    <w:p>
      <w:pPr>
        <w:autoSpaceDE w:val="0"/>
        <w:autoSpaceDN w:val="0"/>
        <w:adjustRightInd w:val="0"/>
        <w:spacing w:line="600" w:lineRule="exact"/>
        <w:ind w:right="162" w:firstLine="640" w:firstLineChars="200"/>
        <w:jc w:val="both"/>
        <w:textAlignment w:val="baseline"/>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600" w:lineRule="exact"/>
        <w:ind w:firstLine="640" w:firstLineChars="200"/>
        <w:jc w:val="both"/>
        <w:rPr>
          <w:rFonts w:ascii="仿宋" w:hAnsi="仿宋" w:eastAsia="仿宋" w:cs="仿宋_GB2312"/>
          <w:color w:val="000000"/>
          <w:sz w:val="32"/>
          <w:szCs w:val="32"/>
          <w:lang w:eastAsia="zh-CN"/>
        </w:rPr>
      </w:pPr>
      <w:r>
        <w:rPr>
          <w:rFonts w:hint="eastAsia" w:ascii="仿宋" w:hAnsi="仿宋" w:eastAsia="仿宋" w:cs="仿宋_GB2312"/>
          <w:color w:val="000000"/>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3"/>
        <w:tabs>
          <w:tab w:val="left" w:pos="6680"/>
          <w:tab w:val="left" w:pos="8920"/>
        </w:tabs>
        <w:spacing w:line="600" w:lineRule="exact"/>
        <w:ind w:left="0" w:right="162" w:firstLine="640" w:firstLineChars="200"/>
        <w:jc w:val="both"/>
        <w:textAlignment w:val="baseline"/>
        <w:rPr>
          <w:rFonts w:ascii="仿宋" w:hAnsi="仿宋" w:eastAsia="仿宋" w:cs="仿宋_GB2312"/>
          <w:color w:val="231F20"/>
          <w:lang w:eastAsia="zh-CN"/>
        </w:rPr>
      </w:pPr>
      <w:r>
        <w:rPr>
          <w:rFonts w:hint="eastAsia" w:ascii="仿宋" w:hAnsi="仿宋" w:eastAsia="仿宋" w:cs="仿宋_GB2312"/>
          <w:color w:val="231F20"/>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4480" w:firstLineChars="1400"/>
        <w:jc w:val="both"/>
        <w:rPr>
          <w:rFonts w:ascii="仿宋" w:hAnsi="仿宋" w:eastAsia="仿宋" w:cs="仿宋_GB2312"/>
          <w:sz w:val="32"/>
          <w:szCs w:val="32"/>
          <w:lang w:eastAsia="zh-CN"/>
        </w:rPr>
      </w:pPr>
    </w:p>
    <w:p>
      <w:pPr>
        <w:tabs>
          <w:tab w:val="left" w:pos="2440"/>
          <w:tab w:val="left" w:pos="8964"/>
        </w:tabs>
        <w:spacing w:line="600" w:lineRule="exact"/>
        <w:ind w:firstLine="3520" w:firstLineChars="11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洛阳市偃师区市场监督管理局      </w:t>
      </w:r>
    </w:p>
    <w:p>
      <w:pPr>
        <w:tabs>
          <w:tab w:val="left" w:pos="2440"/>
          <w:tab w:val="left" w:pos="8964"/>
        </w:tabs>
        <w:spacing w:line="600" w:lineRule="exact"/>
        <w:ind w:firstLine="4057" w:firstLineChars="12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600" w:lineRule="exact"/>
        <w:ind w:firstLine="4377" w:firstLineChars="1368"/>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2023年12月</w:t>
      </w:r>
      <w:r>
        <w:rPr>
          <w:rFonts w:ascii="仿宋" w:hAnsi="仿宋" w:eastAsia="仿宋" w:cs="仿宋_GB2312"/>
          <w:sz w:val="32"/>
          <w:szCs w:val="32"/>
          <w:lang w:eastAsia="zh-CN"/>
        </w:rPr>
        <w:t>29</w:t>
      </w:r>
      <w:r>
        <w:rPr>
          <w:rFonts w:hint="eastAsia" w:ascii="仿宋" w:hAnsi="仿宋" w:eastAsia="仿宋" w:cs="仿宋_GB2312"/>
          <w:sz w:val="32"/>
          <w:szCs w:val="32"/>
          <w:lang w:eastAsia="zh-CN"/>
        </w:rPr>
        <w:t>日</w:t>
      </w: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600" w:lineRule="exact"/>
        <w:jc w:val="both"/>
        <w:rPr>
          <w:rFonts w:ascii="仿宋" w:hAnsi="仿宋" w:eastAsia="仿宋" w:cs="仿宋_GB2312"/>
          <w:sz w:val="32"/>
          <w:szCs w:val="32"/>
          <w:lang w:eastAsia="zh-CN"/>
        </w:rPr>
      </w:pP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（市场监督管理部门将依法向社会公示本行政处罚决定信息）</w:t>
      </w:r>
    </w:p>
    <w:p>
      <w:pPr>
        <w:tabs>
          <w:tab w:val="left" w:pos="2440"/>
          <w:tab w:val="left" w:pos="8964"/>
        </w:tabs>
        <w:spacing w:line="592" w:lineRule="exact"/>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-40005</wp:posOffset>
                </wp:positionH>
                <wp:positionV relativeFrom="paragraph">
                  <wp:posOffset>38100</wp:posOffset>
                </wp:positionV>
                <wp:extent cx="5532120" cy="635"/>
                <wp:effectExtent l="0" t="0" r="30480" b="37465"/>
                <wp:wrapNone/>
                <wp:docPr id="1" name="直接连接符 3"/>
                <wp:cNvGraphicFramePr/>
                <a:graphic xmlns:a="http://schemas.openxmlformats.org/drawingml/2006/main">
                  <a:graphicData uri="http://schemas.microsoft.com/office/word/2010/wordprocessingShape">
                    <wps:wsp>
                      <wps:cNvCnPr/>
                      <wps:spPr>
                        <a:xfrm>
                          <a:off x="0" y="0"/>
                          <a:ext cx="5532120" cy="635"/>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3" o:spid="_x0000_s1026" o:spt="20" style="position:absolute;left:0pt;margin-left:-3.15pt;margin-top:3pt;height:0.05pt;width:435.6pt;z-index:251659264;mso-width-relative:page;mso-height-relative:page;" filled="f" stroked="t" coordsize="21600,21600" o:gfxdata="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ep8SNYAAAAGAQAADwAAAAAAAAABACAAAAAiAAAAZHJzL2Rvd25yZXYueG1sUEsBAhQAFAAA&#10;AAgAh07iQLJgkKLxAQAA6QMAAA4AAAAAAAAAAQAgAAAAJQEAAGRycy9lMm9Eb2MueG1sUEsFBgAA&#10;AAAGAAYAWQEAAIgFAAAAAA==&#10;">
                <v:fill on="f" focussize="0,0"/>
                <v:stroke weight="1pt" color="#000000" joinstyle="round"/>
                <v:imagedata o:title=""/>
                <o:lock v:ext="edit" aspectratio="f"/>
              </v:line>
            </w:pict>
          </mc:Fallback>
        </mc:AlternateContent>
      </w:r>
      <w:r>
        <w:rPr>
          <w:rFonts w:hint="eastAsia" w:ascii="仿宋_GB2312" w:hAnsi="仿宋_GB2312" w:eastAsia="仿宋_GB2312" w:cs="仿宋_GB2312"/>
          <w:sz w:val="32"/>
          <w:szCs w:val="32"/>
          <w:lang w:eastAsia="zh-CN"/>
        </w:rPr>
        <w:t>本文书一式三份，一份送达，一份归档，一份办案机构留存。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2" name="文本框 1"/>
              <wp:cNvGraphicFramePr/>
              <a:graphic xmlns:a="http://schemas.openxmlformats.org/drawingml/2006/main">
                <a:graphicData uri="http://schemas.microsoft.com/office/word/2010/wordprocessingShape">
                  <wps:wsp>
                    <wps:cNvSpPr txBox="1"/>
                    <wps:spPr>
                      <a:xfrm>
                        <a:off x="0" y="0"/>
                        <a:ext cx="534035" cy="19748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G+j1NEAAAADAQAADwAAAAAAAAABACAAAAAiAAAAZHJzL2Rvd25yZXYueG1s&#10;UEsBAhQAFAAAAAgAh07iQO36qac4AgAAYQQAAA4AAAAAAAAAAQAgAAAAIAEAAGRycy9lMm9Eb2Mu&#10;eG1sUEsFBgAAAAAGAAYAWQEAAMoFA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5</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D311D"/>
    <w:rsid w:val="000F2810"/>
    <w:rsid w:val="001310E2"/>
    <w:rsid w:val="00197BF2"/>
    <w:rsid w:val="001C390A"/>
    <w:rsid w:val="001C5700"/>
    <w:rsid w:val="001C7CFC"/>
    <w:rsid w:val="001E6D85"/>
    <w:rsid w:val="001E7A63"/>
    <w:rsid w:val="001E7B0B"/>
    <w:rsid w:val="00201B0E"/>
    <w:rsid w:val="002503FF"/>
    <w:rsid w:val="00265A25"/>
    <w:rsid w:val="0028147D"/>
    <w:rsid w:val="00285732"/>
    <w:rsid w:val="002903D1"/>
    <w:rsid w:val="002B5B9F"/>
    <w:rsid w:val="002B6EB4"/>
    <w:rsid w:val="00355EEA"/>
    <w:rsid w:val="0036436F"/>
    <w:rsid w:val="003645A5"/>
    <w:rsid w:val="00364B9E"/>
    <w:rsid w:val="00367EEC"/>
    <w:rsid w:val="00393361"/>
    <w:rsid w:val="003B4EF1"/>
    <w:rsid w:val="003B5E8B"/>
    <w:rsid w:val="003D6B38"/>
    <w:rsid w:val="003E6C76"/>
    <w:rsid w:val="003E750C"/>
    <w:rsid w:val="00410A36"/>
    <w:rsid w:val="00412FC3"/>
    <w:rsid w:val="00417EE9"/>
    <w:rsid w:val="00423256"/>
    <w:rsid w:val="00440B43"/>
    <w:rsid w:val="00452FEC"/>
    <w:rsid w:val="00482839"/>
    <w:rsid w:val="004867C9"/>
    <w:rsid w:val="00495A41"/>
    <w:rsid w:val="00495F18"/>
    <w:rsid w:val="004D0727"/>
    <w:rsid w:val="004E3534"/>
    <w:rsid w:val="004F571D"/>
    <w:rsid w:val="00512C33"/>
    <w:rsid w:val="005201F4"/>
    <w:rsid w:val="0056237E"/>
    <w:rsid w:val="0056411C"/>
    <w:rsid w:val="00573B1F"/>
    <w:rsid w:val="00575B9B"/>
    <w:rsid w:val="0058142A"/>
    <w:rsid w:val="00593102"/>
    <w:rsid w:val="005A2F9A"/>
    <w:rsid w:val="005F385A"/>
    <w:rsid w:val="006303B1"/>
    <w:rsid w:val="006376E6"/>
    <w:rsid w:val="00640C27"/>
    <w:rsid w:val="0064267E"/>
    <w:rsid w:val="006558A2"/>
    <w:rsid w:val="00674C71"/>
    <w:rsid w:val="00680460"/>
    <w:rsid w:val="00681DF8"/>
    <w:rsid w:val="00681F91"/>
    <w:rsid w:val="006829B7"/>
    <w:rsid w:val="00685611"/>
    <w:rsid w:val="006A27A0"/>
    <w:rsid w:val="006B252B"/>
    <w:rsid w:val="006B3B8E"/>
    <w:rsid w:val="007028C8"/>
    <w:rsid w:val="0070406A"/>
    <w:rsid w:val="00706B4F"/>
    <w:rsid w:val="0071306C"/>
    <w:rsid w:val="00715AE3"/>
    <w:rsid w:val="007425AD"/>
    <w:rsid w:val="00744758"/>
    <w:rsid w:val="00747522"/>
    <w:rsid w:val="00757877"/>
    <w:rsid w:val="007735BE"/>
    <w:rsid w:val="007B0ADC"/>
    <w:rsid w:val="007C5F91"/>
    <w:rsid w:val="00850E8B"/>
    <w:rsid w:val="0085692C"/>
    <w:rsid w:val="00863F4A"/>
    <w:rsid w:val="008670DB"/>
    <w:rsid w:val="008734CC"/>
    <w:rsid w:val="00891E1F"/>
    <w:rsid w:val="008B10C2"/>
    <w:rsid w:val="008F2D2F"/>
    <w:rsid w:val="00901812"/>
    <w:rsid w:val="00905848"/>
    <w:rsid w:val="0092224D"/>
    <w:rsid w:val="00931F51"/>
    <w:rsid w:val="00937B38"/>
    <w:rsid w:val="00974409"/>
    <w:rsid w:val="009831AA"/>
    <w:rsid w:val="009E02D6"/>
    <w:rsid w:val="009F7CF7"/>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4D36"/>
    <w:rsid w:val="00B30A39"/>
    <w:rsid w:val="00B42464"/>
    <w:rsid w:val="00B44B96"/>
    <w:rsid w:val="00B47795"/>
    <w:rsid w:val="00B83DE6"/>
    <w:rsid w:val="00BC16F7"/>
    <w:rsid w:val="00BC65A6"/>
    <w:rsid w:val="00BD1A60"/>
    <w:rsid w:val="00BD5DBE"/>
    <w:rsid w:val="00C74FF2"/>
    <w:rsid w:val="00C75E98"/>
    <w:rsid w:val="00C910B5"/>
    <w:rsid w:val="00CA249D"/>
    <w:rsid w:val="00CC2A90"/>
    <w:rsid w:val="00CD1D8E"/>
    <w:rsid w:val="00CD7C5D"/>
    <w:rsid w:val="00CE5F0C"/>
    <w:rsid w:val="00CE7F58"/>
    <w:rsid w:val="00CF3235"/>
    <w:rsid w:val="00CF56A6"/>
    <w:rsid w:val="00CF6F34"/>
    <w:rsid w:val="00D1135A"/>
    <w:rsid w:val="00D11928"/>
    <w:rsid w:val="00D11AB1"/>
    <w:rsid w:val="00D13177"/>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4107F"/>
    <w:rsid w:val="00E44DA0"/>
    <w:rsid w:val="00E55E13"/>
    <w:rsid w:val="00EA54EC"/>
    <w:rsid w:val="00EE4695"/>
    <w:rsid w:val="00EF1B75"/>
    <w:rsid w:val="00F11651"/>
    <w:rsid w:val="00F12E6D"/>
    <w:rsid w:val="00F23E16"/>
    <w:rsid w:val="00F36741"/>
    <w:rsid w:val="00F56357"/>
    <w:rsid w:val="00F82074"/>
    <w:rsid w:val="00F97A62"/>
    <w:rsid w:val="00FC349C"/>
    <w:rsid w:val="00FD5CC2"/>
    <w:rsid w:val="00FF29B4"/>
    <w:rsid w:val="00FF6BD2"/>
    <w:rsid w:val="03451AAA"/>
    <w:rsid w:val="08D93D00"/>
    <w:rsid w:val="0A5100BE"/>
    <w:rsid w:val="0B52446E"/>
    <w:rsid w:val="0CDC29B1"/>
    <w:rsid w:val="0F151F74"/>
    <w:rsid w:val="13D83E73"/>
    <w:rsid w:val="14E8498B"/>
    <w:rsid w:val="17474D65"/>
    <w:rsid w:val="17BC5E77"/>
    <w:rsid w:val="183F35BC"/>
    <w:rsid w:val="190C430D"/>
    <w:rsid w:val="1BCD1D00"/>
    <w:rsid w:val="1D1F308D"/>
    <w:rsid w:val="1E3B46C9"/>
    <w:rsid w:val="1EAB31E7"/>
    <w:rsid w:val="1F026649"/>
    <w:rsid w:val="1F770D39"/>
    <w:rsid w:val="21390A86"/>
    <w:rsid w:val="21A74F97"/>
    <w:rsid w:val="23955CDE"/>
    <w:rsid w:val="23E800B8"/>
    <w:rsid w:val="24331115"/>
    <w:rsid w:val="25C32FD6"/>
    <w:rsid w:val="270F1A48"/>
    <w:rsid w:val="281E56BB"/>
    <w:rsid w:val="284353E7"/>
    <w:rsid w:val="292C2C40"/>
    <w:rsid w:val="29D67050"/>
    <w:rsid w:val="2C3A1B18"/>
    <w:rsid w:val="2C6414CE"/>
    <w:rsid w:val="2D803F29"/>
    <w:rsid w:val="2F137A4C"/>
    <w:rsid w:val="306242B0"/>
    <w:rsid w:val="317457C1"/>
    <w:rsid w:val="317550C0"/>
    <w:rsid w:val="31F46D18"/>
    <w:rsid w:val="326C67A3"/>
    <w:rsid w:val="331A70CD"/>
    <w:rsid w:val="331C1E7F"/>
    <w:rsid w:val="35F54C00"/>
    <w:rsid w:val="36AA1648"/>
    <w:rsid w:val="37D7740F"/>
    <w:rsid w:val="3D9209A0"/>
    <w:rsid w:val="402E6E46"/>
    <w:rsid w:val="413E093E"/>
    <w:rsid w:val="415C5D4C"/>
    <w:rsid w:val="421B789E"/>
    <w:rsid w:val="43673129"/>
    <w:rsid w:val="44177331"/>
    <w:rsid w:val="467D28D5"/>
    <w:rsid w:val="4A4671AD"/>
    <w:rsid w:val="4AD57CB9"/>
    <w:rsid w:val="4ADB5648"/>
    <w:rsid w:val="4CE924D7"/>
    <w:rsid w:val="4D04658D"/>
    <w:rsid w:val="4E082AC3"/>
    <w:rsid w:val="4E924F98"/>
    <w:rsid w:val="4FB8497E"/>
    <w:rsid w:val="513F7105"/>
    <w:rsid w:val="5BFB1E7B"/>
    <w:rsid w:val="5CAC7619"/>
    <w:rsid w:val="5F3F03D6"/>
    <w:rsid w:val="5F593A88"/>
    <w:rsid w:val="5FBF69B6"/>
    <w:rsid w:val="620E15C8"/>
    <w:rsid w:val="627B1E96"/>
    <w:rsid w:val="62C7775A"/>
    <w:rsid w:val="63142794"/>
    <w:rsid w:val="63BA7125"/>
    <w:rsid w:val="662D17CA"/>
    <w:rsid w:val="689516F8"/>
    <w:rsid w:val="68ED4F9C"/>
    <w:rsid w:val="6AD342E0"/>
    <w:rsid w:val="6DFE22E0"/>
    <w:rsid w:val="6E1A4824"/>
    <w:rsid w:val="70205EFC"/>
    <w:rsid w:val="71E751C4"/>
    <w:rsid w:val="72E46679"/>
    <w:rsid w:val="735106EC"/>
    <w:rsid w:val="77BE06A3"/>
    <w:rsid w:val="78B54769"/>
    <w:rsid w:val="7936053E"/>
    <w:rsid w:val="79BF0334"/>
    <w:rsid w:val="7CC64DAB"/>
    <w:rsid w:val="7D865DA5"/>
    <w:rsid w:val="7DB55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autoRedefine/>
    <w:qFormat/>
    <w:uiPriority w:val="1"/>
    <w:pPr>
      <w:outlineLvl w:val="0"/>
    </w:pPr>
    <w:rPr>
      <w:rFonts w:ascii="Arial Unicode MS" w:hAnsi="Arial Unicode MS" w:eastAsia="Arial Unicode MS"/>
      <w:sz w:val="42"/>
      <w:szCs w:val="42"/>
    </w:rPr>
  </w:style>
  <w:style w:type="character" w:default="1" w:styleId="8">
    <w:name w:val="Default Paragraph Font"/>
    <w:autoRedefine/>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pPr>
      <w:ind w:left="220"/>
    </w:pPr>
    <w:rPr>
      <w:rFonts w:ascii="Arial Unicode MS" w:hAnsi="Arial Unicode MS" w:eastAsia="Arial Unicode MS"/>
      <w:sz w:val="32"/>
      <w:szCs w:val="32"/>
    </w:rPr>
  </w:style>
  <w:style w:type="paragraph" w:styleId="4">
    <w:name w:val="footer"/>
    <w:basedOn w:val="1"/>
    <w:autoRedefine/>
    <w:qFormat/>
    <w:uiPriority w:val="0"/>
    <w:pPr>
      <w:tabs>
        <w:tab w:val="center" w:pos="4153"/>
        <w:tab w:val="right" w:pos="8306"/>
      </w:tabs>
      <w:snapToGrid w:val="0"/>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autoRedefine/>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autoRedefine/>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1278E6-08B6-4473-B74A-6148F40D25DB}">
  <ds:schemaRefs/>
</ds:datastoreItem>
</file>

<file path=docProps/app.xml><?xml version="1.0" encoding="utf-8"?>
<Properties xmlns="http://schemas.openxmlformats.org/officeDocument/2006/extended-properties" xmlns:vt="http://schemas.openxmlformats.org/officeDocument/2006/docPropsVTypes">
  <Template>Normal.dotm</Template>
  <Pages>1</Pages>
  <Words>400</Words>
  <Characters>2286</Characters>
  <Lines>19</Lines>
  <Paragraphs>5</Paragraphs>
  <TotalTime>13</TotalTime>
  <ScaleCrop>false</ScaleCrop>
  <LinksUpToDate>false</LinksUpToDate>
  <CharactersWithSpaces>2681</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2023-12-29T01:02:00Z</dcterms:created>
  <dc:creator>欧阳广华</dc:creator>
  <cp:lastModifiedBy>王建清</cp:lastModifiedBy>
  <cp:lastPrinted>2024-01-03T04:23:00Z</cp:lastPrinted>
  <dcterms:modified xsi:type="dcterms:W3CDTF">2024-01-30T07:41:21Z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7345F7A76AED4F18AE58C78DE62A287B_13</vt:lpwstr>
  </property>
</Properties>
</file>