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9E80B">
      <w:pPr>
        <w:spacing w:line="560" w:lineRule="exact"/>
        <w:jc w:val="center"/>
        <w:outlineLvl w:val="0"/>
        <w:rPr>
          <w:rFonts w:hint="eastAsia" w:ascii="黑体" w:hAnsi="黑体" w:eastAsia="黑体" w:cs="方正小标宋简体"/>
          <w:bCs/>
          <w:sz w:val="48"/>
          <w:szCs w:val="48"/>
        </w:rPr>
      </w:pPr>
      <w:bookmarkStart w:id="0" w:name="_Toc76683363"/>
      <w:bookmarkStart w:id="1" w:name="_Toc27865"/>
      <w:r>
        <w:rPr>
          <w:rFonts w:hint="eastAsia" w:ascii="方正小标宋简体" w:hAnsi="宋体" w:eastAsia="方正小标宋简体" w:cs="方正小标宋简体"/>
          <w:bCs/>
          <w:sz w:val="44"/>
          <w:szCs w:val="44"/>
        </w:rPr>
        <w:t xml:space="preserve">                                                    </w:t>
      </w:r>
      <w:r>
        <w:rPr>
          <w:rFonts w:hint="eastAsia" w:ascii="黑体" w:hAnsi="黑体" w:eastAsia="黑体" w:cs="方正小标宋简体"/>
          <w:bCs/>
          <w:sz w:val="48"/>
          <w:szCs w:val="48"/>
        </w:rPr>
        <w:t>洛阳市偃师区市场监督管理局</w:t>
      </w:r>
      <w:bookmarkEnd w:id="0"/>
      <w:bookmarkEnd w:id="1"/>
    </w:p>
    <w:p w14:paraId="26E7BF5F">
      <w:pPr>
        <w:spacing w:line="560" w:lineRule="exact"/>
        <w:jc w:val="center"/>
        <w:outlineLvl w:val="0"/>
        <w:rPr>
          <w:rFonts w:hint="eastAsia" w:ascii="黑体" w:hAnsi="黑体" w:eastAsia="黑体" w:cs="Mongolian Baiti"/>
          <w:bCs/>
          <w:color w:val="000000"/>
          <w:sz w:val="48"/>
          <w:szCs w:val="48"/>
        </w:rPr>
      </w:pPr>
      <w:bookmarkStart w:id="2" w:name="_Toc76683364"/>
      <w:r>
        <w:rPr>
          <w:rFonts w:hint="eastAsia" w:ascii="黑体" w:hAnsi="黑体" w:eastAsia="黑体" w:cs="Mongolian Baiti"/>
          <w:bCs/>
          <w:color w:val="000000"/>
          <w:sz w:val="48"/>
          <w:szCs w:val="48"/>
        </w:rPr>
        <w:t>行政处罚决定书</w:t>
      </w:r>
      <w:bookmarkEnd w:id="2"/>
    </w:p>
    <w:p w14:paraId="23A55D08">
      <w:pPr>
        <w:widowControl/>
        <w:snapToGrid w:val="0"/>
        <w:spacing w:line="540" w:lineRule="exact"/>
        <w:ind w:firstLine="2384" w:firstLineChars="800"/>
        <w:outlineLvl w:val="1"/>
        <w:rPr>
          <w:rFonts w:hint="eastAsia" w:ascii="宋体" w:hAnsi="宋体" w:cs="仿宋"/>
          <w:color w:val="221E1F"/>
          <w:spacing w:val="-1"/>
          <w:sz w:val="30"/>
          <w:szCs w:val="30"/>
        </w:rPr>
      </w:pPr>
      <w:r>
        <w:rPr>
          <w:rFonts w:hint="eastAsia" w:ascii="宋体" w:hAnsi="宋体" w:cs="仿宋"/>
          <w:color w:val="221E1F"/>
          <w:spacing w:val="-1"/>
          <w:sz w:val="30"/>
          <w:szCs w:val="30"/>
        </w:rPr>
        <w:t>偃市监处罚</w:t>
      </w:r>
      <w:bookmarkStart w:id="3" w:name="_Hlk102638369"/>
      <w:r>
        <w:rPr>
          <w:rFonts w:hint="eastAsia" w:ascii="宋体" w:hAnsi="宋体" w:cs="仿宋"/>
          <w:color w:val="221E1F"/>
          <w:spacing w:val="-1"/>
          <w:sz w:val="30"/>
          <w:szCs w:val="30"/>
        </w:rPr>
        <w:t>〔2024〕</w:t>
      </w:r>
      <w:bookmarkEnd w:id="3"/>
      <w:r>
        <w:rPr>
          <w:rFonts w:hint="eastAsia" w:ascii="宋体" w:hAnsi="宋体" w:cs="仿宋"/>
          <w:color w:val="221E1F"/>
          <w:spacing w:val="-1"/>
          <w:sz w:val="30"/>
          <w:szCs w:val="30"/>
        </w:rPr>
        <w:t>42号</w:t>
      </w:r>
      <w:r>
        <w:rPr>
          <w:rFonts w:ascii="宋体" w:hAnsi="宋体" w:cs="仿宋"/>
          <w:color w:val="221E1F"/>
          <w:spacing w:val="-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-38100</wp:posOffset>
                </wp:positionH>
                <wp:positionV relativeFrom="paragraph">
                  <wp:posOffset>20801965</wp:posOffset>
                </wp:positionV>
                <wp:extent cx="5761990" cy="0"/>
                <wp:effectExtent l="0" t="0" r="0" b="0"/>
                <wp:wrapNone/>
                <wp:docPr id="241242237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" o:spid="_x0000_s1026" o:spt="32" type="#_x0000_t32" style="position:absolute;left:0pt;margin-left:-3pt;margin-top:1637.95pt;height:0pt;width:453.7pt;z-index:251659264;mso-width-relative:page;mso-height-relative:page;" filled="f" stroked="t" coordsize="21600,21600" o:allowoverlap="f" o:gfxdata="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hnLSfWAAAADAEAAA8AAAAAAAAAAQAgAAAAIgAAAGRycy9k&#10;b3ducmV2LnhtbFBLAQIUABQAAAAIAIdO4kCnsPJdBAIAAPUDAAAOAAAAAAAAAAEAIAAAACUBAABk&#10;cnMvZTJvRG9jLnhtbFBLBQYAAAAABgAGAFkBAACbBQAAAAA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9EEB441">
      <w:pPr>
        <w:spacing w:line="540" w:lineRule="exact"/>
        <w:ind w:left="-124" w:leftChars="-59" w:right="-50" w:rightChars="-24"/>
        <w:rPr>
          <w:rFonts w:hint="eastAsia" w:ascii="仿宋" w:hAnsi="仿宋" w:eastAsia="仿宋" w:cs="仿宋"/>
          <w:color w:val="221E1F"/>
          <w:spacing w:val="-1"/>
          <w:sz w:val="32"/>
          <w:szCs w:val="32"/>
        </w:rPr>
      </w:pPr>
    </w:p>
    <w:p w14:paraId="7585EBDD">
      <w:pPr>
        <w:spacing w:line="540" w:lineRule="exact"/>
        <w:ind w:left="-124" w:leftChars="-59" w:right="-50" w:rightChars="-2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221E1F"/>
          <w:spacing w:val="-1"/>
          <w:sz w:val="32"/>
          <w:szCs w:val="32"/>
        </w:rPr>
        <w:t>当事人：</w:t>
      </w:r>
      <w:bookmarkStart w:id="4" w:name="_Hlk173402097"/>
      <w:r>
        <w:rPr>
          <w:rFonts w:hint="eastAsia" w:ascii="仿宋" w:hAnsi="仿宋" w:eastAsia="仿宋" w:cs="仿宋"/>
          <w:sz w:val="32"/>
          <w:szCs w:val="32"/>
        </w:rPr>
        <w:t>偃师市邙岭乡华丽超市</w:t>
      </w:r>
      <w:bookmarkEnd w:id="4"/>
    </w:p>
    <w:p w14:paraId="2DB67DB7">
      <w:pPr>
        <w:spacing w:line="540" w:lineRule="exact"/>
        <w:ind w:left="-124" w:leftChars="-59" w:right="-50" w:rightChars="-24"/>
        <w:rPr>
          <w:rFonts w:hint="eastAsia" w:ascii="仿宋" w:hAnsi="仿宋" w:eastAsia="仿宋" w:cs="仿宋"/>
          <w:color w:val="221E1F"/>
          <w:spacing w:val="-1"/>
          <w:sz w:val="32"/>
          <w:szCs w:val="32"/>
        </w:rPr>
      </w:pPr>
      <w:r>
        <w:rPr>
          <w:rFonts w:hint="eastAsia" w:ascii="仿宋" w:hAnsi="仿宋" w:eastAsia="仿宋" w:cs="仿宋"/>
          <w:color w:val="221E1F"/>
          <w:spacing w:val="-1"/>
          <w:sz w:val="32"/>
          <w:szCs w:val="32"/>
        </w:rPr>
        <w:t>主体资格证照名称：营业执照</w:t>
      </w:r>
    </w:p>
    <w:p w14:paraId="4D0195D8">
      <w:pPr>
        <w:spacing w:line="540" w:lineRule="exact"/>
        <w:ind w:left="-124" w:leftChars="-59" w:right="-50" w:rightChars="-24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color w:val="221E1F"/>
          <w:spacing w:val="-1"/>
          <w:sz w:val="32"/>
          <w:szCs w:val="32"/>
        </w:rPr>
        <w:t>统一社会信用代码：</w:t>
      </w:r>
      <w:r>
        <w:rPr>
          <w:rFonts w:hint="eastAsia" w:ascii="仿宋" w:hAnsi="仿宋" w:eastAsia="仿宋"/>
          <w:sz w:val="32"/>
          <w:szCs w:val="32"/>
        </w:rPr>
        <w:t>92410381MA40NUU37L</w:t>
      </w:r>
    </w:p>
    <w:p w14:paraId="50DE5A6E">
      <w:pPr>
        <w:spacing w:line="540" w:lineRule="exact"/>
        <w:ind w:left="-124" w:leftChars="-59" w:right="-50" w:rightChars="-24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color w:val="221E1F"/>
          <w:spacing w:val="-1"/>
          <w:sz w:val="32"/>
          <w:szCs w:val="32"/>
        </w:rPr>
        <w:t>经营者：</w:t>
      </w:r>
      <w:r>
        <w:rPr>
          <w:rFonts w:hint="eastAsia" w:ascii="仿宋" w:hAnsi="仿宋" w:eastAsia="仿宋"/>
          <w:sz w:val="32"/>
          <w:szCs w:val="32"/>
        </w:rPr>
        <w:t>贾华丽</w:t>
      </w:r>
    </w:p>
    <w:p w14:paraId="7D401B6E">
      <w:pPr>
        <w:spacing w:line="540" w:lineRule="exact"/>
        <w:ind w:left="-124" w:leftChars="-59" w:right="-50" w:rightChars="-24"/>
        <w:rPr>
          <w:rFonts w:hint="eastAsia" w:ascii="仿宋" w:hAnsi="仿宋" w:eastAsia="仿宋" w:cs="仿宋"/>
          <w:color w:val="221E1F"/>
          <w:spacing w:val="-1"/>
          <w:sz w:val="32"/>
          <w:szCs w:val="32"/>
        </w:rPr>
      </w:pPr>
      <w:r>
        <w:rPr>
          <w:rFonts w:hint="eastAsia" w:ascii="仿宋" w:hAnsi="仿宋" w:eastAsia="仿宋" w:cs="仿宋"/>
          <w:color w:val="221E1F"/>
          <w:spacing w:val="-1"/>
          <w:sz w:val="32"/>
          <w:szCs w:val="32"/>
        </w:rPr>
        <w:t>经营场所：</w:t>
      </w:r>
      <w:r>
        <w:rPr>
          <w:rFonts w:hint="eastAsia" w:ascii="仿宋" w:hAnsi="仿宋" w:eastAsia="仿宋"/>
          <w:sz w:val="32"/>
          <w:szCs w:val="32"/>
        </w:rPr>
        <w:t>偃师市邙岭镇杨庄村</w:t>
      </w:r>
    </w:p>
    <w:p w14:paraId="45423494">
      <w:pPr>
        <w:spacing w:line="540" w:lineRule="exact"/>
        <w:ind w:left="-124" w:leftChars="-59" w:right="-50" w:rightChars="-24"/>
        <w:rPr>
          <w:rFonts w:hint="eastAsia" w:ascii="仿宋" w:hAnsi="仿宋" w:eastAsia="仿宋" w:cs="仿宋"/>
          <w:color w:val="221E1F"/>
          <w:spacing w:val="-1"/>
          <w:sz w:val="32"/>
          <w:szCs w:val="32"/>
        </w:rPr>
      </w:pPr>
      <w:bookmarkStart w:id="8" w:name="_GoBack"/>
      <w:bookmarkEnd w:id="8"/>
    </w:p>
    <w:p w14:paraId="21E06530">
      <w:pPr>
        <w:spacing w:line="540" w:lineRule="exact"/>
        <w:ind w:left="-124" w:leftChars="-59" w:right="-50" w:rightChars="-24"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2024年6月3日，我局执法人员对当事人经营的超市进行日常监督检查时,发现该超市生鲜蔬菜柜面上摆放有鱼酸菜8袋，生产日期为2023年6月19日，保质期为常温保存10个月，冷藏保存12个月。由于上述鱼酸菜在常温下摆放销售，至案发均已超过常温保质期限45天，当事人涉嫌经营超过保质期限的食品。执法人员现场报请局主管领导批准后，对超过保质期限的鱼酸菜采取了扣押的行政强制措施。为进一步查清事实，</w:t>
      </w:r>
      <w:r>
        <w:rPr>
          <w:rFonts w:ascii="仿宋" w:hAnsi="仿宋" w:eastAsia="仿宋" w:cs="仿宋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</w:rPr>
        <w:t>4</w:t>
      </w:r>
      <w:r>
        <w:rPr>
          <w:rFonts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</w:rPr>
        <w:t>6</w:t>
      </w:r>
      <w:r>
        <w:rPr>
          <w:rFonts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</w:rPr>
        <w:t>18</w:t>
      </w:r>
      <w:r>
        <w:rPr>
          <w:rFonts w:ascii="仿宋" w:hAnsi="仿宋" w:eastAsia="仿宋" w:cs="仿宋"/>
          <w:kern w:val="0"/>
          <w:sz w:val="32"/>
          <w:szCs w:val="32"/>
        </w:rPr>
        <w:t>日，我局对当事人立案</w:t>
      </w:r>
      <w:r>
        <w:rPr>
          <w:rFonts w:hint="eastAsia" w:ascii="仿宋" w:hAnsi="仿宋" w:eastAsia="仿宋" w:cs="仿宋"/>
          <w:kern w:val="0"/>
          <w:sz w:val="32"/>
          <w:szCs w:val="32"/>
        </w:rPr>
        <w:t>并</w:t>
      </w:r>
      <w:r>
        <w:rPr>
          <w:rFonts w:ascii="仿宋" w:hAnsi="仿宋" w:eastAsia="仿宋" w:cs="仿宋"/>
          <w:kern w:val="0"/>
          <w:sz w:val="32"/>
          <w:szCs w:val="32"/>
        </w:rPr>
        <w:t>通过现场检查、询问相关人员、调取相关证据等方式对案件进行了调查。</w:t>
      </w:r>
    </w:p>
    <w:p w14:paraId="38969FBB">
      <w:pPr>
        <w:pStyle w:val="3"/>
        <w:tabs>
          <w:tab w:val="left" w:pos="8964"/>
        </w:tabs>
        <w:autoSpaceDE/>
        <w:autoSpaceDN/>
        <w:adjustRightInd/>
        <w:spacing w:line="540" w:lineRule="exact"/>
        <w:ind w:firstLine="64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经查，2024年4月15日，当事人在偃师市城关镇农贸市场巧媳妇调味品店购进</w:t>
      </w:r>
      <w:bookmarkStart w:id="5" w:name="_Hlk179795057"/>
      <w:r>
        <w:rPr>
          <w:rFonts w:hint="eastAsia" w:ascii="仿宋" w:hAnsi="仿宋" w:eastAsia="仿宋" w:cs="仿宋"/>
        </w:rPr>
        <w:t>鱼酸菜</w:t>
      </w:r>
      <w:bookmarkEnd w:id="5"/>
      <w:r>
        <w:rPr>
          <w:rFonts w:hint="eastAsia" w:ascii="仿宋" w:hAnsi="仿宋" w:eastAsia="仿宋" w:cs="仿宋"/>
        </w:rPr>
        <w:t>10袋，购进价格为</w:t>
      </w:r>
      <w:r>
        <w:rPr>
          <w:rFonts w:hint="eastAsia" w:ascii="仿宋" w:hAnsi="仿宋" w:eastAsia="仿宋" w:cs="仿宋"/>
          <w:spacing w:val="-7"/>
        </w:rPr>
        <w:t>1.8元/袋，售价为4元/袋。</w:t>
      </w:r>
      <w:r>
        <w:rPr>
          <w:rFonts w:hint="eastAsia" w:ascii="仿宋" w:hAnsi="仿宋" w:eastAsia="仿宋" w:cs="仿宋"/>
        </w:rPr>
        <w:t>2024年4月16日，当事人自己食用鱼酸菜1袋；2024年5月6日，销售给顾客超过常温保质期限的鱼酸菜1袋，</w:t>
      </w:r>
      <w:r>
        <w:rPr>
          <w:rFonts w:hint="eastAsia" w:ascii="仿宋" w:hAnsi="仿宋" w:eastAsia="仿宋" w:cs="仿宋"/>
          <w:spacing w:val="-7"/>
        </w:rPr>
        <w:t>售价4元，违法所得4元。</w:t>
      </w:r>
    </w:p>
    <w:p w14:paraId="057A92BE">
      <w:pPr>
        <w:spacing w:line="540" w:lineRule="exact"/>
        <w:ind w:right="-50" w:rightChars="-24" w:firstLine="636" w:firstLineChars="200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上述事实，主要有以下证据证明：</w:t>
      </w:r>
    </w:p>
    <w:p w14:paraId="4A5C3347">
      <w:pPr>
        <w:pStyle w:val="3"/>
        <w:widowControl/>
        <w:adjustRightInd/>
        <w:spacing w:line="540" w:lineRule="exact"/>
        <w:ind w:right="105" w:rightChars="50" w:firstLine="64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仿宋" w:hAnsi="仿宋" w:eastAsia="仿宋" w:cs="宋体"/>
        </w:rPr>
        <w:t>1.当事人《营业执照》复印件、《食品经营许可证》复印件、经营者身份证复印件各1份，证明当事人的主体经营资格；</w:t>
      </w:r>
    </w:p>
    <w:p w14:paraId="4E2803BB">
      <w:pPr>
        <w:pStyle w:val="3"/>
        <w:widowControl/>
        <w:adjustRightInd/>
        <w:spacing w:line="540" w:lineRule="exact"/>
        <w:ind w:right="105" w:rightChars="50" w:firstLine="640" w:firstLineChars="200"/>
        <w:jc w:val="both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</w:rPr>
        <w:t>2.现场笔录1份，证明当事人经营过期鱼酸菜的事实；</w:t>
      </w:r>
    </w:p>
    <w:p w14:paraId="70240E13">
      <w:pPr>
        <w:pStyle w:val="3"/>
        <w:widowControl/>
        <w:adjustRightInd/>
        <w:spacing w:line="540" w:lineRule="exact"/>
        <w:ind w:left="640" w:right="105" w:rightChars="50"/>
        <w:jc w:val="both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</w:rPr>
        <w:t>3.现场照片1组，证明当事人常温销售鱼酸菜的情况；</w:t>
      </w:r>
    </w:p>
    <w:p w14:paraId="323CD362">
      <w:pPr>
        <w:pStyle w:val="3"/>
        <w:widowControl/>
        <w:adjustRightInd/>
        <w:spacing w:line="540" w:lineRule="exact"/>
        <w:ind w:left="640" w:right="105" w:rightChars="50"/>
        <w:jc w:val="both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</w:rPr>
        <w:t>4.询问笔录1份，证明当事人经营过期鱼酸菜的情况；</w:t>
      </w:r>
    </w:p>
    <w:p w14:paraId="77742E5D">
      <w:pPr>
        <w:pStyle w:val="3"/>
        <w:widowControl/>
        <w:adjustRightInd/>
        <w:spacing w:line="540" w:lineRule="exact"/>
        <w:ind w:left="640" w:right="105" w:rightChars="50"/>
        <w:jc w:val="both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5.购进票据及供货商的资质各1份，证明当事人购进鱼</w:t>
      </w:r>
    </w:p>
    <w:p w14:paraId="62862067">
      <w:pPr>
        <w:pStyle w:val="3"/>
        <w:widowControl/>
        <w:adjustRightInd/>
        <w:spacing w:line="540" w:lineRule="exact"/>
        <w:ind w:right="105" w:rightChars="50"/>
        <w:jc w:val="both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</w:rPr>
        <w:t>酸菜的情况及供货商的主体经营资格情况；</w:t>
      </w:r>
    </w:p>
    <w:p w14:paraId="2688B5E6">
      <w:pPr>
        <w:pStyle w:val="3"/>
        <w:widowControl/>
        <w:adjustRightInd/>
        <w:spacing w:line="540" w:lineRule="exact"/>
        <w:ind w:left="640" w:right="105" w:rightChars="50"/>
        <w:jc w:val="both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6.当事人情况说明1份，证明当事人销售过期鱼酸菜的</w:t>
      </w:r>
    </w:p>
    <w:p w14:paraId="4E960C66">
      <w:pPr>
        <w:pStyle w:val="3"/>
        <w:widowControl/>
        <w:adjustRightInd/>
        <w:spacing w:line="540" w:lineRule="exact"/>
        <w:ind w:right="105" w:rightChars="50"/>
        <w:jc w:val="both"/>
        <w:rPr>
          <w:rStyle w:val="19"/>
          <w:rFonts w:hint="eastAsia" w:ascii="仿宋" w:hAnsi="仿宋" w:eastAsia="仿宋"/>
        </w:rPr>
      </w:pPr>
      <w:r>
        <w:rPr>
          <w:rFonts w:hint="eastAsia" w:ascii="仿宋" w:hAnsi="仿宋" w:eastAsia="仿宋" w:cs="宋体"/>
        </w:rPr>
        <w:t>情况。</w:t>
      </w:r>
    </w:p>
    <w:p w14:paraId="0FFC6A6B">
      <w:pPr>
        <w:pStyle w:val="3"/>
        <w:widowControl/>
        <w:adjustRightInd/>
        <w:spacing w:line="540" w:lineRule="exact"/>
        <w:ind w:right="105" w:rightChars="50" w:firstLine="640" w:firstLineChars="200"/>
        <w:jc w:val="both"/>
        <w:rPr>
          <w:rFonts w:ascii="仿宋" w:hAnsi="仿宋" w:eastAsia="仿宋"/>
        </w:rPr>
      </w:pPr>
      <w:r>
        <w:rPr>
          <w:rFonts w:hint="eastAsia" w:ascii="仿宋" w:hAnsi="仿宋" w:eastAsia="仿宋" w:cs="仿宋"/>
        </w:rPr>
        <w:t>当事人经营超过保质期食品的的行为，违反了《河南省食品小作坊、小经营店和小摊点管理条例》第十五条“禁止小作坊、小经营店和小摊点生产销售腐败变质、油脂酸败、霉变生虫、掺假掺杂、超过保质期限或者被包装材料、容器、运输工具等污染的食品”之规定</w:t>
      </w:r>
      <w:r>
        <w:rPr>
          <w:rStyle w:val="19"/>
          <w:rFonts w:hint="eastAsia" w:ascii="仿宋" w:hAnsi="仿宋" w:eastAsia="仿宋"/>
          <w:shd w:val="clear" w:color="auto" w:fill="FFFFFF"/>
        </w:rPr>
        <w:t>。</w:t>
      </w:r>
      <w:r>
        <w:rPr>
          <w:rFonts w:hint="eastAsia" w:ascii="仿宋" w:hAnsi="仿宋" w:eastAsia="仿宋" w:cs="仿宋"/>
        </w:rPr>
        <w:t>案发后，当事人积极配合调配，并提供相关证据，参照《河南省市场监督管理行政处罚裁量权适用通则》第十条“有下列情形之一的，</w:t>
      </w:r>
      <w:bookmarkStart w:id="6" w:name="_Hlk179795425"/>
      <w:r>
        <w:rPr>
          <w:rFonts w:hint="eastAsia" w:ascii="仿宋" w:hAnsi="仿宋" w:eastAsia="仿宋" w:cs="仿宋"/>
        </w:rPr>
        <w:t>可以依法从轻</w:t>
      </w:r>
      <w:bookmarkEnd w:id="6"/>
      <w:r>
        <w:rPr>
          <w:rFonts w:hint="eastAsia" w:ascii="仿宋" w:hAnsi="仿宋" w:eastAsia="仿宋" w:cs="仿宋"/>
        </w:rPr>
        <w:t>或者减轻</w:t>
      </w:r>
      <w:bookmarkStart w:id="7" w:name="_Hlk179795441"/>
      <w:r>
        <w:rPr>
          <w:rFonts w:hint="eastAsia" w:ascii="仿宋" w:hAnsi="仿宋" w:eastAsia="仿宋" w:cs="仿宋"/>
        </w:rPr>
        <w:t>行政</w:t>
      </w:r>
      <w:bookmarkEnd w:id="7"/>
      <w:r>
        <w:rPr>
          <w:rFonts w:hint="eastAsia" w:ascii="仿宋" w:hAnsi="仿宋" w:eastAsia="仿宋" w:cs="仿宋"/>
        </w:rPr>
        <w:t>处罚：（二）积极配合市场监管部门调查，并主动提供证据材料的；”之规定，</w:t>
      </w:r>
      <w:r>
        <w:rPr>
          <w:rFonts w:hint="eastAsia" w:ascii="Times New Roman" w:eastAsia="仿宋_GB2312" w:cs="仿宋_GB2312"/>
          <w:bCs/>
        </w:rPr>
        <w:t>根据其违法的事实、</w:t>
      </w:r>
      <w:r>
        <w:rPr>
          <w:rFonts w:hint="eastAsia" w:ascii="仿宋" w:hAnsi="仿宋" w:eastAsia="仿宋" w:cs="仿宋"/>
        </w:rPr>
        <w:t>性质</w:t>
      </w:r>
      <w:r>
        <w:rPr>
          <w:rFonts w:hint="eastAsia" w:ascii="Times New Roman" w:eastAsia="仿宋_GB2312" w:cs="仿宋_GB2312"/>
          <w:bCs/>
        </w:rPr>
        <w:t>、情节，可以依法给予从轻行政处罚。</w:t>
      </w:r>
    </w:p>
    <w:p w14:paraId="06971006">
      <w:pPr>
        <w:pStyle w:val="3"/>
        <w:tabs>
          <w:tab w:val="left" w:pos="8964"/>
        </w:tabs>
        <w:autoSpaceDE/>
        <w:autoSpaceDN/>
        <w:adjustRightInd/>
        <w:spacing w:line="540" w:lineRule="exact"/>
        <w:ind w:right="105" w:rightChars="50" w:firstLine="640" w:firstLineChars="200"/>
        <w:jc w:val="both"/>
        <w:rPr>
          <w:rFonts w:ascii="仿宋" w:hAnsi="仿宋" w:eastAsia="仿宋" w:cs="仿宋_GB2312"/>
          <w:bCs/>
        </w:rPr>
      </w:pPr>
      <w:r>
        <w:rPr>
          <w:rFonts w:ascii="仿宋" w:hAnsi="仿宋" w:eastAsia="仿宋" w:cs="仿宋"/>
        </w:rPr>
        <w:t>2024年</w:t>
      </w:r>
      <w:r>
        <w:rPr>
          <w:rFonts w:hint="eastAsia" w:ascii="仿宋" w:hAnsi="仿宋" w:eastAsia="仿宋" w:cs="仿宋"/>
        </w:rPr>
        <w:t>9</w:t>
      </w:r>
      <w:r>
        <w:rPr>
          <w:rFonts w:ascii="仿宋" w:hAnsi="仿宋" w:eastAsia="仿宋" w:cs="仿宋"/>
        </w:rPr>
        <w:t>月</w:t>
      </w:r>
      <w:r>
        <w:rPr>
          <w:rFonts w:hint="eastAsia" w:ascii="仿宋" w:hAnsi="仿宋" w:eastAsia="仿宋" w:cs="仿宋"/>
        </w:rPr>
        <w:t>23</w:t>
      </w:r>
      <w:r>
        <w:rPr>
          <w:rFonts w:ascii="仿宋" w:hAnsi="仿宋" w:eastAsia="仿宋" w:cs="仿宋"/>
        </w:rPr>
        <w:t>日，我局向当事人送达了偃市监罚告〔2024〕</w:t>
      </w:r>
      <w:r>
        <w:rPr>
          <w:rFonts w:hint="eastAsia" w:ascii="仿宋" w:hAnsi="仿宋" w:eastAsia="仿宋" w:cs="仿宋"/>
        </w:rPr>
        <w:t>42</w:t>
      </w:r>
      <w:r>
        <w:rPr>
          <w:rFonts w:ascii="仿宋" w:hAnsi="仿宋" w:eastAsia="仿宋" w:cs="仿宋"/>
        </w:rPr>
        <w:t>号《</w:t>
      </w:r>
      <w:r>
        <w:rPr>
          <w:rFonts w:hint="eastAsia" w:ascii="仿宋" w:hAnsi="仿宋" w:eastAsia="仿宋" w:cs="仿宋"/>
          <w:bCs/>
        </w:rPr>
        <w:t>行政</w:t>
      </w:r>
      <w:r>
        <w:rPr>
          <w:rFonts w:ascii="仿宋" w:hAnsi="仿宋" w:eastAsia="仿宋" w:cs="仿宋"/>
        </w:rPr>
        <w:t>处罚告知书》，</w:t>
      </w:r>
      <w:r>
        <w:rPr>
          <w:rFonts w:hint="eastAsia" w:ascii="仿宋" w:hAnsi="仿宋" w:eastAsia="仿宋" w:cs="仿宋_GB2312"/>
          <w:bCs/>
        </w:rPr>
        <w:t>告知当事人我局拟作出的行政处罚的内容及事实、理由、依据，并告知当事人依法享有的陈述、申辩，并可以要求听证的权利。当事人在法定期限内未向本局提出陈述、申辩意见，也未要求听证。</w:t>
      </w:r>
    </w:p>
    <w:p w14:paraId="72F64D22">
      <w:pPr>
        <w:pStyle w:val="3"/>
        <w:tabs>
          <w:tab w:val="left" w:pos="8964"/>
        </w:tabs>
        <w:autoSpaceDE/>
        <w:autoSpaceDN/>
        <w:adjustRightInd/>
        <w:spacing w:line="540" w:lineRule="exact"/>
        <w:ind w:right="105" w:rightChars="50" w:firstLine="64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依据《河南省食品小作坊、小经营店和小摊点管理条例》第四十四条“违反本条例规定，小作坊和小食品经营店有下列行为之一，由县级人民政府食品药品监督管理部门没收违法所得，没收不符合食品安全标准和要求的食品和食品原料，处一万元以上十万元以下罚款；情节严重的，责令停产停业：（四）生产经营腐败变质、油脂酸败、霉变生虫、掺假掺杂、超过保质期或者被包装材料、容器、运输工具等污染的食品的；”之规定，参照《河南省市场监督管理行政处罚裁量基准（2023版）》8.5.1“依据《河南省食品小作坊、小经营店和小摊点管理条例》第四十四条实施的行政处罚 裁量基准 没收违法所得，没收不符合食品安全标准和要求的食品和食品原料，处1万元以上3.7万元以下罚款。”之规定，及《中华人民共和国行政处罚法》第二十八条第一款“行政机关实施行政处罚时，应当责令当事人改正或者限期改正违法行为”之规定，</w:t>
      </w:r>
      <w:r>
        <w:rPr>
          <w:rStyle w:val="19"/>
          <w:rFonts w:hint="eastAsia" w:ascii="仿宋" w:hAnsi="仿宋" w:eastAsia="仿宋"/>
          <w:shd w:val="clear" w:color="auto" w:fill="FFFFFF"/>
        </w:rPr>
        <w:t>经研究决定，</w:t>
      </w:r>
      <w:r>
        <w:rPr>
          <w:rFonts w:hint="eastAsia" w:ascii="仿宋" w:hAnsi="仿宋" w:eastAsia="仿宋" w:cs="仿宋"/>
        </w:rPr>
        <w:t>对偃师市邙岭乡华丽超市责令改正违法行为，处罚如下：1.没收违法所得4</w:t>
      </w:r>
      <w:r>
        <w:rPr>
          <w:rFonts w:hint="eastAsia" w:ascii="MS Gothic" w:hAnsi="MS Gothic" w:eastAsia="MS Gothic" w:cs="MS Gothic"/>
        </w:rPr>
        <w:t>‬</w:t>
      </w:r>
      <w:r>
        <w:rPr>
          <w:rFonts w:hint="eastAsia" w:ascii="仿宋" w:hAnsi="仿宋" w:eastAsia="仿宋" w:cs="仿宋"/>
        </w:rPr>
        <w:t>元；2.没收超过保质期限的食品8袋；3.罚款1万元。</w:t>
      </w:r>
    </w:p>
    <w:p w14:paraId="0232C603">
      <w:pPr>
        <w:pStyle w:val="3"/>
        <w:tabs>
          <w:tab w:val="left" w:pos="8964"/>
        </w:tabs>
        <w:autoSpaceDE/>
        <w:autoSpaceDN/>
        <w:adjustRightInd/>
        <w:spacing w:line="540" w:lineRule="exact"/>
        <w:ind w:right="105" w:rightChars="50" w:firstLine="64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当事人收到本处罚决定之日起</w:t>
      </w:r>
      <w:r>
        <w:rPr>
          <w:rFonts w:ascii="仿宋" w:hAnsi="仿宋" w:eastAsia="仿宋" w:cs="仿宋"/>
        </w:rPr>
        <w:t>15日内，缴清上述罚款。（当事人可选择以下银行缴纳罚款：1.农业银行偃师市支行，户名：洛阳市偃师区财政局财政专户，账号：16129101040000020。2.工商银行偃师市支行，户名：洛阳市偃师区财政局财政专户，账号：1705027009064004971。3.中国银行偃师市支行，户名：洛阳市偃师区财政局财政专户，账号：249407156581。4.农商银行偃师营业部，户名：洛阳市偃师区财政局财政专户，账号：00000005583396678012。5.建设银行偃师支行</w:t>
      </w:r>
      <w:r>
        <w:rPr>
          <w:rFonts w:hint="eastAsia" w:ascii="仿宋" w:hAnsi="仿宋" w:eastAsia="仿宋" w:cs="仿宋"/>
        </w:rPr>
        <w:t>，</w:t>
      </w:r>
      <w:r>
        <w:rPr>
          <w:rFonts w:ascii="仿宋" w:hAnsi="仿宋" w:eastAsia="仿宋" w:cs="仿宋"/>
        </w:rPr>
        <w:t>户名：洛</w:t>
      </w:r>
      <w:r>
        <w:rPr>
          <w:rFonts w:hint="eastAsia" w:ascii="仿宋" w:hAnsi="仿宋" w:eastAsia="仿宋" w:cs="仿宋"/>
        </w:rPr>
        <w:t>阳市偃师区财政局财政专户，账号：</w:t>
      </w:r>
      <w:r>
        <w:rPr>
          <w:rFonts w:ascii="仿宋" w:hAnsi="仿宋" w:eastAsia="仿宋" w:cs="仿宋"/>
        </w:rPr>
        <w:t>41001591110058000003。6.中原银行偃师市支行，户名：洛阳市偃师区财政局财政专户，账号：671610090000000753。7.邮储银行偃师市支行，户名：洛阳市偃师区财政局财政专户，账号：100216664840019999。</w:t>
      </w:r>
    </w:p>
    <w:p w14:paraId="70E31889">
      <w:pPr>
        <w:spacing w:line="540" w:lineRule="exact"/>
        <w:ind w:left="-124" w:leftChars="-59" w:right="-50" w:rightChars="-24" w:firstLine="640" w:firstLineChars="200"/>
        <w:rPr>
          <w:rFonts w:hint="eastAsia" w:ascii="仿宋" w:hAnsi="仿宋" w:eastAsia="仿宋" w:cs="仿宋"/>
          <w:color w:val="221E1F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中华人民共和国行政处罚法》第七十二条之规定，当事人逾期不履行行政处罚决定的，本机关可以采取以下措施：（一）到期不缴纳罚款的，每日按罚款数额的百分之三加处罚款；（二）申请人民法院强制执行。</w:t>
      </w:r>
    </w:p>
    <w:p w14:paraId="5331297F">
      <w:pPr>
        <w:spacing w:line="540" w:lineRule="exact"/>
        <w:ind w:left="-124" w:leftChars="-59" w:right="-50" w:rightChars="-24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如不服本处罚决定，可自接文之日起六十日内向洛阳市偃师区人民政府申请复议，也可于接文之日起六个月内向洛阳市偃师区人民法院提起诉讼。如果需要通过互联网渠道申请行政复议，可以通过行政复议服务平台（https://xzfy.moj.gov.cn/）网站提交申请。行政复议或者行政诉讼期间，本行政处罚决定不停止执行。</w:t>
      </w:r>
    </w:p>
    <w:p w14:paraId="2011C2EF">
      <w:pPr>
        <w:spacing w:line="540" w:lineRule="exact"/>
        <w:ind w:right="-50" w:rightChars="-24"/>
        <w:rPr>
          <w:rFonts w:hint="eastAsia" w:ascii="仿宋" w:hAnsi="仿宋" w:eastAsia="仿宋" w:cs="仿宋"/>
          <w:color w:val="221E1F"/>
          <w:spacing w:val="-1"/>
          <w:sz w:val="32"/>
          <w:szCs w:val="32"/>
        </w:rPr>
      </w:pPr>
    </w:p>
    <w:p w14:paraId="646FFD79">
      <w:pPr>
        <w:spacing w:line="540" w:lineRule="exact"/>
        <w:ind w:right="-50" w:rightChars="-24"/>
        <w:rPr>
          <w:rFonts w:hint="eastAsia" w:ascii="仿宋" w:hAnsi="仿宋" w:eastAsia="仿宋" w:cs="仿宋"/>
          <w:color w:val="221E1F"/>
          <w:spacing w:val="-1"/>
          <w:sz w:val="32"/>
          <w:szCs w:val="32"/>
        </w:rPr>
      </w:pPr>
    </w:p>
    <w:p w14:paraId="375C0311">
      <w:pPr>
        <w:spacing w:line="540" w:lineRule="exact"/>
        <w:ind w:right="-50" w:rightChars="-24"/>
        <w:rPr>
          <w:rFonts w:hint="eastAsia" w:ascii="仿宋" w:hAnsi="仿宋" w:eastAsia="仿宋" w:cs="仿宋"/>
          <w:color w:val="221E1F"/>
          <w:spacing w:val="-1"/>
          <w:sz w:val="32"/>
          <w:szCs w:val="32"/>
        </w:rPr>
      </w:pPr>
    </w:p>
    <w:p w14:paraId="5FEE8388">
      <w:pPr>
        <w:spacing w:line="540" w:lineRule="exact"/>
        <w:ind w:left="-124" w:leftChars="-59" w:right="-50" w:rightChars="-24" w:firstLine="636" w:firstLineChars="2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"/>
          <w:color w:val="221E1F"/>
          <w:spacing w:val="-1"/>
          <w:sz w:val="32"/>
          <w:szCs w:val="32"/>
        </w:rPr>
        <w:t xml:space="preserve">                 </w:t>
      </w:r>
      <w:r>
        <w:rPr>
          <w:rFonts w:hint="eastAsia" w:ascii="仿宋" w:hAnsi="仿宋" w:eastAsia="仿宋" w:cs="仿宋_GB2312"/>
          <w:bCs/>
          <w:sz w:val="32"/>
          <w:szCs w:val="32"/>
        </w:rPr>
        <w:t>洛阳市偃师区市场监督管理局</w:t>
      </w:r>
    </w:p>
    <w:p w14:paraId="5C38E8DF">
      <w:pPr>
        <w:spacing w:line="540" w:lineRule="exact"/>
        <w:ind w:firstLine="4160" w:firstLineChars="1300"/>
        <w:rPr>
          <w:rFonts w:hint="eastAsia" w:ascii="仿宋" w:hAnsi="仿宋" w:eastAsia="仿宋" w:cs="仿宋_GB2312"/>
          <w:bCs/>
          <w:sz w:val="32"/>
          <w:szCs w:val="32"/>
        </w:rPr>
      </w:pPr>
    </w:p>
    <w:p w14:paraId="0E4AA581">
      <w:pPr>
        <w:spacing w:line="540" w:lineRule="exact"/>
        <w:ind w:firstLine="4160" w:firstLineChars="1300"/>
      </w:pPr>
      <w:r>
        <w:rPr>
          <w:rFonts w:hint="eastAsia" w:ascii="仿宋" w:hAnsi="仿宋" w:eastAsia="仿宋" w:cs="仿宋_GB2312"/>
          <w:bCs/>
          <w:sz w:val="32"/>
          <w:szCs w:val="32"/>
        </w:rPr>
        <w:t>2024年10月9日</w:t>
      </w:r>
    </w:p>
    <w:p w14:paraId="60D38A1D">
      <w:pPr>
        <w:tabs>
          <w:tab w:val="left" w:pos="2440"/>
          <w:tab w:val="left" w:pos="8964"/>
        </w:tabs>
        <w:spacing w:line="540" w:lineRule="exact"/>
        <w:rPr>
          <w:rFonts w:hint="eastAsia" w:ascii="仿宋" w:hAnsi="仿宋" w:eastAsia="仿宋" w:cs="仿宋_GB2312"/>
          <w:bCs/>
          <w:sz w:val="32"/>
          <w:szCs w:val="32"/>
        </w:rPr>
      </w:pPr>
    </w:p>
    <w:p w14:paraId="63D49E3F">
      <w:pPr>
        <w:tabs>
          <w:tab w:val="left" w:pos="2440"/>
          <w:tab w:val="left" w:pos="8964"/>
        </w:tabs>
        <w:spacing w:line="520" w:lineRule="exact"/>
        <w:rPr>
          <w:rFonts w:hint="eastAsia" w:ascii="仿宋" w:hAnsi="仿宋" w:eastAsia="仿宋" w:cs="仿宋_GB2312"/>
          <w:bCs/>
          <w:spacing w:val="-20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（市场监督管理部门将依法向社会公示本行政处罚决</w:t>
      </w:r>
      <w:r>
        <w:rPr>
          <w:rFonts w:hint="eastAsia" w:ascii="仿宋" w:hAnsi="仿宋" w:eastAsia="仿宋" w:cs="仿宋_GB2312"/>
          <w:bCs/>
          <w:spacing w:val="-20"/>
          <w:sz w:val="32"/>
          <w:szCs w:val="32"/>
        </w:rPr>
        <w:t>定信息）</w:t>
      </w:r>
    </w:p>
    <w:p w14:paraId="6EC7D30A">
      <w:pPr>
        <w:tabs>
          <w:tab w:val="left" w:pos="2440"/>
          <w:tab w:val="left" w:pos="8964"/>
        </w:tabs>
        <w:spacing w:line="520" w:lineRule="exact"/>
        <w:ind w:firstLine="21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40640</wp:posOffset>
                </wp:positionV>
                <wp:extent cx="5332095" cy="0"/>
                <wp:effectExtent l="0" t="0" r="0" b="0"/>
                <wp:wrapNone/>
                <wp:docPr id="122770908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209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3.4pt;margin-top:3.2pt;height:0pt;width:419.85pt;z-index:251660288;mso-width-relative:page;mso-height-relative:page;" filled="f" stroked="t" coordsize="21600,21600" o:gfxdata="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6et9fUAAAABQEAAA8AAAAAAAAAAQAgAAAAIgAAAGRycy9kb3ducmV2LnhtbFBL&#10;AQIUABQAAAAIAIdO4kAuQyHJ+gEAAPADAAAOAAAAAAAAAAEAIAAAACMBAABkcnMvZTJvRG9jLnht&#10;bFBLBQYAAAAABgAGAFkBAACP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_GB2312"/>
          <w:bCs/>
          <w:sz w:val="32"/>
          <w:szCs w:val="32"/>
        </w:rPr>
        <w:t>本文书一式三份，一份送达，一份归档，一份办案机构留存。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67668103"/>
    </w:sdtPr>
    <w:sdtContent>
      <w:p w14:paraId="7CB46418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2F70F2FE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NmZDZhODc3N2IyOTQwYTMwZmE2MTVjYWU5MzdiYzAifQ=="/>
  </w:docVars>
  <w:rsids>
    <w:rsidRoot w:val="003E647B"/>
    <w:rsid w:val="000136F5"/>
    <w:rsid w:val="00026E3A"/>
    <w:rsid w:val="00031EE4"/>
    <w:rsid w:val="000549E7"/>
    <w:rsid w:val="0006455A"/>
    <w:rsid w:val="00077993"/>
    <w:rsid w:val="00081729"/>
    <w:rsid w:val="000855DB"/>
    <w:rsid w:val="000C08E5"/>
    <w:rsid w:val="000E36DA"/>
    <w:rsid w:val="00106802"/>
    <w:rsid w:val="00123547"/>
    <w:rsid w:val="001540C2"/>
    <w:rsid w:val="00157315"/>
    <w:rsid w:val="001625A1"/>
    <w:rsid w:val="00182CEB"/>
    <w:rsid w:val="001837E1"/>
    <w:rsid w:val="001C14D0"/>
    <w:rsid w:val="001C406E"/>
    <w:rsid w:val="001C4E81"/>
    <w:rsid w:val="001C6B28"/>
    <w:rsid w:val="001E161D"/>
    <w:rsid w:val="001E212C"/>
    <w:rsid w:val="001F6BAC"/>
    <w:rsid w:val="00260FC2"/>
    <w:rsid w:val="002A02FF"/>
    <w:rsid w:val="002B2ECF"/>
    <w:rsid w:val="002E41FD"/>
    <w:rsid w:val="002F38F8"/>
    <w:rsid w:val="00300636"/>
    <w:rsid w:val="00306F98"/>
    <w:rsid w:val="00321FCD"/>
    <w:rsid w:val="00335799"/>
    <w:rsid w:val="00361C2D"/>
    <w:rsid w:val="00380039"/>
    <w:rsid w:val="003934E4"/>
    <w:rsid w:val="00394EBE"/>
    <w:rsid w:val="003B1E8D"/>
    <w:rsid w:val="003B3F77"/>
    <w:rsid w:val="003B6EC8"/>
    <w:rsid w:val="003D0988"/>
    <w:rsid w:val="003D3277"/>
    <w:rsid w:val="003D4F20"/>
    <w:rsid w:val="003E647B"/>
    <w:rsid w:val="003F2CF4"/>
    <w:rsid w:val="00413AA6"/>
    <w:rsid w:val="00450659"/>
    <w:rsid w:val="004741F6"/>
    <w:rsid w:val="00485961"/>
    <w:rsid w:val="004912F3"/>
    <w:rsid w:val="004A100B"/>
    <w:rsid w:val="004A35C6"/>
    <w:rsid w:val="004A4160"/>
    <w:rsid w:val="004A7FE3"/>
    <w:rsid w:val="004C77DA"/>
    <w:rsid w:val="004F2B1A"/>
    <w:rsid w:val="004F2E1E"/>
    <w:rsid w:val="004F5E94"/>
    <w:rsid w:val="00501139"/>
    <w:rsid w:val="00514837"/>
    <w:rsid w:val="005308E1"/>
    <w:rsid w:val="00554245"/>
    <w:rsid w:val="005648D5"/>
    <w:rsid w:val="00566DAF"/>
    <w:rsid w:val="00586696"/>
    <w:rsid w:val="005A047F"/>
    <w:rsid w:val="005D2ED6"/>
    <w:rsid w:val="005E18DD"/>
    <w:rsid w:val="0060000A"/>
    <w:rsid w:val="00641311"/>
    <w:rsid w:val="00641313"/>
    <w:rsid w:val="00670764"/>
    <w:rsid w:val="006E0682"/>
    <w:rsid w:val="006F53DF"/>
    <w:rsid w:val="006F7B6F"/>
    <w:rsid w:val="0070092B"/>
    <w:rsid w:val="007207C1"/>
    <w:rsid w:val="00726BF0"/>
    <w:rsid w:val="00726FCE"/>
    <w:rsid w:val="00746F40"/>
    <w:rsid w:val="00757F0C"/>
    <w:rsid w:val="00774F7D"/>
    <w:rsid w:val="007946F5"/>
    <w:rsid w:val="007B4BF9"/>
    <w:rsid w:val="007C0885"/>
    <w:rsid w:val="007C2FF7"/>
    <w:rsid w:val="007D18F5"/>
    <w:rsid w:val="007E089A"/>
    <w:rsid w:val="00811BB6"/>
    <w:rsid w:val="0081583D"/>
    <w:rsid w:val="00841C45"/>
    <w:rsid w:val="008509A1"/>
    <w:rsid w:val="00856E61"/>
    <w:rsid w:val="008761F6"/>
    <w:rsid w:val="00883536"/>
    <w:rsid w:val="00883578"/>
    <w:rsid w:val="0089608C"/>
    <w:rsid w:val="008A26FA"/>
    <w:rsid w:val="008B0C53"/>
    <w:rsid w:val="008B77FD"/>
    <w:rsid w:val="008C05D9"/>
    <w:rsid w:val="008E00B5"/>
    <w:rsid w:val="00934A26"/>
    <w:rsid w:val="00993B1C"/>
    <w:rsid w:val="00994C31"/>
    <w:rsid w:val="009A54D8"/>
    <w:rsid w:val="009B4535"/>
    <w:rsid w:val="009F17C3"/>
    <w:rsid w:val="00A1348C"/>
    <w:rsid w:val="00A36BDF"/>
    <w:rsid w:val="00A70CBE"/>
    <w:rsid w:val="00AA20A7"/>
    <w:rsid w:val="00AB6B7F"/>
    <w:rsid w:val="00AD0AFE"/>
    <w:rsid w:val="00AD12CD"/>
    <w:rsid w:val="00AD31C6"/>
    <w:rsid w:val="00AF00D1"/>
    <w:rsid w:val="00B21A33"/>
    <w:rsid w:val="00B30859"/>
    <w:rsid w:val="00B41B06"/>
    <w:rsid w:val="00B46970"/>
    <w:rsid w:val="00B673C3"/>
    <w:rsid w:val="00B7599B"/>
    <w:rsid w:val="00B76462"/>
    <w:rsid w:val="00B96F19"/>
    <w:rsid w:val="00BD6B33"/>
    <w:rsid w:val="00BF3A1E"/>
    <w:rsid w:val="00C218DF"/>
    <w:rsid w:val="00C60732"/>
    <w:rsid w:val="00C62CBD"/>
    <w:rsid w:val="00C801FF"/>
    <w:rsid w:val="00CA06E1"/>
    <w:rsid w:val="00CD18C2"/>
    <w:rsid w:val="00CF283D"/>
    <w:rsid w:val="00D0391A"/>
    <w:rsid w:val="00D23099"/>
    <w:rsid w:val="00D40ED5"/>
    <w:rsid w:val="00D51FE4"/>
    <w:rsid w:val="00D70FD3"/>
    <w:rsid w:val="00D71F71"/>
    <w:rsid w:val="00D8128C"/>
    <w:rsid w:val="00D87AD5"/>
    <w:rsid w:val="00D923C4"/>
    <w:rsid w:val="00DB7C4F"/>
    <w:rsid w:val="00DD4C81"/>
    <w:rsid w:val="00DE5147"/>
    <w:rsid w:val="00E14F08"/>
    <w:rsid w:val="00E5081F"/>
    <w:rsid w:val="00E54EE9"/>
    <w:rsid w:val="00E72921"/>
    <w:rsid w:val="00E7733B"/>
    <w:rsid w:val="00EA171B"/>
    <w:rsid w:val="00ED0DBB"/>
    <w:rsid w:val="00F03C15"/>
    <w:rsid w:val="00F05C55"/>
    <w:rsid w:val="00F262C7"/>
    <w:rsid w:val="00F44A22"/>
    <w:rsid w:val="00F536F2"/>
    <w:rsid w:val="00F63455"/>
    <w:rsid w:val="00F921DF"/>
    <w:rsid w:val="00FB1953"/>
    <w:rsid w:val="00FC1BB6"/>
    <w:rsid w:val="00FE7F62"/>
    <w:rsid w:val="00FF1F8A"/>
    <w:rsid w:val="01260F67"/>
    <w:rsid w:val="01B7440E"/>
    <w:rsid w:val="04956A61"/>
    <w:rsid w:val="05832791"/>
    <w:rsid w:val="05F45A09"/>
    <w:rsid w:val="0A252635"/>
    <w:rsid w:val="0BB023D2"/>
    <w:rsid w:val="10B36ECA"/>
    <w:rsid w:val="14A768BE"/>
    <w:rsid w:val="16851020"/>
    <w:rsid w:val="16DE5C78"/>
    <w:rsid w:val="1D5937AB"/>
    <w:rsid w:val="20457135"/>
    <w:rsid w:val="21A84B2B"/>
    <w:rsid w:val="22295714"/>
    <w:rsid w:val="274E2D73"/>
    <w:rsid w:val="275B0D04"/>
    <w:rsid w:val="28F17E5A"/>
    <w:rsid w:val="29E82357"/>
    <w:rsid w:val="2CF4766E"/>
    <w:rsid w:val="2DE47F8D"/>
    <w:rsid w:val="31D317C4"/>
    <w:rsid w:val="32544018"/>
    <w:rsid w:val="327C1195"/>
    <w:rsid w:val="368D36C1"/>
    <w:rsid w:val="38B269A6"/>
    <w:rsid w:val="38F66228"/>
    <w:rsid w:val="39F63E7B"/>
    <w:rsid w:val="3AD16589"/>
    <w:rsid w:val="3AD2742F"/>
    <w:rsid w:val="3CD46AC6"/>
    <w:rsid w:val="3D4C16AB"/>
    <w:rsid w:val="404F1400"/>
    <w:rsid w:val="407D76A4"/>
    <w:rsid w:val="41967399"/>
    <w:rsid w:val="42350960"/>
    <w:rsid w:val="452F5B3A"/>
    <w:rsid w:val="48840EF1"/>
    <w:rsid w:val="4B7E4F9D"/>
    <w:rsid w:val="4C371778"/>
    <w:rsid w:val="52911BE2"/>
    <w:rsid w:val="549E05E7"/>
    <w:rsid w:val="554967A4"/>
    <w:rsid w:val="589046EA"/>
    <w:rsid w:val="59AE139E"/>
    <w:rsid w:val="59B13710"/>
    <w:rsid w:val="5AE246D3"/>
    <w:rsid w:val="5C1E5005"/>
    <w:rsid w:val="5EA42C9D"/>
    <w:rsid w:val="5FCD5F0C"/>
    <w:rsid w:val="64CB0294"/>
    <w:rsid w:val="672541FF"/>
    <w:rsid w:val="67EF7B27"/>
    <w:rsid w:val="6A3C4B51"/>
    <w:rsid w:val="6C740CC0"/>
    <w:rsid w:val="6E8D661B"/>
    <w:rsid w:val="707B2941"/>
    <w:rsid w:val="72F83160"/>
    <w:rsid w:val="74437E9D"/>
    <w:rsid w:val="74F47887"/>
    <w:rsid w:val="75D05256"/>
    <w:rsid w:val="75D67789"/>
    <w:rsid w:val="768B2294"/>
    <w:rsid w:val="79701CA2"/>
    <w:rsid w:val="7C481EA2"/>
    <w:rsid w:val="7CC83BA3"/>
    <w:rsid w:val="7FA607A5"/>
    <w:rsid w:val="7FE810BF"/>
    <w:rsid w:val="7FFC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Arial Unicode MS" w:hAnsi="Arial Unicode MS" w:eastAsia="Arial Unicode MS"/>
      <w:sz w:val="42"/>
      <w:szCs w:val="4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Date"/>
    <w:basedOn w:val="1"/>
    <w:next w:val="1"/>
    <w:link w:val="17"/>
    <w:qFormat/>
    <w:uiPriority w:val="0"/>
    <w:pPr>
      <w:ind w:left="100" w:leftChars="2500"/>
    </w:pPr>
  </w:style>
  <w:style w:type="paragraph" w:styleId="6">
    <w:name w:val="Balloon Text"/>
    <w:basedOn w:val="1"/>
    <w:link w:val="18"/>
    <w:qFormat/>
    <w:uiPriority w:val="0"/>
    <w:rPr>
      <w:sz w:val="18"/>
      <w:szCs w:val="18"/>
    </w:rPr>
  </w:style>
  <w:style w:type="paragraph" w:styleId="7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 2"/>
    <w:basedOn w:val="4"/>
    <w:qFormat/>
    <w:uiPriority w:val="0"/>
    <w:pPr>
      <w:ind w:firstLine="420" w:firstLineChars="200"/>
    </w:pPr>
  </w:style>
  <w:style w:type="character" w:styleId="13">
    <w:name w:val="Hyperlink"/>
    <w:basedOn w:val="12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页眉 字符"/>
    <w:basedOn w:val="12"/>
    <w:link w:val="8"/>
    <w:qFormat/>
    <w:uiPriority w:val="0"/>
    <w:rPr>
      <w:kern w:val="2"/>
      <w:sz w:val="18"/>
      <w:szCs w:val="18"/>
    </w:rPr>
  </w:style>
  <w:style w:type="character" w:customStyle="1" w:styleId="16">
    <w:name w:val="页脚 字符"/>
    <w:basedOn w:val="12"/>
    <w:link w:val="7"/>
    <w:qFormat/>
    <w:uiPriority w:val="99"/>
    <w:rPr>
      <w:kern w:val="2"/>
      <w:sz w:val="18"/>
      <w:szCs w:val="18"/>
    </w:rPr>
  </w:style>
  <w:style w:type="character" w:customStyle="1" w:styleId="17">
    <w:name w:val="日期 字符"/>
    <w:basedOn w:val="12"/>
    <w:link w:val="5"/>
    <w:qFormat/>
    <w:uiPriority w:val="0"/>
    <w:rPr>
      <w:kern w:val="2"/>
      <w:sz w:val="21"/>
      <w:szCs w:val="24"/>
    </w:rPr>
  </w:style>
  <w:style w:type="character" w:customStyle="1" w:styleId="18">
    <w:name w:val="批注框文本 字符"/>
    <w:basedOn w:val="12"/>
    <w:link w:val="6"/>
    <w:qFormat/>
    <w:uiPriority w:val="0"/>
    <w:rPr>
      <w:kern w:val="2"/>
      <w:sz w:val="18"/>
      <w:szCs w:val="18"/>
    </w:rPr>
  </w:style>
  <w:style w:type="character" w:customStyle="1" w:styleId="19">
    <w:name w:val="text-tag"/>
    <w:basedOn w:val="12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9B026B-4B97-4B36-99A1-748B280B78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2028</Words>
  <Characters>2272</Characters>
  <Lines>16</Lines>
  <Paragraphs>4</Paragraphs>
  <TotalTime>42</TotalTime>
  <ScaleCrop>false</ScaleCrop>
  <LinksUpToDate>false</LinksUpToDate>
  <CharactersWithSpaces>2343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2024-10-09T08:28:00Z</dcterms:created>
  <dc:creator>lenovo</dc:creator>
  <cp:lastModifiedBy>Administrator</cp:lastModifiedBy>
  <cp:lastPrinted>2024-10-14T02:56:00Z</cp:lastPrinted>
  <dcterms:modified xsi:type="dcterms:W3CDTF">2024-11-22T08:09:42Z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A6071BA8F72943968D67F69B02438380_13</vt:lpwstr>
  </property>
</Properties>
</file>